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DAC12" w14:textId="6B431BAE" w:rsidR="00C2214F" w:rsidRDefault="00C2214F" w:rsidP="00C2214F">
      <w:pPr>
        <w:rPr>
          <w:lang w:val="fr-FR"/>
        </w:rPr>
      </w:pPr>
      <w:r>
        <w:rPr>
          <w:lang w:val="fr-FR"/>
        </w:rPr>
        <w:t># **</w:t>
      </w:r>
      <w:proofErr w:type="spellStart"/>
      <w:r w:rsidRPr="00C2214F">
        <w:rPr>
          <w:lang w:val="fr-FR"/>
        </w:rPr>
        <w:t>Research</w:t>
      </w:r>
      <w:proofErr w:type="spellEnd"/>
      <w:r w:rsidRPr="00C2214F">
        <w:rPr>
          <w:lang w:val="fr-FR"/>
        </w:rPr>
        <w:t xml:space="preserve"> </w:t>
      </w:r>
      <w:proofErr w:type="spellStart"/>
      <w:r w:rsidRPr="00C2214F">
        <w:rPr>
          <w:lang w:val="fr-FR"/>
        </w:rPr>
        <w:t>framework</w:t>
      </w:r>
      <w:proofErr w:type="spellEnd"/>
      <w:r>
        <w:rPr>
          <w:lang w:val="fr-FR"/>
        </w:rPr>
        <w:t>**</w:t>
      </w:r>
    </w:p>
    <w:p w14:paraId="133CBEFA" w14:textId="40C36705" w:rsidR="00C2214F" w:rsidRDefault="00C2214F" w:rsidP="00C2214F">
      <w:pPr>
        <w:rPr>
          <w:lang w:val="fr-FR"/>
        </w:rPr>
      </w:pPr>
      <w:r>
        <w:rPr>
          <w:lang w:val="fr-FR"/>
        </w:rPr>
        <w:t>## **Introduction**</w:t>
      </w:r>
    </w:p>
    <w:p w14:paraId="5A5924FD" w14:textId="07250589" w:rsidR="00C2214F" w:rsidRDefault="00C2214F" w:rsidP="00C2214F">
      <w:pPr>
        <w:rPr>
          <w:lang w:val="fr-FR"/>
        </w:rPr>
      </w:pPr>
      <w:r>
        <w:t xml:space="preserve">Les </w:t>
      </w:r>
      <w:r>
        <w:rPr>
          <w:lang w:val="fr-FR"/>
        </w:rPr>
        <w:t>**</w:t>
      </w:r>
      <w:r>
        <w:t>tumeurs du système nerveux central</w:t>
      </w:r>
      <w:r>
        <w:rPr>
          <w:lang w:val="fr-FR"/>
        </w:rPr>
        <w:t>**</w:t>
      </w:r>
      <w:r>
        <w:t xml:space="preserve"> posent des problèmes diagnostiques et thérapeutiques car les critères </w:t>
      </w:r>
      <w:proofErr w:type="spellStart"/>
      <w:r>
        <w:t>histopronostiques</w:t>
      </w:r>
      <w:proofErr w:type="spellEnd"/>
      <w:r>
        <w:t xml:space="preserve"> de la classification de l'OMS ne leur sont pas toujours adaptés. Face à ces difficultés, la prise de décision médicale suit une approche multidisciplinaire au travers de réunions de concertation pluridisciplinaires. La </w:t>
      </w:r>
      <w:r>
        <w:rPr>
          <w:lang w:val="fr-FR"/>
        </w:rPr>
        <w:t>**</w:t>
      </w:r>
      <w:r>
        <w:t>mise en œuvre de la RCP</w:t>
      </w:r>
      <w:r>
        <w:rPr>
          <w:lang w:val="fr-FR"/>
        </w:rPr>
        <w:t xml:space="preserve"> </w:t>
      </w:r>
      <w:proofErr w:type="gramStart"/>
      <w:r>
        <w:rPr>
          <w:lang w:val="fr-FR"/>
        </w:rPr>
        <w:t>_</w:t>
      </w:r>
      <w:r w:rsidRPr="00C2214F">
        <w:rPr>
          <w:lang w:val="fr-FR"/>
        </w:rPr>
        <w:t>(</w:t>
      </w:r>
      <w:proofErr w:type="gramEnd"/>
      <w:r w:rsidRPr="00C2214F">
        <w:rPr>
          <w:lang w:val="fr-FR"/>
        </w:rPr>
        <w:t>Réunion de Concertation Pluridisciplinaire)</w:t>
      </w:r>
      <w:r>
        <w:rPr>
          <w:lang w:val="fr-FR"/>
        </w:rPr>
        <w:t>_**</w:t>
      </w:r>
      <w:r>
        <w:t xml:space="preserve"> requiert principalement des ressources humaines de qualité, notamment des médecins spécialistes, ce qui touche certaines régions du monde, dont l'Afrique de l'Ouest</w:t>
      </w:r>
      <w:r>
        <w:rPr>
          <w:lang w:val="fr-FR"/>
        </w:rPr>
        <w:t>.</w:t>
      </w:r>
    </w:p>
    <w:p w14:paraId="7A4D88B8" w14:textId="77777777" w:rsidR="00C2214F" w:rsidRPr="00C2214F" w:rsidRDefault="00C2214F" w:rsidP="00C2214F">
      <w:pPr>
        <w:rPr>
          <w:lang w:val="fr-FR"/>
        </w:rPr>
      </w:pPr>
    </w:p>
    <w:p w14:paraId="1C7739D0" w14:textId="77777777" w:rsidR="00C2214F" w:rsidRDefault="00C2214F" w:rsidP="00C2214F">
      <w:r>
        <w:t>## **Méthodologie de recherche**</w:t>
      </w:r>
    </w:p>
    <w:p w14:paraId="24F1B4DC" w14:textId="77777777" w:rsidR="00C2214F" w:rsidRDefault="00C2214F" w:rsidP="00C2214F"/>
    <w:p w14:paraId="67B41CA8" w14:textId="77777777" w:rsidR="00C2214F" w:rsidRDefault="00C2214F" w:rsidP="00C2214F">
      <w:r>
        <w:t>### **Type et cadre de l’étude**</w:t>
      </w:r>
    </w:p>
    <w:p w14:paraId="03BC56D7" w14:textId="77777777" w:rsidR="00C2214F" w:rsidRDefault="00C2214F" w:rsidP="00C2214F"/>
    <w:p w14:paraId="6B5C289B" w14:textId="77777777" w:rsidR="00C2214F" w:rsidRDefault="00C2214F" w:rsidP="00C2214F">
      <w:r>
        <w:t xml:space="preserve">La présente étude s’inscrit dans une approche **quantitative descriptive et analytique** de type **transversal**, réalisée entre </w:t>
      </w:r>
      <w:proofErr w:type="gramStart"/>
      <w:r>
        <w:t>\[</w:t>
      </w:r>
      <w:proofErr w:type="gramEnd"/>
      <w:r>
        <w:t>insérer les dates si disponibles] auprès de professionnels de la neuro-oncologie exerçant dans neuf pays de l’espace CEDEAO (Bénin, Niger, Côte d’Ivoire, Mali, Ghana, Burkina Faso, Nigéria, Sénégal et Togo). L’objectif principal était d’évaluer les pratiques professionnelles, les ressources humaines disponibles et les mécanismes de collaboration multidisciplinaire en neuro-oncologie dans la sous-région.</w:t>
      </w:r>
    </w:p>
    <w:p w14:paraId="498EAC7B" w14:textId="77777777" w:rsidR="00C2214F" w:rsidRDefault="00C2214F" w:rsidP="00C2214F"/>
    <w:p w14:paraId="017BD35D" w14:textId="77777777" w:rsidR="00C2214F" w:rsidRDefault="00C2214F" w:rsidP="00C2214F">
      <w:r>
        <w:t>### **Population d’étude**</w:t>
      </w:r>
    </w:p>
    <w:p w14:paraId="066840C0" w14:textId="77777777" w:rsidR="00C2214F" w:rsidRDefault="00C2214F" w:rsidP="00C2214F"/>
    <w:p w14:paraId="6888AE6F" w14:textId="77777777" w:rsidR="00C2214F" w:rsidRDefault="00C2214F" w:rsidP="00C2214F">
      <w:r>
        <w:t>L’enquête a ciblé un total de **35 professionnels de santé** impliqués dans la prise en charge neuro-oncologique. L’échantillon comprenait :</w:t>
      </w:r>
    </w:p>
    <w:p w14:paraId="5E98D5DC" w14:textId="77777777" w:rsidR="00C2214F" w:rsidRDefault="00C2214F" w:rsidP="00C2214F"/>
    <w:p w14:paraId="28514B57" w14:textId="77777777" w:rsidR="00C2214F" w:rsidRDefault="00C2214F" w:rsidP="00C2214F">
      <w:r>
        <w:t>* Des **neurochirurgiens** (45,71 %),</w:t>
      </w:r>
    </w:p>
    <w:p w14:paraId="51C40A18" w14:textId="77777777" w:rsidR="00C2214F" w:rsidRDefault="00C2214F" w:rsidP="00C2214F">
      <w:r>
        <w:t>* Des **résidents en neuro-oncologie** (51,43 %),</w:t>
      </w:r>
    </w:p>
    <w:p w14:paraId="68C40B1D" w14:textId="77777777" w:rsidR="00C2214F" w:rsidRDefault="00C2214F" w:rsidP="00C2214F">
      <w:r>
        <w:t>* Et d’autres spécialités telles que des **anatomopathologistes** et **infirmiers spécialisés**.</w:t>
      </w:r>
    </w:p>
    <w:p w14:paraId="43EB53EB" w14:textId="77777777" w:rsidR="00C2214F" w:rsidRDefault="00C2214F" w:rsidP="00C2214F"/>
    <w:p w14:paraId="35FF25EE" w14:textId="77777777" w:rsidR="00C2214F" w:rsidRDefault="00C2214F" w:rsidP="00C2214F">
      <w:r>
        <w:t>Les participants ont été sélectionnés sur la base de leur appartenance à des structures de soins spécialisés, à des réseaux professionnels ou à des programmes de formation en neuro-oncologie. Le choix des pays s’explique par leur appartenance à la CEDEAO et leur implication dans les réseaux neuro-oncologiques émergents.</w:t>
      </w:r>
    </w:p>
    <w:p w14:paraId="185EE0D9" w14:textId="77777777" w:rsidR="00C2214F" w:rsidRDefault="00C2214F" w:rsidP="00C2214F"/>
    <w:p w14:paraId="0AE49FF4" w14:textId="77777777" w:rsidR="00C2214F" w:rsidRDefault="00C2214F" w:rsidP="00C2214F">
      <w:r>
        <w:t>### **Méthode de collecte des données**</w:t>
      </w:r>
    </w:p>
    <w:p w14:paraId="7FD9132D" w14:textId="77777777" w:rsidR="00C2214F" w:rsidRDefault="00C2214F" w:rsidP="00C2214F"/>
    <w:p w14:paraId="45C1A6C0" w14:textId="77777777" w:rsidR="00C2214F" w:rsidRDefault="00C2214F" w:rsidP="00C2214F">
      <w:r>
        <w:t>Les données ont été recueillies à l’aide d’un **questionnaire structuré auto-administré**, élaboré par les auteurs sur la base d’une revue de littérature et d’échanges avec des experts. Ce questionnaire comportait des modules relatifs :</w:t>
      </w:r>
    </w:p>
    <w:p w14:paraId="3126E1E7" w14:textId="77777777" w:rsidR="00C2214F" w:rsidRDefault="00C2214F" w:rsidP="00C2214F"/>
    <w:p w14:paraId="3BB51FB4" w14:textId="77777777" w:rsidR="00C2214F" w:rsidRDefault="00C2214F" w:rsidP="00C2214F">
      <w:r>
        <w:t>* Aux caractéristiques sociodémographiques et professionnelles des répondants ;</w:t>
      </w:r>
    </w:p>
    <w:p w14:paraId="2E8E0C7E" w14:textId="77777777" w:rsidR="00C2214F" w:rsidRDefault="00C2214F" w:rsidP="00C2214F">
      <w:r>
        <w:t>* À la fréquence des actes et des examens pratiqués ;</w:t>
      </w:r>
    </w:p>
    <w:p w14:paraId="1A81F7EC" w14:textId="77777777" w:rsidR="00C2214F" w:rsidRDefault="00C2214F" w:rsidP="00C2214F">
      <w:r>
        <w:t>* À la disponibilité des infrastructures spécialisées ;</w:t>
      </w:r>
    </w:p>
    <w:p w14:paraId="0710CA6A" w14:textId="77777777" w:rsidR="00C2214F" w:rsidRDefault="00C2214F" w:rsidP="00C2214F">
      <w:r>
        <w:t>* À l’existence et au fonctionnement de cadres de concertation multidisciplinaire.</w:t>
      </w:r>
    </w:p>
    <w:p w14:paraId="2A320865" w14:textId="77777777" w:rsidR="00C2214F" w:rsidRDefault="00C2214F" w:rsidP="00C2214F"/>
    <w:p w14:paraId="5C78D3E5" w14:textId="77777777" w:rsidR="00C2214F" w:rsidRDefault="00C2214F" w:rsidP="00C2214F">
      <w:r>
        <w:t>Le questionnaire a été diffusé électroniquement via des canaux professionnels (courriels, plateformes scientifiques, réseaux de spécialités).</w:t>
      </w:r>
    </w:p>
    <w:p w14:paraId="2265E3CA" w14:textId="77777777" w:rsidR="00C2214F" w:rsidRDefault="00C2214F" w:rsidP="00C2214F"/>
    <w:p w14:paraId="39E08FEE" w14:textId="77777777" w:rsidR="00C2214F" w:rsidRDefault="00C2214F" w:rsidP="00C2214F">
      <w:r>
        <w:t>### **Analyse des données**</w:t>
      </w:r>
    </w:p>
    <w:p w14:paraId="76FE653D" w14:textId="77777777" w:rsidR="00C2214F" w:rsidRDefault="00C2214F" w:rsidP="00C2214F"/>
    <w:p w14:paraId="187ED5D1" w14:textId="77777777" w:rsidR="00C2214F" w:rsidRDefault="00C2214F" w:rsidP="00C2214F">
      <w:r>
        <w:t>Les données collectées ont été saisies et analysées à l’aide du logiciel **STATA version 15**. L’analyse a consisté en :</w:t>
      </w:r>
    </w:p>
    <w:p w14:paraId="54DD61C1" w14:textId="77777777" w:rsidR="00C2214F" w:rsidRDefault="00C2214F" w:rsidP="00C2214F"/>
    <w:p w14:paraId="4BFC171C" w14:textId="77777777" w:rsidR="00C2214F" w:rsidRDefault="00C2214F" w:rsidP="00C2214F">
      <w:r>
        <w:t>* Des **statistiques descriptives** (fréquences, pourcentages) pour les variables catégorielles ;</w:t>
      </w:r>
    </w:p>
    <w:p w14:paraId="210F5987" w14:textId="77777777" w:rsidR="00C2214F" w:rsidRDefault="00C2214F" w:rsidP="00C2214F">
      <w:r>
        <w:t>* Une **analyse spectrale** des effectifs et des ressources, permettant de mettre en évidence les disparités régionales, les déficits critiques par spécialité, et l’organisation des systèmes de concertation multidisciplinaire.</w:t>
      </w:r>
    </w:p>
    <w:p w14:paraId="64EA470A" w14:textId="77777777" w:rsidR="00C2214F" w:rsidRDefault="00C2214F" w:rsidP="00C2214F"/>
    <w:p w14:paraId="0AB430EA" w14:textId="77777777" w:rsidR="00C2214F" w:rsidRDefault="00C2214F" w:rsidP="00C2214F">
      <w:r>
        <w:t>L’analyse spectrale a été utilisée pour :</w:t>
      </w:r>
    </w:p>
    <w:p w14:paraId="3DC53229" w14:textId="77777777" w:rsidR="00C2214F" w:rsidRDefault="00C2214F" w:rsidP="00C2214F"/>
    <w:p w14:paraId="51222EBA" w14:textId="77777777" w:rsidR="00C2214F" w:rsidRDefault="00C2214F" w:rsidP="00C2214F">
      <w:r>
        <w:t>* Représenter la répartition des effectifs spécialisés par discipline et par pays ;</w:t>
      </w:r>
    </w:p>
    <w:p w14:paraId="27677BA0" w14:textId="77777777" w:rsidR="00C2214F" w:rsidRDefault="00C2214F" w:rsidP="00C2214F">
      <w:r>
        <w:t>* Identifier les gradients d’</w:t>
      </w:r>
      <w:proofErr w:type="spellStart"/>
      <w:r>
        <w:t>opérationalité</w:t>
      </w:r>
      <w:proofErr w:type="spellEnd"/>
      <w:r>
        <w:t xml:space="preserve"> des centres neuro-oncologiques ;</w:t>
      </w:r>
    </w:p>
    <w:p w14:paraId="47FE6BBC" w14:textId="77777777" w:rsidR="00C2214F" w:rsidRDefault="00C2214F" w:rsidP="00C2214F">
      <w:r>
        <w:t>* Évaluer la présence ou non de cadres fonctionnels de concertation ;</w:t>
      </w:r>
    </w:p>
    <w:p w14:paraId="0677F77F" w14:textId="77777777" w:rsidR="00C2214F" w:rsidRDefault="00C2214F" w:rsidP="00C2214F">
      <w:r>
        <w:t>* Examiner les facteurs (structurels et conjoncturels) associés à l’absence de collaboration multidisciplinaire efficace.</w:t>
      </w:r>
    </w:p>
    <w:p w14:paraId="1084BC3F" w14:textId="53BBFDE4" w:rsidR="00D43069" w:rsidRDefault="00D43069" w:rsidP="00C2214F"/>
    <w:sectPr w:rsidR="00D430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14F"/>
    <w:rsid w:val="005274A9"/>
    <w:rsid w:val="00783072"/>
    <w:rsid w:val="00C2214F"/>
    <w:rsid w:val="00D43069"/>
    <w:rsid w:val="00EF450E"/>
  </w:rsids>
  <m:mathPr>
    <m:mathFont m:val="Cambria Math"/>
    <m:brkBin m:val="before"/>
    <m:brkBinSub m:val="--"/>
    <m:smallFrac m:val="0"/>
    <m:dispDef/>
    <m:lMargin m:val="0"/>
    <m:rMargin m:val="0"/>
    <m:defJc m:val="centerGroup"/>
    <m:wrapIndent m:val="1440"/>
    <m:intLim m:val="subSup"/>
    <m:naryLim m:val="undOvr"/>
  </m:mathPr>
  <w:themeFontLang w:val="fr-BJ"/>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425D1"/>
  <w15:chartTrackingRefBased/>
  <w15:docId w15:val="{961411E5-E69A-4055-86DB-92956AB93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J"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521</Words>
  <Characters>2972</Characters>
  <Application>Microsoft Office Word</Application>
  <DocSecurity>0</DocSecurity>
  <Lines>24</Lines>
  <Paragraphs>6</Paragraphs>
  <ScaleCrop>false</ScaleCrop>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SWEED</dc:creator>
  <cp:keywords/>
  <dc:description/>
  <cp:lastModifiedBy>SWEED</cp:lastModifiedBy>
  <cp:revision>1</cp:revision>
  <dcterms:created xsi:type="dcterms:W3CDTF">2025-07-19T15:11:00Z</dcterms:created>
  <dcterms:modified xsi:type="dcterms:W3CDTF">2025-07-19T15:15:00Z</dcterms:modified>
</cp:coreProperties>
</file>