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55D7" w14:textId="77777777" w:rsidR="00F9780F" w:rsidRPr="00B2610D" w:rsidRDefault="00F9780F" w:rsidP="0032716C">
      <w:pPr>
        <w:autoSpaceDE w:val="0"/>
        <w:autoSpaceDN w:val="0"/>
        <w:adjustRightInd w:val="0"/>
        <w:spacing w:before="56" w:after="113" w:line="240" w:lineRule="auto"/>
        <w:ind w:hanging="284"/>
        <w:rPr>
          <w:rFonts w:ascii="Arial" w:hAnsi="Arial" w:cs="Arial"/>
          <w:sz w:val="20"/>
          <w:szCs w:val="20"/>
        </w:rPr>
      </w:pPr>
      <w:r w:rsidRPr="00B2610D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Contenido</w:t>
      </w:r>
    </w:p>
    <w:p w14:paraId="5253DC9D" w14:textId="77777777" w:rsidR="00F9780F" w:rsidRPr="00B2610D" w:rsidRDefault="00F9780F" w:rsidP="0032716C">
      <w:pPr>
        <w:autoSpaceDE w:val="0"/>
        <w:autoSpaceDN w:val="0"/>
        <w:adjustRightInd w:val="0"/>
        <w:spacing w:before="56" w:after="113" w:line="240" w:lineRule="auto"/>
        <w:ind w:hanging="284"/>
        <w:rPr>
          <w:rFonts w:ascii="Arial" w:hAnsi="Arial" w:cs="Arial"/>
          <w:sz w:val="20"/>
          <w:szCs w:val="20"/>
        </w:rPr>
      </w:pPr>
    </w:p>
    <w:p w14:paraId="7643661F" w14:textId="77777777" w:rsidR="00F9780F" w:rsidRPr="00B2610D" w:rsidRDefault="00F9780F" w:rsidP="0032716C">
      <w:pPr>
        <w:autoSpaceDE w:val="0"/>
        <w:autoSpaceDN w:val="0"/>
        <w:adjustRightInd w:val="0"/>
        <w:spacing w:before="56" w:after="113" w:line="240" w:lineRule="auto"/>
        <w:ind w:hanging="284"/>
        <w:rPr>
          <w:rFonts w:ascii="Arial" w:hAnsi="Arial" w:cs="Arial"/>
          <w:sz w:val="20"/>
          <w:szCs w:val="20"/>
        </w:rPr>
      </w:pPr>
    </w:p>
    <w:p w14:paraId="12B1B378" w14:textId="77777777" w:rsidR="00F9780F" w:rsidRPr="00B2610D" w:rsidRDefault="00F9780F" w:rsidP="0032716C">
      <w:pPr>
        <w:autoSpaceDE w:val="0"/>
        <w:autoSpaceDN w:val="0"/>
        <w:adjustRightInd w:val="0"/>
        <w:spacing w:before="56" w:after="113" w:line="240" w:lineRule="auto"/>
        <w:ind w:hanging="284"/>
        <w:rPr>
          <w:rFonts w:ascii="Arial" w:hAnsi="Arial" w:cs="Arial"/>
          <w:sz w:val="20"/>
          <w:szCs w:val="20"/>
        </w:rPr>
      </w:pPr>
      <w:r w:rsidRPr="00B2610D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I</w:t>
      </w:r>
      <w:r w:rsidR="0095584E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 xml:space="preserve">nstrucciones        </w:t>
      </w: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pag. 1</w:t>
      </w:r>
    </w:p>
    <w:p w14:paraId="463EADFA" w14:textId="77777777" w:rsidR="00F9780F" w:rsidRPr="00B2610D" w:rsidRDefault="00F9780F" w:rsidP="0032716C">
      <w:pPr>
        <w:autoSpaceDE w:val="0"/>
        <w:autoSpaceDN w:val="0"/>
        <w:adjustRightInd w:val="0"/>
        <w:spacing w:before="56" w:after="113" w:line="240" w:lineRule="auto"/>
        <w:ind w:hanging="284"/>
        <w:rPr>
          <w:rFonts w:ascii="Arial" w:hAnsi="Arial" w:cs="Arial"/>
          <w:sz w:val="20"/>
          <w:szCs w:val="20"/>
        </w:rPr>
      </w:pPr>
    </w:p>
    <w:p w14:paraId="6DA5302D" w14:textId="77777777" w:rsidR="00F9780F" w:rsidRPr="00B2610D" w:rsidRDefault="00F9780F" w:rsidP="0032716C">
      <w:pPr>
        <w:autoSpaceDE w:val="0"/>
        <w:autoSpaceDN w:val="0"/>
        <w:adjustRightInd w:val="0"/>
        <w:spacing w:before="56" w:after="113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Ac</w:t>
      </w:r>
      <w:r w:rsidR="00DF3E53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tividad 1            pag</w:t>
      </w:r>
      <w:r w:rsidR="00806A18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 xml:space="preserve">. 2 </w:t>
      </w:r>
    </w:p>
    <w:p w14:paraId="75361ED0" w14:textId="77777777" w:rsidR="00F9780F" w:rsidRPr="00B2610D" w:rsidRDefault="00F9780F" w:rsidP="0032716C">
      <w:pPr>
        <w:autoSpaceDE w:val="0"/>
        <w:autoSpaceDN w:val="0"/>
        <w:adjustRightInd w:val="0"/>
        <w:spacing w:before="56" w:after="113" w:line="240" w:lineRule="auto"/>
        <w:ind w:hanging="284"/>
        <w:rPr>
          <w:rFonts w:ascii="Arial" w:hAnsi="Arial" w:cs="Arial"/>
          <w:sz w:val="20"/>
          <w:szCs w:val="20"/>
        </w:rPr>
      </w:pPr>
    </w:p>
    <w:p w14:paraId="38490421" w14:textId="77777777" w:rsidR="00F9780F" w:rsidRPr="00B2610D" w:rsidRDefault="00806A18" w:rsidP="0032716C">
      <w:pPr>
        <w:autoSpaceDE w:val="0"/>
        <w:autoSpaceDN w:val="0"/>
        <w:adjustRightInd w:val="0"/>
        <w:spacing w:before="56" w:after="113" w:line="240" w:lineRule="auto"/>
        <w:ind w:hanging="284"/>
        <w:rPr>
          <w:rFonts w:ascii="Arial" w:hAnsi="Arial" w:cs="Arial"/>
          <w:sz w:val="20"/>
          <w:szCs w:val="20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Actividad 2            pag. 3</w:t>
      </w:r>
    </w:p>
    <w:p w14:paraId="6430357C" w14:textId="77777777" w:rsidR="00F9780F" w:rsidRDefault="00F9780F" w:rsidP="0032716C">
      <w:pPr>
        <w:autoSpaceDE w:val="0"/>
        <w:autoSpaceDN w:val="0"/>
        <w:adjustRightInd w:val="0"/>
        <w:spacing w:before="56" w:after="113"/>
        <w:ind w:hanging="284"/>
        <w:rPr>
          <w:rFonts w:ascii="Arial" w:hAnsi="Arial" w:cs="Arial"/>
          <w:sz w:val="20"/>
          <w:szCs w:val="20"/>
        </w:rPr>
      </w:pPr>
    </w:p>
    <w:p w14:paraId="2880CB89" w14:textId="77777777" w:rsidR="00F9780F" w:rsidRPr="00B2610D" w:rsidRDefault="00F9780F" w:rsidP="0032716C">
      <w:pPr>
        <w:autoSpaceDE w:val="0"/>
        <w:autoSpaceDN w:val="0"/>
        <w:adjustRightInd w:val="0"/>
        <w:spacing w:before="56" w:after="113" w:line="240" w:lineRule="auto"/>
        <w:ind w:hanging="284"/>
        <w:rPr>
          <w:rFonts w:ascii="Arial" w:hAnsi="Arial" w:cs="Arial"/>
          <w:sz w:val="20"/>
          <w:szCs w:val="20"/>
        </w:rPr>
      </w:pPr>
      <w:r w:rsidRPr="00B2610D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Instrucciones</w:t>
      </w:r>
    </w:p>
    <w:p w14:paraId="700D196A" w14:textId="77777777" w:rsidR="00F9780F" w:rsidRDefault="00F9780F" w:rsidP="0032716C">
      <w:pPr>
        <w:autoSpaceDE w:val="0"/>
        <w:autoSpaceDN w:val="0"/>
        <w:adjustRightInd w:val="0"/>
        <w:spacing w:before="56" w:after="113"/>
        <w:ind w:hanging="284"/>
        <w:rPr>
          <w:rFonts w:ascii="Arial" w:hAnsi="Arial" w:cs="Arial"/>
          <w:sz w:val="20"/>
          <w:szCs w:val="20"/>
        </w:rPr>
      </w:pPr>
    </w:p>
    <w:p w14:paraId="4194DEC2" w14:textId="77777777" w:rsidR="00F9780F" w:rsidRDefault="00F9780F" w:rsidP="0032716C">
      <w:pPr>
        <w:autoSpaceDE w:val="0"/>
        <w:autoSpaceDN w:val="0"/>
        <w:adjustRightInd w:val="0"/>
        <w:spacing w:before="56" w:after="113"/>
        <w:ind w:hanging="284"/>
        <w:rPr>
          <w:rFonts w:ascii="Arial" w:hAnsi="Arial" w:cs="Arial"/>
          <w:sz w:val="20"/>
          <w:szCs w:val="20"/>
        </w:rPr>
      </w:pPr>
    </w:p>
    <w:p w14:paraId="07329E02" w14:textId="77777777" w:rsidR="00F9780F" w:rsidRPr="00CC199D" w:rsidRDefault="00F9780F" w:rsidP="0032716C">
      <w:pPr>
        <w:numPr>
          <w:ilvl w:val="2"/>
          <w:numId w:val="1"/>
        </w:numPr>
        <w:autoSpaceDE w:val="0"/>
        <w:autoSpaceDN w:val="0"/>
        <w:adjustRightInd w:val="0"/>
        <w:spacing w:before="56" w:after="113"/>
        <w:ind w:hanging="284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 xml:space="preserve">Observa cada uno de los apartados de este cuadernillo  denominados actividades </w:t>
      </w:r>
    </w:p>
    <w:p w14:paraId="3BE46AEC" w14:textId="77777777" w:rsidR="00F9780F" w:rsidRPr="00CC199D" w:rsidRDefault="00F9780F" w:rsidP="0032716C">
      <w:pPr>
        <w:numPr>
          <w:ilvl w:val="2"/>
          <w:numId w:val="1"/>
        </w:numPr>
        <w:autoSpaceDE w:val="0"/>
        <w:autoSpaceDN w:val="0"/>
        <w:adjustRightInd w:val="0"/>
        <w:spacing w:before="56" w:after="113"/>
        <w:ind w:hanging="284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>Lee cada una de las instrucciones de los incisos,  correspondientes a cada actividad.</w:t>
      </w:r>
    </w:p>
    <w:p w14:paraId="44E6C26A" w14:textId="77777777" w:rsidR="00F9780F" w:rsidRPr="00CC199D" w:rsidRDefault="00F9780F" w:rsidP="0032716C">
      <w:pPr>
        <w:numPr>
          <w:ilvl w:val="2"/>
          <w:numId w:val="1"/>
        </w:numPr>
        <w:autoSpaceDE w:val="0"/>
        <w:autoSpaceDN w:val="0"/>
        <w:adjustRightInd w:val="0"/>
        <w:spacing w:before="56" w:after="113"/>
        <w:ind w:hanging="284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>Resuelve cada situación, tomando en cuenta los  señalamientos de la instrucción.</w:t>
      </w:r>
    </w:p>
    <w:p w14:paraId="63BD3ED0" w14:textId="77777777" w:rsidR="00F9780F" w:rsidRPr="00CC199D" w:rsidRDefault="00F9780F" w:rsidP="0032716C">
      <w:pPr>
        <w:autoSpaceDE w:val="0"/>
        <w:autoSpaceDN w:val="0"/>
        <w:adjustRightInd w:val="0"/>
        <w:spacing w:before="56" w:after="113"/>
        <w:ind w:hanging="284"/>
        <w:rPr>
          <w:rFonts w:ascii="Arial" w:hAnsi="Arial" w:cs="Arial"/>
          <w:sz w:val="20"/>
          <w:szCs w:val="20"/>
        </w:rPr>
      </w:pPr>
    </w:p>
    <w:p w14:paraId="6E1F9763" w14:textId="77777777" w:rsidR="00F9780F" w:rsidRDefault="00F9780F" w:rsidP="0032716C">
      <w:pPr>
        <w:autoSpaceDE w:val="0"/>
        <w:autoSpaceDN w:val="0"/>
        <w:adjustRightInd w:val="0"/>
        <w:spacing w:before="56" w:after="113"/>
        <w:ind w:hanging="284"/>
        <w:rPr>
          <w:rFonts w:ascii="Arial" w:hAnsi="Arial" w:cs="Arial"/>
          <w:sz w:val="20"/>
          <w:szCs w:val="20"/>
        </w:rPr>
      </w:pPr>
      <w:r w:rsidRPr="00CC199D">
        <w:rPr>
          <w:rFonts w:ascii="Arial" w:hAnsi="Arial" w:cs="Arial"/>
          <w:sz w:val="20"/>
          <w:szCs w:val="20"/>
        </w:rPr>
        <w:t>Nota: Recuerda que debes guardar este cuadernillo con la  nomenclatura señalada en tu tarea del  módulo  y subir tu archivo a la  plataforma educativa para que sea calificado por tu facilitador.</w:t>
      </w:r>
    </w:p>
    <w:p w14:paraId="4CFFAB66" w14:textId="77777777" w:rsidR="00F9780F" w:rsidRDefault="00F9780F" w:rsidP="0032716C">
      <w:pPr>
        <w:autoSpaceDE w:val="0"/>
        <w:autoSpaceDN w:val="0"/>
        <w:adjustRightInd w:val="0"/>
        <w:spacing w:before="56" w:after="113"/>
        <w:ind w:hanging="284"/>
        <w:rPr>
          <w:rFonts w:ascii="Arial" w:hAnsi="Arial" w:cs="Arial"/>
          <w:sz w:val="20"/>
          <w:szCs w:val="20"/>
        </w:rPr>
      </w:pPr>
    </w:p>
    <w:p w14:paraId="075F3A68" w14:textId="77777777" w:rsidR="00881162" w:rsidRDefault="00881162" w:rsidP="0032716C">
      <w:pPr>
        <w:ind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B504CCB" w14:textId="77777777" w:rsidR="00F9780F" w:rsidRDefault="00F9780F" w:rsidP="0032716C">
      <w:pPr>
        <w:autoSpaceDE w:val="0"/>
        <w:autoSpaceDN w:val="0"/>
        <w:adjustRightInd w:val="0"/>
        <w:spacing w:before="56" w:after="113"/>
        <w:ind w:hanging="284"/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</w:pPr>
      <w:r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lastRenderedPageBreak/>
        <w:t>Actividad 1</w:t>
      </w:r>
    </w:p>
    <w:p w14:paraId="68B531C7" w14:textId="5683D336" w:rsidR="00C33674" w:rsidRDefault="00511934" w:rsidP="0032716C">
      <w:pPr>
        <w:tabs>
          <w:tab w:val="left" w:pos="1560"/>
        </w:tabs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 posted de alta tensión cuya altura es de 25 m, va a requerir que se le coloquen dos lineas de soporte cuya función va a ser darle soporte a la estructura. Una de las línea va a tener una ángulo de 50 grados sobre la horizontal, la otra línea de soporte va a tener un ángulo de 43 grados sobre la vertical. Calcular cuanto va a medir cada línea de soporte del posted.</w:t>
      </w:r>
    </w:p>
    <w:p w14:paraId="1A4AB35C" w14:textId="3ECF83C0" w:rsidR="00511934" w:rsidRDefault="00511934" w:rsidP="0032716C">
      <w:pPr>
        <w:tabs>
          <w:tab w:val="left" w:pos="1560"/>
        </w:tabs>
        <w:ind w:hanging="284"/>
        <w:rPr>
          <w:rFonts w:ascii="Verdana" w:hAnsi="Verdana"/>
          <w:sz w:val="24"/>
          <w:szCs w:val="24"/>
        </w:rPr>
      </w:pPr>
    </w:p>
    <w:p w14:paraId="39FE207C" w14:textId="08308193" w:rsidR="00511934" w:rsidRPr="00511934" w:rsidRDefault="00661F27" w:rsidP="0032716C">
      <w:pPr>
        <w:tabs>
          <w:tab w:val="left" w:pos="1560"/>
        </w:tabs>
        <w:ind w:hanging="284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10AEEA" wp14:editId="6988A08E">
            <wp:extent cx="3530600" cy="18471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044" cy="18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99CE" w14:textId="19E5ADFC" w:rsidR="00814824" w:rsidRPr="0032716C" w:rsidRDefault="00814824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1B504DA1" w14:textId="72BECBFD" w:rsidR="00661F27" w:rsidRPr="0032716C" w:rsidRDefault="00661F27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1CA49316" w14:textId="70AB754D" w:rsidR="00661F27" w:rsidRPr="0032716C" w:rsidRDefault="00661F27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7CC001A8" w14:textId="6D0C7F71" w:rsidR="00661F27" w:rsidRPr="0032716C" w:rsidRDefault="00661F27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1382042B" w14:textId="7DE6B1AB" w:rsidR="00661F27" w:rsidRPr="0032716C" w:rsidRDefault="00661F27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163AFB56" w14:textId="6FC8E2CA" w:rsidR="00661F27" w:rsidRPr="0032716C" w:rsidRDefault="00661F27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08B14357" w14:textId="13712013" w:rsidR="00661F27" w:rsidRPr="0032716C" w:rsidRDefault="00661F27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75E8269B" w14:textId="0DF528CA" w:rsidR="00661F27" w:rsidRDefault="00661F27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112A825C" w14:textId="26D7C702" w:rsidR="0032716C" w:rsidRDefault="0032716C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3EFA6B6C" w14:textId="27F7E3F4" w:rsidR="0032716C" w:rsidRDefault="0032716C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6BF0D9AF" w14:textId="11DC0ACF" w:rsidR="0032716C" w:rsidRDefault="0032716C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419760F8" w14:textId="676FE5A7" w:rsidR="0032716C" w:rsidRDefault="0032716C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4ACA3685" w14:textId="4A9A7A03" w:rsidR="0032716C" w:rsidRDefault="0032716C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23479BEF" w14:textId="0D35E74F" w:rsidR="0032716C" w:rsidRDefault="0032716C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67F7801D" w14:textId="1CFABE24" w:rsidR="0032716C" w:rsidRDefault="0032716C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5A5D2A3E" w14:textId="432A6B15" w:rsidR="0032716C" w:rsidRDefault="0032716C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4D5AE74F" w14:textId="77777777" w:rsidR="0032716C" w:rsidRPr="0032716C" w:rsidRDefault="0032716C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28142888" w14:textId="2863A1C1" w:rsidR="00661F27" w:rsidRPr="0032716C" w:rsidRDefault="00661F27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1141335F" w14:textId="39844552" w:rsidR="00661F27" w:rsidRPr="0032716C" w:rsidRDefault="00661F27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22643D8C" w14:textId="7A99E6C4" w:rsidR="0031246D" w:rsidRPr="0032716C" w:rsidRDefault="0031246D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7D36F545" w14:textId="406C52E0" w:rsidR="0031246D" w:rsidRPr="0032716C" w:rsidRDefault="0031246D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16B42A21" w14:textId="18C0E3CC" w:rsidR="0031246D" w:rsidRPr="0032716C" w:rsidRDefault="0031246D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3AEFB83D" w14:textId="77777777" w:rsidR="0031246D" w:rsidRPr="0032716C" w:rsidRDefault="0031246D" w:rsidP="0032716C">
      <w:pPr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5E7026A3" w14:textId="77777777" w:rsidR="00C33674" w:rsidRPr="0032716C" w:rsidRDefault="00C33674" w:rsidP="0032716C">
      <w:pPr>
        <w:autoSpaceDE w:val="0"/>
        <w:autoSpaceDN w:val="0"/>
        <w:adjustRightInd w:val="0"/>
        <w:spacing w:after="0" w:line="240" w:lineRule="auto"/>
        <w:ind w:hanging="284"/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</w:pPr>
      <w:r w:rsidRPr="0032716C">
        <w:rPr>
          <w:rFonts w:ascii="Verdana" w:hAnsi="Verdana" w:cs="Verdana"/>
          <w:b/>
          <w:bCs/>
          <w:i/>
          <w:iCs/>
          <w:color w:val="1D6C73"/>
          <w:sz w:val="32"/>
          <w:szCs w:val="32"/>
        </w:rPr>
        <w:t>Actividad 2</w:t>
      </w:r>
    </w:p>
    <w:p w14:paraId="0F871AE7" w14:textId="77777777" w:rsidR="00F41408" w:rsidRPr="0032716C" w:rsidRDefault="00F41408" w:rsidP="0032716C">
      <w:pPr>
        <w:spacing w:after="0" w:line="240" w:lineRule="auto"/>
        <w:ind w:hanging="284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 w:rsidRPr="0032716C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Para resolver los siguientes ejercicios te recomiendo tener a la mano las identidades vistas en esta semana.</w:t>
      </w:r>
    </w:p>
    <w:p w14:paraId="4D1FC1AB" w14:textId="77777777" w:rsidR="007B0CB2" w:rsidRPr="0032716C" w:rsidRDefault="008C34F5" w:rsidP="0032716C">
      <w:pPr>
        <w:spacing w:after="0" w:line="240" w:lineRule="auto"/>
        <w:ind w:hanging="284"/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 w:rsidRPr="0032716C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1</w:t>
      </w:r>
      <w:r w:rsidR="0087604B" w:rsidRPr="0032716C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.-</w:t>
      </w:r>
      <w:r w:rsidR="00D04CEB" w:rsidRPr="0032716C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Demostrar que </w:t>
      </w:r>
      <m:oMath>
        <m:r>
          <m:rPr>
            <m:sty m:val="bi"/>
          </m:rPr>
          <w:rPr>
            <w:rFonts w:ascii="Cambria Math" w:hAnsi="Cambria Math" w:cs="Courier New"/>
            <w:color w:val="0000FF"/>
            <w:sz w:val="24"/>
            <w:szCs w:val="24"/>
            <w:shd w:val="clear" w:color="auto" w:fill="FFFFFF"/>
          </w:rPr>
          <m:t xml:space="preserve">tanx∙secx-senx= </m:t>
        </m:r>
        <m:sSup>
          <m:sSupPr>
            <m:ctrlPr>
              <w:rPr>
                <w:rFonts w:ascii="Cambria Math" w:hAnsi="Cambria Math" w:cs="Courier New"/>
                <w:b/>
                <w:bCs/>
                <w:i/>
                <w:color w:val="0000FF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 New"/>
                <w:color w:val="0000FF"/>
                <w:sz w:val="24"/>
                <w:szCs w:val="24"/>
                <w:shd w:val="clear" w:color="auto" w:fill="FFFFFF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0000FF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 New"/>
            <w:color w:val="0000FF"/>
            <w:sz w:val="24"/>
            <w:szCs w:val="24"/>
            <w:shd w:val="clear" w:color="auto" w:fill="FFFFFF"/>
          </w:rPr>
          <m:t>x∙senx</m:t>
        </m:r>
      </m:oMath>
      <w:r w:rsidR="0057351E" w:rsidRPr="0032716C"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5655AE56" w14:textId="77777777" w:rsidR="00001867" w:rsidRPr="0032716C" w:rsidRDefault="00001867" w:rsidP="0032716C">
      <w:pPr>
        <w:autoSpaceDE w:val="0"/>
        <w:autoSpaceDN w:val="0"/>
        <w:adjustRightInd w:val="0"/>
        <w:spacing w:after="0" w:line="240" w:lineRule="auto"/>
        <w:ind w:hanging="284"/>
        <w:jc w:val="center"/>
        <w:rPr>
          <w:rFonts w:ascii="Verdana" w:hAnsi="Verdana" w:cs="Arial"/>
          <w:b/>
          <w:sz w:val="24"/>
          <w:szCs w:val="24"/>
        </w:rPr>
      </w:pPr>
    </w:p>
    <w:p w14:paraId="300E04B1" w14:textId="77777777" w:rsidR="00380D53" w:rsidRPr="0032716C" w:rsidRDefault="00380D53" w:rsidP="0032716C">
      <w:pPr>
        <w:autoSpaceDE w:val="0"/>
        <w:autoSpaceDN w:val="0"/>
        <w:adjustRightInd w:val="0"/>
        <w:spacing w:after="0" w:line="240" w:lineRule="auto"/>
        <w:ind w:hanging="284"/>
        <w:rPr>
          <w:rFonts w:ascii="Verdana" w:hAnsi="Verdana" w:cs="Arial"/>
          <w:sz w:val="24"/>
          <w:szCs w:val="24"/>
        </w:rPr>
      </w:pPr>
    </w:p>
    <w:p w14:paraId="24D6BFE9" w14:textId="77777777" w:rsidR="00043F9D" w:rsidRPr="0032716C" w:rsidRDefault="00043F9D" w:rsidP="0032716C">
      <w:pPr>
        <w:autoSpaceDE w:val="0"/>
        <w:autoSpaceDN w:val="0"/>
        <w:adjustRightInd w:val="0"/>
        <w:spacing w:after="0" w:line="240" w:lineRule="auto"/>
        <w:ind w:hanging="284"/>
        <w:rPr>
          <w:rFonts w:ascii="Verdana" w:hAnsi="Verdana" w:cs="Arial"/>
          <w:sz w:val="24"/>
          <w:szCs w:val="24"/>
        </w:rPr>
      </w:pPr>
    </w:p>
    <w:p w14:paraId="5D8D1DAB" w14:textId="77777777" w:rsidR="00043F9D" w:rsidRPr="0032716C" w:rsidRDefault="00043F9D" w:rsidP="0032716C">
      <w:pPr>
        <w:autoSpaceDE w:val="0"/>
        <w:autoSpaceDN w:val="0"/>
        <w:adjustRightInd w:val="0"/>
        <w:spacing w:after="0" w:line="240" w:lineRule="auto"/>
        <w:ind w:hanging="284"/>
        <w:rPr>
          <w:rFonts w:ascii="Verdana" w:hAnsi="Verdana" w:cs="Arial"/>
          <w:sz w:val="24"/>
          <w:szCs w:val="24"/>
        </w:rPr>
      </w:pPr>
    </w:p>
    <w:p w14:paraId="1BEED676" w14:textId="77777777" w:rsidR="00CB0376" w:rsidRPr="0032716C" w:rsidRDefault="00CB0376" w:rsidP="0032716C">
      <w:pPr>
        <w:autoSpaceDE w:val="0"/>
        <w:autoSpaceDN w:val="0"/>
        <w:adjustRightInd w:val="0"/>
        <w:spacing w:after="0" w:line="240" w:lineRule="auto"/>
        <w:ind w:hanging="284"/>
        <w:rPr>
          <w:rFonts w:ascii="Verdana" w:hAnsi="Verdana" w:cs="Arial"/>
          <w:sz w:val="24"/>
          <w:szCs w:val="24"/>
        </w:rPr>
      </w:pPr>
    </w:p>
    <w:p w14:paraId="34A639AB" w14:textId="77777777" w:rsidR="00CB0376" w:rsidRPr="0032716C" w:rsidRDefault="00CB0376" w:rsidP="0032716C">
      <w:pPr>
        <w:autoSpaceDE w:val="0"/>
        <w:autoSpaceDN w:val="0"/>
        <w:adjustRightInd w:val="0"/>
        <w:spacing w:after="0" w:line="240" w:lineRule="auto"/>
        <w:ind w:hanging="284"/>
        <w:rPr>
          <w:rFonts w:ascii="Verdana" w:hAnsi="Verdana" w:cs="Arial"/>
          <w:sz w:val="24"/>
          <w:szCs w:val="24"/>
        </w:rPr>
      </w:pPr>
    </w:p>
    <w:p w14:paraId="67FF35ED" w14:textId="77777777" w:rsidR="005042E9" w:rsidRPr="0032716C" w:rsidRDefault="005042E9" w:rsidP="0032716C">
      <w:pPr>
        <w:tabs>
          <w:tab w:val="left" w:pos="2642"/>
        </w:tabs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44C4B903" w14:textId="77777777" w:rsidR="00043F9D" w:rsidRPr="0032716C" w:rsidRDefault="00043F9D" w:rsidP="0032716C">
      <w:pPr>
        <w:tabs>
          <w:tab w:val="left" w:pos="2642"/>
        </w:tabs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49FA81DB" w14:textId="77777777" w:rsidR="00043F9D" w:rsidRPr="0032716C" w:rsidRDefault="00043F9D" w:rsidP="0032716C">
      <w:pPr>
        <w:tabs>
          <w:tab w:val="left" w:pos="2642"/>
        </w:tabs>
        <w:spacing w:after="0" w:line="240" w:lineRule="auto"/>
        <w:ind w:hanging="284"/>
        <w:rPr>
          <w:rFonts w:ascii="Verdana" w:hAnsi="Verdana"/>
          <w:sz w:val="24"/>
          <w:szCs w:val="24"/>
        </w:rPr>
      </w:pPr>
    </w:p>
    <w:p w14:paraId="2A547944" w14:textId="77777777" w:rsidR="00043F9D" w:rsidRPr="0032716C" w:rsidRDefault="00F41408" w:rsidP="0032716C">
      <w:pPr>
        <w:tabs>
          <w:tab w:val="left" w:pos="2642"/>
        </w:tabs>
        <w:spacing w:after="0" w:line="240" w:lineRule="auto"/>
        <w:ind w:hanging="284"/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</w:pPr>
      <w:r w:rsidRPr="0032716C">
        <w:rPr>
          <w:rFonts w:ascii="Verdana" w:hAnsi="Verdana"/>
          <w:sz w:val="24"/>
          <w:szCs w:val="24"/>
        </w:rPr>
        <w:t>2.-</w:t>
      </w:r>
      <w:r w:rsidRPr="0032716C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389E" w:rsidRPr="0032716C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>Probar que</w:t>
      </w:r>
      <w:r w:rsidRPr="0032716C">
        <w:rPr>
          <w:rFonts w:ascii="Verdan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ourier New"/>
            <w:color w:val="0000FF"/>
            <w:sz w:val="24"/>
            <w:szCs w:val="24"/>
            <w:shd w:val="clear" w:color="auto" w:fill="FFFFFF"/>
          </w:rPr>
          <m:t>2</m:t>
        </m:r>
        <m:f>
          <m:fPr>
            <m:ctrlPr>
              <w:rPr>
                <w:rFonts w:ascii="Cambria Math" w:eastAsiaTheme="minorEastAsia" w:hAnsi="Cambria Math" w:cs="Courier New"/>
                <w:b/>
                <w:bCs/>
                <w:i/>
                <w:color w:val="0000FF"/>
                <w:sz w:val="24"/>
                <w:szCs w:val="24"/>
                <w:shd w:val="clear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00FF"/>
                <w:sz w:val="24"/>
                <w:szCs w:val="24"/>
                <w:shd w:val="clear" w:color="auto" w:fill="FFFFFF"/>
              </w:rPr>
              <m:t>sen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00FF"/>
                <w:sz w:val="24"/>
                <w:szCs w:val="24"/>
                <w:shd w:val="clear" w:color="auto" w:fill="FFFFFF"/>
              </w:rPr>
              <m:t>30°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00FF"/>
                <w:sz w:val="24"/>
                <w:szCs w:val="24"/>
                <w:shd w:val="clear" w:color="auto" w:fill="FFFFFF"/>
              </w:rPr>
              <m:t>sec</m:t>
            </m:r>
            <m:r>
              <m:rPr>
                <m:sty m:val="bi"/>
              </m:rPr>
              <w:rPr>
                <w:rFonts w:ascii="Cambria Math" w:eastAsiaTheme="minorEastAsia" w:hAnsi="Cambria Math" w:cs="Courier New"/>
                <w:color w:val="0000FF"/>
                <w:sz w:val="24"/>
                <w:szCs w:val="24"/>
                <w:shd w:val="clear" w:color="auto" w:fill="FFFFFF"/>
              </w:rPr>
              <m:t>30°</m:t>
            </m:r>
          </m:den>
        </m:f>
        <m:r>
          <m:rPr>
            <m:sty m:val="bi"/>
          </m:rPr>
          <w:rPr>
            <w:rFonts w:ascii="Cambria Math" w:hAnsi="Cambria Math" w:cs="Courier New"/>
            <w:color w:val="0000FF"/>
            <w:sz w:val="24"/>
            <w:szCs w:val="24"/>
            <w:shd w:val="clear" w:color="auto" w:fill="FFFFFF"/>
          </w:rPr>
          <m:t>=</m:t>
        </m:r>
        <m:r>
          <w:rPr>
            <w:rFonts w:ascii="Cambria Math" w:hAnsi="Cambria Math" w:cs="Courier New"/>
            <w:color w:val="000000" w:themeColor="text1"/>
            <w:sz w:val="24"/>
            <w:szCs w:val="24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 w:cs="Courier New"/>
            <w:color w:val="0000FF"/>
            <w:sz w:val="24"/>
            <w:szCs w:val="24"/>
            <w:shd w:val="clear" w:color="auto" w:fill="FFFFFF"/>
          </w:rPr>
          <m:t>sen</m:t>
        </m:r>
        <m:r>
          <m:rPr>
            <m:sty m:val="bi"/>
          </m:rPr>
          <w:rPr>
            <w:rFonts w:ascii="Cambria Math" w:hAnsi="Cambria Math" w:cs="Courier New"/>
            <w:color w:val="0000FF"/>
            <w:sz w:val="24"/>
            <w:szCs w:val="24"/>
            <w:shd w:val="clear" w:color="auto" w:fill="FFFFFF"/>
          </w:rPr>
          <m:t>60°</m:t>
        </m:r>
      </m:oMath>
      <w:r w:rsidRPr="0032716C">
        <w:rPr>
          <w:rFonts w:ascii="Verdana" w:eastAsiaTheme="minorEastAsia" w:hAnsi="Verdana" w:cs="Courier New"/>
          <w:bCs/>
          <w:color w:val="000000" w:themeColor="text1"/>
          <w:sz w:val="24"/>
          <w:szCs w:val="24"/>
          <w:shd w:val="clear" w:color="auto" w:fill="FFFFFF"/>
        </w:rPr>
        <w:t xml:space="preserve">. </w:t>
      </w:r>
    </w:p>
    <w:sectPr w:rsidR="00043F9D" w:rsidRPr="0032716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1FE8A" w14:textId="77777777" w:rsidR="008E7E5B" w:rsidRDefault="008E7E5B" w:rsidP="00F9780F">
      <w:pPr>
        <w:spacing w:after="0" w:line="240" w:lineRule="auto"/>
      </w:pPr>
      <w:r>
        <w:separator/>
      </w:r>
    </w:p>
  </w:endnote>
  <w:endnote w:type="continuationSeparator" w:id="0">
    <w:p w14:paraId="37C43371" w14:textId="77777777" w:rsidR="008E7E5B" w:rsidRDefault="008E7E5B" w:rsidP="00F9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9863286"/>
      <w:docPartObj>
        <w:docPartGallery w:val="Page Numbers (Bottom of Page)"/>
        <w:docPartUnique/>
      </w:docPartObj>
    </w:sdtPr>
    <w:sdtEndPr/>
    <w:sdtContent>
      <w:p w14:paraId="52302C98" w14:textId="77777777" w:rsidR="00F9780F" w:rsidRDefault="00F9780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89E" w:rsidRPr="00C5389E">
          <w:rPr>
            <w:noProof/>
            <w:lang w:val="es-ES"/>
          </w:rPr>
          <w:t>3</w:t>
        </w:r>
        <w:r>
          <w:fldChar w:fldCharType="end"/>
        </w:r>
      </w:p>
    </w:sdtContent>
  </w:sdt>
  <w:p w14:paraId="1D2B9711" w14:textId="77777777" w:rsidR="00F9780F" w:rsidRDefault="00F978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52A2D" w14:textId="77777777" w:rsidR="008E7E5B" w:rsidRDefault="008E7E5B" w:rsidP="00F9780F">
      <w:pPr>
        <w:spacing w:after="0" w:line="240" w:lineRule="auto"/>
      </w:pPr>
      <w:r>
        <w:separator/>
      </w:r>
    </w:p>
  </w:footnote>
  <w:footnote w:type="continuationSeparator" w:id="0">
    <w:p w14:paraId="1012351D" w14:textId="77777777" w:rsidR="008E7E5B" w:rsidRDefault="008E7E5B" w:rsidP="00F9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B7076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50A57557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 w15:restartNumberingAfterBreak="0">
    <w:nsid w:val="76C70E3F"/>
    <w:multiLevelType w:val="hybridMultilevel"/>
    <w:tmpl w:val="35EC2724"/>
    <w:lvl w:ilvl="0" w:tplc="2F88EAE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80F"/>
    <w:rsid w:val="00001867"/>
    <w:rsid w:val="000304E6"/>
    <w:rsid w:val="00043F9D"/>
    <w:rsid w:val="0004679E"/>
    <w:rsid w:val="00053EE4"/>
    <w:rsid w:val="00060B0A"/>
    <w:rsid w:val="0007324C"/>
    <w:rsid w:val="00101308"/>
    <w:rsid w:val="00132887"/>
    <w:rsid w:val="001654C3"/>
    <w:rsid w:val="00193A5F"/>
    <w:rsid w:val="001B6B41"/>
    <w:rsid w:val="001D7CDB"/>
    <w:rsid w:val="00207544"/>
    <w:rsid w:val="0021271C"/>
    <w:rsid w:val="00231A36"/>
    <w:rsid w:val="00261BA9"/>
    <w:rsid w:val="002C5B60"/>
    <w:rsid w:val="002D01EC"/>
    <w:rsid w:val="0031246D"/>
    <w:rsid w:val="0032716C"/>
    <w:rsid w:val="00360E8A"/>
    <w:rsid w:val="00361990"/>
    <w:rsid w:val="00380D53"/>
    <w:rsid w:val="003F66D9"/>
    <w:rsid w:val="00473734"/>
    <w:rsid w:val="004B3DBE"/>
    <w:rsid w:val="004E61BF"/>
    <w:rsid w:val="005042E9"/>
    <w:rsid w:val="00511934"/>
    <w:rsid w:val="00545D42"/>
    <w:rsid w:val="0057351E"/>
    <w:rsid w:val="0058240A"/>
    <w:rsid w:val="005A7C31"/>
    <w:rsid w:val="005C0EC6"/>
    <w:rsid w:val="005E2786"/>
    <w:rsid w:val="005E3D00"/>
    <w:rsid w:val="005E5193"/>
    <w:rsid w:val="00613557"/>
    <w:rsid w:val="00614563"/>
    <w:rsid w:val="00645BDA"/>
    <w:rsid w:val="00661F27"/>
    <w:rsid w:val="006A453B"/>
    <w:rsid w:val="006E372F"/>
    <w:rsid w:val="00731695"/>
    <w:rsid w:val="007B0CB2"/>
    <w:rsid w:val="007C77D7"/>
    <w:rsid w:val="007E18D6"/>
    <w:rsid w:val="00806A18"/>
    <w:rsid w:val="00814824"/>
    <w:rsid w:val="00832814"/>
    <w:rsid w:val="0087604B"/>
    <w:rsid w:val="00881162"/>
    <w:rsid w:val="00892E20"/>
    <w:rsid w:val="008B2274"/>
    <w:rsid w:val="008C34F5"/>
    <w:rsid w:val="008E7E5B"/>
    <w:rsid w:val="008F7A22"/>
    <w:rsid w:val="009355B0"/>
    <w:rsid w:val="0095584E"/>
    <w:rsid w:val="00972A64"/>
    <w:rsid w:val="009F5FED"/>
    <w:rsid w:val="00A00EA5"/>
    <w:rsid w:val="00A33022"/>
    <w:rsid w:val="00A6488A"/>
    <w:rsid w:val="00AC71CE"/>
    <w:rsid w:val="00AD7E81"/>
    <w:rsid w:val="00B21980"/>
    <w:rsid w:val="00B233C7"/>
    <w:rsid w:val="00B60FF5"/>
    <w:rsid w:val="00B73285"/>
    <w:rsid w:val="00C33674"/>
    <w:rsid w:val="00C5389E"/>
    <w:rsid w:val="00C62F98"/>
    <w:rsid w:val="00CB0376"/>
    <w:rsid w:val="00D04CEB"/>
    <w:rsid w:val="00DD2DCE"/>
    <w:rsid w:val="00DF3E53"/>
    <w:rsid w:val="00E12142"/>
    <w:rsid w:val="00E437B3"/>
    <w:rsid w:val="00E4755A"/>
    <w:rsid w:val="00E768C3"/>
    <w:rsid w:val="00E80FE6"/>
    <w:rsid w:val="00E86044"/>
    <w:rsid w:val="00EE1879"/>
    <w:rsid w:val="00F15F73"/>
    <w:rsid w:val="00F41408"/>
    <w:rsid w:val="00F4229F"/>
    <w:rsid w:val="00F9780F"/>
    <w:rsid w:val="00FC74C5"/>
    <w:rsid w:val="00FD46E8"/>
    <w:rsid w:val="00FF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436C"/>
  <w15:docId w15:val="{40C24FA2-B6FC-2E4B-8206-9B821FF5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0F"/>
  </w:style>
  <w:style w:type="paragraph" w:styleId="Ttulo1">
    <w:name w:val="heading 1"/>
    <w:basedOn w:val="Normal"/>
    <w:next w:val="Normal"/>
    <w:link w:val="Ttulo1Car"/>
    <w:uiPriority w:val="9"/>
    <w:qFormat/>
    <w:rsid w:val="005E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5E2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8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8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97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80F"/>
  </w:style>
  <w:style w:type="paragraph" w:styleId="Piedepgina">
    <w:name w:val="footer"/>
    <w:basedOn w:val="Normal"/>
    <w:link w:val="PiedepginaCar"/>
    <w:uiPriority w:val="99"/>
    <w:unhideWhenUsed/>
    <w:rsid w:val="00F978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80F"/>
  </w:style>
  <w:style w:type="table" w:styleId="Tablaconcuadrcula">
    <w:name w:val="Table Grid"/>
    <w:basedOn w:val="Tablanormal"/>
    <w:uiPriority w:val="59"/>
    <w:rsid w:val="005A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1867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E278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E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207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003D8-347B-4CF4-B7D8-A53AB450C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iperez</dc:creator>
  <cp:lastModifiedBy>Microsoft Office User</cp:lastModifiedBy>
  <cp:revision>16</cp:revision>
  <dcterms:created xsi:type="dcterms:W3CDTF">2018-07-02T20:23:00Z</dcterms:created>
  <dcterms:modified xsi:type="dcterms:W3CDTF">2021-02-15T01:04:00Z</dcterms:modified>
</cp:coreProperties>
</file>