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宋体" w:hAnsi="宋体" w:cs="宋体"/>
          <w:kern w:val="0"/>
        </w:rPr>
        <w:drawing>
          <wp:inline distT="0" distB="0" distL="114300" distR="114300">
            <wp:extent cx="5622290" cy="1257300"/>
            <wp:effectExtent l="0" t="0" r="16510" b="0"/>
            <wp:docPr id="2" name="图片 1" descr="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GI4`XT1A4VAQ[[A%8JX$HU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52"/>
          <w:szCs w:val="52"/>
        </w:rPr>
      </w:pPr>
    </w:p>
    <w:p>
      <w:pPr>
        <w:pStyle w:val="13"/>
        <w:jc w:val="center"/>
        <w:rPr>
          <w:rFonts w:hint="eastAsia" w:eastAsia="宋体"/>
          <w:b/>
          <w:i w:val="0"/>
          <w:iCs w:val="0"/>
          <w:color w:val="auto"/>
          <w:sz w:val="52"/>
          <w:szCs w:val="52"/>
          <w:lang w:val="en-US" w:eastAsia="zh-CN"/>
        </w:rPr>
      </w:pPr>
      <w:r>
        <w:rPr>
          <w:rFonts w:hint="eastAsia"/>
          <w:b/>
          <w:i w:val="0"/>
          <w:iCs w:val="0"/>
          <w:color w:val="auto"/>
          <w:sz w:val="52"/>
          <w:szCs w:val="52"/>
          <w:lang w:val="en-US" w:eastAsia="zh-CN"/>
        </w:rPr>
        <w:t>培训计划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803650" cy="3023235"/>
            <wp:effectExtent l="0" t="0" r="6350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组长：陈幼安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组员：陈炜舜、陈欢生、朱天琦</w:t>
      </w:r>
      <w:r>
        <w:rPr>
          <w:rFonts w:hint="eastAsia"/>
          <w:b/>
          <w:sz w:val="28"/>
          <w:szCs w:val="28"/>
          <w:lang w:eastAsia="zh-CN"/>
        </w:rPr>
        <w:t>、陈柏昌（编外）</w:t>
      </w:r>
    </w:p>
    <w:p>
      <w:pPr>
        <w:rPr>
          <w:b/>
          <w:sz w:val="28"/>
          <w:szCs w:val="28"/>
        </w:rPr>
      </w:pPr>
    </w:p>
    <w:p>
      <w:pPr>
        <w:rPr>
          <w:rFonts w:hint="eastAsia"/>
        </w:rPr>
      </w:pPr>
    </w:p>
    <w:p>
      <w:pPr>
        <w:jc w:val="righ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日期：2017年1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>月2</w:t>
      </w:r>
      <w:r>
        <w:rPr>
          <w:rFonts w:hint="eastAsia"/>
          <w:b/>
          <w:sz w:val="28"/>
          <w:szCs w:val="28"/>
          <w:lang w:val="en-US" w:eastAsia="zh-CN"/>
        </w:rPr>
        <w:t>7</w:t>
      </w:r>
      <w:r>
        <w:rPr>
          <w:rFonts w:hint="eastAsia"/>
          <w:b/>
          <w:sz w:val="28"/>
          <w:szCs w:val="28"/>
        </w:rPr>
        <w:t>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272"/>
        <w:gridCol w:w="2400"/>
        <w:gridCol w:w="1548"/>
        <w:gridCol w:w="1332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bookmarkStart w:id="0" w:name="_Toc482543454"/>
            <w:r>
              <w:rPr>
                <w:rFonts w:hint="eastAsia"/>
                <w:b/>
                <w:sz w:val="32"/>
              </w:rPr>
              <w:t>跟踪记录表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V0.0.1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2017年1月13日 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陈欢生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</w:pP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_Toc20516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1.1编写目的</w:t>
      </w:r>
      <w:r>
        <w:tab/>
      </w:r>
      <w:r>
        <w:fldChar w:fldCharType="begin"/>
      </w:r>
      <w:r>
        <w:instrText xml:space="preserve"> PAGEREF _Toc8440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1.2目标</w:t>
      </w:r>
      <w:r>
        <w:tab/>
      </w:r>
      <w:r>
        <w:fldChar w:fldCharType="begin"/>
      </w:r>
      <w:r>
        <w:instrText xml:space="preserve"> PAGEREF _Toc28758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_Toc1372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2项目概述</w:t>
      </w:r>
      <w:r>
        <w:tab/>
      </w:r>
      <w:r>
        <w:fldChar w:fldCharType="begin"/>
      </w:r>
      <w:r>
        <w:instrText xml:space="preserve"> PAGEREF _Toc8921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2.1工作内容</w:t>
      </w:r>
      <w:r>
        <w:tab/>
      </w:r>
      <w:r>
        <w:fldChar w:fldCharType="begin"/>
      </w:r>
      <w:r>
        <w:instrText xml:space="preserve"> PAGEREF _Toc17126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2.2小组成员</w:t>
      </w:r>
      <w:r>
        <w:tab/>
      </w:r>
      <w:r>
        <w:fldChar w:fldCharType="begin"/>
      </w:r>
      <w:r>
        <w:instrText xml:space="preserve"> PAGEREF _Toc3739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2.3输出文件</w:t>
      </w:r>
      <w:r>
        <w:tab/>
      </w:r>
      <w:r>
        <w:fldChar w:fldCharType="begin"/>
      </w:r>
      <w:r>
        <w:instrText xml:space="preserve"> PAGEREF _Toc10136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2.4验收标准</w:t>
      </w:r>
      <w:r>
        <w:tab/>
      </w:r>
      <w:r>
        <w:fldChar w:fldCharType="begin"/>
      </w:r>
      <w:r>
        <w:instrText xml:space="preserve"> PAGEREF _Toc10560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3进度管理</w:t>
      </w:r>
      <w:r>
        <w:tab/>
      </w:r>
      <w:r>
        <w:fldChar w:fldCharType="begin"/>
      </w:r>
      <w:r>
        <w:instrText xml:space="preserve"> PAGEREF _Toc15264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3.1组织结构分解</w:t>
      </w:r>
      <w:r>
        <w:tab/>
      </w:r>
      <w:r>
        <w:fldChar w:fldCharType="begin"/>
      </w:r>
      <w:r>
        <w:instrText xml:space="preserve"> PAGEREF _Toc1770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3.2工作任务分解</w:t>
      </w:r>
      <w:r>
        <w:tab/>
      </w:r>
      <w:r>
        <w:fldChar w:fldCharType="begin"/>
      </w:r>
      <w:r>
        <w:instrText xml:space="preserve"> PAGEREF _Toc1149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3.3工作流程</w:t>
      </w:r>
      <w:r>
        <w:tab/>
      </w:r>
      <w:r>
        <w:fldChar w:fldCharType="begin"/>
      </w:r>
      <w:r>
        <w:instrText xml:space="preserve"> PAGEREF _Toc31069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4范围管理计划</w:t>
      </w:r>
      <w:r>
        <w:tab/>
      </w:r>
      <w:r>
        <w:fldChar w:fldCharType="begin"/>
      </w:r>
      <w:r>
        <w:instrText xml:space="preserve"> PAGEREF _Toc28193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4.1工作范围</w:t>
      </w:r>
      <w:r>
        <w:tab/>
      </w:r>
      <w:r>
        <w:fldChar w:fldCharType="begin"/>
      </w:r>
      <w:r>
        <w:instrText xml:space="preserve"> PAGEREF _Toc280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4.2约束</w:t>
      </w:r>
      <w:r>
        <w:tab/>
      </w:r>
      <w:r>
        <w:fldChar w:fldCharType="begin"/>
      </w:r>
      <w:r>
        <w:instrText xml:space="preserve"> PAGEREF _Toc29209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4.3限制</w:t>
      </w:r>
      <w:r>
        <w:tab/>
      </w:r>
      <w:r>
        <w:fldChar w:fldCharType="begin"/>
      </w:r>
      <w:r>
        <w:instrText xml:space="preserve"> PAGEREF _Toc26713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5成本管理计划</w:t>
      </w:r>
      <w:r>
        <w:tab/>
      </w:r>
      <w:r>
        <w:fldChar w:fldCharType="begin"/>
      </w:r>
      <w:r>
        <w:instrText xml:space="preserve"> PAGEREF _Toc5382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5.1经费成本计划</w:t>
      </w:r>
      <w:r>
        <w:tab/>
      </w:r>
      <w:r>
        <w:fldChar w:fldCharType="begin"/>
      </w:r>
      <w:r>
        <w:instrText xml:space="preserve"> PAGEREF _Toc24359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5.2人员管理计划</w:t>
      </w:r>
      <w:r>
        <w:tab/>
      </w:r>
      <w:r>
        <w:fldChar w:fldCharType="begin"/>
      </w:r>
      <w:r>
        <w:instrText xml:space="preserve"> PAGEREF _Toc21750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5.3时间成本计划</w:t>
      </w:r>
      <w:r>
        <w:tab/>
      </w:r>
      <w:r>
        <w:fldChar w:fldCharType="begin"/>
      </w:r>
      <w:r>
        <w:instrText xml:space="preserve"> PAGEREF _Toc26847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6质量管理计划</w:t>
      </w:r>
      <w:r>
        <w:tab/>
      </w:r>
      <w:r>
        <w:fldChar w:fldCharType="begin"/>
      </w:r>
      <w:r>
        <w:instrText xml:space="preserve"> PAGEREF _Toc14167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6.1目标</w:t>
      </w:r>
      <w:r>
        <w:tab/>
      </w:r>
      <w:r>
        <w:fldChar w:fldCharType="begin"/>
      </w:r>
      <w:r>
        <w:instrText xml:space="preserve"> PAGEREF _Toc11976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6.2任务</w:t>
      </w:r>
      <w:r>
        <w:tab/>
      </w:r>
      <w:r>
        <w:fldChar w:fldCharType="begin"/>
      </w:r>
      <w:r>
        <w:instrText xml:space="preserve"> PAGEREF _Toc23444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6.3职责</w:t>
      </w:r>
      <w:r>
        <w:tab/>
      </w:r>
      <w:r>
        <w:fldChar w:fldCharType="begin"/>
      </w:r>
      <w:r>
        <w:instrText xml:space="preserve"> PAGEREF _Toc10437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6.4组织</w:t>
      </w:r>
      <w:r>
        <w:tab/>
      </w:r>
      <w:r>
        <w:fldChar w:fldCharType="begin"/>
      </w:r>
      <w:r>
        <w:instrText xml:space="preserve"> PAGEREF _Toc24485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6.5输出文档</w:t>
      </w:r>
      <w:r>
        <w:tab/>
      </w:r>
      <w:r>
        <w:fldChar w:fldCharType="begin"/>
      </w:r>
      <w:r>
        <w:instrText xml:space="preserve"> PAGEREF _Toc21534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6.6标准</w:t>
      </w:r>
      <w:r>
        <w:tab/>
      </w:r>
      <w:r>
        <w:fldChar w:fldCharType="begin"/>
      </w:r>
      <w:r>
        <w:instrText xml:space="preserve"> PAGEREF _Toc3606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6.7问题报告</w:t>
      </w:r>
      <w:r>
        <w:tab/>
      </w:r>
      <w:r>
        <w:fldChar w:fldCharType="begin"/>
      </w:r>
      <w:r>
        <w:instrText xml:space="preserve"> PAGEREF _Toc12783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6.8记录</w:t>
      </w:r>
      <w:r>
        <w:tab/>
      </w:r>
      <w:r>
        <w:fldChar w:fldCharType="begin"/>
      </w:r>
      <w:r>
        <w:instrText xml:space="preserve"> PAGEREF _Toc18773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7沟通管理计划</w:t>
      </w:r>
      <w:r>
        <w:tab/>
      </w:r>
      <w:r>
        <w:fldChar w:fldCharType="begin"/>
      </w:r>
      <w:r>
        <w:instrText xml:space="preserve"> PAGEREF _Toc20933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7.1涉众</w:t>
      </w:r>
      <w:r>
        <w:tab/>
      </w:r>
      <w:r>
        <w:fldChar w:fldCharType="begin"/>
      </w:r>
      <w:r>
        <w:instrText xml:space="preserve"> PAGEREF _Toc1596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7.2涉众分析</w:t>
      </w:r>
      <w:r>
        <w:tab/>
      </w:r>
      <w:r>
        <w:fldChar w:fldCharType="begin"/>
      </w:r>
      <w:r>
        <w:instrText xml:space="preserve"> PAGEREF _Toc4720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7.3客户沟通计划</w:t>
      </w:r>
      <w:r>
        <w:tab/>
      </w:r>
      <w:r>
        <w:fldChar w:fldCharType="begin"/>
      </w:r>
      <w:r>
        <w:instrText xml:space="preserve"> PAGEREF _Toc30779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8风险管理计划</w:t>
      </w:r>
      <w:r>
        <w:tab/>
      </w:r>
      <w:r>
        <w:fldChar w:fldCharType="begin"/>
      </w:r>
      <w:r>
        <w:instrText xml:space="preserve"> PAGEREF _Toc21011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8.1人员方面的风险</w:t>
      </w:r>
      <w:r>
        <w:tab/>
      </w:r>
      <w:r>
        <w:fldChar w:fldCharType="begin"/>
      </w:r>
      <w:r>
        <w:instrText xml:space="preserve"> PAGEREF _Toc25489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20516"/>
      <w:r>
        <w:rPr>
          <w:rFonts w:hint="eastAsia"/>
          <w:lang w:val="en-US" w:eastAsia="zh-CN"/>
        </w:rPr>
        <w:t>1引言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8440"/>
      <w:r>
        <w:rPr>
          <w:rFonts w:hint="eastAsia"/>
          <w:lang w:val="en-US" w:eastAsia="zh-CN"/>
        </w:rPr>
        <w:t>1.1编写目的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人员培训作为工程实施的一个重要环节，对整个项目的实施至关重要，通过对计划的编写明确培训的要求和将要达到的目标。</w:t>
      </w:r>
    </w:p>
    <w:p>
      <w:pPr>
        <w:pStyle w:val="3"/>
        <w:rPr>
          <w:rFonts w:hint="eastAsia"/>
          <w:lang w:val="en-US" w:eastAsia="zh-CN"/>
        </w:rPr>
      </w:pPr>
      <w:bookmarkStart w:id="3" w:name="_Toc28758"/>
      <w:r>
        <w:rPr>
          <w:rFonts w:hint="eastAsia"/>
          <w:lang w:val="en-US" w:eastAsia="zh-CN"/>
        </w:rPr>
        <w:t>1.2目标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通过系统的培训，使得工作人员得到日常工作需要的专业技术知识和经验，从而保障整个系统的顺利运行。  通过项目培训对软件使用者进行全面的技术培训，使软件使用者达到能独立进行管理、故障处理、日常测试维护等工作，以便于我方提供的软件能够正常、安全的运行。</w:t>
      </w:r>
    </w:p>
    <w:p>
      <w:pPr>
        <w:pStyle w:val="3"/>
        <w:rPr>
          <w:rFonts w:hint="eastAsia"/>
          <w:lang w:val="en-US" w:eastAsia="zh-CN"/>
        </w:rPr>
      </w:pPr>
      <w:bookmarkStart w:id="4" w:name="_Toc1372"/>
      <w:r>
        <w:rPr>
          <w:rFonts w:hint="eastAsia"/>
          <w:lang w:val="en-US" w:eastAsia="zh-CN"/>
        </w:rPr>
        <w:t>1.3参考资料</w:t>
      </w:r>
      <w:bookmarkEnd w:id="4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软件项目管理 (英)Bob Hughes &amp; Mike Cotterell 著  廖彬山 周卫华 译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系统分析与设计-敏捷迭代方法 (美)John W. Satzinger &amp; Robert B.Jackson 著 Stephen D.Burd &amp; 沈群力 译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5" w:name="_Toc8921"/>
      <w:r>
        <w:rPr>
          <w:rFonts w:hint="eastAsia"/>
          <w:lang w:val="en-US" w:eastAsia="zh-CN"/>
        </w:rPr>
        <w:t>2项目概述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7126"/>
      <w:r>
        <w:rPr>
          <w:rFonts w:hint="eastAsia"/>
          <w:lang w:val="en-US" w:eastAsia="zh-CN"/>
        </w:rPr>
        <w:t>2.1工作内容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本次计划分为两个阶段：工作人员培训、使用者培训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工作人员培训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针对渔乐生活app的编码阶段进行会议并同意编码设计，对相关开发软件、语言进行培训。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使用者培训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根据开发完成后的渔乐生活app的使用和管理操作对使用方进行培训。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7" w:name="_Toc3739"/>
      <w:r>
        <w:rPr>
          <w:rFonts w:hint="eastAsia"/>
          <w:lang w:val="en-US" w:eastAsia="zh-CN"/>
        </w:rPr>
        <w:t>2.2小组成员</w:t>
      </w:r>
      <w:bookmarkEnd w:id="7"/>
    </w:p>
    <w:tbl>
      <w:tblPr>
        <w:tblStyle w:val="11"/>
        <w:tblW w:w="5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185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小组成员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职位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职能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陈幼安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组长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项目经理/Android程序员/Web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陈欢生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界面设计师/质量保证小组负责人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陈炜舜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架构分析员/Java服务器程序员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陈柏昌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编外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Android程序员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8" w:name="_Toc10136"/>
      <w:r>
        <w:rPr>
          <w:rFonts w:hint="eastAsia"/>
          <w:lang w:val="en-US" w:eastAsia="zh-CN"/>
        </w:rPr>
        <w:t>2.3输出文件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《渔乐生活app培训计划》</w:t>
      </w:r>
    </w:p>
    <w:p>
      <w:pPr>
        <w:pStyle w:val="3"/>
        <w:rPr>
          <w:rFonts w:hint="eastAsia"/>
          <w:lang w:val="en-US" w:eastAsia="zh-CN"/>
        </w:rPr>
      </w:pPr>
      <w:bookmarkStart w:id="9" w:name="_Toc10560"/>
      <w:r>
        <w:rPr>
          <w:rFonts w:hint="eastAsia"/>
          <w:lang w:val="en-US" w:eastAsia="zh-CN"/>
        </w:rPr>
        <w:t>2.4验收标准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工作人员培训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组内成员对开发方式达成一致，对开发语言和环境有初步了解，能够开始初步的系统实现。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使用者培训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Ascii" w:hAnsiTheme="minorAscii" w:eastAsiaTheme="minorEastAsia" w:cstheme="minorBidi"/>
          <w:b w:val="0"/>
          <w:kern w:val="2"/>
          <w:sz w:val="24"/>
          <w:szCs w:val="22"/>
          <w:lang w:val="en-US" w:eastAsia="zh-CN" w:bidi="ar-SA"/>
        </w:rPr>
        <w:t>软件使用者达到能独立进行管理、故障处理、日常测试维护等工作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bookmarkStart w:id="10" w:name="_Toc15264"/>
      <w:r>
        <w:rPr>
          <w:rFonts w:hint="eastAsia"/>
          <w:lang w:val="en-US" w:eastAsia="zh-CN"/>
        </w:rPr>
        <w:t>3进度管理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770"/>
      <w:r>
        <w:rPr>
          <w:rFonts w:hint="eastAsia"/>
          <w:lang w:val="en-US" w:eastAsia="zh-CN"/>
        </w:rPr>
        <w:t>3.1组织结构分解</w:t>
      </w:r>
      <w:bookmarkEnd w:id="1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506345"/>
            <wp:effectExtent l="0" t="0" r="952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2" w:name="_Toc1149"/>
      <w:r>
        <w:rPr>
          <w:rFonts w:hint="eastAsia"/>
          <w:lang w:val="en-US" w:eastAsia="zh-CN"/>
        </w:rPr>
        <w:t>3.2工作任务分解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由陈炜舜负责组内人员的相关只是培训。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陈柏昌对后续使用者进行培训。</w:t>
      </w:r>
    </w:p>
    <w:p>
      <w:pPr>
        <w:pStyle w:val="3"/>
        <w:rPr>
          <w:rFonts w:hint="eastAsia"/>
          <w:lang w:val="en-US" w:eastAsia="zh-CN"/>
        </w:rPr>
      </w:pPr>
      <w:bookmarkStart w:id="13" w:name="_Toc31069"/>
      <w:r>
        <w:rPr>
          <w:rFonts w:hint="eastAsia"/>
          <w:lang w:val="en-US" w:eastAsia="zh-CN"/>
        </w:rPr>
        <w:t>3.3工作流程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工作人员培训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集中培训和个别培训。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使用者培训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集中培训和个别培训（针对超级管理员）。</w:t>
      </w:r>
    </w:p>
    <w:p>
      <w:pPr>
        <w:pStyle w:val="2"/>
        <w:rPr>
          <w:rFonts w:hint="eastAsia"/>
          <w:lang w:val="en-US" w:eastAsia="zh-CN"/>
        </w:rPr>
      </w:pPr>
      <w:bookmarkStart w:id="14" w:name="_Toc28193"/>
      <w:r>
        <w:rPr>
          <w:rFonts w:hint="eastAsia"/>
          <w:lang w:val="en-US" w:eastAsia="zh-CN"/>
        </w:rPr>
        <w:t>4范围管理计划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80"/>
      <w:r>
        <w:rPr>
          <w:rFonts w:hint="eastAsia"/>
          <w:lang w:val="en-US" w:eastAsia="zh-CN"/>
        </w:rPr>
        <w:t>4.1工作范围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工作人员培训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针对确定的编码环境和语言进行培训。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使用者培训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对系统一般使用人员培训应当熟悉掌握的系统操作。</w:t>
      </w:r>
    </w:p>
    <w:p>
      <w:pPr>
        <w:pStyle w:val="3"/>
        <w:rPr>
          <w:rFonts w:hint="eastAsia"/>
          <w:lang w:val="en-US" w:eastAsia="zh-CN"/>
        </w:rPr>
      </w:pPr>
      <w:bookmarkStart w:id="16" w:name="_Toc29209"/>
      <w:r>
        <w:rPr>
          <w:rFonts w:hint="eastAsia"/>
          <w:lang w:val="en-US" w:eastAsia="zh-CN"/>
        </w:rPr>
        <w:t>4.2约束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3"/>
        <w:rPr>
          <w:rFonts w:hint="eastAsia"/>
          <w:lang w:val="en-US" w:eastAsia="zh-CN"/>
        </w:rPr>
      </w:pPr>
      <w:bookmarkStart w:id="17" w:name="_Toc26713"/>
      <w:r>
        <w:rPr>
          <w:rFonts w:hint="eastAsia"/>
          <w:lang w:val="en-US" w:eastAsia="zh-CN"/>
        </w:rPr>
        <w:t>4.3限制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由于本次项目为课程项目的后续，不提供项目经费且目前已知项目开发过程中不会产生各种费用，所以本次项目只对人员与时间成本进行考虑。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对于不同用户的不同系统角色，需要对个别用户进行单独培训。</w:t>
      </w:r>
    </w:p>
    <w:p>
      <w:pPr>
        <w:pStyle w:val="2"/>
        <w:rPr>
          <w:rFonts w:hint="eastAsia"/>
          <w:lang w:val="en-US" w:eastAsia="zh-CN"/>
        </w:rPr>
      </w:pPr>
      <w:bookmarkStart w:id="18" w:name="_Toc5382"/>
      <w:r>
        <w:rPr>
          <w:rFonts w:hint="eastAsia"/>
          <w:lang w:val="en-US" w:eastAsia="zh-CN"/>
        </w:rPr>
        <w:t>5成本管理计划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4359"/>
      <w:r>
        <w:rPr>
          <w:rFonts w:hint="eastAsia"/>
          <w:lang w:val="en-US" w:eastAsia="zh-CN"/>
        </w:rPr>
        <w:t>5.1经费成本计划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由于项目限制，不考虑经费成本。</w:t>
      </w:r>
    </w:p>
    <w:p>
      <w:pPr>
        <w:pStyle w:val="3"/>
        <w:rPr>
          <w:rFonts w:hint="eastAsia"/>
          <w:lang w:val="en-US" w:eastAsia="zh-CN"/>
        </w:rPr>
      </w:pPr>
      <w:bookmarkStart w:id="20" w:name="_Toc21750"/>
      <w:r>
        <w:rPr>
          <w:rFonts w:hint="eastAsia"/>
          <w:lang w:val="en-US" w:eastAsia="zh-CN"/>
        </w:rPr>
        <w:t>5.2人员管理计划</w:t>
      </w:r>
      <w:bookmarkEnd w:id="20"/>
    </w:p>
    <w:p>
      <w:pPr>
        <w:ind w:firstLine="420"/>
        <w:rPr>
          <w:rFonts w:hint="eastAsia"/>
        </w:rPr>
      </w:pPr>
      <w:r>
        <w:t>小组人数：</w:t>
      </w:r>
      <w:r>
        <w:rPr>
          <w:rFonts w:hint="eastAsia"/>
        </w:rPr>
        <w:t>4人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陈炜舜：内部成员培训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陈幼安：学习相应开发环境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陈柏昌：外部使用者培训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陈欢生：学习相应开发环境</w:t>
      </w:r>
    </w:p>
    <w:p>
      <w:pPr>
        <w:pStyle w:val="3"/>
        <w:rPr>
          <w:rFonts w:hint="eastAsia"/>
          <w:lang w:val="en-US" w:eastAsia="zh-CN"/>
        </w:rPr>
      </w:pPr>
      <w:bookmarkStart w:id="21" w:name="_Toc26847"/>
      <w:r>
        <w:rPr>
          <w:rFonts w:hint="eastAsia"/>
          <w:lang w:val="en-US" w:eastAsia="zh-CN"/>
        </w:rPr>
        <w:t>5.3时间成本计划</w:t>
      </w:r>
      <w:bookmarkEnd w:id="21"/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详见项目计划甘特图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31800"/>
            <wp:effectExtent l="0" t="0" r="254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22" w:name="_Toc14167"/>
      <w:r>
        <w:rPr>
          <w:rFonts w:hint="eastAsia"/>
          <w:lang w:val="en-US" w:eastAsia="zh-CN"/>
        </w:rPr>
        <w:t>6质量管理计划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1976"/>
      <w:r>
        <w:rPr>
          <w:rFonts w:hint="eastAsia"/>
          <w:lang w:val="en-US" w:eastAsia="zh-CN"/>
        </w:rPr>
        <w:t>6.1目标</w:t>
      </w:r>
      <w:bookmarkEnd w:id="23"/>
    </w:p>
    <w:p>
      <w:pPr>
        <w:ind w:left="5" w:leftChars="0" w:firstLine="420" w:firstLineChars="0"/>
      </w:pPr>
      <w:r>
        <w:rPr>
          <w:rFonts w:hint="eastAsia"/>
        </w:rPr>
        <w:t>对本次</w:t>
      </w:r>
      <w:r>
        <w:rPr>
          <w:rFonts w:hint="eastAsia"/>
          <w:lang w:val="en-US" w:eastAsia="zh-CN"/>
        </w:rPr>
        <w:t>培训计划</w:t>
      </w:r>
      <w:r>
        <w:rPr>
          <w:rFonts w:hint="eastAsia"/>
        </w:rPr>
        <w:t>规定各种必要的质量保证措施，以保证</w:t>
      </w:r>
      <w:r>
        <w:rPr>
          <w:rFonts w:hint="eastAsia"/>
          <w:lang w:val="en-US" w:eastAsia="zh-CN"/>
        </w:rPr>
        <w:t>培训达到预期成果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bookmarkStart w:id="24" w:name="_Toc23444"/>
      <w:r>
        <w:rPr>
          <w:rFonts w:hint="eastAsia"/>
          <w:lang w:val="en-US" w:eastAsia="zh-CN"/>
        </w:rPr>
        <w:t>6.2任务</w:t>
      </w:r>
      <w:bookmarkEnd w:id="24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对本次培训的两个阶段进行跟踪，验收培训的成果。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对工作人员培训和使用者培训过程中产生的难点进行跟踪，并记录到相关反馈报告中。</w:t>
      </w:r>
    </w:p>
    <w:p>
      <w:pPr>
        <w:pStyle w:val="3"/>
        <w:rPr>
          <w:rFonts w:hint="eastAsia"/>
          <w:lang w:val="en-US" w:eastAsia="zh-CN"/>
        </w:rPr>
      </w:pPr>
      <w:bookmarkStart w:id="25" w:name="_Toc10437"/>
      <w:r>
        <w:rPr>
          <w:rFonts w:hint="eastAsia"/>
          <w:lang w:val="en-US" w:eastAsia="zh-CN"/>
        </w:rPr>
        <w:t>6.3职责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1、负责人全面负责有关</w:t>
      </w:r>
      <w:r>
        <w:rPr>
          <w:rFonts w:hint="eastAsia"/>
          <w:lang w:val="en-US" w:eastAsia="zh-CN"/>
        </w:rPr>
        <w:t>培训</w:t>
      </w:r>
      <w:r>
        <w:rPr>
          <w:rFonts w:hint="eastAsia"/>
        </w:rPr>
        <w:t>质量保证的各项工作</w:t>
      </w:r>
    </w:p>
    <w:p>
      <w:pPr>
        <w:pStyle w:val="3"/>
        <w:rPr>
          <w:rFonts w:hint="eastAsia"/>
          <w:lang w:val="en-US" w:eastAsia="zh-CN"/>
        </w:rPr>
      </w:pPr>
      <w:bookmarkStart w:id="26" w:name="_Toc24485"/>
      <w:r>
        <w:rPr>
          <w:rFonts w:hint="eastAsia"/>
          <w:lang w:val="en-US" w:eastAsia="zh-CN"/>
        </w:rPr>
        <w:t>6.4组织</w:t>
      </w:r>
      <w:bookmarkEnd w:id="26"/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5161915</wp:posOffset>
                </wp:positionV>
                <wp:extent cx="3374390" cy="1200785"/>
                <wp:effectExtent l="5080" t="4445" r="11430" b="13970"/>
                <wp:wrapNone/>
                <wp:docPr id="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390" cy="12007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56.4pt;margin-top:406.45pt;height:94.55pt;width:265.7pt;z-index:251658240;mso-width-relative:page;mso-height-relative:page;" filled="f" stroked="t" coordsize="21600,21600" o:gfxdata="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g0FQdsAAAAM&#10;AQAADwAAAAAAAAABACAAAAAiAAAAZHJzL2Rvd25yZXYueG1sUEsBAhQAFAAAAAgAh07iQB4mqrLg&#10;AQAAqAMAAA4AAAAAAAAAAQAgAAAAKgEAAGRycy9lMm9Eb2MueG1sUEsFBgAAAAAGAAYAWQEAAHwF&#10;AAAAAA=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6013450"/>
            <wp:effectExtent l="0" t="0" r="5080" b="6350"/>
            <wp:docPr id="9" name="图片 9" descr="OBS组织分解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BS组织分解结构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7" w:name="_Toc21534"/>
      <w:r>
        <w:rPr>
          <w:rFonts w:hint="eastAsia"/>
          <w:lang w:val="en-US" w:eastAsia="zh-CN"/>
        </w:rPr>
        <w:t>6.5输出文档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《质量小组反馈报告》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3606"/>
      <w:r>
        <w:rPr>
          <w:rFonts w:hint="eastAsia"/>
          <w:lang w:val="en-US" w:eastAsia="zh-CN"/>
        </w:rPr>
        <w:t>6.6标准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工作人员培训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组内成员对开发语言和环境有初步了解，能够开始初步的系统实现。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使用者培训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Ascii" w:hAnsiTheme="minorAscii" w:eastAsiaTheme="minorEastAsia" w:cstheme="minorBidi"/>
          <w:b w:val="0"/>
          <w:kern w:val="2"/>
          <w:sz w:val="24"/>
          <w:szCs w:val="22"/>
          <w:lang w:val="en-US" w:eastAsia="zh-CN" w:bidi="ar-SA"/>
        </w:rPr>
        <w:t>软件使用者达到能独立进行管理、故障处理、日常测试维护等工作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bookmarkStart w:id="29" w:name="_Toc12783"/>
      <w:r>
        <w:rPr>
          <w:rFonts w:hint="eastAsia"/>
          <w:lang w:val="en-US" w:eastAsia="zh-CN"/>
        </w:rPr>
        <w:t>6.7问题报告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《培训反馈报告》</w:t>
      </w:r>
    </w:p>
    <w:p>
      <w:pPr>
        <w:pStyle w:val="3"/>
        <w:rPr>
          <w:rFonts w:hint="eastAsia"/>
          <w:lang w:val="en-US" w:eastAsia="zh-CN"/>
        </w:rPr>
      </w:pPr>
      <w:bookmarkStart w:id="30" w:name="_Toc18773"/>
      <w:r>
        <w:rPr>
          <w:rFonts w:hint="eastAsia"/>
          <w:lang w:val="en-US" w:eastAsia="zh-CN"/>
        </w:rPr>
        <w:t>6.8记录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相应培训后相关培训负责人验收培训成果提交《培训反馈报告》。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1" w:name="_Toc20933"/>
      <w:r>
        <w:rPr>
          <w:rFonts w:hint="eastAsia"/>
          <w:lang w:val="en-US" w:eastAsia="zh-CN"/>
        </w:rPr>
        <w:t>7沟通管理计划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596"/>
      <w:r>
        <w:rPr>
          <w:rFonts w:hint="eastAsia"/>
          <w:lang w:val="en-US" w:eastAsia="zh-CN"/>
        </w:rPr>
        <w:t>7.1涉众</w:t>
      </w:r>
      <w:bookmarkEnd w:id="32"/>
    </w:p>
    <w:tbl>
      <w:tblPr>
        <w:tblStyle w:val="11"/>
        <w:tblW w:w="87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518"/>
        <w:gridCol w:w="1400"/>
        <w:gridCol w:w="1050"/>
        <w:gridCol w:w="1894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姓名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角色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电话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电子邮件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工作地点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其他联系方式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杨枨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项目发起者，客户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13357102333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yang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@zucc.edu.cn</w:t>
            </w:r>
            <w:r>
              <w:rPr>
                <w:rStyle w:val="14"/>
                <w:rFonts w:ascii="Helvetica" w:hAnsi="Helvetica" w:cs="Helvetica"/>
                <w:color w:val="111111"/>
                <w:kern w:val="0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理四-504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HolleyYang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侯宏仑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项目发起者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13071858629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ubilabs@zucc.edu.cn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理四-511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tuuuuuuudou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陈幼安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项目经理/</w:t>
            </w:r>
          </w:p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Android程序员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17774009906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31501292@stu.zucc.edu.cn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an404290080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朱天琦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界面设计师/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质量保证小组负责人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15858262251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31501354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@stu.zucc.edu.cn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ztq491537461q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陈炜舜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架构分析员/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Java服务器程序员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18659872623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31501291@stu.zucc.edu.cn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Chwetion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陈欢生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Web前端工程师/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需求变更委员会负责人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15858258596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31501290@stu.zucc.edu.cn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QQ：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2513284709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陈柏昌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Android程序员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13372509223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353500026@qq</w:t>
            </w:r>
            <w:r>
              <w:rPr>
                <w:rFonts w:hint="eastAsia" w:ascii="Times New Roman" w:hAnsi="Times New Roman"/>
                <w:kern w:val="0"/>
                <w:sz w:val="20"/>
                <w:szCs w:val="21"/>
              </w:rPr>
              <w:t>.com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QQ：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353500026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微信：</w:t>
            </w:r>
            <w:r>
              <w:rPr>
                <w:rFonts w:hint="eastAsia" w:ascii="宋体" w:hAnsi="宋体"/>
                <w:kern w:val="0"/>
                <w:szCs w:val="21"/>
              </w:rPr>
              <w:t>yogurt1018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4720"/>
      <w:r>
        <w:rPr>
          <w:rFonts w:hint="eastAsia"/>
          <w:lang w:val="en-US" w:eastAsia="zh-CN"/>
        </w:rPr>
        <w:t>7.2涉众分析</w:t>
      </w:r>
      <w:bookmarkEnd w:id="33"/>
    </w:p>
    <w:tbl>
      <w:tblPr>
        <w:tblStyle w:val="12"/>
        <w:tblW w:w="8977" w:type="dxa"/>
        <w:jc w:val="center"/>
        <w:tblInd w:w="-12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1361"/>
        <w:gridCol w:w="1269"/>
        <w:gridCol w:w="1223"/>
        <w:gridCol w:w="1224"/>
        <w:gridCol w:w="1292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33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3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陈幼安</w:t>
            </w:r>
          </w:p>
        </w:tc>
        <w:tc>
          <w:tcPr>
            <w:tcW w:w="126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</w:t>
            </w:r>
          </w:p>
        </w:tc>
        <w:tc>
          <w:tcPr>
            <w:tcW w:w="122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侯宏仑老师</w:t>
            </w:r>
          </w:p>
        </w:tc>
        <w:tc>
          <w:tcPr>
            <w:tcW w:w="12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陈炜舜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陈柏昌</w:t>
            </w:r>
          </w:p>
        </w:tc>
        <w:tc>
          <w:tcPr>
            <w:tcW w:w="126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陈欢生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33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361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项目经理/Web与Android开发人员</w:t>
            </w:r>
          </w:p>
        </w:tc>
        <w:tc>
          <w:tcPr>
            <w:tcW w:w="1269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项目发起人&amp;客户</w:t>
            </w:r>
          </w:p>
        </w:tc>
        <w:tc>
          <w:tcPr>
            <w:tcW w:w="1223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项目发起人</w:t>
            </w:r>
          </w:p>
        </w:tc>
        <w:tc>
          <w:tcPr>
            <w:tcW w:w="1224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架构设计师&amp;服务器开发人员</w:t>
            </w:r>
          </w:p>
        </w:tc>
        <w:tc>
          <w:tcPr>
            <w:tcW w:w="1292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Android开发人员</w:t>
            </w:r>
          </w:p>
        </w:tc>
        <w:tc>
          <w:tcPr>
            <w:tcW w:w="1269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UI设计师&amp;质量保证小组负责人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33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利益相关度</w:t>
            </w:r>
          </w:p>
        </w:tc>
        <w:tc>
          <w:tcPr>
            <w:tcW w:w="1361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6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23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24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92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6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133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1361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项目经理，项目执行人员</w:t>
            </w:r>
          </w:p>
        </w:tc>
        <w:tc>
          <w:tcPr>
            <w:tcW w:w="126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需求获取、变更、确认的客户</w:t>
            </w:r>
          </w:p>
        </w:tc>
        <w:tc>
          <w:tcPr>
            <w:tcW w:w="1223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把控项目</w:t>
            </w:r>
          </w:p>
        </w:tc>
        <w:tc>
          <w:tcPr>
            <w:tcW w:w="1224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团队架构分析师兼服务器开发，无人员可以替代</w:t>
            </w:r>
          </w:p>
        </w:tc>
        <w:tc>
          <w:tcPr>
            <w:tcW w:w="1292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团队编外人员，负责Android开发</w:t>
            </w:r>
          </w:p>
        </w:tc>
        <w:tc>
          <w:tcPr>
            <w:tcW w:w="126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团队成员，负责项目的主要设计和质量保证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33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</w:t>
            </w:r>
          </w:p>
        </w:tc>
        <w:tc>
          <w:tcPr>
            <w:tcW w:w="13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26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时刻确保与他的交流与联系，一旦出现变更需要与他进行充分确认，高效完成他提出的需求</w:t>
            </w:r>
          </w:p>
        </w:tc>
        <w:tc>
          <w:tcPr>
            <w:tcW w:w="122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时刻保持与他的联系，对项目过程进行把控</w:t>
            </w:r>
          </w:p>
        </w:tc>
        <w:tc>
          <w:tcPr>
            <w:tcW w:w="12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保持良好的关系，是项目的首席开发人员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保持良好关系</w:t>
            </w:r>
          </w:p>
        </w:tc>
        <w:tc>
          <w:tcPr>
            <w:tcW w:w="126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保持良好的关系，项目设计与技术问题必须想他咨询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30779"/>
      <w:r>
        <w:rPr>
          <w:rFonts w:hint="eastAsia"/>
          <w:lang w:val="en-US" w:eastAsia="zh-CN"/>
        </w:rPr>
        <w:t>7.3客户沟通计划</w:t>
      </w:r>
      <w:bookmarkEnd w:id="34"/>
    </w:p>
    <w:p>
      <w:pPr>
        <w:ind w:left="420"/>
      </w:pPr>
      <w:r>
        <w:rPr>
          <w:rFonts w:hint="eastAsia"/>
        </w:rPr>
        <w:t>本次项目的客户代表：杨枨老师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7.3.1</w:t>
      </w:r>
      <w:r>
        <w:rPr>
          <w:rFonts w:hint="eastAsia"/>
        </w:rPr>
        <w:t>沟通</w:t>
      </w:r>
      <w:r>
        <w:t>目的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确认培训时间完成使用者的相关培训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7.3.2</w:t>
      </w:r>
      <w:r>
        <w:rPr>
          <w:rFonts w:hint="eastAsia"/>
        </w:rPr>
        <w:t>主要</w:t>
      </w:r>
      <w:r>
        <w:t>沟通方式</w:t>
      </w:r>
    </w:p>
    <w:p>
      <w:pPr>
        <w:numPr>
          <w:ilvl w:val="0"/>
          <w:numId w:val="4"/>
        </w:numPr>
      </w:pPr>
      <w:r>
        <w:rPr>
          <w:rFonts w:hint="eastAsia"/>
        </w:rPr>
        <w:t>电子邮件</w:t>
      </w:r>
    </w:p>
    <w:p>
      <w:pPr>
        <w:numPr>
          <w:ilvl w:val="0"/>
          <w:numId w:val="4"/>
        </w:numPr>
      </w:pPr>
      <w:r>
        <w:rPr>
          <w:rFonts w:hint="eastAsia"/>
        </w:rPr>
        <w:t>微信</w:t>
      </w:r>
    </w:p>
    <w:p>
      <w:pPr>
        <w:numPr>
          <w:ilvl w:val="0"/>
          <w:numId w:val="4"/>
        </w:numPr>
      </w:pPr>
      <w:r>
        <w:t>讨论与访谈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7.3.3</w:t>
      </w:r>
      <w:r>
        <w:rPr>
          <w:rFonts w:hint="eastAsia"/>
        </w:rPr>
        <w:t>与</w:t>
      </w:r>
      <w:r>
        <w:t>客户沟通的主要人员</w:t>
      </w:r>
    </w:p>
    <w:p>
      <w:pPr>
        <w:ind w:left="840"/>
      </w:pPr>
      <w:r>
        <w:rPr>
          <w:rFonts w:hint="eastAsia"/>
        </w:rPr>
        <w:t>负责人：陈柏昌(编外)</w:t>
      </w:r>
    </w:p>
    <w:p>
      <w:pPr>
        <w:ind w:left="840"/>
      </w:pPr>
      <w:r>
        <w:rPr>
          <w:rFonts w:hint="eastAsia"/>
        </w:rPr>
        <w:t>参与人：陈柏昌(编外)</w:t>
      </w:r>
    </w:p>
    <w:p>
      <w:pPr>
        <w:ind w:left="840"/>
      </w:pP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5" w:name="_Toc21011"/>
      <w:r>
        <w:rPr>
          <w:rFonts w:hint="eastAsia"/>
          <w:lang w:val="en-US" w:eastAsia="zh-CN"/>
        </w:rPr>
        <w:t>8风险管理计划</w:t>
      </w:r>
      <w:bookmarkEnd w:id="3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4"/>
        <w:gridCol w:w="5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发生概率超过50% 影响超过50%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发生概率超过50% 影响小于等于50%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发生概率为30%~50% 影响超过50%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中低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发生概率为30%~50% 影响小于等于50%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发生概率小于30% 影响超过50%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极低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发生概率小于30% 影响小于等于50%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25489"/>
      <w:r>
        <w:rPr>
          <w:rFonts w:hint="eastAsia"/>
          <w:lang w:val="en-US" w:eastAsia="zh-CN"/>
        </w:rPr>
        <w:t>8.1人员方面的风险</w:t>
      </w:r>
      <w:bookmarkEnd w:id="36"/>
    </w:p>
    <w:tbl>
      <w:tblPr>
        <w:tblStyle w:val="12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1180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风险标识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人员离开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启动A/B角色机制，临时替代离开人员并尽快找到合适人员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开发小组人员变更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让新成员快速明确该项目，分配好任务使其尽快加入到该项目的开发中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开发小组成员临时有事或其他方面的原因请假，无法完成当前阶段安排的任务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通过A/B角色机制根据当时的情况对任务进行适当的分配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bookmarkStart w:id="37" w:name="_GoBack"/>
      <w:bookmarkEnd w:id="37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aramond">
    <w:altName w:val="Adobe Garamond Pro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Lucida Grand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48FB"/>
    <w:multiLevelType w:val="multilevel"/>
    <w:tmpl w:val="302548F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7024D7D"/>
    <w:multiLevelType w:val="multilevel"/>
    <w:tmpl w:val="47024D7D"/>
    <w:lvl w:ilvl="0" w:tentative="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A487235"/>
    <w:multiLevelType w:val="singleLevel"/>
    <w:tmpl w:val="5A48723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488021"/>
    <w:multiLevelType w:val="singleLevel"/>
    <w:tmpl w:val="5A488021"/>
    <w:lvl w:ilvl="0" w:tentative="0">
      <w:start w:val="1"/>
      <w:numFmt w:val="decimal"/>
      <w:suff w:val="space"/>
      <w:lvlText w:val="[%1]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87FBF"/>
    <w:rsid w:val="00366824"/>
    <w:rsid w:val="00AA7EBF"/>
    <w:rsid w:val="04ED6E87"/>
    <w:rsid w:val="06425151"/>
    <w:rsid w:val="07D67DB1"/>
    <w:rsid w:val="083C3762"/>
    <w:rsid w:val="096F677C"/>
    <w:rsid w:val="09784DE1"/>
    <w:rsid w:val="0ACC68CC"/>
    <w:rsid w:val="0BA37563"/>
    <w:rsid w:val="0BDE3B35"/>
    <w:rsid w:val="0C0F6DD9"/>
    <w:rsid w:val="0CC74821"/>
    <w:rsid w:val="0D656504"/>
    <w:rsid w:val="0DF54574"/>
    <w:rsid w:val="0E202B55"/>
    <w:rsid w:val="0E2C1F27"/>
    <w:rsid w:val="101F025A"/>
    <w:rsid w:val="10200E03"/>
    <w:rsid w:val="10EF2FB4"/>
    <w:rsid w:val="11182360"/>
    <w:rsid w:val="126671FB"/>
    <w:rsid w:val="14036E36"/>
    <w:rsid w:val="14E1502C"/>
    <w:rsid w:val="1510647D"/>
    <w:rsid w:val="17017579"/>
    <w:rsid w:val="18322DAA"/>
    <w:rsid w:val="184C12CE"/>
    <w:rsid w:val="18CD3FF2"/>
    <w:rsid w:val="18F30A16"/>
    <w:rsid w:val="197C5380"/>
    <w:rsid w:val="19C007C3"/>
    <w:rsid w:val="1A310D90"/>
    <w:rsid w:val="1A5E06E9"/>
    <w:rsid w:val="1B4238E5"/>
    <w:rsid w:val="1BEA1D06"/>
    <w:rsid w:val="1C015884"/>
    <w:rsid w:val="1CC323D2"/>
    <w:rsid w:val="1D030F8C"/>
    <w:rsid w:val="1D611FD9"/>
    <w:rsid w:val="1EB77451"/>
    <w:rsid w:val="1EBB6C59"/>
    <w:rsid w:val="1F376F78"/>
    <w:rsid w:val="1FEA3BE7"/>
    <w:rsid w:val="20C411C4"/>
    <w:rsid w:val="20CC11B2"/>
    <w:rsid w:val="2106043F"/>
    <w:rsid w:val="2181274A"/>
    <w:rsid w:val="22A44168"/>
    <w:rsid w:val="23106499"/>
    <w:rsid w:val="23E22166"/>
    <w:rsid w:val="25474E8B"/>
    <w:rsid w:val="25610DA1"/>
    <w:rsid w:val="26313226"/>
    <w:rsid w:val="26C10EBF"/>
    <w:rsid w:val="27201B70"/>
    <w:rsid w:val="27852D7E"/>
    <w:rsid w:val="27CE732A"/>
    <w:rsid w:val="27EF2FDD"/>
    <w:rsid w:val="28580B6E"/>
    <w:rsid w:val="28F14DC6"/>
    <w:rsid w:val="297B64A1"/>
    <w:rsid w:val="2A8760DF"/>
    <w:rsid w:val="2B5302D3"/>
    <w:rsid w:val="2BD01419"/>
    <w:rsid w:val="2C6B19D1"/>
    <w:rsid w:val="2E161601"/>
    <w:rsid w:val="2F31325F"/>
    <w:rsid w:val="2F8E36E7"/>
    <w:rsid w:val="30013F38"/>
    <w:rsid w:val="301E0CC9"/>
    <w:rsid w:val="319D3902"/>
    <w:rsid w:val="32987FBF"/>
    <w:rsid w:val="32D608B7"/>
    <w:rsid w:val="33C25518"/>
    <w:rsid w:val="34FD06E9"/>
    <w:rsid w:val="358111D0"/>
    <w:rsid w:val="358C7F00"/>
    <w:rsid w:val="35E61D72"/>
    <w:rsid w:val="36001D24"/>
    <w:rsid w:val="365F6555"/>
    <w:rsid w:val="377304EF"/>
    <w:rsid w:val="379154ED"/>
    <w:rsid w:val="37BD5744"/>
    <w:rsid w:val="381C29C5"/>
    <w:rsid w:val="3888495A"/>
    <w:rsid w:val="3923581B"/>
    <w:rsid w:val="39BB380C"/>
    <w:rsid w:val="3B651812"/>
    <w:rsid w:val="3BF23A27"/>
    <w:rsid w:val="3C036AF7"/>
    <w:rsid w:val="3C1156C4"/>
    <w:rsid w:val="3C2A16B0"/>
    <w:rsid w:val="3CCB5C7B"/>
    <w:rsid w:val="3D097CB9"/>
    <w:rsid w:val="3D207E8C"/>
    <w:rsid w:val="3D8D0642"/>
    <w:rsid w:val="3E221983"/>
    <w:rsid w:val="3EB54513"/>
    <w:rsid w:val="3F9B7045"/>
    <w:rsid w:val="3FAF537B"/>
    <w:rsid w:val="400E0863"/>
    <w:rsid w:val="4044397F"/>
    <w:rsid w:val="40987620"/>
    <w:rsid w:val="40F156A2"/>
    <w:rsid w:val="425A58DE"/>
    <w:rsid w:val="42A77388"/>
    <w:rsid w:val="42E9577B"/>
    <w:rsid w:val="447A19A9"/>
    <w:rsid w:val="4489247E"/>
    <w:rsid w:val="44CF4D4E"/>
    <w:rsid w:val="45A90FBF"/>
    <w:rsid w:val="469E5DB6"/>
    <w:rsid w:val="46A57761"/>
    <w:rsid w:val="46BA21F9"/>
    <w:rsid w:val="46D04A77"/>
    <w:rsid w:val="47417963"/>
    <w:rsid w:val="47781319"/>
    <w:rsid w:val="47EF408B"/>
    <w:rsid w:val="48252E2A"/>
    <w:rsid w:val="48E02593"/>
    <w:rsid w:val="494C54B7"/>
    <w:rsid w:val="498909B4"/>
    <w:rsid w:val="49B671D3"/>
    <w:rsid w:val="4A1E22DE"/>
    <w:rsid w:val="4A8B1EA8"/>
    <w:rsid w:val="4B3A14F4"/>
    <w:rsid w:val="4CC13294"/>
    <w:rsid w:val="4D066B76"/>
    <w:rsid w:val="4DB524BE"/>
    <w:rsid w:val="4E206F67"/>
    <w:rsid w:val="4EA06532"/>
    <w:rsid w:val="4F426A5A"/>
    <w:rsid w:val="4FCB22B3"/>
    <w:rsid w:val="4FD83411"/>
    <w:rsid w:val="501F79FF"/>
    <w:rsid w:val="51496F03"/>
    <w:rsid w:val="519B1DA2"/>
    <w:rsid w:val="526C7A32"/>
    <w:rsid w:val="53B327F0"/>
    <w:rsid w:val="54FD0277"/>
    <w:rsid w:val="550327D6"/>
    <w:rsid w:val="550C79C6"/>
    <w:rsid w:val="55C56C81"/>
    <w:rsid w:val="56537C93"/>
    <w:rsid w:val="56B841C6"/>
    <w:rsid w:val="573801E1"/>
    <w:rsid w:val="5749754E"/>
    <w:rsid w:val="578D632C"/>
    <w:rsid w:val="57FF3125"/>
    <w:rsid w:val="58323159"/>
    <w:rsid w:val="58CD5F7C"/>
    <w:rsid w:val="59E83ACB"/>
    <w:rsid w:val="59FC5295"/>
    <w:rsid w:val="5C0A5430"/>
    <w:rsid w:val="5CB23F3E"/>
    <w:rsid w:val="5CBA0DF8"/>
    <w:rsid w:val="5D3A1028"/>
    <w:rsid w:val="5D997F0B"/>
    <w:rsid w:val="5DD67727"/>
    <w:rsid w:val="5FD746E9"/>
    <w:rsid w:val="5FDA23F2"/>
    <w:rsid w:val="60D602D6"/>
    <w:rsid w:val="6191525D"/>
    <w:rsid w:val="624C4CCB"/>
    <w:rsid w:val="62E71D96"/>
    <w:rsid w:val="630A72BA"/>
    <w:rsid w:val="631A019D"/>
    <w:rsid w:val="6439255F"/>
    <w:rsid w:val="643D614D"/>
    <w:rsid w:val="646117AA"/>
    <w:rsid w:val="65A90AB7"/>
    <w:rsid w:val="6802039D"/>
    <w:rsid w:val="68E665CD"/>
    <w:rsid w:val="69805B84"/>
    <w:rsid w:val="6A5F1C4D"/>
    <w:rsid w:val="6A656251"/>
    <w:rsid w:val="6AD96358"/>
    <w:rsid w:val="6B0B0A63"/>
    <w:rsid w:val="6BF16654"/>
    <w:rsid w:val="6C0D2985"/>
    <w:rsid w:val="6D5C3A03"/>
    <w:rsid w:val="6D7B1421"/>
    <w:rsid w:val="6FB86EEE"/>
    <w:rsid w:val="6FD759E9"/>
    <w:rsid w:val="704721B0"/>
    <w:rsid w:val="71290B19"/>
    <w:rsid w:val="7166380D"/>
    <w:rsid w:val="71A33E02"/>
    <w:rsid w:val="72EA7DDB"/>
    <w:rsid w:val="72F9281C"/>
    <w:rsid w:val="731B3264"/>
    <w:rsid w:val="73B06246"/>
    <w:rsid w:val="74046A37"/>
    <w:rsid w:val="744F542A"/>
    <w:rsid w:val="76AD4BB6"/>
    <w:rsid w:val="76CD2545"/>
    <w:rsid w:val="770E4019"/>
    <w:rsid w:val="77B62837"/>
    <w:rsid w:val="7C0D4AF5"/>
    <w:rsid w:val="7D43729A"/>
    <w:rsid w:val="7DA6019B"/>
    <w:rsid w:val="7E5614D1"/>
    <w:rsid w:val="7EA2463F"/>
    <w:rsid w:val="7F5570C6"/>
    <w:rsid w:val="7F694A9F"/>
    <w:rsid w:val="7FC16C85"/>
    <w:rsid w:val="7FF920EE"/>
    <w:rsid w:val="7FFA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Emphasis"/>
    <w:qFormat/>
    <w:uiPriority w:val="0"/>
    <w:rPr>
      <w:i/>
      <w:i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Quote"/>
    <w:basedOn w:val="1"/>
    <w:next w:val="1"/>
    <w:qFormat/>
    <w:uiPriority w:val="29"/>
    <w:rPr>
      <w:rFonts w:ascii="Times New Roman" w:hAnsi="Times New Roman"/>
      <w:i/>
      <w:iCs/>
      <w:color w:val="000000"/>
      <w:kern w:val="0"/>
      <w:sz w:val="20"/>
      <w:szCs w:val="24"/>
    </w:rPr>
  </w:style>
  <w:style w:type="character" w:customStyle="1" w:styleId="14">
    <w:name w:val="apple-converted-space"/>
    <w:basedOn w:val="9"/>
    <w:qFormat/>
    <w:uiPriority w:val="0"/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2017-12-27T06:14:00Z</dcterms:created>
  <dc:creator>Administrator</dc:creator>
  <cp:lastModifiedBy>白橘菓</cp:lastModifiedBy>
  <dcterms:modified xsi:type="dcterms:W3CDTF">2018-01-14T12:33:56Z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