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2017年10月20日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陈炜舜、陈欢生、陈幼安、朱天琦、陈妍</w:t>
            </w:r>
            <w:bookmarkStart w:id="0" w:name="_GoBack"/>
            <w:bookmarkEnd w:id="0"/>
            <w:r w:rsidR="00B72B92">
              <w:rPr>
                <w:rFonts w:ascii="黑体" w:eastAsia="黑体" w:hint="eastAsia"/>
                <w:sz w:val="24"/>
              </w:rPr>
              <w:t>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修改可行性分析报告和软件开发计划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5F4B07" w:rsidRPr="005F4B07" w:rsidRDefault="0039306B" w:rsidP="0039306B">
            <w:pPr>
              <w:ind w:firstLineChars="200" w:firstLine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上周的可行性分析报告和软件开发计划还存在很多不规范等问题</w:t>
            </w:r>
          </w:p>
          <w:p w:rsidR="00273393" w:rsidRDefault="005F4B07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39306B" w:rsidRDefault="0039306B" w:rsidP="0039306B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对可行性分析报告和软件开发计划的理解不够，很难高质量的完成。</w:t>
            </w:r>
          </w:p>
          <w:p w:rsidR="0039306B" w:rsidRDefault="0039306B" w:rsidP="0039306B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成员通过对书本的阅读和理解，大致能够完成，到达及格线的目标。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</w:t>
            </w:r>
            <w:r w:rsidR="0039306B">
              <w:rPr>
                <w:rFonts w:ascii="黑体" w:eastAsia="黑体" w:hint="eastAsia"/>
                <w:sz w:val="24"/>
              </w:rPr>
              <w:t>陈炜舜，朱天琦：可行性报告分析修改</w:t>
            </w:r>
          </w:p>
          <w:p w:rsidR="0039306B" w:rsidRDefault="0039306B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陈幼安，陈欢生，陈妍蓝：软件开发计划修改</w:t>
            </w:r>
          </w:p>
          <w:p w:rsidR="0039306B" w:rsidRDefault="0039306B" w:rsidP="007B22E6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2017年10月21日晚上18:30晚上，集合组内成员进行组内评审。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</w:p>
          <w:p w:rsidR="004A1B69" w:rsidRPr="007B22E6" w:rsidRDefault="004A1B69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20" w:rsidRDefault="00205920">
      <w:r>
        <w:separator/>
      </w:r>
    </w:p>
  </w:endnote>
  <w:endnote w:type="continuationSeparator" w:id="0">
    <w:p w:rsidR="00205920" w:rsidRDefault="0020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20" w:rsidRDefault="00205920">
      <w:r>
        <w:separator/>
      </w:r>
    </w:p>
  </w:footnote>
  <w:footnote w:type="continuationSeparator" w:id="0">
    <w:p w:rsidR="00205920" w:rsidRDefault="00205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104AC3"/>
    <w:rsid w:val="00164C41"/>
    <w:rsid w:val="001D639D"/>
    <w:rsid w:val="00205920"/>
    <w:rsid w:val="00273393"/>
    <w:rsid w:val="00273CC3"/>
    <w:rsid w:val="0039306B"/>
    <w:rsid w:val="004A1B69"/>
    <w:rsid w:val="005F4B07"/>
    <w:rsid w:val="00623E54"/>
    <w:rsid w:val="007B22E6"/>
    <w:rsid w:val="007E7E6A"/>
    <w:rsid w:val="00980919"/>
    <w:rsid w:val="009F0415"/>
    <w:rsid w:val="00A526CA"/>
    <w:rsid w:val="00AE1FFB"/>
    <w:rsid w:val="00B50028"/>
    <w:rsid w:val="00B72B92"/>
    <w:rsid w:val="00C77DDD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4CDD2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2</cp:revision>
  <dcterms:created xsi:type="dcterms:W3CDTF">2017-10-20T10:48:00Z</dcterms:created>
  <dcterms:modified xsi:type="dcterms:W3CDTF">2017-10-20T10:48:00Z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