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B32" w:rsidRPr="00B57B32" w:rsidRDefault="00B57B32" w:rsidP="00B57B32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57B32">
        <w:rPr>
          <w:rFonts w:ascii="Arial" w:eastAsia="Times New Roman" w:hAnsi="Arial" w:cs="Arial"/>
          <w:color w:val="000000"/>
          <w:kern w:val="36"/>
          <w:sz w:val="40"/>
          <w:szCs w:val="40"/>
        </w:rPr>
        <w:t>Controls and compliance checklist</w:t>
      </w:r>
    </w:p>
    <w:p w:rsidR="00B57B32" w:rsidRPr="00B57B32" w:rsidRDefault="00B57B32" w:rsidP="00B5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B32" w:rsidRPr="00B57B32" w:rsidRDefault="00B57B32" w:rsidP="00B5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B32">
        <w:rPr>
          <w:rFonts w:ascii="Arial" w:eastAsia="Times New Roman" w:hAnsi="Arial" w:cs="Arial"/>
          <w:color w:val="000000"/>
          <w:sz w:val="24"/>
          <w:szCs w:val="24"/>
        </w:rPr>
        <w:t xml:space="preserve">To complete the controls assessment checklist, refer to the information provided in the </w:t>
      </w:r>
      <w:hyperlink r:id="rId4" w:anchor="heading=h.evidx83t54sc" w:history="1">
        <w:r w:rsidRPr="00B57B3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scope, goals, and risk assessment report</w:t>
        </w:r>
      </w:hyperlink>
      <w:r w:rsidRPr="00B57B3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B57B32" w:rsidRPr="00B57B32" w:rsidRDefault="00B57B32" w:rsidP="00B5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B32" w:rsidRPr="00B57B32" w:rsidRDefault="00B57B32" w:rsidP="00B5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B32">
        <w:rPr>
          <w:rFonts w:ascii="Arial" w:eastAsia="Times New Roman" w:hAnsi="Arial" w:cs="Arial"/>
          <w:color w:val="000000"/>
          <w:sz w:val="24"/>
          <w:szCs w:val="24"/>
        </w:rPr>
        <w:t xml:space="preserve">Then, select “yes” or “no” to answer the question: </w:t>
      </w:r>
      <w:r w:rsidRPr="00B57B32">
        <w:rPr>
          <w:rFonts w:ascii="Arial" w:eastAsia="Times New Roman" w:hAnsi="Arial" w:cs="Arial"/>
          <w:i/>
          <w:iCs/>
          <w:color w:val="000000"/>
          <w:sz w:val="24"/>
          <w:szCs w:val="24"/>
        </w:rPr>
        <w:t>Does Botium Toys currently have this control in place?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800"/>
        <w:gridCol w:w="7578"/>
      </w:tblGrid>
      <w:tr w:rsidR="00B57B32" w:rsidRPr="00B57B32" w:rsidTr="00B57B32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7B32" w:rsidRPr="00B57B32" w:rsidRDefault="00B57B32" w:rsidP="00B57B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 Yes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7B32" w:rsidRPr="00B57B32" w:rsidRDefault="00B57B32" w:rsidP="00B57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   No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7B32" w:rsidRPr="00B57B32" w:rsidRDefault="00B57B32" w:rsidP="00B5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Control</w:t>
            </w:r>
          </w:p>
        </w:tc>
      </w:tr>
      <w:tr w:rsidR="00B57B32" w:rsidRPr="00B57B32" w:rsidTr="00B57B32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468335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876727" w:rsidP="00876727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11650853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B930D5" w:rsidP="00876727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7B32" w:rsidRPr="00B57B32" w:rsidRDefault="00B57B32" w:rsidP="00B5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Least Privilege</w:t>
            </w:r>
          </w:p>
        </w:tc>
      </w:tr>
      <w:tr w:rsidR="00B57B32" w:rsidRPr="00B57B32" w:rsidTr="00B57B32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1859841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876727" w:rsidP="00876727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17196981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B930D5" w:rsidP="00876727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7B32" w:rsidRPr="00B57B32" w:rsidRDefault="00B57B32" w:rsidP="00B5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Disaster recovery plans</w:t>
            </w:r>
          </w:p>
        </w:tc>
      </w:tr>
      <w:tr w:rsidR="00B57B32" w:rsidRPr="00B57B32" w:rsidTr="00B57B32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1475910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876727" w:rsidP="00876727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2990007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B930D5" w:rsidP="00876727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7B32" w:rsidRPr="00B57B32" w:rsidRDefault="00B57B32" w:rsidP="00B5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Password policies</w:t>
            </w:r>
          </w:p>
        </w:tc>
      </w:tr>
      <w:tr w:rsidR="00B57B32" w:rsidRPr="00B57B32" w:rsidTr="00B57B32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15643210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B930D5" w:rsidP="00876727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884564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876727" w:rsidP="00876727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7B32" w:rsidRPr="00B57B32" w:rsidRDefault="00B57B32" w:rsidP="00B5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Separation of duties</w:t>
            </w:r>
          </w:p>
        </w:tc>
      </w:tr>
      <w:tr w:rsidR="00B57B32" w:rsidRPr="00B57B32" w:rsidTr="00B57B32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13438988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B930D5" w:rsidP="00876727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1783571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B930D5" w:rsidP="00876727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7B32" w:rsidRPr="00B57B32" w:rsidRDefault="00B57B32" w:rsidP="00B5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Firewall</w:t>
            </w:r>
          </w:p>
        </w:tc>
      </w:tr>
      <w:tr w:rsidR="00B57B32" w:rsidRPr="00B57B32" w:rsidTr="00B57B32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1447994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876727" w:rsidP="00876727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13836293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B930D5" w:rsidP="00876727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7B32" w:rsidRPr="00B57B32" w:rsidRDefault="00B57B32" w:rsidP="00B5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Intrusion detection system (IDS)</w:t>
            </w:r>
          </w:p>
        </w:tc>
      </w:tr>
      <w:tr w:rsidR="00B57B32" w:rsidRPr="00B57B32" w:rsidTr="00B57B32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2141945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EE7F19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7093095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B930D5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7B32" w:rsidRPr="00B57B32" w:rsidRDefault="00B57B32" w:rsidP="00B5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Backups</w:t>
            </w:r>
          </w:p>
        </w:tc>
      </w:tr>
      <w:tr w:rsidR="00B57B32" w:rsidRPr="00B57B32" w:rsidTr="00B57B32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1067357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B930D5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1080360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B930D5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7B32" w:rsidRPr="00B57B32" w:rsidRDefault="00B57B32" w:rsidP="00B5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Antivirus software</w:t>
            </w:r>
          </w:p>
        </w:tc>
      </w:tr>
      <w:tr w:rsidR="00B57B32" w:rsidRPr="00B57B32" w:rsidTr="00B57B32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14312432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B930D5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987204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B930D5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7B32" w:rsidRPr="00B57B32" w:rsidRDefault="00B57B32" w:rsidP="00B5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B57B32" w:rsidRPr="00B57B32" w:rsidTr="00B57B32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841235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B930D5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15573870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B930D5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7B32" w:rsidRPr="00B57B32" w:rsidRDefault="00B57B32" w:rsidP="00B5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Encryption</w:t>
            </w:r>
          </w:p>
        </w:tc>
      </w:tr>
      <w:tr w:rsidR="00B57B32" w:rsidRPr="00B57B32" w:rsidTr="00B57B32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7779187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B930D5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1425331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EE7F19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7B32" w:rsidRPr="00B57B32" w:rsidRDefault="00B57B32" w:rsidP="00B5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Password management system</w:t>
            </w:r>
          </w:p>
        </w:tc>
      </w:tr>
      <w:tr w:rsidR="00B57B32" w:rsidRPr="00B57B32" w:rsidTr="00B57B32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18913110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B930D5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375085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EE7F19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7B32" w:rsidRPr="00B57B32" w:rsidRDefault="00B57B32" w:rsidP="00B5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Locks (offices, storefront, warehouse)</w:t>
            </w:r>
          </w:p>
        </w:tc>
      </w:tr>
      <w:tr w:rsidR="00B57B32" w:rsidRPr="00B57B32" w:rsidTr="00B57B32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6805530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B930D5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3587886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EE7F19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7B32" w:rsidRPr="00B57B32" w:rsidRDefault="00B57B32" w:rsidP="00B5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Closed-circuit television (CCTV) surveillance</w:t>
            </w:r>
          </w:p>
        </w:tc>
      </w:tr>
      <w:tr w:rsidR="00B57B32" w:rsidRPr="00B57B32" w:rsidTr="00B57B32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14249191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B930D5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1623294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B57B32" w:rsidRPr="00B57B32" w:rsidRDefault="00EE7F19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7B32" w:rsidRPr="00B57B32" w:rsidRDefault="00B57B32" w:rsidP="00B57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B3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Fire detection/prevention (fire alarm, sprinkler system, etc.)</w:t>
            </w:r>
          </w:p>
        </w:tc>
      </w:tr>
    </w:tbl>
    <w:p w:rsidR="00946AE4" w:rsidRDefault="00946AE4"/>
    <w:p w:rsidR="00EE7F19" w:rsidRDefault="00EE7F19" w:rsidP="00EE7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EE7F19" w:rsidRDefault="00EE7F19" w:rsidP="00EE7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EE7F19" w:rsidRDefault="00EE7F19" w:rsidP="00EE7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EE7F19" w:rsidRDefault="00EE7F19" w:rsidP="00EE7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EE7F19" w:rsidRDefault="00EE7F19" w:rsidP="00EE7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EE7F19" w:rsidRDefault="00EE7F19" w:rsidP="00EE7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EE7F19" w:rsidRPr="00EE7F19" w:rsidRDefault="00EE7F19" w:rsidP="00EE7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F19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Compliance checklist</w:t>
      </w:r>
    </w:p>
    <w:p w:rsidR="00EE7F19" w:rsidRPr="00EE7F19" w:rsidRDefault="00EE7F19" w:rsidP="00EE7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F19" w:rsidRPr="00EE7F19" w:rsidRDefault="00EE7F19" w:rsidP="00EE7F1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F19">
        <w:rPr>
          <w:rFonts w:ascii="Arial" w:eastAsia="Times New Roman" w:hAnsi="Arial" w:cs="Arial"/>
          <w:color w:val="000000"/>
          <w:sz w:val="24"/>
          <w:szCs w:val="24"/>
          <w:u w:val="single"/>
        </w:rPr>
        <w:t>Payment Card Industry Data Security Standard (PCI DSS)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800"/>
        <w:gridCol w:w="7740"/>
      </w:tblGrid>
      <w:tr w:rsidR="00EE7F19" w:rsidRPr="00EE7F19" w:rsidTr="00EE7F1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F19" w:rsidRPr="00EE7F19" w:rsidRDefault="00EE7F19" w:rsidP="00EE7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F1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F19" w:rsidRPr="00EE7F19" w:rsidRDefault="00EE7F19" w:rsidP="00EE7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F1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   No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F19" w:rsidRPr="00EE7F19" w:rsidRDefault="00EE7F19" w:rsidP="00EE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F1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Best practice</w:t>
            </w:r>
          </w:p>
        </w:tc>
      </w:tr>
      <w:tr w:rsidR="00EE7F19" w:rsidRPr="00EE7F19" w:rsidTr="00EE7F19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683859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EE7F19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21105456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B930D5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F19" w:rsidRPr="00EE7F19" w:rsidRDefault="00EE7F19" w:rsidP="00EE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F1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Only authorized users have access to customers’ credit card information. </w:t>
            </w:r>
          </w:p>
        </w:tc>
      </w:tr>
      <w:tr w:rsidR="00EE7F19" w:rsidRPr="00EE7F19" w:rsidTr="00EE7F19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15219259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B930D5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993759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EE7F19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F19" w:rsidRPr="00EE7F19" w:rsidRDefault="00EE7F19" w:rsidP="00EE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F1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EE7F19" w:rsidRPr="00EE7F19" w:rsidTr="00EE7F19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89626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EE7F19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415716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B930D5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F19" w:rsidRPr="00EE7F19" w:rsidRDefault="00EE7F19" w:rsidP="00EE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F1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Implement data encryption procedures to better secure credit card transaction touchpoints and data.</w:t>
            </w:r>
            <w:r w:rsidRPr="00EE7F19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00"/>
              </w:rPr>
              <w:t> </w:t>
            </w:r>
          </w:p>
        </w:tc>
      </w:tr>
      <w:tr w:rsidR="00EE7F19" w:rsidRPr="00EE7F19" w:rsidTr="00EE7F19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9927160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EE7F19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7012083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B930D5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F19" w:rsidRPr="00EE7F19" w:rsidRDefault="00EE7F19" w:rsidP="00EE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F1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Adopt secure password management policies.</w:t>
            </w:r>
          </w:p>
        </w:tc>
      </w:tr>
    </w:tbl>
    <w:p w:rsidR="00EE7F19" w:rsidRPr="00EE7F19" w:rsidRDefault="00EE7F19" w:rsidP="00EE7F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F19" w:rsidRPr="00EE7F19" w:rsidRDefault="00EE7F19" w:rsidP="00EE7F1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F19">
        <w:rPr>
          <w:rFonts w:ascii="Arial" w:eastAsia="Times New Roman" w:hAnsi="Arial" w:cs="Arial"/>
          <w:color w:val="000000"/>
          <w:sz w:val="24"/>
          <w:szCs w:val="24"/>
          <w:u w:val="single"/>
        </w:rPr>
        <w:t>General Data Protection Regulation (GDPR)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800"/>
        <w:gridCol w:w="7740"/>
      </w:tblGrid>
      <w:tr w:rsidR="00EE7F19" w:rsidRPr="00EE7F19" w:rsidTr="00EE7F1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F19" w:rsidRPr="00EE7F19" w:rsidRDefault="00EE7F19" w:rsidP="00EE7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F1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F19" w:rsidRPr="00EE7F19" w:rsidRDefault="00EE7F19" w:rsidP="00EE7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F1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   No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F19" w:rsidRPr="00EE7F19" w:rsidRDefault="00EE7F19" w:rsidP="00EE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F1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Best practice</w:t>
            </w:r>
          </w:p>
        </w:tc>
      </w:tr>
      <w:tr w:rsidR="00EE7F19" w:rsidRPr="00EE7F19" w:rsidTr="00EE7F19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18320649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B930D5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636036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EE7F19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F19" w:rsidRPr="00EE7F19" w:rsidRDefault="00EE7F19" w:rsidP="00EE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F1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E.U. customers’ data is kept private/secured.</w:t>
            </w:r>
          </w:p>
        </w:tc>
      </w:tr>
      <w:tr w:rsidR="00EE7F19" w:rsidRPr="00EE7F19" w:rsidTr="00EE7F19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16106282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B930D5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404917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EE7F19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F19" w:rsidRPr="00EE7F19" w:rsidRDefault="00EE7F19" w:rsidP="00EE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F1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EE7F19" w:rsidRPr="00EE7F19" w:rsidTr="00EE7F19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7916760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B930D5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132830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EE7F19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F19" w:rsidRPr="00EE7F19" w:rsidRDefault="00EE7F19" w:rsidP="00EE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F1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Ensure data is properly classified and inventoried.</w:t>
            </w:r>
          </w:p>
        </w:tc>
      </w:tr>
      <w:tr w:rsidR="00EE7F19" w:rsidRPr="00EE7F19" w:rsidTr="00EE7F19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1137647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EE7F19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14148519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B930D5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F19" w:rsidRPr="00EE7F19" w:rsidRDefault="00EE7F19" w:rsidP="00EE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F1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:rsidR="00EE7F19" w:rsidRPr="00EE7F19" w:rsidRDefault="00EE7F19" w:rsidP="00EE7F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F19" w:rsidRPr="00EE7F19" w:rsidRDefault="00EE7F19" w:rsidP="00EE7F1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F19">
        <w:rPr>
          <w:rFonts w:ascii="Arial" w:eastAsia="Times New Roman" w:hAnsi="Arial" w:cs="Arial"/>
          <w:color w:val="000000"/>
          <w:sz w:val="24"/>
          <w:szCs w:val="24"/>
          <w:u w:val="single"/>
        </w:rPr>
        <w:t>System and Organizations Controls (SOC type 1, SOC type 2)</w:t>
      </w:r>
      <w:r w:rsidRPr="00EE7F1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800"/>
        <w:gridCol w:w="7740"/>
      </w:tblGrid>
      <w:tr w:rsidR="00EE7F19" w:rsidRPr="00EE7F19" w:rsidTr="00EE7F1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F19" w:rsidRPr="00EE7F19" w:rsidRDefault="00EE7F19" w:rsidP="00EE7F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F1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F19" w:rsidRPr="00EE7F19" w:rsidRDefault="00EE7F19" w:rsidP="00EE7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F1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   No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F19" w:rsidRPr="00EE7F19" w:rsidRDefault="00EE7F19" w:rsidP="00EE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F1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Best practice</w:t>
            </w:r>
          </w:p>
        </w:tc>
      </w:tr>
      <w:tr w:rsidR="00EE7F19" w:rsidRPr="00EE7F19" w:rsidTr="00EE7F19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14585312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B930D5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1468276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EE7F19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F19" w:rsidRPr="00EE7F19" w:rsidRDefault="00EE7F19" w:rsidP="00EE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F1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access policies are established.</w:t>
            </w:r>
          </w:p>
        </w:tc>
      </w:tr>
      <w:tr w:rsidR="00EE7F19" w:rsidRPr="00EE7F19" w:rsidTr="00EE7F19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1147670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EE7F19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3811028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B930D5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F19" w:rsidRPr="00EE7F19" w:rsidRDefault="00EE7F19" w:rsidP="00EE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F1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Sensitive data (PII/SPII) is confidential/private.</w:t>
            </w:r>
          </w:p>
        </w:tc>
      </w:tr>
      <w:tr w:rsidR="00EE7F19" w:rsidRPr="00EE7F19" w:rsidTr="00EE7F19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1476724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EE7F19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20041891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B930D5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F19" w:rsidRPr="00EE7F19" w:rsidRDefault="00EE7F19" w:rsidP="00EE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F1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EE7F19" w:rsidRPr="00EE7F19" w:rsidTr="00EE7F19"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50584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B930D5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sz w:val="24"/>
              <w:szCs w:val="24"/>
            </w:rPr>
            <w:id w:val="-8935873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EE7F19" w:rsidRPr="00EE7F19" w:rsidRDefault="00EE7F19" w:rsidP="00EE7F19">
                <w:pPr>
                  <w:spacing w:before="100" w:beforeAutospacing="1" w:after="100" w:afterAutospacing="1" w:line="240" w:lineRule="auto"/>
                  <w:ind w:left="360"/>
                  <w:textAlignment w:val="baseline"/>
                  <w:rPr>
                    <w:rFonts w:ascii="Arial" w:eastAsia="Times New Roman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7F19" w:rsidRPr="00EE7F19" w:rsidRDefault="00EE7F19" w:rsidP="00EE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F1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is available to individuals authorized to access it.</w:t>
            </w:r>
          </w:p>
        </w:tc>
      </w:tr>
    </w:tbl>
    <w:p w:rsidR="00EE7F19" w:rsidRDefault="00EE7F19"/>
    <w:sectPr w:rsidR="00EE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B32"/>
    <w:rsid w:val="00876727"/>
    <w:rsid w:val="00946AE4"/>
    <w:rsid w:val="00B57B32"/>
    <w:rsid w:val="00B930D5"/>
    <w:rsid w:val="00EE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FC6DC-6C04-42C3-9A80-66D20DF0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7B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B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5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7B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s2u_RuhRAI40JSh-eZHvaFsV1ZMxcNSWXifHDTOsgFc/template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5300</dc:creator>
  <cp:keywords/>
  <dc:description/>
  <cp:lastModifiedBy>DELL 5300</cp:lastModifiedBy>
  <cp:revision>2</cp:revision>
  <dcterms:created xsi:type="dcterms:W3CDTF">2025-04-07T17:24:00Z</dcterms:created>
  <dcterms:modified xsi:type="dcterms:W3CDTF">2025-04-07T18:50:00Z</dcterms:modified>
</cp:coreProperties>
</file>