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jc w:val="center"/>
        <w:rPr>
          <w:sz w:val="32"/>
        </w:rPr>
      </w:pPr>
      <w:r>
        <w:rPr>
          <w:noProof/>
        </w:rPr>
        <w:drawing>
          <wp:inline distT="0" distB="0" distL="0" distR="0">
            <wp:extent cx="2143125" cy="1924050"/>
            <wp:effectExtent l="0" t="0" r="9525" b="0"/>
            <wp:docPr id="1026"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2" cstate="print">
                      <a:extLst>
                        <a:ext uri="{28A0092B-C50C-407E-A947-70E740481C1C}">
                          <a14:useLocalDpi xmlns:a14="http://schemas.microsoft.com/office/drawing/2010/main" val="0"/>
                        </a:ext>
                      </a:extLst>
                    </a:blip>
                    <a:srcRect l="0" t="0" r="0" b="0"/>
                    <a:stretch>
                      <a:fillRect/>
                    </a:stretch>
                  </pic:blipFill>
                  <pic:spPr>
                    <a:xfrm>
                      <a:off x="0" y="0"/>
                      <a:ext cx="2143125" cy="1924050"/>
                    </a:xfrm>
                    <a:prstGeom prst="rect">
                      <a:avLst/>
                    </a:prstGeom>
                  </pic:spPr>
                </pic:pic>
              </a:graphicData>
            </a:graphic>
          </wp:inline>
        </w:drawing>
      </w:r>
    </w:p>
    <w:p>
      <w:pPr>
        <w:pStyle w:val="style0"/>
        <w:jc w:val="center"/>
        <w:rPr>
          <w:b/>
          <w:sz w:val="32"/>
        </w:rPr>
      </w:pPr>
      <w:r>
        <w:rPr>
          <w:b/>
          <w:sz w:val="32"/>
        </w:rPr>
        <w:t>Ozone high school</w:t>
      </w:r>
    </w:p>
    <w:p>
      <w:pPr>
        <w:pStyle w:val="style0"/>
        <w:jc w:val="center"/>
        <w:rPr>
          <w:b/>
          <w:sz w:val="48"/>
        </w:rPr>
      </w:pPr>
      <w:r>
        <w:rPr>
          <w:b/>
          <w:sz w:val="48"/>
        </w:rPr>
        <w:t>School payment system design proposal</w:t>
      </w:r>
    </w:p>
    <w:p>
      <w:pPr>
        <w:pStyle w:val="style0"/>
        <w:jc w:val="center"/>
        <w:rPr>
          <w:sz w:val="36"/>
        </w:rPr>
      </w:pPr>
      <w:r>
        <w:rPr>
          <w:b/>
          <w:sz w:val="36"/>
        </w:rPr>
        <w:t xml:space="preserve">Prepared </w:t>
      </w:r>
      <w:r>
        <w:rPr>
          <w:b/>
          <w:sz w:val="36"/>
        </w:rPr>
        <w:t>by :</w:t>
      </w:r>
    </w:p>
    <w:p>
      <w:pPr>
        <w:pStyle w:val="style179"/>
        <w:ind w:left="0" w:firstLine="3420" w:firstLineChars="950"/>
        <w:jc w:val="both"/>
        <w:rPr>
          <w:sz w:val="36"/>
        </w:rPr>
      </w:pPr>
      <w:r>
        <w:rPr>
          <w:sz w:val="36"/>
        </w:rPr>
        <w:t>1.Abrham</w:t>
      </w:r>
      <w:r>
        <w:rPr>
          <w:sz w:val="36"/>
        </w:rPr>
        <w:t xml:space="preserve"> </w:t>
      </w:r>
      <w:r>
        <w:rPr>
          <w:sz w:val="36"/>
        </w:rPr>
        <w:t>Tamiru</w:t>
      </w:r>
    </w:p>
    <w:p>
      <w:pPr>
        <w:pStyle w:val="style179"/>
        <w:ind w:firstLine="2700" w:firstLineChars="750"/>
        <w:jc w:val="both"/>
        <w:rPr>
          <w:sz w:val="36"/>
        </w:rPr>
      </w:pPr>
      <w:r>
        <w:rPr>
          <w:sz w:val="36"/>
        </w:rPr>
        <w:t>2.Amen</w:t>
      </w:r>
      <w:r>
        <w:rPr>
          <w:sz w:val="36"/>
        </w:rPr>
        <w:t xml:space="preserve"> </w:t>
      </w:r>
      <w:r>
        <w:rPr>
          <w:sz w:val="36"/>
        </w:rPr>
        <w:t>yohannes</w:t>
      </w:r>
    </w:p>
    <w:p>
      <w:pPr>
        <w:pStyle w:val="style0"/>
        <w:ind w:left="360" w:firstLine="3060" w:firstLineChars="850"/>
        <w:jc w:val="both"/>
        <w:rPr>
          <w:sz w:val="36"/>
        </w:rPr>
      </w:pPr>
      <w:r>
        <w:rPr>
          <w:sz w:val="36"/>
        </w:rPr>
        <w:t>3.Dureti</w:t>
      </w:r>
      <w:r>
        <w:rPr>
          <w:sz w:val="36"/>
        </w:rPr>
        <w:t xml:space="preserve"> </w:t>
      </w:r>
      <w:r>
        <w:rPr>
          <w:sz w:val="36"/>
        </w:rPr>
        <w:t>Mengistu</w:t>
      </w:r>
    </w:p>
    <w:p>
      <w:pPr>
        <w:pStyle w:val="style0"/>
        <w:ind w:left="360" w:firstLine="3060" w:firstLineChars="850"/>
        <w:jc w:val="both"/>
        <w:rPr>
          <w:sz w:val="36"/>
        </w:rPr>
      </w:pPr>
      <w:r>
        <w:rPr>
          <w:sz w:val="36"/>
        </w:rPr>
        <w:t>4.Lidiya</w:t>
      </w:r>
      <w:r>
        <w:rPr>
          <w:sz w:val="36"/>
        </w:rPr>
        <w:t xml:space="preserve"> </w:t>
      </w:r>
      <w:r>
        <w:rPr>
          <w:sz w:val="36"/>
        </w:rPr>
        <w:t>M</w:t>
      </w:r>
      <w:r>
        <w:rPr>
          <w:sz w:val="36"/>
        </w:rPr>
        <w:t>ndaye</w:t>
      </w:r>
    </w:p>
    <w:p>
      <w:pPr>
        <w:pStyle w:val="style0"/>
        <w:ind w:left="360"/>
        <w:jc w:val="both"/>
        <w:rPr>
          <w:sz w:val="36"/>
        </w:rPr>
      </w:pPr>
    </w:p>
    <w:p>
      <w:pPr>
        <w:pStyle w:val="style0"/>
        <w:ind w:left="360"/>
        <w:jc w:val="both"/>
        <w:rPr>
          <w:sz w:val="36"/>
        </w:rPr>
      </w:pPr>
    </w:p>
    <w:p>
      <w:pPr>
        <w:pStyle w:val="style0"/>
        <w:ind w:left="360"/>
        <w:jc w:val="both"/>
        <w:rPr>
          <w:sz w:val="36"/>
        </w:rPr>
      </w:pPr>
    </w:p>
    <w:p>
      <w:pPr>
        <w:pStyle w:val="style0"/>
        <w:ind w:left="360"/>
        <w:jc w:val="both"/>
        <w:rPr>
          <w:sz w:val="28"/>
        </w:rPr>
      </w:pPr>
      <w:r>
        <w:rPr>
          <w:sz w:val="28"/>
        </w:rPr>
        <w:t xml:space="preserve">Submitted to: MR </w:t>
      </w:r>
      <w:r>
        <w:rPr>
          <w:sz w:val="28"/>
        </w:rPr>
        <w:t>Henok</w:t>
      </w:r>
      <w:r>
        <w:rPr>
          <w:sz w:val="28"/>
        </w:rPr>
        <w:t xml:space="preserve"> Y.</w:t>
      </w:r>
    </w:p>
    <w:p>
      <w:pPr>
        <w:pStyle w:val="style0"/>
        <w:ind w:left="360"/>
        <w:jc w:val="both"/>
        <w:rPr>
          <w:sz w:val="28"/>
        </w:rPr>
      </w:pPr>
    </w:p>
    <w:p>
      <w:pPr>
        <w:pStyle w:val="style0"/>
        <w:ind w:left="360"/>
        <w:jc w:val="both"/>
        <w:rPr>
          <w:sz w:val="28"/>
        </w:rPr>
      </w:pPr>
    </w:p>
    <w:p>
      <w:pPr>
        <w:pStyle w:val="style0"/>
        <w:ind w:left="360"/>
        <w:jc w:val="right"/>
        <w:rPr>
          <w:sz w:val="28"/>
        </w:rPr>
      </w:pPr>
      <w:r>
        <w:rPr>
          <w:sz w:val="28"/>
        </w:rPr>
        <w:t>December 11 2025</w:t>
      </w:r>
    </w:p>
    <w:p>
      <w:pPr>
        <w:pStyle w:val="style0"/>
        <w:ind w:left="360"/>
        <w:jc w:val="right"/>
        <w:rPr>
          <w:sz w:val="28"/>
        </w:rPr>
      </w:pPr>
      <w:r>
        <w:rPr>
          <w:sz w:val="28"/>
        </w:rPr>
        <w:t>ADDIS ABABA</w:t>
      </w:r>
      <w:r>
        <w:rPr>
          <w:sz w:val="28"/>
        </w:rPr>
        <w:t>,ETHIOPIA</w:t>
      </w:r>
    </w:p>
    <w:p>
      <w:pPr>
        <w:pStyle w:val="style179"/>
        <w:tabs>
          <w:tab w:val="left" w:leader="none" w:pos="2595"/>
        </w:tabs>
        <w:ind w:left="420"/>
        <w:jc w:val="center"/>
        <w:rPr>
          <w:b/>
          <w:bCs/>
        </w:rPr>
      </w:pPr>
      <w:r>
        <w:rPr>
          <w:b/>
          <w:bCs/>
        </w:rPr>
        <w:t>TABLE CONTENT</w:t>
      </w:r>
    </w:p>
    <w:p>
      <w:pPr>
        <w:pStyle w:val="style179"/>
        <w:tabs>
          <w:tab w:val="left" w:leader="none" w:pos="2595"/>
        </w:tabs>
        <w:ind w:left="420"/>
        <w:jc w:val="both"/>
        <w:rPr/>
      </w:pPr>
    </w:p>
    <w:p>
      <w:pPr>
        <w:pStyle w:val="style179"/>
        <w:tabs>
          <w:tab w:val="left" w:leader="none" w:pos="2595"/>
        </w:tabs>
        <w:ind w:left="420"/>
        <w:rPr/>
      </w:pPr>
    </w:p>
    <w:p>
      <w:pPr>
        <w:pStyle w:val="style179"/>
        <w:tabs>
          <w:tab w:val="left" w:leader="none" w:pos="2595"/>
        </w:tabs>
        <w:ind w:left="420"/>
        <w:rPr/>
      </w:pPr>
      <w:r>
        <w:t>1.Introduc</w:t>
      </w:r>
      <w:r>
        <w:t>tion</w:t>
      </w:r>
      <w:r>
        <w:t xml:space="preserve"> </w:t>
      </w:r>
      <w:r>
        <w:t>........................................</w:t>
      </w:r>
    </w:p>
    <w:p>
      <w:pPr>
        <w:pStyle w:val="style0"/>
        <w:tabs>
          <w:tab w:val="left" w:leader="none" w:pos="2595"/>
        </w:tabs>
        <w:ind w:left="60" w:firstLine="360" w:firstLineChars="150"/>
        <w:rPr/>
      </w:pPr>
      <w:r>
        <w:t xml:space="preserve">2. Web Design </w:t>
      </w:r>
      <w:r>
        <w:t>&amp;</w:t>
      </w:r>
      <w:r>
        <w:t xml:space="preserve"> Development </w:t>
      </w:r>
      <w:r>
        <w:t>Overview .......................................</w:t>
      </w:r>
    </w:p>
    <w:p>
      <w:pPr>
        <w:pStyle w:val="style0"/>
        <w:tabs>
          <w:tab w:val="left" w:leader="none" w:pos="2595"/>
        </w:tabs>
        <w:ind w:left="360"/>
        <w:rPr/>
      </w:pPr>
      <w:r>
        <w:t xml:space="preserve">3. Statement of the </w:t>
      </w:r>
      <w:r>
        <w:t>Problem ..........................................</w:t>
      </w:r>
    </w:p>
    <w:p>
      <w:pPr>
        <w:pStyle w:val="style0"/>
        <w:tabs>
          <w:tab w:val="left" w:leader="none" w:pos="2595"/>
        </w:tabs>
        <w:ind w:left="360"/>
        <w:rPr/>
      </w:pPr>
      <w:r>
        <w:t xml:space="preserve">4. </w:t>
      </w:r>
      <w:r>
        <w:t>Objectives ..........................................</w:t>
      </w:r>
    </w:p>
    <w:p>
      <w:pPr>
        <w:pStyle w:val="style0"/>
        <w:tabs>
          <w:tab w:val="left" w:leader="none" w:pos="2595"/>
        </w:tabs>
        <w:ind w:left="360"/>
        <w:rPr/>
      </w:pPr>
      <w:r>
        <w:t>4.1 Genera</w:t>
      </w:r>
      <w:r>
        <w:t xml:space="preserve">l </w:t>
      </w:r>
      <w:r>
        <w:t>Objective ..........................................</w:t>
      </w:r>
    </w:p>
    <w:p>
      <w:pPr>
        <w:pStyle w:val="style0"/>
        <w:tabs>
          <w:tab w:val="left" w:leader="none" w:pos="2595"/>
        </w:tabs>
        <w:ind w:left="360"/>
        <w:rPr/>
      </w:pPr>
      <w:r>
        <w:t xml:space="preserve">4.2 Specific </w:t>
      </w:r>
      <w:r>
        <w:t>Objectives ..........................................</w:t>
      </w:r>
    </w:p>
    <w:p>
      <w:pPr>
        <w:pStyle w:val="style0"/>
        <w:tabs>
          <w:tab w:val="left" w:leader="none" w:pos="2595"/>
        </w:tabs>
        <w:ind w:left="360"/>
        <w:rPr/>
      </w:pPr>
      <w:r>
        <w:t xml:space="preserve">5. Scope of the </w:t>
      </w:r>
      <w:r>
        <w:t>Project ..........................................</w:t>
      </w:r>
    </w:p>
    <w:p>
      <w:pPr>
        <w:pStyle w:val="style0"/>
        <w:tabs>
          <w:tab w:val="left" w:leader="none" w:pos="2595"/>
        </w:tabs>
        <w:ind w:left="360"/>
        <w:rPr/>
      </w:pPr>
      <w:r>
        <w:t xml:space="preserve">6. Significance of the </w:t>
      </w:r>
      <w:r>
        <w:t>Project ....................................</w:t>
      </w:r>
      <w:r>
        <w:t>......</w:t>
      </w:r>
    </w:p>
    <w:p>
      <w:pPr>
        <w:pStyle w:val="style0"/>
        <w:tabs>
          <w:tab w:val="left" w:leader="none" w:pos="2595"/>
        </w:tabs>
        <w:ind w:left="360"/>
        <w:rPr/>
      </w:pPr>
      <w:r>
        <w:t xml:space="preserve">7. </w:t>
      </w:r>
      <w:r>
        <w:t>Methods ..........................................</w:t>
      </w:r>
    </w:p>
    <w:p>
      <w:pPr>
        <w:pStyle w:val="style0"/>
        <w:tabs>
          <w:tab w:val="left" w:leader="none" w:pos="2595"/>
        </w:tabs>
        <w:ind w:left="360"/>
        <w:rPr/>
      </w:pPr>
      <w:r>
        <w:t xml:space="preserve">8. Project </w:t>
      </w:r>
      <w:r>
        <w:t>Schedule ..........................................</w:t>
      </w:r>
    </w:p>
    <w:p>
      <w:pPr>
        <w:pStyle w:val="style0"/>
        <w:tabs>
          <w:tab w:val="left" w:leader="none" w:pos="2595"/>
        </w:tabs>
        <w:ind w:left="360"/>
        <w:rPr/>
      </w:pPr>
      <w:r>
        <w:t xml:space="preserve">9. Project </w:t>
      </w:r>
      <w:r>
        <w:t>Costs ..........................................</w:t>
      </w:r>
    </w:p>
    <w:p>
      <w:pPr>
        <w:pStyle w:val="style0"/>
        <w:tabs>
          <w:tab w:val="left" w:leader="none" w:pos="2595"/>
        </w:tabs>
        <w:ind w:left="360"/>
        <w:rPr/>
      </w:pPr>
      <w:r>
        <w:t xml:space="preserve">10. </w:t>
      </w:r>
      <w:r>
        <w:t>Conclusion ..........................................</w:t>
      </w:r>
    </w:p>
    <w:p>
      <w:pPr>
        <w:pStyle w:val="style0"/>
        <w:rPr>
          <w:sz w:val="28"/>
        </w:rPr>
      </w:pPr>
    </w:p>
    <w:p>
      <w:pPr>
        <w:pStyle w:val="style0"/>
        <w:jc w:val="both"/>
        <w:rPr>
          <w:sz w:val="28"/>
        </w:rPr>
      </w:pPr>
    </w:p>
    <w:p>
      <w:pPr>
        <w:pStyle w:val="style0"/>
        <w:jc w:val="both"/>
        <w:rPr>
          <w:sz w:val="28"/>
        </w:rPr>
      </w:pPr>
    </w:p>
    <w:p>
      <w:pPr>
        <w:pStyle w:val="style0"/>
        <w:jc w:val="both"/>
        <w:rPr>
          <w:sz w:val="28"/>
        </w:rPr>
      </w:pPr>
    </w:p>
    <w:p>
      <w:pPr>
        <w:pStyle w:val="style0"/>
        <w:jc w:val="both"/>
        <w:rPr>
          <w:sz w:val="28"/>
        </w:rPr>
      </w:pPr>
    </w:p>
    <w:p>
      <w:pPr>
        <w:pStyle w:val="style0"/>
        <w:jc w:val="both"/>
        <w:rPr>
          <w:sz w:val="28"/>
        </w:rPr>
      </w:pPr>
    </w:p>
    <w:p>
      <w:pPr>
        <w:pStyle w:val="style0"/>
        <w:jc w:val="both"/>
        <w:rPr>
          <w:sz w:val="28"/>
        </w:rPr>
      </w:pPr>
    </w:p>
    <w:p>
      <w:pPr>
        <w:pStyle w:val="style0"/>
        <w:jc w:val="both"/>
        <w:rPr>
          <w:sz w:val="28"/>
        </w:rPr>
      </w:pPr>
    </w:p>
    <w:p>
      <w:pPr>
        <w:pStyle w:val="style0"/>
        <w:jc w:val="both"/>
        <w:rPr>
          <w:sz w:val="28"/>
        </w:rPr>
      </w:pPr>
    </w:p>
    <w:p>
      <w:pPr>
        <w:pStyle w:val="style0"/>
        <w:jc w:val="both"/>
        <w:rPr>
          <w:sz w:val="28"/>
        </w:rPr>
      </w:pPr>
    </w:p>
    <w:p>
      <w:pPr>
        <w:pStyle w:val="style0"/>
        <w:jc w:val="both"/>
        <w:rPr>
          <w:sz w:val="28"/>
        </w:rPr>
      </w:pPr>
    </w:p>
    <w:p>
      <w:pPr>
        <w:pStyle w:val="style0"/>
        <w:jc w:val="both"/>
        <w:rPr>
          <w:b/>
          <w:bCs/>
          <w:sz w:val="28"/>
        </w:rPr>
      </w:pPr>
    </w:p>
    <w:p>
      <w:pPr>
        <w:pStyle w:val="style179"/>
        <w:ind w:left="360"/>
        <w:jc w:val="both"/>
        <w:rPr>
          <w:b/>
          <w:bCs/>
        </w:rPr>
      </w:pPr>
      <w:r>
        <w:rPr>
          <w:b/>
          <w:bCs/>
        </w:rPr>
        <w:t>1.</w:t>
      </w:r>
      <w:r>
        <w:rPr>
          <w:b/>
          <w:bCs/>
        </w:rPr>
        <w:t>INTRODUCTION</w:t>
      </w:r>
    </w:p>
    <w:p>
      <w:pPr>
        <w:pStyle w:val="style0"/>
        <w:jc w:val="both"/>
        <w:rPr/>
      </w:pPr>
      <w:r>
        <w:t xml:space="preserve"> The School Payment Control Website is a centralized web application designed to manage all financial transactions related to student fees at Ozone High School. It provides parents and guardians with a secure, accessible platform to make payme</w:t>
      </w:r>
      <w:r>
        <w:t>nts, view transaction history, and download receipts, while allowing administrators to reconcile accounts, generate reports, and monitor cash flow in real time.</w:t>
      </w:r>
    </w:p>
    <w:p>
      <w:pPr>
        <w:pStyle w:val="style0"/>
        <w:jc w:val="both"/>
        <w:rPr>
          <w:sz w:val="28"/>
        </w:rPr>
      </w:pPr>
      <w:r>
        <w:t>By automating routine financial tasks, the system reduces manual errors, accelerates payment pr</w:t>
      </w:r>
      <w:r>
        <w:t>ocessing, and enhances transparency. Built with usability and security in mind, the website supports multiple payment methods and role-based access control, ensuring both convenience for users and compliance with the school</w:t>
      </w:r>
      <w:r>
        <w:t>'</w:t>
      </w:r>
      <w:r>
        <w:t>s financial policies.</w:t>
      </w:r>
    </w:p>
    <w:p>
      <w:pPr>
        <w:pStyle w:val="style0"/>
        <w:jc w:val="both"/>
        <w:rPr>
          <w:sz w:val="28"/>
        </w:rPr>
      </w:pPr>
    </w:p>
    <w:p>
      <w:pPr>
        <w:pStyle w:val="style0"/>
        <w:jc w:val="both"/>
        <w:rPr>
          <w:sz w:val="28"/>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tabs>
          <w:tab w:val="left" w:leader="none" w:pos="7743"/>
        </w:tabs>
        <w:jc w:val="both"/>
        <w:rPr/>
      </w:pPr>
    </w:p>
    <w:p>
      <w:pPr>
        <w:pStyle w:val="style0"/>
        <w:tabs>
          <w:tab w:val="left" w:leader="none" w:pos="7743"/>
        </w:tabs>
        <w:jc w:val="both"/>
        <w:rPr/>
      </w:pPr>
    </w:p>
    <w:p>
      <w:pPr>
        <w:pStyle w:val="style0"/>
        <w:tabs>
          <w:tab w:val="left" w:leader="none" w:pos="7743"/>
        </w:tabs>
        <w:jc w:val="both"/>
        <w:rPr/>
      </w:pPr>
    </w:p>
    <w:p>
      <w:pPr>
        <w:pStyle w:val="style0"/>
        <w:tabs>
          <w:tab w:val="left" w:leader="none" w:pos="7743"/>
        </w:tabs>
        <w:jc w:val="both"/>
        <w:rPr/>
      </w:pPr>
    </w:p>
    <w:p>
      <w:pPr>
        <w:pStyle w:val="style0"/>
        <w:tabs>
          <w:tab w:val="left" w:leader="none" w:pos="7743"/>
        </w:tabs>
        <w:jc w:val="both"/>
        <w:rPr/>
      </w:pPr>
    </w:p>
    <w:p>
      <w:pPr>
        <w:pStyle w:val="style0"/>
        <w:tabs>
          <w:tab w:val="left" w:leader="none" w:pos="7743"/>
        </w:tabs>
        <w:jc w:val="both"/>
        <w:rPr/>
      </w:pPr>
    </w:p>
    <w:p>
      <w:pPr>
        <w:pStyle w:val="style0"/>
        <w:tabs>
          <w:tab w:val="left" w:leader="none" w:pos="7743"/>
        </w:tabs>
        <w:jc w:val="both"/>
        <w:rPr/>
      </w:pPr>
    </w:p>
    <w:p>
      <w:pPr>
        <w:pStyle w:val="style0"/>
        <w:tabs>
          <w:tab w:val="left" w:leader="none" w:pos="7743"/>
        </w:tabs>
        <w:jc w:val="both"/>
        <w:rPr/>
      </w:pPr>
    </w:p>
    <w:p>
      <w:pPr>
        <w:pStyle w:val="style0"/>
        <w:tabs>
          <w:tab w:val="left" w:leader="none" w:pos="7743"/>
        </w:tabs>
        <w:jc w:val="both"/>
        <w:rPr/>
      </w:pPr>
    </w:p>
    <w:p>
      <w:pPr>
        <w:pStyle w:val="style0"/>
        <w:tabs>
          <w:tab w:val="left" w:leader="none" w:pos="7743"/>
        </w:tabs>
        <w:jc w:val="both"/>
        <w:rPr/>
      </w:pPr>
    </w:p>
    <w:p>
      <w:pPr>
        <w:pStyle w:val="style0"/>
        <w:tabs>
          <w:tab w:val="left" w:leader="none" w:pos="7743"/>
        </w:tabs>
        <w:jc w:val="both"/>
        <w:rPr/>
      </w:pPr>
    </w:p>
    <w:p>
      <w:pPr>
        <w:pStyle w:val="style0"/>
        <w:tabs>
          <w:tab w:val="left" w:leader="none" w:pos="7743"/>
        </w:tabs>
        <w:jc w:val="both"/>
        <w:rPr/>
      </w:pPr>
    </w:p>
    <w:p>
      <w:pPr>
        <w:pStyle w:val="style0"/>
        <w:numPr>
          <w:ilvl w:val="0"/>
          <w:numId w:val="1"/>
        </w:numPr>
        <w:tabs>
          <w:tab w:val="left" w:leader="none" w:pos="7743"/>
        </w:tabs>
        <w:jc w:val="both"/>
        <w:rPr>
          <w:b/>
          <w:bCs/>
          <w:sz w:val="28"/>
          <w:szCs w:val="28"/>
        </w:rPr>
      </w:pPr>
      <w:r>
        <w:rPr>
          <w:b/>
          <w:bCs/>
          <w:sz w:val="28"/>
          <w:szCs w:val="28"/>
        </w:rPr>
        <w:t xml:space="preserve">Web Design </w:t>
      </w:r>
      <w:r>
        <w:rPr>
          <w:b/>
          <w:bCs/>
          <w:sz w:val="28"/>
          <w:szCs w:val="28"/>
        </w:rPr>
        <w:t>&amp;</w:t>
      </w:r>
      <w:r>
        <w:rPr>
          <w:b/>
          <w:bCs/>
          <w:sz w:val="28"/>
          <w:szCs w:val="28"/>
        </w:rPr>
        <w:t xml:space="preserve"> Development Overview</w:t>
      </w:r>
    </w:p>
    <w:p>
      <w:pPr>
        <w:pStyle w:val="style0"/>
        <w:tabs>
          <w:tab w:val="left" w:leader="none" w:pos="7743"/>
        </w:tabs>
        <w:jc w:val="both"/>
        <w:rPr/>
      </w:pPr>
      <w:r>
        <w:t xml:space="preserve"> This section provides an in-depth, step-by-step explanation of design and development activities required to build the School Payment System. The goal is to outline both the practical and technical decisions that guide the project from concept to deployme</w:t>
      </w:r>
      <w:r>
        <w:t xml:space="preserve">nt. </w:t>
      </w:r>
    </w:p>
    <w:p>
      <w:pPr>
        <w:pStyle w:val="style0"/>
        <w:tabs>
          <w:tab w:val="left" w:leader="none" w:pos="7743"/>
        </w:tabs>
        <w:jc w:val="both"/>
        <w:rPr/>
      </w:pPr>
      <w:r>
        <w:t xml:space="preserve">2.1 Planning </w:t>
      </w:r>
      <w:r>
        <w:t>&amp;</w:t>
      </w:r>
      <w:r>
        <w:t xml:space="preserve"> Requirements</w:t>
      </w:r>
    </w:p>
    <w:p>
      <w:pPr>
        <w:pStyle w:val="style0"/>
        <w:tabs>
          <w:tab w:val="left" w:leader="none" w:pos="7743"/>
        </w:tabs>
        <w:jc w:val="both"/>
        <w:rPr/>
      </w:pPr>
      <w:r>
        <w:t xml:space="preserve"> Step 1: Stakeholder Meetings — </w:t>
      </w:r>
      <w:r>
        <w:t>Conduct</w:t>
      </w:r>
      <w:r>
        <w:t xml:space="preserve"> meetings with school administrators, finance staff, and parent representatives to collect detailed requirements.</w:t>
      </w:r>
      <w:r>
        <w:t xml:space="preserve"> </w:t>
      </w:r>
    </w:p>
    <w:p>
      <w:pPr>
        <w:pStyle w:val="style0"/>
        <w:tabs>
          <w:tab w:val="left" w:leader="none" w:pos="7743"/>
        </w:tabs>
        <w:jc w:val="both"/>
        <w:rPr/>
      </w:pPr>
      <w:r>
        <w:t xml:space="preserve"> Step 2: Define Use Cases — Document typical interactions such as parent registration, fee payment, receipt generation, and report creation. </w:t>
      </w:r>
    </w:p>
    <w:p>
      <w:pPr>
        <w:pStyle w:val="style0"/>
        <w:tabs>
          <w:tab w:val="left" w:leader="none" w:pos="7743"/>
        </w:tabs>
        <w:jc w:val="both"/>
        <w:rPr/>
      </w:pPr>
      <w:r>
        <w:t xml:space="preserve">Step 3: Non-functional requirements — Specify performance benchmarks, security requirements, uptime expectations, </w:t>
      </w:r>
      <w:r>
        <w:t xml:space="preserve">and supported devices. </w:t>
      </w:r>
    </w:p>
    <w:p>
      <w:pPr>
        <w:pStyle w:val="style0"/>
        <w:tabs>
          <w:tab w:val="left" w:leader="none" w:pos="7743"/>
        </w:tabs>
        <w:jc w:val="both"/>
        <w:rPr/>
      </w:pPr>
      <w:r>
        <w:t>2.2 Design</w:t>
      </w:r>
    </w:p>
    <w:p>
      <w:pPr>
        <w:pStyle w:val="style0"/>
        <w:tabs>
          <w:tab w:val="left" w:leader="none" w:pos="7743"/>
        </w:tabs>
        <w:jc w:val="both"/>
        <w:rPr/>
      </w:pPr>
      <w:r>
        <w:t xml:space="preserve"> Step 4: Information Architecture — Create site maps that organize pages logically (Home, Login, Parent Dashboard, Payment, Admin Dashboard, Reports). </w:t>
      </w:r>
    </w:p>
    <w:p>
      <w:pPr>
        <w:pStyle w:val="style0"/>
        <w:tabs>
          <w:tab w:val="left" w:leader="none" w:pos="7743"/>
        </w:tabs>
        <w:jc w:val="both"/>
        <w:rPr/>
      </w:pPr>
      <w:r>
        <w:t xml:space="preserve">Step 5: </w:t>
      </w:r>
      <w:r>
        <w:t>Wireframing</w:t>
      </w:r>
      <w:r>
        <w:t xml:space="preserve"> — Use </w:t>
      </w:r>
      <w:r>
        <w:t>Figma</w:t>
      </w:r>
      <w:r>
        <w:t xml:space="preserve"> or similar tools to develop low-fidel</w:t>
      </w:r>
      <w:r>
        <w:t>ity wireframes for each screen and iterate based on feedback.</w:t>
      </w:r>
    </w:p>
    <w:p>
      <w:pPr>
        <w:pStyle w:val="style0"/>
        <w:tabs>
          <w:tab w:val="left" w:leader="none" w:pos="7743"/>
        </w:tabs>
        <w:jc w:val="both"/>
        <w:rPr/>
      </w:pPr>
      <w:r>
        <w:t xml:space="preserve"> Step 6: Visual Design — Establish color palette, typography, iconography, and button styles suitable for accessibility and school branding.</w:t>
      </w:r>
    </w:p>
    <w:p>
      <w:pPr>
        <w:pStyle w:val="style0"/>
        <w:tabs>
          <w:tab w:val="left" w:leader="none" w:pos="7743"/>
        </w:tabs>
        <w:jc w:val="both"/>
        <w:rPr/>
      </w:pPr>
      <w:r>
        <w:t xml:space="preserve"> Step 7: Responsive Design Planning — Define breakpoi</w:t>
      </w:r>
      <w:r>
        <w:t xml:space="preserve">nts and layout changes to ensure the interface adapts to mobile phones, tablets, and desktops. </w:t>
      </w:r>
    </w:p>
    <w:p>
      <w:pPr>
        <w:pStyle w:val="style0"/>
        <w:tabs>
          <w:tab w:val="left" w:leader="none" w:pos="7743"/>
        </w:tabs>
        <w:jc w:val="both"/>
        <w:rPr/>
      </w:pPr>
      <w:r>
        <w:t>2.3</w:t>
      </w:r>
      <w:r>
        <w:t>Front-end Development</w:t>
      </w:r>
      <w:bookmarkStart w:id="0" w:name="_GoBack"/>
      <w:bookmarkEnd w:id="0"/>
    </w:p>
    <w:p>
      <w:pPr>
        <w:pStyle w:val="style0"/>
        <w:tabs>
          <w:tab w:val="left" w:leader="none" w:pos="7743"/>
        </w:tabs>
        <w:jc w:val="both"/>
        <w:rPr/>
      </w:pPr>
      <w:r>
        <w:t>step  8:  Next</w:t>
      </w:r>
      <w:r>
        <w:t xml:space="preserve">.js-- </w:t>
      </w:r>
      <w:r>
        <w:t xml:space="preserve"> for server side rendering performance optimization and SEO- </w:t>
      </w:r>
      <w:r>
        <w:t>friendly pages</w:t>
      </w:r>
    </w:p>
    <w:p>
      <w:pPr>
        <w:pStyle w:val="style0"/>
        <w:tabs>
          <w:tab w:val="left" w:leader="none" w:pos="7743"/>
        </w:tabs>
        <w:jc w:val="both"/>
        <w:rPr/>
      </w:pPr>
      <w:r>
        <w:t>Step 9: vue.</w:t>
      </w:r>
      <w:r>
        <w:t>js--</w:t>
      </w:r>
      <w:r>
        <w:t xml:space="preserve"> for </w:t>
      </w:r>
      <w:r>
        <w:t>building fle</w:t>
      </w:r>
      <w:r>
        <w:t xml:space="preserve">xible and reactive user interface </w:t>
      </w:r>
      <w:r>
        <w:t>suitable for modern web application</w:t>
      </w:r>
    </w:p>
    <w:p>
      <w:pPr>
        <w:pStyle w:val="style0"/>
        <w:tabs>
          <w:tab w:val="left" w:leader="none" w:pos="7743"/>
        </w:tabs>
        <w:jc w:val="both"/>
        <w:rPr/>
      </w:pPr>
      <w:r>
        <w:t xml:space="preserve">Step 10: angular -- for creating scalable enterprise level </w:t>
      </w:r>
      <w:r>
        <w:t>single page applicatio</w:t>
      </w:r>
      <w:r>
        <w:t xml:space="preserve">ns with a </w:t>
      </w:r>
      <w:r>
        <w:t>robust structure</w:t>
      </w:r>
    </w:p>
    <w:p>
      <w:pPr>
        <w:pStyle w:val="style0"/>
        <w:tabs>
          <w:tab w:val="left" w:leader="none" w:pos="7743"/>
        </w:tabs>
        <w:jc w:val="both"/>
        <w:rPr/>
      </w:pPr>
      <w:r>
        <w:t>2.4 Back-end Deve</w:t>
      </w:r>
      <w:r>
        <w:t xml:space="preserve">lopment </w:t>
      </w:r>
    </w:p>
    <w:p>
      <w:pPr>
        <w:pStyle w:val="style0"/>
        <w:tabs>
          <w:tab w:val="left" w:leader="none" w:pos="7743"/>
        </w:tabs>
        <w:jc w:val="both"/>
        <w:rPr/>
      </w:pPr>
      <w:r>
        <w:t xml:space="preserve">Step 11: Node js-- for handling asynchronous operations and scalable </w:t>
      </w:r>
      <w:r>
        <w:t>server-s</w:t>
      </w:r>
      <w:r>
        <w:t>ide logic</w:t>
      </w:r>
    </w:p>
    <w:p>
      <w:pPr>
        <w:pStyle w:val="style0"/>
        <w:tabs>
          <w:tab w:val="left" w:leader="none" w:pos="7743"/>
        </w:tabs>
        <w:jc w:val="both"/>
        <w:rPr/>
      </w:pPr>
      <w:r>
        <w:t>Ste</w:t>
      </w:r>
      <w:r>
        <w:t xml:space="preserve">p 12: Nest js -- for </w:t>
      </w:r>
      <w:r>
        <w:t xml:space="preserve">building </w:t>
      </w:r>
      <w:r>
        <w:t>A s</w:t>
      </w:r>
      <w:r>
        <w:t>tructur</w:t>
      </w:r>
      <w:r>
        <w:t>ed ,secured and maintai</w:t>
      </w:r>
      <w:r>
        <w:t>na</w:t>
      </w:r>
      <w:r>
        <w:t xml:space="preserve">ble </w:t>
      </w:r>
      <w:r>
        <w:t xml:space="preserve">back-end using </w:t>
      </w:r>
      <w:r>
        <w:t>type script and MVC architecture</w:t>
      </w:r>
    </w:p>
    <w:p>
      <w:pPr>
        <w:pStyle w:val="style0"/>
        <w:tabs>
          <w:tab w:val="left" w:leader="none" w:pos="7743"/>
        </w:tabs>
        <w:jc w:val="both"/>
        <w:rPr/>
      </w:pPr>
      <w:r>
        <w:t xml:space="preserve"> 2.5 Database </w:t>
      </w:r>
      <w:r>
        <w:t>&amp;</w:t>
      </w:r>
      <w:r>
        <w:t xml:space="preserve"> Data Management</w:t>
      </w:r>
    </w:p>
    <w:p>
      <w:pPr>
        <w:pStyle w:val="style0"/>
        <w:tabs>
          <w:tab w:val="left" w:leader="none" w:pos="7743"/>
        </w:tabs>
        <w:jc w:val="both"/>
        <w:rPr/>
      </w:pPr>
      <w:r>
        <w:t xml:space="preserve"> Step 1</w:t>
      </w:r>
      <w:r>
        <w:t>3</w:t>
      </w:r>
      <w:r>
        <w:t>: Database Schema De</w:t>
      </w:r>
      <w:r>
        <w:t>sign — Model tables for users, students, payments, receipts, and audit logs. Use foreign keys and indexing for performance.</w:t>
      </w:r>
    </w:p>
    <w:p>
      <w:pPr>
        <w:pStyle w:val="style0"/>
        <w:tabs>
          <w:tab w:val="left" w:leader="none" w:pos="7743"/>
        </w:tabs>
        <w:jc w:val="both"/>
        <w:rPr/>
      </w:pPr>
      <w:r>
        <w:t xml:space="preserve"> Step 1</w:t>
      </w:r>
      <w:r>
        <w:t>4</w:t>
      </w:r>
      <w:r>
        <w:t xml:space="preserve">: Backup </w:t>
      </w:r>
      <w:r>
        <w:t>&amp;</w:t>
      </w:r>
      <w:r>
        <w:t xml:space="preserve"> Retention Policy — Implement scheduled backups, data retention policies, and procedures for restoring data in eme</w:t>
      </w:r>
      <w:r>
        <w:t xml:space="preserve">rgencies. </w:t>
      </w:r>
    </w:p>
    <w:p>
      <w:pPr>
        <w:pStyle w:val="style0"/>
        <w:tabs>
          <w:tab w:val="left" w:leader="none" w:pos="7743"/>
        </w:tabs>
        <w:jc w:val="both"/>
        <w:rPr/>
      </w:pPr>
      <w:r>
        <w:t xml:space="preserve">2.6 Security </w:t>
      </w:r>
      <w:r>
        <w:t>&amp;</w:t>
      </w:r>
      <w:r>
        <w:t xml:space="preserve"> Compliance</w:t>
      </w:r>
    </w:p>
    <w:p>
      <w:pPr>
        <w:pStyle w:val="style0"/>
        <w:tabs>
          <w:tab w:val="left" w:leader="none" w:pos="7743"/>
        </w:tabs>
        <w:jc w:val="both"/>
        <w:rPr/>
      </w:pPr>
      <w:r>
        <w:t xml:space="preserve"> Step 1</w:t>
      </w:r>
      <w:r>
        <w:t>5</w:t>
      </w:r>
      <w:r>
        <w:t xml:space="preserve">: Authentication </w:t>
      </w:r>
      <w:r>
        <w:t>&amp;</w:t>
      </w:r>
      <w:r>
        <w:t xml:space="preserve"> Authorization — Enforce strong password policies, multi-factor authentication for admin roles, and role-based permissions.</w:t>
      </w:r>
    </w:p>
    <w:p>
      <w:pPr>
        <w:pStyle w:val="style0"/>
        <w:tabs>
          <w:tab w:val="left" w:leader="none" w:pos="7743"/>
        </w:tabs>
        <w:jc w:val="both"/>
        <w:rPr/>
      </w:pPr>
      <w:r>
        <w:t xml:space="preserve"> Step 1</w:t>
      </w:r>
      <w:r>
        <w:t>6</w:t>
      </w:r>
      <w:r>
        <w:t>: Data Protection — Encrypt sensitive data at rest and in tra</w:t>
      </w:r>
      <w:r>
        <w:t>nsit (HTTPS/TLS). Use parameterized queries to prevent SQL injection.</w:t>
      </w:r>
    </w:p>
    <w:p>
      <w:pPr>
        <w:pStyle w:val="style0"/>
        <w:tabs>
          <w:tab w:val="left" w:leader="none" w:pos="7743"/>
        </w:tabs>
        <w:jc w:val="both"/>
        <w:rPr/>
      </w:pPr>
      <w:r>
        <w:t xml:space="preserve"> Step 1</w:t>
      </w:r>
      <w:r>
        <w:t>7</w:t>
      </w:r>
      <w:r>
        <w:t xml:space="preserve">: Logging </w:t>
      </w:r>
      <w:r>
        <w:t>&amp;</w:t>
      </w:r>
      <w:r>
        <w:t xml:space="preserve"> Auditing — Maintain audit trails for financial transactions and administrative actions for accountability and auditing.</w:t>
      </w:r>
    </w:p>
    <w:p>
      <w:pPr>
        <w:pStyle w:val="style0"/>
        <w:tabs>
          <w:tab w:val="left" w:leader="none" w:pos="7743"/>
        </w:tabs>
        <w:jc w:val="both"/>
        <w:rPr/>
      </w:pPr>
      <w:r>
        <w:t xml:space="preserve"> 2.7 Testing </w:t>
      </w:r>
      <w:r>
        <w:t>&amp;</w:t>
      </w:r>
      <w:r>
        <w:t xml:space="preserve"> Deployment</w:t>
      </w:r>
    </w:p>
    <w:p>
      <w:pPr>
        <w:pStyle w:val="style0"/>
        <w:tabs>
          <w:tab w:val="left" w:leader="none" w:pos="7743"/>
        </w:tabs>
        <w:jc w:val="both"/>
        <w:rPr/>
      </w:pPr>
      <w:r>
        <w:t xml:space="preserve"> Step 1</w:t>
      </w:r>
      <w:r>
        <w:t>8</w:t>
      </w:r>
      <w:r>
        <w:t>: Testing St</w:t>
      </w:r>
      <w:r>
        <w:t>rategy — Perform unit tests, integration tests, load tests, and user acceptance testing (UAT) with representative users.</w:t>
      </w:r>
    </w:p>
    <w:p>
      <w:pPr>
        <w:pStyle w:val="style0"/>
        <w:tabs>
          <w:tab w:val="left" w:leader="none" w:pos="7743"/>
        </w:tabs>
        <w:jc w:val="both"/>
        <w:rPr/>
      </w:pPr>
      <w:r>
        <w:t xml:space="preserve"> Step </w:t>
      </w:r>
      <w:r>
        <w:t>19</w:t>
      </w:r>
      <w:r>
        <w:t>: Continuous Integration/Deployment — Set up CI/CD pipelines to automate builds, tests, and deployments to staging and producti</w:t>
      </w:r>
      <w:r>
        <w:t xml:space="preserve">on. </w:t>
      </w:r>
    </w:p>
    <w:p>
      <w:pPr>
        <w:pStyle w:val="style0"/>
        <w:tabs>
          <w:tab w:val="left" w:leader="none" w:pos="7743"/>
        </w:tabs>
        <w:jc w:val="both"/>
        <w:rPr/>
      </w:pPr>
      <w:r>
        <w:t xml:space="preserve">Step </w:t>
      </w:r>
      <w:r>
        <w:t>20</w:t>
      </w:r>
      <w:r>
        <w:t>: Monitoring — Implement monitoring tools for uptime, error reporting, and performance metrics.</w:t>
      </w:r>
    </w:p>
    <w:p>
      <w:pPr>
        <w:pStyle w:val="style0"/>
        <w:tabs>
          <w:tab w:val="left" w:leader="none" w:pos="7743"/>
        </w:tabs>
        <w:jc w:val="both"/>
        <w:rPr/>
      </w:pPr>
      <w:r>
        <w:t xml:space="preserve"> 2.8 User Training </w:t>
      </w:r>
      <w:r>
        <w:t>&amp;</w:t>
      </w:r>
      <w:r>
        <w:t xml:space="preserve"> Documentation</w:t>
      </w:r>
    </w:p>
    <w:p>
      <w:pPr>
        <w:pStyle w:val="style0"/>
        <w:tabs>
          <w:tab w:val="left" w:leader="none" w:pos="7743"/>
        </w:tabs>
        <w:jc w:val="both"/>
        <w:rPr/>
      </w:pPr>
      <w:r>
        <w:t xml:space="preserve"> Step 2</w:t>
      </w:r>
      <w:r>
        <w:t>1</w:t>
      </w:r>
      <w:r>
        <w:t xml:space="preserve">: Training Sessions — </w:t>
      </w:r>
      <w:r>
        <w:t>Conduct</w:t>
      </w:r>
      <w:r>
        <w:t xml:space="preserve"> hands-on training for finance staff, administrators, and a tutorial for parents.</w:t>
      </w:r>
    </w:p>
    <w:p>
      <w:pPr>
        <w:pStyle w:val="style0"/>
        <w:tabs>
          <w:tab w:val="left" w:leader="none" w:pos="7743"/>
        </w:tabs>
        <w:jc w:val="both"/>
        <w:rPr/>
      </w:pPr>
      <w:r>
        <w:t xml:space="preserve"> Step 2</w:t>
      </w:r>
      <w:r>
        <w:t>2</w:t>
      </w:r>
      <w:r>
        <w:t xml:space="preserve">: Documentation — Provide user manuals, API docs for developers, and troubleshooting guides. </w:t>
      </w:r>
    </w:p>
    <w:p>
      <w:pPr>
        <w:pStyle w:val="style0"/>
        <w:tabs>
          <w:tab w:val="left" w:leader="none" w:pos="7743"/>
        </w:tabs>
        <w:jc w:val="both"/>
        <w:rPr/>
      </w:pPr>
      <w:r>
        <w:t xml:space="preserve">2.9 Maintenance </w:t>
      </w:r>
      <w:r>
        <w:t>&amp;</w:t>
      </w:r>
      <w:r>
        <w:t xml:space="preserve"> Future Enhancemen</w:t>
      </w:r>
      <w:r>
        <w:t xml:space="preserve">ts </w:t>
      </w:r>
    </w:p>
    <w:p>
      <w:pPr>
        <w:pStyle w:val="style0"/>
        <w:tabs>
          <w:tab w:val="left" w:leader="none" w:pos="7743"/>
        </w:tabs>
        <w:jc w:val="both"/>
        <w:rPr/>
      </w:pPr>
      <w:r>
        <w:t>Step 2</w:t>
      </w:r>
      <w:r>
        <w:t>3</w:t>
      </w:r>
      <w:r>
        <w:t>: Regular Updates — Schedule maintenance windows for security patches and feature updates.</w:t>
      </w:r>
    </w:p>
    <w:p>
      <w:pPr>
        <w:pStyle w:val="style0"/>
        <w:tabs>
          <w:tab w:val="left" w:leader="none" w:pos="7743"/>
        </w:tabs>
        <w:jc w:val="both"/>
        <w:rPr/>
      </w:pPr>
      <w:r>
        <w:t xml:space="preserve"> Step 2</w:t>
      </w:r>
      <w:r>
        <w:t>4</w:t>
      </w:r>
      <w:r>
        <w:t>: Feature Roadmap — Plan incremental improvements such as mobile apps, SMS reminders, and integration with school MIS (Management Information Syst</w:t>
      </w:r>
      <w:r>
        <w:t>ems).</w:t>
      </w:r>
    </w:p>
    <w:p>
      <w:pPr>
        <w:pStyle w:val="style0"/>
        <w:tabs>
          <w:tab w:val="left" w:leader="none" w:pos="7743"/>
        </w:tabs>
        <w:jc w:val="both"/>
        <w:rPr/>
      </w:pPr>
    </w:p>
    <w:p>
      <w:pPr>
        <w:pStyle w:val="style0"/>
        <w:numPr>
          <w:ilvl w:val="0"/>
          <w:numId w:val="1"/>
        </w:numPr>
        <w:tabs>
          <w:tab w:val="left" w:leader="none" w:pos="7743"/>
        </w:tabs>
        <w:jc w:val="both"/>
        <w:rPr>
          <w:b/>
          <w:bCs/>
          <w:sz w:val="28"/>
          <w:szCs w:val="28"/>
        </w:rPr>
      </w:pPr>
      <w:r>
        <w:rPr>
          <w:b/>
          <w:bCs/>
          <w:sz w:val="28"/>
          <w:szCs w:val="28"/>
        </w:rPr>
        <w:t>Statement of the Problem</w:t>
      </w:r>
    </w:p>
    <w:p>
      <w:pPr>
        <w:pStyle w:val="style0"/>
        <w:tabs>
          <w:tab w:val="left" w:leader="none" w:pos="7743"/>
        </w:tabs>
        <w:jc w:val="both"/>
        <w:rPr/>
      </w:pPr>
      <w:r>
        <w:t xml:space="preserve"> This section identifies specific problems with the current manual payment process and explains their direct and indirect impacts.</w:t>
      </w:r>
    </w:p>
    <w:p>
      <w:pPr>
        <w:pStyle w:val="style0"/>
        <w:numPr>
          <w:ilvl w:val="1"/>
          <w:numId w:val="1"/>
        </w:numPr>
        <w:tabs>
          <w:tab w:val="left" w:leader="none" w:pos="7743"/>
        </w:tabs>
        <w:jc w:val="both"/>
        <w:rPr/>
      </w:pPr>
      <w:r>
        <w:rPr>
          <w:b/>
          <w:bCs/>
        </w:rPr>
        <w:t>Core Problems</w:t>
      </w:r>
      <w:r>
        <w:t xml:space="preserve"> - Manual data entry: Payments recorded on paper or spreadsheets lead to transcr</w:t>
      </w:r>
      <w:r>
        <w:t>iption errors and inconsistent records.</w:t>
      </w:r>
    </w:p>
    <w:p>
      <w:pPr>
        <w:pStyle w:val="style0"/>
        <w:tabs>
          <w:tab w:val="left" w:leader="none" w:pos="7743"/>
        </w:tabs>
        <w:ind w:left="54"/>
        <w:jc w:val="both"/>
        <w:rPr/>
      </w:pPr>
      <w:r>
        <w:t xml:space="preserve"> - Long queues and delays: Physical payments create waiting times that inconvenience parents and consume staff hours.</w:t>
      </w:r>
    </w:p>
    <w:p>
      <w:pPr>
        <w:pStyle w:val="style0"/>
        <w:tabs>
          <w:tab w:val="left" w:leader="none" w:pos="7743"/>
        </w:tabs>
        <w:ind w:left="54"/>
        <w:jc w:val="both"/>
        <w:rPr/>
      </w:pPr>
      <w:r>
        <w:t xml:space="preserve"> - Lost or damaged receipts: Paper receipts are vulnerable to loss, fading, or damage, complicatin</w:t>
      </w:r>
      <w:r>
        <w:t>g proof of payment.</w:t>
      </w:r>
    </w:p>
    <w:p>
      <w:pPr>
        <w:pStyle w:val="style0"/>
        <w:tabs>
          <w:tab w:val="left" w:leader="none" w:pos="7743"/>
        </w:tabs>
        <w:ind w:left="54"/>
        <w:jc w:val="both"/>
        <w:rPr/>
      </w:pPr>
      <w:r>
        <w:t xml:space="preserve"> - Lack of real-time reporting: Administrators cannot generate instant reports, delaying decision-making and reconciliations.</w:t>
      </w:r>
    </w:p>
    <w:p>
      <w:pPr>
        <w:pStyle w:val="style0"/>
        <w:tabs>
          <w:tab w:val="left" w:leader="none" w:pos="7743"/>
        </w:tabs>
        <w:ind w:left="54"/>
        <w:jc w:val="both"/>
        <w:rPr/>
      </w:pPr>
      <w:r>
        <w:t xml:space="preserve"> - Limited accessibility: Parents who live far away or who work during office hours struggle to visit the school to make payments.</w:t>
      </w:r>
    </w:p>
    <w:p>
      <w:pPr>
        <w:pStyle w:val="style0"/>
        <w:numPr>
          <w:ilvl w:val="1"/>
          <w:numId w:val="1"/>
        </w:numPr>
        <w:tabs>
          <w:tab w:val="left" w:leader="none" w:pos="7743"/>
        </w:tabs>
        <w:jc w:val="both"/>
        <w:rPr/>
      </w:pPr>
      <w:r>
        <w:rPr>
          <w:b/>
          <w:bCs/>
        </w:rPr>
        <w:t xml:space="preserve">Impacts </w:t>
      </w:r>
      <w:r>
        <w:t>- Financial reconciliation becomes time-consuming and error-prone.</w:t>
      </w:r>
    </w:p>
    <w:p>
      <w:pPr>
        <w:pStyle w:val="style0"/>
        <w:tabs>
          <w:tab w:val="left" w:leader="none" w:pos="7743"/>
        </w:tabs>
        <w:ind w:left="54"/>
        <w:jc w:val="both"/>
        <w:rPr/>
      </w:pPr>
      <w:r>
        <w:t xml:space="preserve"> - Increased workload for administrative staff, re</w:t>
      </w:r>
      <w:r>
        <w:t xml:space="preserve">ducing focus on strategic tasks. </w:t>
      </w:r>
    </w:p>
    <w:p>
      <w:pPr>
        <w:pStyle w:val="style0"/>
        <w:tabs>
          <w:tab w:val="left" w:leader="none" w:pos="7743"/>
        </w:tabs>
        <w:ind w:left="54"/>
        <w:jc w:val="both"/>
        <w:rPr/>
      </w:pPr>
      <w:r>
        <w:t xml:space="preserve">- Conflicts arising from disputed payments due to missing receipts. </w:t>
      </w:r>
    </w:p>
    <w:p>
      <w:pPr>
        <w:pStyle w:val="style0"/>
        <w:tabs>
          <w:tab w:val="left" w:leader="none" w:pos="7743"/>
        </w:tabs>
        <w:ind w:left="54"/>
        <w:jc w:val="both"/>
        <w:rPr>
          <w:b/>
          <w:bCs/>
        </w:rPr>
      </w:pPr>
      <w:r>
        <w:t xml:space="preserve">- Reduced satisfaction among parents and potential negative reputation impacts for the school. </w:t>
      </w:r>
      <w:r>
        <w:rPr>
          <w:b/>
          <w:bCs/>
        </w:rPr>
        <w:t xml:space="preserve">3.3 Root Cause Analysis (Step-by-Step) </w:t>
      </w:r>
    </w:p>
    <w:p>
      <w:pPr>
        <w:pStyle w:val="style0"/>
        <w:tabs>
          <w:tab w:val="left" w:leader="none" w:pos="7743"/>
        </w:tabs>
        <w:ind w:left="54"/>
        <w:jc w:val="both"/>
        <w:rPr/>
      </w:pPr>
      <w:r>
        <w:t>Step A</w:t>
      </w:r>
      <w:r>
        <w:t>: Identify p</w:t>
      </w:r>
      <w:r>
        <w:t>rocesses that depend entirely on physical presence (e.g., fee submission at the cashier).</w:t>
      </w:r>
    </w:p>
    <w:p>
      <w:pPr>
        <w:pStyle w:val="style0"/>
        <w:tabs>
          <w:tab w:val="left" w:leader="none" w:pos="7743"/>
        </w:tabs>
        <w:ind w:left="54"/>
        <w:jc w:val="both"/>
        <w:rPr/>
      </w:pPr>
      <w:r>
        <w:t xml:space="preserve"> Step B: Map data flow and locate where manual entry occurs. </w:t>
      </w:r>
    </w:p>
    <w:p>
      <w:pPr>
        <w:pStyle w:val="style0"/>
        <w:tabs>
          <w:tab w:val="left" w:leader="none" w:pos="7743"/>
        </w:tabs>
        <w:ind w:left="54"/>
        <w:jc w:val="both"/>
        <w:rPr/>
      </w:pPr>
      <w:r>
        <w:t xml:space="preserve">Step C: Quantify error rates and time spent on reconciliations. </w:t>
      </w:r>
    </w:p>
    <w:p>
      <w:pPr>
        <w:pStyle w:val="style0"/>
        <w:tabs>
          <w:tab w:val="left" w:leader="none" w:pos="7743"/>
        </w:tabs>
        <w:ind w:left="54"/>
        <w:jc w:val="both"/>
        <w:rPr/>
      </w:pPr>
      <w:r>
        <w:t>Step D: Prioritize processes to automat</w:t>
      </w:r>
      <w:r>
        <w:t xml:space="preserve">e based on frequency and impact. </w:t>
      </w:r>
    </w:p>
    <w:p>
      <w:pPr>
        <w:pStyle w:val="style0"/>
        <w:numPr>
          <w:ilvl w:val="1"/>
          <w:numId w:val="1"/>
        </w:numPr>
        <w:tabs>
          <w:tab w:val="left" w:leader="none" w:pos="7743"/>
        </w:tabs>
        <w:jc w:val="both"/>
        <w:rPr/>
      </w:pPr>
      <w:r>
        <w:t>Conclusion The cumulative effect of these problems justifies implementing a web-based School Payment System to centralize records, reduce manual effort, and improve</w:t>
      </w:r>
      <w:r>
        <w:t xml:space="preserve"> financial transparency.</w:t>
      </w:r>
    </w:p>
    <w:p>
      <w:pPr>
        <w:pStyle w:val="style0"/>
        <w:tabs>
          <w:tab w:val="left" w:leader="none" w:pos="7743"/>
        </w:tabs>
        <w:ind w:left="54"/>
        <w:jc w:val="both"/>
        <w:rPr>
          <w:b/>
          <w:bCs/>
          <w:sz w:val="28"/>
          <w:szCs w:val="28"/>
        </w:rPr>
      </w:pPr>
      <w:r>
        <w:rPr>
          <w:b/>
          <w:bCs/>
          <w:sz w:val="28"/>
          <w:szCs w:val="28"/>
        </w:rPr>
        <w:t xml:space="preserve"> 4. Objectives</w:t>
      </w:r>
    </w:p>
    <w:p>
      <w:pPr>
        <w:pStyle w:val="style0"/>
        <w:tabs>
          <w:tab w:val="left" w:leader="none" w:pos="7743"/>
        </w:tabs>
        <w:jc w:val="both"/>
        <w:rPr/>
      </w:pPr>
      <w:r>
        <w:rPr>
          <w:b/>
          <w:bCs/>
        </w:rPr>
        <w:t xml:space="preserve"> 4.1 General Objective</w:t>
      </w:r>
      <w:r>
        <w:t xml:space="preserve"> To design, develop, and deploy a secure and user-friendly web-based School Payment Control system that automates fee collection, enhances financial transparency, and reduces administrative workload. </w:t>
      </w:r>
    </w:p>
    <w:p>
      <w:pPr>
        <w:pStyle w:val="style0"/>
        <w:tabs>
          <w:tab w:val="left" w:leader="none" w:pos="7743"/>
        </w:tabs>
        <w:jc w:val="both"/>
        <w:rPr/>
      </w:pPr>
      <w:r>
        <w:rPr>
          <w:b/>
          <w:bCs/>
        </w:rPr>
        <w:t>4.2 Specific Objectives</w:t>
      </w:r>
      <w:r>
        <w:t xml:space="preserve"> (Step-by-</w:t>
      </w:r>
      <w:r>
        <w:t>Step Goals)</w:t>
      </w:r>
    </w:p>
    <w:p>
      <w:pPr>
        <w:pStyle w:val="style0"/>
        <w:tabs>
          <w:tab w:val="left" w:leader="none" w:pos="7743"/>
        </w:tabs>
        <w:jc w:val="both"/>
        <w:rPr/>
      </w:pPr>
      <w:r>
        <w:t xml:space="preserve"> 1. Requirement Gathering: Conduct interviews and surveys with at least 20 parents and 5 administrators to collect functional and non-functional requirements.</w:t>
      </w:r>
    </w:p>
    <w:p>
      <w:pPr>
        <w:pStyle w:val="style0"/>
        <w:tabs>
          <w:tab w:val="left" w:leader="none" w:pos="7743"/>
        </w:tabs>
        <w:jc w:val="both"/>
        <w:rPr/>
      </w:pPr>
      <w:r>
        <w:t xml:space="preserve"> 2. Analysis: Create process models (DFD) and use-case diagrams to map the current an</w:t>
      </w:r>
      <w:r>
        <w:t xml:space="preserve">d proposed workflows. </w:t>
      </w:r>
    </w:p>
    <w:p>
      <w:pPr>
        <w:pStyle w:val="style0"/>
        <w:tabs>
          <w:tab w:val="left" w:leader="none" w:pos="7743"/>
        </w:tabs>
        <w:jc w:val="both"/>
        <w:rPr/>
      </w:pPr>
      <w:r>
        <w:t xml:space="preserve">3. Design: Produce wireframes, mockups, and a final UI design approved by school stakeholders. 4. Development: Build front-end and back-end modules with secure payment processing and receipt generation. </w:t>
      </w:r>
    </w:p>
    <w:p>
      <w:pPr>
        <w:pStyle w:val="style0"/>
        <w:tabs>
          <w:tab w:val="left" w:leader="none" w:pos="7743"/>
        </w:tabs>
        <w:jc w:val="both"/>
        <w:rPr/>
      </w:pPr>
      <w:r>
        <w:t>5. Integration: Integrate wit</w:t>
      </w:r>
      <w:r>
        <w:t xml:space="preserve">h a selected payment gateway and configure sandbox and production environments. </w:t>
      </w:r>
    </w:p>
    <w:p>
      <w:pPr>
        <w:pStyle w:val="style0"/>
        <w:tabs>
          <w:tab w:val="left" w:leader="none" w:pos="7743"/>
        </w:tabs>
        <w:jc w:val="both"/>
        <w:rPr/>
      </w:pPr>
      <w:r>
        <w:t xml:space="preserve">6. Testing: Run unit, integration, and user acceptance testing; resolve issues uncovered during testing. </w:t>
      </w:r>
    </w:p>
    <w:p>
      <w:pPr>
        <w:pStyle w:val="style0"/>
        <w:tabs>
          <w:tab w:val="left" w:leader="none" w:pos="7743"/>
        </w:tabs>
        <w:jc w:val="both"/>
        <w:rPr/>
      </w:pPr>
    </w:p>
    <w:p>
      <w:pPr>
        <w:pStyle w:val="style0"/>
        <w:numPr>
          <w:ilvl w:val="0"/>
          <w:numId w:val="2"/>
        </w:numPr>
        <w:tabs>
          <w:tab w:val="left" w:leader="none" w:pos="7743"/>
        </w:tabs>
        <w:jc w:val="both"/>
        <w:rPr/>
      </w:pPr>
      <w:r>
        <w:t>Deployment: Host the system on a secure server with domain and SSL c</w:t>
      </w:r>
      <w:r>
        <w:t>ertification.</w:t>
      </w:r>
    </w:p>
    <w:p>
      <w:pPr>
        <w:pStyle w:val="style0"/>
        <w:numPr>
          <w:ilvl w:val="0"/>
          <w:numId w:val="2"/>
        </w:numPr>
        <w:tabs>
          <w:tab w:val="left" w:leader="none" w:pos="7743"/>
        </w:tabs>
        <w:jc w:val="both"/>
        <w:rPr/>
      </w:pPr>
      <w:r>
        <w:t xml:space="preserve">Training: Provide two training sessions for administrative staff and one open training session for parents. </w:t>
      </w:r>
    </w:p>
    <w:p>
      <w:pPr>
        <w:pStyle w:val="style0"/>
        <w:tabs>
          <w:tab w:val="left" w:leader="none" w:pos="7743"/>
        </w:tabs>
        <w:jc w:val="both"/>
        <w:rPr/>
      </w:pPr>
      <w:r>
        <w:t>9. Evaluation: Collect user feedback for 4 weeks post-deployment and refine the system based on feedback.</w:t>
      </w:r>
    </w:p>
    <w:p>
      <w:pPr>
        <w:pStyle w:val="style0"/>
        <w:tabs>
          <w:tab w:val="left" w:leader="none" w:pos="7743"/>
        </w:tabs>
        <w:jc w:val="both"/>
        <w:rPr/>
      </w:pPr>
      <w:r>
        <w:t xml:space="preserve">10. Documentation: Deliver </w:t>
      </w:r>
      <w:r>
        <w:t xml:space="preserve">technical documentation and user manuals for maintenance and continuity. </w:t>
      </w:r>
    </w:p>
    <w:p>
      <w:pPr>
        <w:pStyle w:val="style0"/>
        <w:tabs>
          <w:tab w:val="left" w:leader="none" w:pos="7743"/>
        </w:tabs>
        <w:jc w:val="both"/>
        <w:rPr>
          <w:b/>
          <w:bCs/>
          <w:sz w:val="28"/>
          <w:szCs w:val="28"/>
        </w:rPr>
      </w:pPr>
      <w:r>
        <w:rPr>
          <w:b/>
          <w:bCs/>
          <w:sz w:val="28"/>
          <w:szCs w:val="28"/>
        </w:rPr>
        <w:t>5. Scope of the Project Included Features</w:t>
      </w:r>
    </w:p>
    <w:p>
      <w:pPr>
        <w:pStyle w:val="style0"/>
        <w:tabs>
          <w:tab w:val="left" w:leader="none" w:pos="7743"/>
        </w:tabs>
        <w:jc w:val="both"/>
        <w:rPr/>
      </w:pPr>
      <w:r>
        <w:t xml:space="preserve"> - Parent registration and profile management with student linking.</w:t>
      </w:r>
    </w:p>
    <w:p>
      <w:pPr>
        <w:pStyle w:val="style0"/>
        <w:tabs>
          <w:tab w:val="left" w:leader="none" w:pos="7743"/>
        </w:tabs>
        <w:jc w:val="both"/>
        <w:rPr/>
      </w:pPr>
      <w:r>
        <w:t xml:space="preserve"> - Secure online payment processing supporting multiple payment channels</w:t>
      </w:r>
      <w:r>
        <w:t>. Automated electronic receipt generation and email delivery.</w:t>
      </w:r>
    </w:p>
    <w:p>
      <w:pPr>
        <w:pStyle w:val="style0"/>
        <w:tabs>
          <w:tab w:val="left" w:leader="none" w:pos="7743"/>
        </w:tabs>
        <w:jc w:val="both"/>
        <w:rPr/>
      </w:pPr>
      <w:r>
        <w:t xml:space="preserve"> - Administrator dashboard with student account management and financial reports.</w:t>
      </w:r>
    </w:p>
    <w:p>
      <w:pPr>
        <w:pStyle w:val="style0"/>
        <w:tabs>
          <w:tab w:val="left" w:leader="none" w:pos="7743"/>
        </w:tabs>
        <w:jc w:val="both"/>
        <w:rPr/>
      </w:pPr>
      <w:r>
        <w:t xml:space="preserve"> - Searchable transaction history and exportable reports (CSV/PDF).</w:t>
      </w:r>
    </w:p>
    <w:p>
      <w:pPr>
        <w:pStyle w:val="style0"/>
        <w:tabs>
          <w:tab w:val="left" w:leader="none" w:pos="7743"/>
        </w:tabs>
        <w:jc w:val="both"/>
        <w:rPr/>
      </w:pPr>
      <w:r>
        <w:t xml:space="preserve"> - Role-based access: Parent, Cashier, Accou</w:t>
      </w:r>
      <w:r>
        <w:t xml:space="preserve">ntant, </w:t>
      </w:r>
      <w:r>
        <w:t>Administrator</w:t>
      </w:r>
      <w:r>
        <w:t>.</w:t>
      </w:r>
    </w:p>
    <w:p>
      <w:pPr>
        <w:pStyle w:val="style0"/>
        <w:tabs>
          <w:tab w:val="left" w:leader="none" w:pos="7743"/>
        </w:tabs>
        <w:jc w:val="both"/>
        <w:rPr/>
      </w:pPr>
      <w:r>
        <w:t xml:space="preserve"> - Basic notifications: email confirmations and low-balance reminders. Excluded Features - Academic modules such as grading, attendance, or timetabling.</w:t>
      </w:r>
    </w:p>
    <w:p>
      <w:pPr>
        <w:pStyle w:val="style0"/>
        <w:tabs>
          <w:tab w:val="left" w:leader="none" w:pos="7743"/>
        </w:tabs>
        <w:jc w:val="both"/>
        <w:rPr/>
      </w:pPr>
      <w:r>
        <w:t xml:space="preserve"> - Hotel, flight, or external booking services.</w:t>
      </w:r>
    </w:p>
    <w:p>
      <w:pPr>
        <w:pStyle w:val="style0"/>
        <w:tabs>
          <w:tab w:val="left" w:leader="none" w:pos="7743"/>
        </w:tabs>
        <w:jc w:val="both"/>
        <w:rPr/>
      </w:pPr>
      <w:r>
        <w:t xml:space="preserve"> - Mobile native applications (mo</w:t>
      </w:r>
      <w:r>
        <w:t xml:space="preserve">bile web is </w:t>
      </w:r>
      <w:r>
        <w:t>supported,</w:t>
      </w:r>
      <w:r>
        <w:t xml:space="preserve"> native apps may be a future enhancement).</w:t>
      </w:r>
    </w:p>
    <w:p>
      <w:pPr>
        <w:pStyle w:val="style0"/>
        <w:tabs>
          <w:tab w:val="left" w:leader="none" w:pos="7743"/>
        </w:tabs>
        <w:jc w:val="both"/>
        <w:rPr/>
      </w:pPr>
      <w:r>
        <w:t xml:space="preserve"> - Integration with third-party school MIS unless requested as part of a future phase. </w:t>
      </w:r>
      <w:r>
        <w:t>Boundary Conditions and Assumptions</w:t>
      </w:r>
      <w:r>
        <w:t>.</w:t>
      </w:r>
    </w:p>
    <w:p>
      <w:pPr>
        <w:pStyle w:val="style0"/>
        <w:tabs>
          <w:tab w:val="left" w:leader="none" w:pos="7743"/>
        </w:tabs>
        <w:jc w:val="both"/>
        <w:rPr/>
      </w:pPr>
      <w:r>
        <w:t xml:space="preserve"> - The system requires internet connectivity to process payments.</w:t>
      </w:r>
    </w:p>
    <w:p>
      <w:pPr>
        <w:pStyle w:val="style0"/>
        <w:tabs>
          <w:tab w:val="left" w:leader="none" w:pos="7743"/>
        </w:tabs>
        <w:jc w:val="both"/>
        <w:rPr/>
      </w:pPr>
      <w:r>
        <w:t xml:space="preserve"> </w:t>
      </w:r>
      <w:r>
        <w:t>- School will provide a representative for requirement sign-off and testing support.</w:t>
      </w:r>
    </w:p>
    <w:p>
      <w:pPr>
        <w:pStyle w:val="style0"/>
        <w:tabs>
          <w:tab w:val="left" w:leader="none" w:pos="7743"/>
        </w:tabs>
        <w:jc w:val="both"/>
        <w:rPr/>
      </w:pPr>
      <w:r>
        <w:t xml:space="preserve"> - Payment gateway fees and hosting costs are assumed to be covered by the school or project sponsor.</w:t>
      </w:r>
    </w:p>
    <w:p>
      <w:pPr>
        <w:pStyle w:val="style0"/>
        <w:numPr>
          <w:ilvl w:val="0"/>
          <w:numId w:val="3"/>
        </w:numPr>
        <w:tabs>
          <w:tab w:val="left" w:leader="none" w:pos="7743"/>
        </w:tabs>
        <w:jc w:val="both"/>
        <w:rPr>
          <w:b/>
          <w:bCs/>
          <w:sz w:val="28"/>
          <w:szCs w:val="28"/>
        </w:rPr>
      </w:pPr>
      <w:r>
        <w:rPr>
          <w:b/>
          <w:bCs/>
          <w:sz w:val="28"/>
          <w:szCs w:val="28"/>
        </w:rPr>
        <w:t>Significance of the Project</w:t>
      </w:r>
    </w:p>
    <w:p>
      <w:pPr>
        <w:pStyle w:val="style0"/>
        <w:tabs>
          <w:tab w:val="left" w:leader="none" w:pos="7743"/>
        </w:tabs>
        <w:ind w:left="54"/>
        <w:jc w:val="both"/>
        <w:rPr/>
      </w:pPr>
      <w:r>
        <w:t xml:space="preserve"> The project brings measurable benefits to different stakeholders and the institution at large. For Parents</w:t>
      </w:r>
    </w:p>
    <w:p>
      <w:pPr>
        <w:pStyle w:val="style0"/>
        <w:tabs>
          <w:tab w:val="left" w:leader="none" w:pos="7743"/>
        </w:tabs>
        <w:ind w:left="54"/>
        <w:jc w:val="both"/>
        <w:rPr/>
      </w:pPr>
      <w:r>
        <w:t xml:space="preserve"> - Convenience: Pay anytime from any location using a smartphone or computer. </w:t>
      </w:r>
    </w:p>
    <w:p>
      <w:pPr>
        <w:pStyle w:val="style0"/>
        <w:tabs>
          <w:tab w:val="left" w:leader="none" w:pos="7743"/>
        </w:tabs>
        <w:ind w:left="54"/>
        <w:jc w:val="both"/>
        <w:rPr/>
      </w:pPr>
      <w:r>
        <w:t>- Transparency: Immediate access to receipts and payment history.</w:t>
      </w:r>
    </w:p>
    <w:p>
      <w:pPr>
        <w:pStyle w:val="style0"/>
        <w:tabs>
          <w:tab w:val="left" w:leader="none" w:pos="7743"/>
        </w:tabs>
        <w:ind w:left="54"/>
        <w:jc w:val="both"/>
        <w:rPr/>
      </w:pPr>
      <w:r>
        <w:t xml:space="preserve"> - Time savings: No need to travel or wait in queues. For Administrative Staff- Efficiency: Automated reconciliation and report generation.</w:t>
      </w:r>
    </w:p>
    <w:p>
      <w:pPr>
        <w:pStyle w:val="style0"/>
        <w:tabs>
          <w:tab w:val="left" w:leader="none" w:pos="7743"/>
        </w:tabs>
        <w:ind w:left="54"/>
        <w:jc w:val="both"/>
        <w:rPr/>
      </w:pPr>
      <w:r>
        <w:t xml:space="preserve"> - Reduced errors: Elimination of manual calculations and double entries.</w:t>
      </w:r>
    </w:p>
    <w:p>
      <w:pPr>
        <w:pStyle w:val="style0"/>
        <w:tabs>
          <w:tab w:val="left" w:leader="none" w:pos="7743"/>
        </w:tabs>
        <w:ind w:left="54"/>
        <w:jc w:val="both"/>
        <w:rPr/>
      </w:pPr>
      <w:r>
        <w:t xml:space="preserve"> - Better focus: Staff can redirect time f</w:t>
      </w:r>
      <w:r>
        <w:t xml:space="preserve">rom repetitive tasks to strategic responsibilities. For the School </w:t>
      </w:r>
    </w:p>
    <w:p>
      <w:pPr>
        <w:pStyle w:val="style0"/>
        <w:tabs>
          <w:tab w:val="left" w:leader="none" w:pos="7743"/>
        </w:tabs>
        <w:jc w:val="both"/>
        <w:rPr/>
      </w:pPr>
      <w:r>
        <w:t>- Improved financial oversight and accountability.</w:t>
      </w:r>
    </w:p>
    <w:p>
      <w:pPr>
        <w:pStyle w:val="style0"/>
        <w:tabs>
          <w:tab w:val="left" w:leader="none" w:pos="7743"/>
        </w:tabs>
        <w:jc w:val="both"/>
        <w:rPr/>
      </w:pPr>
      <w:r>
        <w:t xml:space="preserve"> - Faster financial reporting and planning.</w:t>
      </w:r>
    </w:p>
    <w:p>
      <w:pPr>
        <w:pStyle w:val="style0"/>
        <w:tabs>
          <w:tab w:val="left" w:leader="none" w:pos="7743"/>
        </w:tabs>
        <w:jc w:val="both"/>
        <w:rPr/>
      </w:pPr>
      <w:r>
        <w:t xml:space="preserve"> - Enhanced reputation due to modernized services. </w:t>
      </w:r>
      <w:r>
        <w:t>For the Country and Education Sector - Sup</w:t>
      </w:r>
      <w:r>
        <w:t>ports national digital transformation goals.</w:t>
      </w:r>
      <w:r>
        <w:t xml:space="preserve"> </w:t>
      </w:r>
    </w:p>
    <w:p>
      <w:pPr>
        <w:pStyle w:val="style0"/>
        <w:tabs>
          <w:tab w:val="left" w:leader="none" w:pos="7743"/>
        </w:tabs>
        <w:jc w:val="both"/>
        <w:rPr/>
      </w:pPr>
      <w:r>
        <w:t xml:space="preserve">- Encourages other schools to adopt similar systems, increasing digital literacy. </w:t>
      </w:r>
    </w:p>
    <w:p>
      <w:pPr>
        <w:pStyle w:val="style0"/>
        <w:tabs>
          <w:tab w:val="left" w:leader="none" w:pos="7743"/>
        </w:tabs>
        <w:jc w:val="both"/>
        <w:rPr/>
      </w:pPr>
      <w:r>
        <w:t xml:space="preserve">- Contributes to improved data-driven decision making in education. </w:t>
      </w:r>
    </w:p>
    <w:p>
      <w:pPr>
        <w:pStyle w:val="style0"/>
        <w:numPr>
          <w:ilvl w:val="0"/>
          <w:numId w:val="3"/>
        </w:numPr>
        <w:tabs>
          <w:tab w:val="left" w:leader="none" w:pos="7743"/>
        </w:tabs>
        <w:jc w:val="both"/>
        <w:rPr/>
      </w:pPr>
      <w:r>
        <w:rPr>
          <w:b/>
          <w:bCs/>
          <w:sz w:val="28"/>
          <w:szCs w:val="28"/>
        </w:rPr>
        <w:t>Methods</w:t>
      </w:r>
      <w:r>
        <w:t xml:space="preserve"> </w:t>
      </w:r>
    </w:p>
    <w:p>
      <w:pPr>
        <w:pStyle w:val="style0"/>
        <w:numPr>
          <w:ilvl w:val="1"/>
          <w:numId w:val="3"/>
        </w:numPr>
        <w:tabs>
          <w:tab w:val="left" w:leader="none" w:pos="7743"/>
        </w:tabs>
        <w:ind w:left="54"/>
        <w:jc w:val="both"/>
        <w:rPr/>
      </w:pPr>
      <w:r>
        <w:t xml:space="preserve">Methodological Framework The project follows the </w:t>
      </w:r>
      <w:r>
        <w:t>System Development Life Cycle (SDLC) with iterative feedback loops.</w:t>
      </w:r>
    </w:p>
    <w:p>
      <w:pPr>
        <w:pStyle w:val="style0"/>
        <w:tabs>
          <w:tab w:val="left" w:leader="none" w:pos="7743"/>
        </w:tabs>
        <w:ind w:left="54"/>
        <w:jc w:val="both"/>
        <w:rPr/>
      </w:pPr>
      <w:r>
        <w:t xml:space="preserve"> 7.2 Data Collection Methods</w:t>
      </w:r>
    </w:p>
    <w:p>
      <w:pPr>
        <w:pStyle w:val="style0"/>
        <w:tabs>
          <w:tab w:val="left" w:leader="none" w:pos="7743"/>
        </w:tabs>
        <w:ind w:left="54"/>
        <w:jc w:val="both"/>
        <w:rPr/>
      </w:pPr>
      <w:r>
        <w:t xml:space="preserve"> Step 1: Interviews — Conduct semi-structured interviews with school finance officers to capture current workflows. </w:t>
      </w:r>
    </w:p>
    <w:p>
      <w:pPr>
        <w:pStyle w:val="style0"/>
        <w:tabs>
          <w:tab w:val="left" w:leader="none" w:pos="7743"/>
        </w:tabs>
        <w:ind w:left="54"/>
        <w:jc w:val="both"/>
        <w:rPr/>
      </w:pPr>
      <w:r>
        <w:t>Step 2: Questionnaires — Distribute questi</w:t>
      </w:r>
      <w:r>
        <w:t xml:space="preserve">onnaires to parents to measure preferences and technical readiness. </w:t>
      </w:r>
    </w:p>
    <w:p>
      <w:pPr>
        <w:pStyle w:val="style0"/>
        <w:tabs>
          <w:tab w:val="left" w:leader="none" w:pos="7743"/>
        </w:tabs>
        <w:ind w:left="54"/>
        <w:jc w:val="both"/>
        <w:rPr/>
      </w:pPr>
      <w:r>
        <w:t xml:space="preserve">Step 3: Observation — Observe cashier operations and document the step-by-step fee collection. </w:t>
      </w:r>
    </w:p>
    <w:p>
      <w:pPr>
        <w:pStyle w:val="style0"/>
        <w:tabs>
          <w:tab w:val="left" w:leader="none" w:pos="7743"/>
        </w:tabs>
        <w:ind w:left="54"/>
        <w:jc w:val="both"/>
        <w:rPr/>
      </w:pPr>
      <w:r>
        <w:t>Step 4: Document Review — Review existing receipts, ledgers, and financial policies.</w:t>
      </w:r>
    </w:p>
    <w:p>
      <w:pPr>
        <w:pStyle w:val="style0"/>
        <w:numPr>
          <w:ilvl w:val="1"/>
          <w:numId w:val="3"/>
        </w:numPr>
        <w:tabs>
          <w:tab w:val="left" w:leader="none" w:pos="7743"/>
        </w:tabs>
        <w:ind w:left="54"/>
        <w:jc w:val="both"/>
        <w:rPr/>
      </w:pPr>
      <w:r>
        <w:t>Analys</w:t>
      </w:r>
      <w:r>
        <w:t>is Techniques - Use Case Modeling: Identify user roles and interactions.</w:t>
      </w:r>
    </w:p>
    <w:p>
      <w:pPr>
        <w:pStyle w:val="style0"/>
        <w:numPr>
          <w:ilvl w:val="1"/>
          <w:numId w:val="3"/>
        </w:numPr>
        <w:tabs>
          <w:tab w:val="left" w:leader="none" w:pos="7743"/>
        </w:tabs>
        <w:ind w:left="54"/>
        <w:jc w:val="both"/>
        <w:rPr/>
      </w:pPr>
      <w:r>
        <w:t xml:space="preserve"> - Data Flow Diagrams (DFD): Map data movement between processes.</w:t>
      </w:r>
    </w:p>
    <w:p>
      <w:pPr>
        <w:pStyle w:val="style0"/>
        <w:tabs>
          <w:tab w:val="left" w:leader="none" w:pos="7743"/>
        </w:tabs>
        <w:ind w:left="54"/>
        <w:jc w:val="both"/>
        <w:rPr/>
      </w:pPr>
      <w:r>
        <w:t xml:space="preserve"> - Entity-Relationship Diagrams (ERD): Design database relationships.</w:t>
      </w:r>
    </w:p>
    <w:p>
      <w:pPr>
        <w:pStyle w:val="style0"/>
        <w:tabs>
          <w:tab w:val="left" w:leader="none" w:pos="7743"/>
        </w:tabs>
        <w:ind w:left="54"/>
        <w:jc w:val="both"/>
        <w:rPr/>
      </w:pPr>
      <w:r>
        <w:t>7.4</w:t>
      </w:r>
      <w:r>
        <w:t xml:space="preserve">  Implementation</w:t>
      </w:r>
      <w:r>
        <w:t xml:space="preserve"> Technologies</w:t>
      </w:r>
    </w:p>
    <w:p>
      <w:pPr>
        <w:pStyle w:val="style0"/>
        <w:tabs>
          <w:tab w:val="left" w:leader="none" w:pos="7743"/>
        </w:tabs>
        <w:ind w:left="54"/>
        <w:jc w:val="both"/>
        <w:rPr/>
      </w:pPr>
      <w:r>
        <w:t xml:space="preserve"> - Front-end: </w:t>
      </w:r>
      <w:r>
        <w:t>Next.js</w:t>
      </w:r>
      <w:r>
        <w:t xml:space="preserve"> </w:t>
      </w:r>
      <w:r>
        <w:t>,</w:t>
      </w:r>
      <w:r>
        <w:t xml:space="preserve"> </w:t>
      </w:r>
      <w:r>
        <w:t>vue.js</w:t>
      </w:r>
      <w:r>
        <w:t xml:space="preserve"> ,</w:t>
      </w:r>
      <w:r>
        <w:t xml:space="preserve"> </w:t>
      </w:r>
      <w:r>
        <w:t>angular</w:t>
      </w:r>
    </w:p>
    <w:p>
      <w:pPr>
        <w:pStyle w:val="style0"/>
        <w:tabs>
          <w:tab w:val="left" w:leader="none" w:pos="7743"/>
        </w:tabs>
        <w:ind w:left="54"/>
        <w:jc w:val="both"/>
        <w:rPr/>
      </w:pPr>
      <w:r>
        <w:t xml:space="preserve"> - Back-end: </w:t>
      </w:r>
      <w:r>
        <w:t xml:space="preserve">Node.js , Nest.js </w:t>
      </w:r>
    </w:p>
    <w:p>
      <w:pPr>
        <w:pStyle w:val="style0"/>
        <w:tabs>
          <w:tab w:val="left" w:leader="none" w:pos="7743"/>
        </w:tabs>
        <w:ind w:left="54"/>
        <w:jc w:val="both"/>
        <w:rPr/>
      </w:pPr>
      <w:r>
        <w:t xml:space="preserve"> - Database: MySQL or </w:t>
      </w:r>
      <w:r>
        <w:t>PostgreSQL</w:t>
      </w:r>
      <w:r>
        <w:t>.</w:t>
      </w:r>
    </w:p>
    <w:p>
      <w:pPr>
        <w:pStyle w:val="style0"/>
        <w:tabs>
          <w:tab w:val="left" w:leader="none" w:pos="7743"/>
        </w:tabs>
        <w:ind w:left="54"/>
        <w:jc w:val="both"/>
        <w:rPr/>
      </w:pPr>
      <w:r>
        <w:t xml:space="preserve"> - Tools: </w:t>
      </w:r>
      <w:r>
        <w:t>Figma</w:t>
      </w:r>
      <w:r>
        <w:t xml:space="preserve"> for design, VS Code for development, </w:t>
      </w:r>
      <w:r>
        <w:t>Git</w:t>
      </w:r>
      <w:r>
        <w:t>/</w:t>
      </w:r>
      <w:r>
        <w:t>GitHub</w:t>
      </w:r>
      <w:r>
        <w:t xml:space="preserve"> for version control.</w:t>
      </w:r>
    </w:p>
    <w:p>
      <w:pPr>
        <w:pStyle w:val="style0"/>
        <w:numPr>
          <w:ilvl w:val="1"/>
          <w:numId w:val="3"/>
        </w:numPr>
        <w:tabs>
          <w:tab w:val="left" w:leader="none" w:pos="7743"/>
        </w:tabs>
        <w:ind w:left="54"/>
        <w:jc w:val="both"/>
        <w:rPr/>
      </w:pPr>
      <w:r>
        <w:t>Tes</w:t>
      </w:r>
      <w:r>
        <w:t xml:space="preserve">ting Strategy - Unit </w:t>
      </w:r>
      <w:r>
        <w:t>Testing</w:t>
      </w:r>
      <w:r>
        <w:t xml:space="preserve"> for individual functions and modules. Integration </w:t>
      </w:r>
      <w:r>
        <w:t>Testing</w:t>
      </w:r>
      <w:r>
        <w:t xml:space="preserve"> for modules interacting (payments + DB).</w:t>
      </w:r>
    </w:p>
    <w:p>
      <w:pPr>
        <w:pStyle w:val="style0"/>
        <w:numPr>
          <w:ilvl w:val="1"/>
          <w:numId w:val="3"/>
        </w:numPr>
        <w:tabs>
          <w:tab w:val="left" w:leader="none" w:pos="7743"/>
        </w:tabs>
        <w:ind w:left="54"/>
        <w:jc w:val="both"/>
        <w:rPr/>
      </w:pPr>
      <w:r>
        <w:t xml:space="preserve"> - Security Testing including vulnerability scan and penetration testing.</w:t>
      </w:r>
    </w:p>
    <w:p>
      <w:pPr>
        <w:pStyle w:val="style0"/>
        <w:tabs>
          <w:tab w:val="left" w:leader="none" w:pos="7743"/>
        </w:tabs>
        <w:ind w:left="54"/>
        <w:jc w:val="both"/>
        <w:rPr/>
      </w:pPr>
      <w:r>
        <w:t xml:space="preserve"> - User Acceptance Testing (UAT) with a sample of pare</w:t>
      </w:r>
      <w:r>
        <w:t>nts and admin staff.</w:t>
      </w:r>
    </w:p>
    <w:p>
      <w:pPr>
        <w:pStyle w:val="style0"/>
        <w:numPr>
          <w:ilvl w:val="1"/>
          <w:numId w:val="3"/>
        </w:numPr>
        <w:tabs>
          <w:tab w:val="left" w:leader="none" w:pos="7743"/>
        </w:tabs>
        <w:ind w:left="54"/>
        <w:jc w:val="both"/>
        <w:rPr/>
      </w:pPr>
      <w:r>
        <w:t>Deployment and Maintenance - Deploy on a secure VPS or managed hosting with SSL/TLS.</w:t>
      </w:r>
    </w:p>
    <w:p>
      <w:pPr>
        <w:pStyle w:val="style0"/>
        <w:tabs>
          <w:tab w:val="left" w:leader="none" w:pos="7743"/>
        </w:tabs>
        <w:ind w:left="54"/>
        <w:jc w:val="both"/>
        <w:rPr/>
      </w:pPr>
      <w:r>
        <w:t xml:space="preserve"> - Implement backup strategy (daily incremental backups and weekly full backups).</w:t>
      </w:r>
    </w:p>
    <w:p>
      <w:pPr>
        <w:pStyle w:val="style0"/>
        <w:tabs>
          <w:tab w:val="left" w:leader="none" w:pos="7743"/>
        </w:tabs>
        <w:ind w:left="54"/>
        <w:jc w:val="both"/>
        <w:rPr/>
      </w:pPr>
      <w:r>
        <w:t xml:space="preserve"> - Schedule monthly maintenance and security patching.</w:t>
      </w:r>
    </w:p>
    <w:p>
      <w:pPr>
        <w:pStyle w:val="style0"/>
        <w:tabs>
          <w:tab w:val="left" w:leader="none" w:pos="7743"/>
        </w:tabs>
        <w:jc w:val="both"/>
        <w:rPr>
          <w:b/>
          <w:bCs/>
          <w:sz w:val="28"/>
          <w:szCs w:val="28"/>
        </w:rPr>
      </w:pPr>
      <w:r>
        <w:rPr>
          <w:b/>
          <w:bCs/>
          <w:sz w:val="28"/>
          <w:szCs w:val="28"/>
        </w:rPr>
        <w:t xml:space="preserve"> 8. Project S</w:t>
      </w:r>
      <w:r>
        <w:rPr>
          <w:b/>
          <w:bCs/>
          <w:sz w:val="28"/>
          <w:szCs w:val="28"/>
        </w:rPr>
        <w:t xml:space="preserve">chedule </w:t>
      </w:r>
    </w:p>
    <w:tbl>
      <w:tblPr>
        <w:tblStyle w:val="style154"/>
        <w:tblW w:w="0" w:type="auto"/>
        <w:tblLook w:val="04A0" w:firstRow="1" w:lastRow="0" w:firstColumn="1" w:lastColumn="0" w:noHBand="0" w:noVBand="1"/>
      </w:tblPr>
      <w:tblGrid>
        <w:gridCol w:w="2394"/>
        <w:gridCol w:w="2394"/>
        <w:gridCol w:w="2394"/>
        <w:gridCol w:w="2394"/>
      </w:tblGrid>
      <w:tr>
        <w:trPr/>
        <w:tc>
          <w:tcPr>
            <w:tcW w:w="2394" w:type="dxa"/>
            <w:tcBorders/>
            <w:tcFitText w:val="false"/>
          </w:tcPr>
          <w:p>
            <w:pPr>
              <w:pStyle w:val="style0"/>
              <w:tabs>
                <w:tab w:val="left" w:leader="none" w:pos="7743"/>
              </w:tabs>
              <w:spacing w:after="0" w:lineRule="auto" w:line="240"/>
              <w:jc w:val="both"/>
              <w:rPr>
                <w:b/>
                <w:bCs/>
              </w:rPr>
            </w:pPr>
            <w:r>
              <w:rPr>
                <w:b/>
                <w:bCs/>
              </w:rPr>
              <w:t>Phase</w:t>
            </w:r>
          </w:p>
        </w:tc>
        <w:tc>
          <w:tcPr>
            <w:tcW w:w="2394" w:type="dxa"/>
            <w:tcBorders/>
            <w:tcFitText w:val="false"/>
          </w:tcPr>
          <w:p>
            <w:pPr>
              <w:pStyle w:val="style0"/>
              <w:tabs>
                <w:tab w:val="left" w:leader="none" w:pos="7743"/>
              </w:tabs>
              <w:spacing w:after="0" w:lineRule="auto" w:line="240"/>
              <w:jc w:val="both"/>
              <w:rPr>
                <w:b/>
                <w:bCs/>
              </w:rPr>
            </w:pPr>
            <w:r>
              <w:rPr>
                <w:b/>
                <w:bCs/>
              </w:rPr>
              <w:t>Start week</w:t>
            </w:r>
          </w:p>
        </w:tc>
        <w:tc>
          <w:tcPr>
            <w:tcW w:w="2394" w:type="dxa"/>
            <w:tcBorders/>
            <w:tcFitText w:val="false"/>
          </w:tcPr>
          <w:p>
            <w:pPr>
              <w:pStyle w:val="style0"/>
              <w:tabs>
                <w:tab w:val="left" w:leader="none" w:pos="7743"/>
              </w:tabs>
              <w:spacing w:after="0" w:lineRule="auto" w:line="240"/>
              <w:jc w:val="both"/>
              <w:rPr>
                <w:b/>
                <w:bCs/>
              </w:rPr>
            </w:pPr>
            <w:r>
              <w:rPr>
                <w:b/>
                <w:bCs/>
              </w:rPr>
              <w:t>End week</w:t>
            </w:r>
          </w:p>
        </w:tc>
        <w:tc>
          <w:tcPr>
            <w:tcW w:w="2394" w:type="dxa"/>
            <w:tcBorders/>
            <w:tcFitText w:val="false"/>
          </w:tcPr>
          <w:p>
            <w:pPr>
              <w:pStyle w:val="style0"/>
              <w:tabs>
                <w:tab w:val="left" w:leader="none" w:pos="7743"/>
              </w:tabs>
              <w:spacing w:after="0" w:lineRule="auto" w:line="240"/>
              <w:jc w:val="both"/>
              <w:rPr>
                <w:b/>
                <w:bCs/>
              </w:rPr>
            </w:pPr>
            <w:r>
              <w:rPr>
                <w:b/>
                <w:bCs/>
              </w:rPr>
              <w:t>Duration(weeks)</w:t>
            </w:r>
          </w:p>
        </w:tc>
      </w:tr>
      <w:tr>
        <w:tblPrEx/>
        <w:trPr/>
        <w:tc>
          <w:tcPr>
            <w:tcW w:w="2394" w:type="dxa"/>
            <w:tcBorders/>
            <w:tcFitText w:val="false"/>
          </w:tcPr>
          <w:p>
            <w:pPr>
              <w:pStyle w:val="style0"/>
              <w:tabs>
                <w:tab w:val="left" w:leader="none" w:pos="7743"/>
              </w:tabs>
              <w:spacing w:after="0" w:lineRule="auto" w:line="240"/>
              <w:jc w:val="both"/>
              <w:rPr/>
            </w:pPr>
            <w:r>
              <w:t>Requirement gathering</w:t>
            </w:r>
          </w:p>
        </w:tc>
        <w:tc>
          <w:tcPr>
            <w:tcW w:w="2394" w:type="dxa"/>
            <w:tcBorders/>
            <w:tcFitText w:val="false"/>
          </w:tcPr>
          <w:p>
            <w:pPr>
              <w:pStyle w:val="style0"/>
              <w:tabs>
                <w:tab w:val="left" w:leader="none" w:pos="7743"/>
              </w:tabs>
              <w:spacing w:after="0" w:lineRule="auto" w:line="240"/>
              <w:jc w:val="both"/>
              <w:rPr/>
            </w:pPr>
            <w:r>
              <w:t>Week 1</w:t>
            </w:r>
          </w:p>
        </w:tc>
        <w:tc>
          <w:tcPr>
            <w:tcW w:w="2394" w:type="dxa"/>
            <w:tcBorders/>
            <w:tcFitText w:val="false"/>
          </w:tcPr>
          <w:p>
            <w:pPr>
              <w:pStyle w:val="style0"/>
              <w:tabs>
                <w:tab w:val="left" w:leader="none" w:pos="7743"/>
              </w:tabs>
              <w:spacing w:after="0" w:lineRule="auto" w:line="240"/>
              <w:jc w:val="both"/>
              <w:rPr/>
            </w:pPr>
            <w:r>
              <w:t xml:space="preserve"> Week 2</w:t>
            </w:r>
          </w:p>
          <w:p>
            <w:pPr>
              <w:pStyle w:val="style0"/>
              <w:tabs>
                <w:tab w:val="left" w:leader="none" w:pos="7743"/>
              </w:tabs>
              <w:spacing w:after="0" w:lineRule="auto" w:line="240"/>
              <w:jc w:val="both"/>
              <w:rPr/>
            </w:pPr>
          </w:p>
        </w:tc>
        <w:tc>
          <w:tcPr>
            <w:tcW w:w="2394" w:type="dxa"/>
            <w:tcBorders/>
            <w:tcFitText w:val="false"/>
          </w:tcPr>
          <w:p>
            <w:pPr>
              <w:pStyle w:val="style0"/>
              <w:tabs>
                <w:tab w:val="left" w:leader="none" w:pos="7743"/>
              </w:tabs>
              <w:spacing w:after="0" w:lineRule="auto" w:line="240"/>
              <w:jc w:val="both"/>
              <w:rPr/>
            </w:pPr>
            <w:r>
              <w:t>2</w:t>
            </w:r>
          </w:p>
        </w:tc>
      </w:tr>
      <w:tr>
        <w:tblPrEx/>
        <w:trPr/>
        <w:tc>
          <w:tcPr>
            <w:tcW w:w="2394" w:type="dxa"/>
            <w:tcBorders/>
            <w:tcFitText w:val="false"/>
          </w:tcPr>
          <w:p>
            <w:pPr>
              <w:pStyle w:val="style0"/>
              <w:tabs>
                <w:tab w:val="left" w:leader="none" w:pos="7743"/>
              </w:tabs>
              <w:spacing w:after="0" w:lineRule="auto" w:line="240"/>
              <w:jc w:val="both"/>
              <w:rPr/>
            </w:pPr>
            <w:r>
              <w:t xml:space="preserve">Analysis </w:t>
            </w:r>
            <w:r>
              <w:t>&amp;</w:t>
            </w:r>
            <w:r>
              <w:t xml:space="preserve"> SRS</w:t>
            </w:r>
          </w:p>
        </w:tc>
        <w:tc>
          <w:tcPr>
            <w:tcW w:w="2394" w:type="dxa"/>
            <w:tcBorders/>
            <w:tcFitText w:val="false"/>
          </w:tcPr>
          <w:p>
            <w:pPr>
              <w:pStyle w:val="style0"/>
              <w:tabs>
                <w:tab w:val="left" w:leader="none" w:pos="7743"/>
              </w:tabs>
              <w:spacing w:after="0" w:lineRule="auto" w:line="240"/>
              <w:jc w:val="both"/>
              <w:rPr/>
            </w:pPr>
            <w:r>
              <w:t>Week3</w:t>
            </w:r>
          </w:p>
        </w:tc>
        <w:tc>
          <w:tcPr>
            <w:tcW w:w="2394" w:type="dxa"/>
            <w:tcBorders/>
            <w:tcFitText w:val="false"/>
          </w:tcPr>
          <w:p>
            <w:pPr>
              <w:pStyle w:val="style0"/>
              <w:tabs>
                <w:tab w:val="left" w:leader="none" w:pos="7743"/>
              </w:tabs>
              <w:spacing w:after="0" w:lineRule="auto" w:line="240"/>
              <w:jc w:val="both"/>
              <w:rPr/>
            </w:pPr>
            <w:r>
              <w:t>Week 4</w:t>
            </w:r>
          </w:p>
        </w:tc>
        <w:tc>
          <w:tcPr>
            <w:tcW w:w="2394" w:type="dxa"/>
            <w:tcBorders/>
            <w:tcFitText w:val="false"/>
          </w:tcPr>
          <w:p>
            <w:pPr>
              <w:pStyle w:val="style0"/>
              <w:tabs>
                <w:tab w:val="left" w:leader="none" w:pos="7743"/>
              </w:tabs>
              <w:spacing w:after="0" w:lineRule="auto" w:line="240"/>
              <w:jc w:val="both"/>
              <w:rPr/>
            </w:pPr>
            <w:r>
              <w:t>2</w:t>
            </w:r>
          </w:p>
        </w:tc>
      </w:tr>
      <w:tr>
        <w:tblPrEx/>
        <w:trPr/>
        <w:tc>
          <w:tcPr>
            <w:tcW w:w="2394" w:type="dxa"/>
            <w:tcBorders/>
            <w:tcFitText w:val="false"/>
          </w:tcPr>
          <w:p>
            <w:pPr>
              <w:pStyle w:val="style0"/>
              <w:tabs>
                <w:tab w:val="left" w:leader="none" w:pos="7743"/>
              </w:tabs>
              <w:spacing w:after="0" w:lineRule="auto" w:line="240"/>
              <w:jc w:val="both"/>
              <w:rPr/>
            </w:pPr>
            <w:r>
              <w:t>Design</w:t>
            </w:r>
          </w:p>
        </w:tc>
        <w:tc>
          <w:tcPr>
            <w:tcW w:w="2394" w:type="dxa"/>
            <w:tcBorders/>
            <w:tcFitText w:val="false"/>
          </w:tcPr>
          <w:p>
            <w:pPr>
              <w:pStyle w:val="style0"/>
              <w:tabs>
                <w:tab w:val="left" w:leader="none" w:pos="7743"/>
              </w:tabs>
              <w:spacing w:after="0" w:lineRule="auto" w:line="240"/>
              <w:jc w:val="both"/>
              <w:rPr/>
            </w:pPr>
            <w:r>
              <w:t>Week5</w:t>
            </w:r>
          </w:p>
        </w:tc>
        <w:tc>
          <w:tcPr>
            <w:tcW w:w="2394" w:type="dxa"/>
            <w:tcBorders/>
            <w:tcFitText w:val="false"/>
          </w:tcPr>
          <w:p>
            <w:pPr>
              <w:pStyle w:val="style0"/>
              <w:tabs>
                <w:tab w:val="left" w:leader="none" w:pos="7743"/>
              </w:tabs>
              <w:spacing w:after="0" w:lineRule="auto" w:line="240"/>
              <w:jc w:val="both"/>
              <w:rPr/>
            </w:pPr>
            <w:r>
              <w:t>Week 6</w:t>
            </w:r>
          </w:p>
        </w:tc>
        <w:tc>
          <w:tcPr>
            <w:tcW w:w="2394" w:type="dxa"/>
            <w:tcBorders/>
            <w:tcFitText w:val="false"/>
          </w:tcPr>
          <w:p>
            <w:pPr>
              <w:pStyle w:val="style0"/>
              <w:tabs>
                <w:tab w:val="left" w:leader="none" w:pos="7743"/>
              </w:tabs>
              <w:spacing w:after="0" w:lineRule="auto" w:line="240"/>
              <w:jc w:val="both"/>
              <w:rPr/>
            </w:pPr>
            <w:r>
              <w:t>2</w:t>
            </w:r>
          </w:p>
        </w:tc>
      </w:tr>
      <w:tr>
        <w:tblPrEx/>
        <w:trPr/>
        <w:tc>
          <w:tcPr>
            <w:tcW w:w="2394" w:type="dxa"/>
            <w:tcBorders/>
            <w:tcFitText w:val="false"/>
          </w:tcPr>
          <w:p>
            <w:pPr>
              <w:pStyle w:val="style0"/>
              <w:tabs>
                <w:tab w:val="left" w:leader="none" w:pos="7743"/>
              </w:tabs>
              <w:spacing w:after="0" w:lineRule="auto" w:line="240"/>
              <w:jc w:val="both"/>
              <w:rPr/>
            </w:pPr>
            <w:r>
              <w:t>Front end development</w:t>
            </w:r>
          </w:p>
        </w:tc>
        <w:tc>
          <w:tcPr>
            <w:tcW w:w="2394" w:type="dxa"/>
            <w:tcBorders/>
            <w:tcFitText w:val="false"/>
          </w:tcPr>
          <w:p>
            <w:pPr>
              <w:pStyle w:val="style0"/>
              <w:tabs>
                <w:tab w:val="left" w:leader="none" w:pos="7743"/>
              </w:tabs>
              <w:spacing w:after="0" w:lineRule="auto" w:line="240"/>
              <w:jc w:val="both"/>
              <w:rPr/>
            </w:pPr>
            <w:r>
              <w:t>Week 7</w:t>
            </w:r>
          </w:p>
          <w:p>
            <w:pPr>
              <w:pStyle w:val="style0"/>
              <w:tabs>
                <w:tab w:val="left" w:leader="none" w:pos="7743"/>
              </w:tabs>
              <w:spacing w:after="0" w:lineRule="auto" w:line="240"/>
              <w:jc w:val="both"/>
              <w:rPr/>
            </w:pPr>
          </w:p>
        </w:tc>
        <w:tc>
          <w:tcPr>
            <w:tcW w:w="2394" w:type="dxa"/>
            <w:tcBorders/>
            <w:tcFitText w:val="false"/>
          </w:tcPr>
          <w:p>
            <w:pPr>
              <w:pStyle w:val="style0"/>
              <w:tabs>
                <w:tab w:val="left" w:leader="none" w:pos="7743"/>
              </w:tabs>
              <w:spacing w:after="0" w:lineRule="auto" w:line="240"/>
              <w:jc w:val="both"/>
              <w:rPr/>
            </w:pPr>
            <w:r>
              <w:t>Week 7</w:t>
            </w:r>
          </w:p>
        </w:tc>
        <w:tc>
          <w:tcPr>
            <w:tcW w:w="2394" w:type="dxa"/>
            <w:tcBorders/>
            <w:tcFitText w:val="false"/>
          </w:tcPr>
          <w:p>
            <w:pPr>
              <w:pStyle w:val="style0"/>
              <w:tabs>
                <w:tab w:val="left" w:leader="none" w:pos="7743"/>
              </w:tabs>
              <w:spacing w:after="0" w:lineRule="auto" w:line="240"/>
              <w:jc w:val="both"/>
              <w:rPr/>
            </w:pPr>
            <w:r>
              <w:t>1</w:t>
            </w:r>
          </w:p>
        </w:tc>
      </w:tr>
      <w:tr>
        <w:tblPrEx/>
        <w:trPr/>
        <w:tc>
          <w:tcPr>
            <w:tcW w:w="2394" w:type="dxa"/>
            <w:tcBorders/>
            <w:tcFitText w:val="false"/>
          </w:tcPr>
          <w:p>
            <w:pPr>
              <w:pStyle w:val="style0"/>
              <w:tabs>
                <w:tab w:val="left" w:leader="none" w:pos="7743"/>
              </w:tabs>
              <w:spacing w:after="0" w:lineRule="auto" w:line="240"/>
              <w:jc w:val="both"/>
              <w:rPr/>
            </w:pPr>
            <w:r>
              <w:t>Back end development</w:t>
            </w:r>
          </w:p>
        </w:tc>
        <w:tc>
          <w:tcPr>
            <w:tcW w:w="2394" w:type="dxa"/>
            <w:tcBorders/>
            <w:tcFitText w:val="false"/>
          </w:tcPr>
          <w:p>
            <w:pPr>
              <w:pStyle w:val="style0"/>
              <w:tabs>
                <w:tab w:val="left" w:leader="none" w:pos="7743"/>
              </w:tabs>
              <w:spacing w:after="0" w:lineRule="auto" w:line="240"/>
              <w:jc w:val="both"/>
              <w:rPr/>
            </w:pPr>
            <w:r>
              <w:t>Week 7</w:t>
            </w:r>
          </w:p>
        </w:tc>
        <w:tc>
          <w:tcPr>
            <w:tcW w:w="2394" w:type="dxa"/>
            <w:tcBorders/>
            <w:tcFitText w:val="false"/>
          </w:tcPr>
          <w:p>
            <w:pPr>
              <w:pStyle w:val="style0"/>
              <w:tabs>
                <w:tab w:val="left" w:leader="none" w:pos="7743"/>
              </w:tabs>
              <w:spacing w:after="0" w:lineRule="auto" w:line="240"/>
              <w:jc w:val="both"/>
              <w:rPr/>
            </w:pPr>
            <w:r>
              <w:t>Week 7</w:t>
            </w:r>
          </w:p>
        </w:tc>
        <w:tc>
          <w:tcPr>
            <w:tcW w:w="2394" w:type="dxa"/>
            <w:tcBorders/>
            <w:tcFitText w:val="false"/>
          </w:tcPr>
          <w:p>
            <w:pPr>
              <w:pStyle w:val="style0"/>
              <w:tabs>
                <w:tab w:val="left" w:leader="none" w:pos="7743"/>
              </w:tabs>
              <w:spacing w:after="0" w:lineRule="auto" w:line="240"/>
              <w:jc w:val="both"/>
              <w:rPr/>
            </w:pPr>
            <w:r>
              <w:t>1</w:t>
            </w:r>
          </w:p>
        </w:tc>
      </w:tr>
      <w:tr>
        <w:tblPrEx/>
        <w:trPr/>
        <w:tc>
          <w:tcPr>
            <w:tcW w:w="2394" w:type="dxa"/>
            <w:tcBorders/>
            <w:tcFitText w:val="false"/>
          </w:tcPr>
          <w:p>
            <w:pPr>
              <w:pStyle w:val="style0"/>
              <w:tabs>
                <w:tab w:val="left" w:leader="none" w:pos="7743"/>
              </w:tabs>
              <w:spacing w:after="0" w:lineRule="auto" w:line="240"/>
              <w:jc w:val="both"/>
              <w:rPr/>
            </w:pPr>
            <w:r>
              <w:t>Integration and payment gateway</w:t>
            </w:r>
          </w:p>
        </w:tc>
        <w:tc>
          <w:tcPr>
            <w:tcW w:w="2394" w:type="dxa"/>
            <w:tcBorders/>
            <w:tcFitText w:val="false"/>
          </w:tcPr>
          <w:p>
            <w:pPr>
              <w:pStyle w:val="style0"/>
              <w:tabs>
                <w:tab w:val="left" w:leader="none" w:pos="7743"/>
              </w:tabs>
              <w:spacing w:after="0" w:lineRule="auto" w:line="240"/>
              <w:jc w:val="both"/>
              <w:rPr/>
            </w:pPr>
            <w:r>
              <w:t>Week 8</w:t>
            </w:r>
          </w:p>
        </w:tc>
        <w:tc>
          <w:tcPr>
            <w:tcW w:w="2394" w:type="dxa"/>
            <w:tcBorders/>
            <w:tcFitText w:val="false"/>
          </w:tcPr>
          <w:p>
            <w:pPr>
              <w:pStyle w:val="style0"/>
              <w:tabs>
                <w:tab w:val="left" w:leader="none" w:pos="7743"/>
              </w:tabs>
              <w:spacing w:after="0" w:lineRule="auto" w:line="240"/>
              <w:jc w:val="both"/>
              <w:rPr/>
            </w:pPr>
            <w:r>
              <w:t>Week 9</w:t>
            </w:r>
          </w:p>
        </w:tc>
        <w:tc>
          <w:tcPr>
            <w:tcW w:w="2394" w:type="dxa"/>
            <w:tcBorders/>
            <w:tcFitText w:val="false"/>
          </w:tcPr>
          <w:p>
            <w:pPr>
              <w:pStyle w:val="style0"/>
              <w:tabs>
                <w:tab w:val="left" w:leader="none" w:pos="7743"/>
              </w:tabs>
              <w:spacing w:after="0" w:lineRule="auto" w:line="240"/>
              <w:jc w:val="both"/>
              <w:rPr/>
            </w:pPr>
            <w:r>
              <w:t>2</w:t>
            </w:r>
          </w:p>
        </w:tc>
      </w:tr>
      <w:tr>
        <w:tblPrEx/>
        <w:trPr/>
        <w:tc>
          <w:tcPr>
            <w:tcW w:w="2394" w:type="dxa"/>
            <w:tcBorders/>
            <w:tcFitText w:val="false"/>
          </w:tcPr>
          <w:p>
            <w:pPr>
              <w:pStyle w:val="style0"/>
              <w:tabs>
                <w:tab w:val="left" w:leader="none" w:pos="7743"/>
              </w:tabs>
              <w:spacing w:after="0" w:lineRule="auto" w:line="240"/>
              <w:jc w:val="both"/>
              <w:rPr/>
            </w:pPr>
            <w:r>
              <w:t>Testing</w:t>
            </w:r>
          </w:p>
        </w:tc>
        <w:tc>
          <w:tcPr>
            <w:tcW w:w="2394" w:type="dxa"/>
            <w:tcBorders/>
            <w:tcFitText w:val="false"/>
          </w:tcPr>
          <w:p>
            <w:pPr>
              <w:pStyle w:val="style0"/>
              <w:tabs>
                <w:tab w:val="left" w:leader="none" w:pos="7743"/>
              </w:tabs>
              <w:spacing w:after="0" w:lineRule="auto" w:line="240"/>
              <w:jc w:val="both"/>
              <w:rPr/>
            </w:pPr>
            <w:r>
              <w:t>Week 10</w:t>
            </w:r>
          </w:p>
        </w:tc>
        <w:tc>
          <w:tcPr>
            <w:tcW w:w="2394" w:type="dxa"/>
            <w:tcBorders/>
            <w:tcFitText w:val="false"/>
          </w:tcPr>
          <w:p>
            <w:pPr>
              <w:pStyle w:val="style0"/>
              <w:tabs>
                <w:tab w:val="left" w:leader="none" w:pos="7743"/>
              </w:tabs>
              <w:spacing w:after="0" w:lineRule="auto" w:line="240"/>
              <w:jc w:val="both"/>
              <w:rPr/>
            </w:pPr>
            <w:r>
              <w:t>Week 11</w:t>
            </w:r>
          </w:p>
        </w:tc>
        <w:tc>
          <w:tcPr>
            <w:tcW w:w="2394" w:type="dxa"/>
            <w:tcBorders/>
            <w:tcFitText w:val="false"/>
          </w:tcPr>
          <w:p>
            <w:pPr>
              <w:pStyle w:val="style0"/>
              <w:tabs>
                <w:tab w:val="left" w:leader="none" w:pos="7743"/>
              </w:tabs>
              <w:spacing w:after="0" w:lineRule="auto" w:line="240"/>
              <w:jc w:val="both"/>
              <w:rPr/>
            </w:pPr>
            <w:r>
              <w:t>2</w:t>
            </w:r>
          </w:p>
        </w:tc>
      </w:tr>
      <w:tr>
        <w:tblPrEx/>
        <w:trPr/>
        <w:tc>
          <w:tcPr>
            <w:tcW w:w="2394" w:type="dxa"/>
            <w:tcBorders/>
            <w:tcFitText w:val="false"/>
          </w:tcPr>
          <w:p>
            <w:pPr>
              <w:pStyle w:val="style0"/>
              <w:tabs>
                <w:tab w:val="left" w:leader="none" w:pos="7743"/>
              </w:tabs>
              <w:spacing w:after="0" w:lineRule="auto" w:line="240"/>
              <w:jc w:val="both"/>
              <w:rPr/>
            </w:pPr>
            <w:r>
              <w:t>User acceptance tasting</w:t>
            </w:r>
          </w:p>
        </w:tc>
        <w:tc>
          <w:tcPr>
            <w:tcW w:w="2394" w:type="dxa"/>
            <w:tcBorders/>
            <w:tcFitText w:val="false"/>
          </w:tcPr>
          <w:p>
            <w:pPr>
              <w:pStyle w:val="style0"/>
              <w:tabs>
                <w:tab w:val="left" w:leader="none" w:pos="7743"/>
              </w:tabs>
              <w:spacing w:after="0" w:lineRule="auto" w:line="240"/>
              <w:jc w:val="both"/>
              <w:rPr/>
            </w:pPr>
            <w:r>
              <w:t>Week 12</w:t>
            </w:r>
          </w:p>
        </w:tc>
        <w:tc>
          <w:tcPr>
            <w:tcW w:w="2394" w:type="dxa"/>
            <w:tcBorders/>
            <w:tcFitText w:val="false"/>
          </w:tcPr>
          <w:p>
            <w:pPr>
              <w:pStyle w:val="style0"/>
              <w:tabs>
                <w:tab w:val="left" w:leader="none" w:pos="7743"/>
              </w:tabs>
              <w:spacing w:after="0" w:lineRule="auto" w:line="240"/>
              <w:jc w:val="both"/>
              <w:rPr/>
            </w:pPr>
            <w:r>
              <w:t>Week 13</w:t>
            </w:r>
          </w:p>
        </w:tc>
        <w:tc>
          <w:tcPr>
            <w:tcW w:w="2394" w:type="dxa"/>
            <w:tcBorders/>
            <w:tcFitText w:val="false"/>
          </w:tcPr>
          <w:p>
            <w:pPr>
              <w:pStyle w:val="style0"/>
              <w:tabs>
                <w:tab w:val="left" w:leader="none" w:pos="7743"/>
              </w:tabs>
              <w:spacing w:after="0" w:lineRule="auto" w:line="240"/>
              <w:jc w:val="both"/>
              <w:rPr/>
            </w:pPr>
            <w:r>
              <w:t>2</w:t>
            </w:r>
          </w:p>
        </w:tc>
      </w:tr>
      <w:tr>
        <w:tblPrEx/>
        <w:trPr/>
        <w:tc>
          <w:tcPr>
            <w:tcW w:w="2394" w:type="dxa"/>
            <w:tcBorders/>
            <w:tcFitText w:val="false"/>
          </w:tcPr>
          <w:p>
            <w:pPr>
              <w:pStyle w:val="style0"/>
              <w:tabs>
                <w:tab w:val="left" w:leader="none" w:pos="7743"/>
              </w:tabs>
              <w:spacing w:after="0" w:lineRule="auto" w:line="240"/>
              <w:jc w:val="both"/>
              <w:rPr/>
            </w:pPr>
            <w:r>
              <w:t>Development and training</w:t>
            </w:r>
          </w:p>
        </w:tc>
        <w:tc>
          <w:tcPr>
            <w:tcW w:w="2394" w:type="dxa"/>
            <w:tcBorders/>
            <w:tcFitText w:val="false"/>
          </w:tcPr>
          <w:p>
            <w:pPr>
              <w:pStyle w:val="style0"/>
              <w:tabs>
                <w:tab w:val="left" w:leader="none" w:pos="7743"/>
              </w:tabs>
              <w:spacing w:after="0" w:lineRule="auto" w:line="240"/>
              <w:jc w:val="both"/>
              <w:rPr/>
            </w:pPr>
            <w:r>
              <w:t>Week14</w:t>
            </w:r>
          </w:p>
        </w:tc>
        <w:tc>
          <w:tcPr>
            <w:tcW w:w="2394" w:type="dxa"/>
            <w:tcBorders/>
            <w:tcFitText w:val="false"/>
          </w:tcPr>
          <w:p>
            <w:pPr>
              <w:pStyle w:val="style0"/>
              <w:tabs>
                <w:tab w:val="left" w:leader="none" w:pos="7743"/>
              </w:tabs>
              <w:spacing w:after="0" w:lineRule="auto" w:line="240"/>
              <w:jc w:val="both"/>
              <w:rPr/>
            </w:pPr>
            <w:r>
              <w:t>Week15</w:t>
            </w:r>
          </w:p>
        </w:tc>
        <w:tc>
          <w:tcPr>
            <w:tcW w:w="2394" w:type="dxa"/>
            <w:tcBorders/>
            <w:tcFitText w:val="false"/>
          </w:tcPr>
          <w:p>
            <w:pPr>
              <w:pStyle w:val="style0"/>
              <w:tabs>
                <w:tab w:val="left" w:leader="none" w:pos="7743"/>
              </w:tabs>
              <w:spacing w:after="0" w:lineRule="auto" w:line="240"/>
              <w:jc w:val="both"/>
              <w:rPr/>
            </w:pPr>
            <w:r>
              <w:t>2</w:t>
            </w:r>
          </w:p>
        </w:tc>
      </w:tr>
      <w:tr>
        <w:tblPrEx/>
        <w:trPr/>
        <w:tc>
          <w:tcPr>
            <w:tcW w:w="2394" w:type="dxa"/>
            <w:tcBorders/>
            <w:tcFitText w:val="false"/>
          </w:tcPr>
          <w:p>
            <w:pPr>
              <w:pStyle w:val="style0"/>
              <w:tabs>
                <w:tab w:val="left" w:leader="none" w:pos="7743"/>
              </w:tabs>
              <w:spacing w:after="0" w:lineRule="auto" w:line="240"/>
              <w:jc w:val="both"/>
              <w:rPr/>
            </w:pPr>
            <w:r>
              <w:t>Evaluation and hand over</w:t>
            </w:r>
          </w:p>
        </w:tc>
        <w:tc>
          <w:tcPr>
            <w:tcW w:w="2394" w:type="dxa"/>
            <w:tcBorders/>
            <w:tcFitText w:val="false"/>
          </w:tcPr>
          <w:p>
            <w:pPr>
              <w:pStyle w:val="style0"/>
              <w:tabs>
                <w:tab w:val="left" w:leader="none" w:pos="7743"/>
              </w:tabs>
              <w:spacing w:after="0" w:lineRule="auto" w:line="240"/>
              <w:jc w:val="both"/>
              <w:rPr/>
            </w:pPr>
            <w:r>
              <w:t>Week 16</w:t>
            </w:r>
          </w:p>
        </w:tc>
        <w:tc>
          <w:tcPr>
            <w:tcW w:w="2394" w:type="dxa"/>
            <w:tcBorders/>
            <w:tcFitText w:val="false"/>
          </w:tcPr>
          <w:p>
            <w:pPr>
              <w:pStyle w:val="style0"/>
              <w:tabs>
                <w:tab w:val="left" w:leader="none" w:pos="7743"/>
              </w:tabs>
              <w:spacing w:after="0" w:lineRule="auto" w:line="240"/>
              <w:jc w:val="both"/>
              <w:rPr/>
            </w:pPr>
            <w:r>
              <w:t>Week 17</w:t>
            </w:r>
          </w:p>
        </w:tc>
        <w:tc>
          <w:tcPr>
            <w:tcW w:w="2394" w:type="dxa"/>
            <w:tcBorders/>
            <w:tcFitText w:val="false"/>
          </w:tcPr>
          <w:p>
            <w:pPr>
              <w:pStyle w:val="style0"/>
              <w:tabs>
                <w:tab w:val="left" w:leader="none" w:pos="7743"/>
              </w:tabs>
              <w:spacing w:after="0" w:lineRule="auto" w:line="240"/>
              <w:jc w:val="both"/>
              <w:rPr/>
            </w:pPr>
            <w:r>
              <w:t>2</w:t>
            </w:r>
          </w:p>
        </w:tc>
      </w:tr>
    </w:tbl>
    <w:p>
      <w:pPr>
        <w:pStyle w:val="style0"/>
        <w:tabs>
          <w:tab w:val="left" w:leader="none" w:pos="7743"/>
        </w:tabs>
        <w:jc w:val="both"/>
        <w:rPr/>
      </w:pPr>
    </w:p>
    <w:p>
      <w:pPr>
        <w:pStyle w:val="style0"/>
        <w:tabs>
          <w:tab w:val="left" w:leader="none" w:pos="7743"/>
        </w:tabs>
        <w:jc w:val="both"/>
        <w:rPr/>
      </w:pPr>
    </w:p>
    <w:p>
      <w:pPr>
        <w:pStyle w:val="style0"/>
        <w:tabs>
          <w:tab w:val="left" w:leader="none" w:pos="7743"/>
        </w:tabs>
        <w:jc w:val="both"/>
        <w:rPr/>
      </w:pPr>
      <w:r>
        <w:t xml:space="preserve"> 9. Project Costs</w:t>
      </w:r>
    </w:p>
    <w:tbl>
      <w:tblPr>
        <w:tblStyle w:val="style154"/>
        <w:tblW w:w="0" w:type="auto"/>
        <w:tblLook w:val="04A0" w:firstRow="1" w:lastRow="0" w:firstColumn="1" w:lastColumn="0" w:noHBand="0" w:noVBand="1"/>
      </w:tblPr>
      <w:tblGrid>
        <w:gridCol w:w="2393"/>
        <w:gridCol w:w="2392"/>
        <w:gridCol w:w="2392"/>
        <w:gridCol w:w="2399"/>
      </w:tblGrid>
      <w:tr>
        <w:trPr/>
        <w:tc>
          <w:tcPr>
            <w:tcW w:w="2393" w:type="dxa"/>
            <w:tcBorders/>
            <w:tcFitText w:val="false"/>
          </w:tcPr>
          <w:p>
            <w:pPr>
              <w:pStyle w:val="style0"/>
              <w:tabs>
                <w:tab w:val="left" w:leader="none" w:pos="7743"/>
              </w:tabs>
              <w:spacing w:after="0" w:lineRule="auto" w:line="240"/>
              <w:jc w:val="both"/>
              <w:rPr>
                <w:b/>
                <w:bCs/>
              </w:rPr>
            </w:pPr>
            <w:r>
              <w:rPr>
                <w:b/>
                <w:bCs/>
              </w:rPr>
              <w:t>Item</w:t>
            </w:r>
          </w:p>
        </w:tc>
        <w:tc>
          <w:tcPr>
            <w:tcW w:w="2392" w:type="dxa"/>
            <w:tcBorders/>
            <w:tcFitText w:val="false"/>
          </w:tcPr>
          <w:p>
            <w:pPr>
              <w:pStyle w:val="style0"/>
              <w:tabs>
                <w:tab w:val="left" w:leader="none" w:pos="7743"/>
              </w:tabs>
              <w:spacing w:after="0" w:lineRule="auto" w:line="240"/>
              <w:jc w:val="both"/>
              <w:rPr>
                <w:b/>
                <w:bCs/>
              </w:rPr>
            </w:pPr>
            <w:r>
              <w:rPr>
                <w:b/>
                <w:bCs/>
              </w:rPr>
              <w:t>Unit cost</w:t>
            </w:r>
          </w:p>
        </w:tc>
        <w:tc>
          <w:tcPr>
            <w:tcW w:w="2392" w:type="dxa"/>
            <w:tcBorders/>
            <w:tcFitText w:val="false"/>
          </w:tcPr>
          <w:p>
            <w:pPr>
              <w:pStyle w:val="style0"/>
              <w:tabs>
                <w:tab w:val="left" w:leader="none" w:pos="7743"/>
              </w:tabs>
              <w:spacing w:after="0" w:lineRule="auto" w:line="240"/>
              <w:jc w:val="both"/>
              <w:rPr>
                <w:b/>
                <w:bCs/>
              </w:rPr>
            </w:pPr>
            <w:r>
              <w:rPr>
                <w:b/>
                <w:bCs/>
              </w:rPr>
              <w:t>quantity</w:t>
            </w:r>
          </w:p>
        </w:tc>
        <w:tc>
          <w:tcPr>
            <w:tcW w:w="2399" w:type="dxa"/>
            <w:tcBorders/>
            <w:tcFitText w:val="false"/>
          </w:tcPr>
          <w:p>
            <w:pPr>
              <w:pStyle w:val="style0"/>
              <w:tabs>
                <w:tab w:val="left" w:leader="none" w:pos="7743"/>
              </w:tabs>
              <w:spacing w:after="0" w:lineRule="auto" w:line="240"/>
              <w:jc w:val="both"/>
              <w:rPr>
                <w:b/>
                <w:bCs/>
              </w:rPr>
            </w:pPr>
            <w:r>
              <w:rPr>
                <w:b/>
                <w:bCs/>
              </w:rPr>
              <w:t>Total  ETB</w:t>
            </w:r>
          </w:p>
        </w:tc>
      </w:tr>
      <w:tr>
        <w:tblPrEx/>
        <w:trPr/>
        <w:tc>
          <w:tcPr>
            <w:tcW w:w="2393" w:type="dxa"/>
            <w:tcBorders/>
            <w:tcFitText w:val="false"/>
          </w:tcPr>
          <w:p>
            <w:pPr>
              <w:pStyle w:val="style0"/>
              <w:tabs>
                <w:tab w:val="left" w:leader="none" w:pos="7743"/>
              </w:tabs>
              <w:spacing w:after="0" w:lineRule="auto" w:line="240"/>
              <w:jc w:val="both"/>
              <w:rPr/>
            </w:pPr>
            <w:r>
              <w:t>Interne</w:t>
            </w:r>
          </w:p>
        </w:tc>
        <w:tc>
          <w:tcPr>
            <w:tcW w:w="2392" w:type="dxa"/>
            <w:tcBorders/>
            <w:tcFitText w:val="false"/>
          </w:tcPr>
          <w:p>
            <w:pPr>
              <w:pStyle w:val="style0"/>
              <w:tabs>
                <w:tab w:val="left" w:leader="none" w:pos="7743"/>
              </w:tabs>
              <w:spacing w:after="0" w:lineRule="auto" w:line="240"/>
              <w:jc w:val="both"/>
              <w:rPr/>
            </w:pPr>
            <w:r>
              <w:t>300</w:t>
            </w:r>
          </w:p>
        </w:tc>
        <w:tc>
          <w:tcPr>
            <w:tcW w:w="2392" w:type="dxa"/>
            <w:tcBorders/>
            <w:tcFitText w:val="false"/>
          </w:tcPr>
          <w:p>
            <w:pPr>
              <w:pStyle w:val="style0"/>
              <w:tabs>
                <w:tab w:val="left" w:leader="none" w:pos="7743"/>
              </w:tabs>
              <w:spacing w:after="0" w:lineRule="auto" w:line="240"/>
              <w:jc w:val="both"/>
              <w:rPr/>
            </w:pPr>
            <w:r>
              <w:t>6 months</w:t>
            </w:r>
          </w:p>
        </w:tc>
        <w:tc>
          <w:tcPr>
            <w:tcW w:w="2399" w:type="dxa"/>
            <w:tcBorders/>
            <w:tcFitText w:val="false"/>
          </w:tcPr>
          <w:p>
            <w:pPr>
              <w:pStyle w:val="style0"/>
              <w:tabs>
                <w:tab w:val="left" w:leader="none" w:pos="7743"/>
              </w:tabs>
              <w:spacing w:after="0" w:lineRule="auto" w:line="240"/>
              <w:jc w:val="both"/>
              <w:rPr/>
            </w:pPr>
            <w:r>
              <w:t>3</w:t>
            </w:r>
            <w:r>
              <w:t>00</w:t>
            </w:r>
          </w:p>
        </w:tc>
      </w:tr>
      <w:tr>
        <w:tblPrEx/>
        <w:trPr/>
        <w:tc>
          <w:tcPr>
            <w:tcW w:w="2393" w:type="dxa"/>
            <w:tcBorders/>
            <w:shd w:val="clear" w:color="auto" w:fill="auto"/>
            <w:tcFitText w:val="false"/>
          </w:tcPr>
          <w:p>
            <w:pPr>
              <w:pStyle w:val="style0"/>
              <w:tabs>
                <w:tab w:val="left" w:leader="none" w:pos="7743"/>
              </w:tabs>
              <w:spacing w:after="0" w:lineRule="auto" w:line="240"/>
              <w:jc w:val="both"/>
              <w:rPr/>
            </w:pPr>
            <w:r>
              <w:t>Domain name</w:t>
            </w:r>
          </w:p>
        </w:tc>
        <w:tc>
          <w:tcPr>
            <w:tcW w:w="2392" w:type="dxa"/>
            <w:tcBorders/>
            <w:shd w:val="clear" w:color="auto" w:fill="auto"/>
            <w:tcFitText w:val="false"/>
          </w:tcPr>
          <w:p>
            <w:pPr>
              <w:pStyle w:val="style0"/>
              <w:tabs>
                <w:tab w:val="left" w:leader="none" w:pos="7743"/>
              </w:tabs>
              <w:spacing w:after="0" w:lineRule="auto" w:line="240"/>
              <w:jc w:val="both"/>
              <w:rPr/>
            </w:pPr>
            <w:r>
              <w:t>500</w:t>
            </w:r>
          </w:p>
        </w:tc>
        <w:tc>
          <w:tcPr>
            <w:tcW w:w="2392" w:type="dxa"/>
            <w:tcBorders/>
            <w:shd w:val="clear" w:color="auto" w:fill="auto"/>
            <w:tcFitText w:val="false"/>
          </w:tcPr>
          <w:p>
            <w:pPr>
              <w:pStyle w:val="style0"/>
              <w:tabs>
                <w:tab w:val="left" w:leader="none" w:pos="7743"/>
              </w:tabs>
              <w:spacing w:after="0" w:lineRule="auto" w:line="240"/>
              <w:jc w:val="both"/>
              <w:rPr/>
            </w:pPr>
            <w:r>
              <w:t>1</w:t>
            </w:r>
          </w:p>
        </w:tc>
        <w:tc>
          <w:tcPr>
            <w:tcW w:w="2399" w:type="dxa"/>
            <w:tcBorders/>
            <w:shd w:val="clear" w:color="auto" w:fill="auto"/>
            <w:tcFitText w:val="false"/>
          </w:tcPr>
          <w:p>
            <w:pPr>
              <w:pStyle w:val="style0"/>
              <w:tabs>
                <w:tab w:val="left" w:leader="none" w:pos="7743"/>
              </w:tabs>
              <w:spacing w:after="0" w:lineRule="auto" w:line="240"/>
              <w:jc w:val="both"/>
              <w:rPr/>
            </w:pPr>
            <w:r>
              <w:t>500</w:t>
            </w:r>
          </w:p>
        </w:tc>
      </w:tr>
      <w:tr>
        <w:tblPrEx/>
        <w:trPr/>
        <w:tc>
          <w:tcPr>
            <w:tcW w:w="2393" w:type="dxa"/>
            <w:tcBorders/>
            <w:tcFitText w:val="false"/>
          </w:tcPr>
          <w:p>
            <w:pPr>
              <w:pStyle w:val="style0"/>
              <w:tabs>
                <w:tab w:val="left" w:leader="none" w:pos="7743"/>
              </w:tabs>
              <w:spacing w:after="0" w:lineRule="auto" w:line="240"/>
              <w:jc w:val="both"/>
              <w:rPr/>
            </w:pPr>
            <w:r>
              <w:t>Web hosting</w:t>
            </w:r>
          </w:p>
        </w:tc>
        <w:tc>
          <w:tcPr>
            <w:tcW w:w="2392" w:type="dxa"/>
            <w:tcBorders/>
            <w:tcFitText w:val="false"/>
          </w:tcPr>
          <w:p>
            <w:pPr>
              <w:pStyle w:val="style0"/>
              <w:tabs>
                <w:tab w:val="left" w:leader="none" w:pos="7743"/>
              </w:tabs>
              <w:spacing w:after="0" w:lineRule="auto" w:line="240"/>
              <w:jc w:val="both"/>
              <w:rPr/>
            </w:pPr>
            <w:r>
              <w:t>7000</w:t>
            </w:r>
          </w:p>
        </w:tc>
        <w:tc>
          <w:tcPr>
            <w:tcW w:w="2392" w:type="dxa"/>
            <w:tcBorders/>
            <w:tcFitText w:val="false"/>
          </w:tcPr>
          <w:p>
            <w:pPr>
              <w:pStyle w:val="style0"/>
              <w:tabs>
                <w:tab w:val="left" w:leader="none" w:pos="7743"/>
              </w:tabs>
              <w:spacing w:after="0" w:lineRule="auto" w:line="240"/>
              <w:jc w:val="both"/>
              <w:rPr/>
            </w:pPr>
            <w:r>
              <w:t>1</w:t>
            </w:r>
          </w:p>
        </w:tc>
        <w:tc>
          <w:tcPr>
            <w:tcW w:w="2399" w:type="dxa"/>
            <w:tcBorders/>
            <w:tcFitText w:val="false"/>
          </w:tcPr>
          <w:p>
            <w:pPr>
              <w:pStyle w:val="style0"/>
              <w:tabs>
                <w:tab w:val="left" w:leader="none" w:pos="7743"/>
              </w:tabs>
              <w:spacing w:after="0" w:lineRule="auto" w:line="240"/>
              <w:jc w:val="both"/>
              <w:rPr/>
            </w:pPr>
            <w:r>
              <w:t>7000</w:t>
            </w:r>
          </w:p>
        </w:tc>
      </w:tr>
      <w:tr>
        <w:tblPrEx/>
        <w:trPr/>
        <w:tc>
          <w:tcPr>
            <w:tcW w:w="2393" w:type="dxa"/>
            <w:tcBorders/>
            <w:tcFitText w:val="false"/>
          </w:tcPr>
          <w:p>
            <w:pPr>
              <w:pStyle w:val="style0"/>
              <w:tabs>
                <w:tab w:val="left" w:leader="none" w:pos="7743"/>
              </w:tabs>
              <w:spacing w:after="0" w:lineRule="auto" w:line="240"/>
              <w:jc w:val="both"/>
              <w:rPr/>
            </w:pPr>
            <w:r>
              <w:t>SSL certificate</w:t>
            </w:r>
          </w:p>
        </w:tc>
        <w:tc>
          <w:tcPr>
            <w:tcW w:w="2392" w:type="dxa"/>
            <w:tcBorders/>
            <w:tcFitText w:val="false"/>
          </w:tcPr>
          <w:p>
            <w:pPr>
              <w:pStyle w:val="style0"/>
              <w:tabs>
                <w:tab w:val="left" w:leader="none" w:pos="7743"/>
              </w:tabs>
              <w:spacing w:after="0" w:lineRule="auto" w:line="240"/>
              <w:jc w:val="both"/>
              <w:rPr/>
            </w:pPr>
            <w:r>
              <w:t>1500</w:t>
            </w:r>
          </w:p>
        </w:tc>
        <w:tc>
          <w:tcPr>
            <w:tcW w:w="2392" w:type="dxa"/>
            <w:tcBorders/>
            <w:tcFitText w:val="false"/>
          </w:tcPr>
          <w:p>
            <w:pPr>
              <w:pStyle w:val="style0"/>
              <w:tabs>
                <w:tab w:val="left" w:leader="none" w:pos="7743"/>
              </w:tabs>
              <w:spacing w:after="0" w:lineRule="auto" w:line="240"/>
              <w:jc w:val="both"/>
              <w:rPr/>
            </w:pPr>
            <w:r>
              <w:t>1</w:t>
            </w:r>
          </w:p>
        </w:tc>
        <w:tc>
          <w:tcPr>
            <w:tcW w:w="2399" w:type="dxa"/>
            <w:tcBorders/>
            <w:tcFitText w:val="false"/>
          </w:tcPr>
          <w:p>
            <w:pPr>
              <w:pStyle w:val="style0"/>
              <w:tabs>
                <w:tab w:val="left" w:leader="none" w:pos="7743"/>
              </w:tabs>
              <w:spacing w:after="0" w:lineRule="auto" w:line="240"/>
              <w:jc w:val="both"/>
              <w:rPr/>
            </w:pPr>
            <w:r>
              <w:t>1500</w:t>
            </w:r>
          </w:p>
        </w:tc>
      </w:tr>
      <w:tr>
        <w:tblPrEx/>
        <w:trPr/>
        <w:tc>
          <w:tcPr>
            <w:tcW w:w="2393" w:type="dxa"/>
            <w:tcBorders/>
            <w:tcFitText w:val="false"/>
          </w:tcPr>
          <w:p>
            <w:pPr>
              <w:pStyle w:val="style0"/>
              <w:tabs>
                <w:tab w:val="left" w:leader="none" w:pos="7743"/>
              </w:tabs>
              <w:spacing w:after="0" w:lineRule="auto" w:line="240"/>
              <w:jc w:val="both"/>
              <w:rPr/>
            </w:pPr>
            <w:r>
              <w:t>Design and printing</w:t>
            </w:r>
          </w:p>
        </w:tc>
        <w:tc>
          <w:tcPr>
            <w:tcW w:w="2392" w:type="dxa"/>
            <w:tcBorders/>
            <w:tcFitText w:val="false"/>
          </w:tcPr>
          <w:p>
            <w:pPr>
              <w:pStyle w:val="style0"/>
              <w:tabs>
                <w:tab w:val="left" w:leader="none" w:pos="7743"/>
              </w:tabs>
              <w:spacing w:after="0" w:lineRule="auto" w:line="240"/>
              <w:jc w:val="both"/>
              <w:rPr/>
            </w:pPr>
            <w:r>
              <w:t>2000</w:t>
            </w:r>
          </w:p>
        </w:tc>
        <w:tc>
          <w:tcPr>
            <w:tcW w:w="2392" w:type="dxa"/>
            <w:tcBorders/>
            <w:tcFitText w:val="false"/>
          </w:tcPr>
          <w:p>
            <w:pPr>
              <w:pStyle w:val="style0"/>
              <w:tabs>
                <w:tab w:val="left" w:leader="none" w:pos="7743"/>
              </w:tabs>
              <w:spacing w:after="0" w:lineRule="auto" w:line="240"/>
              <w:jc w:val="both"/>
              <w:rPr/>
            </w:pPr>
            <w:r>
              <w:t>1</w:t>
            </w:r>
          </w:p>
        </w:tc>
        <w:tc>
          <w:tcPr>
            <w:tcW w:w="2399" w:type="dxa"/>
            <w:tcBorders/>
            <w:tcFitText w:val="false"/>
          </w:tcPr>
          <w:p>
            <w:pPr>
              <w:pStyle w:val="style0"/>
              <w:tabs>
                <w:tab w:val="left" w:leader="none" w:pos="7743"/>
              </w:tabs>
              <w:spacing w:after="0" w:lineRule="auto" w:line="240"/>
              <w:jc w:val="both"/>
              <w:rPr/>
            </w:pPr>
            <w:r>
              <w:t>2000</w:t>
            </w:r>
          </w:p>
        </w:tc>
      </w:tr>
      <w:tr>
        <w:tblPrEx/>
        <w:trPr/>
        <w:tc>
          <w:tcPr>
            <w:tcW w:w="2393" w:type="dxa"/>
            <w:tcBorders/>
            <w:tcFitText w:val="false"/>
          </w:tcPr>
          <w:p>
            <w:pPr>
              <w:pStyle w:val="style0"/>
              <w:tabs>
                <w:tab w:val="left" w:leader="none" w:pos="7743"/>
              </w:tabs>
              <w:spacing w:after="0" w:lineRule="auto" w:line="240"/>
              <w:jc w:val="both"/>
              <w:rPr/>
            </w:pPr>
            <w:r>
              <w:t>Miscellaneous</w:t>
            </w:r>
          </w:p>
        </w:tc>
        <w:tc>
          <w:tcPr>
            <w:tcW w:w="2392" w:type="dxa"/>
            <w:tcBorders/>
            <w:tcFitText w:val="false"/>
          </w:tcPr>
          <w:p>
            <w:pPr>
              <w:pStyle w:val="style0"/>
              <w:tabs>
                <w:tab w:val="left" w:leader="none" w:pos="7743"/>
              </w:tabs>
              <w:spacing w:after="0" w:lineRule="auto" w:line="240"/>
              <w:jc w:val="both"/>
              <w:rPr/>
            </w:pPr>
            <w:r>
              <w:t>2000</w:t>
            </w:r>
          </w:p>
        </w:tc>
        <w:tc>
          <w:tcPr>
            <w:tcW w:w="2392" w:type="dxa"/>
            <w:tcBorders/>
            <w:tcFitText w:val="false"/>
          </w:tcPr>
          <w:p>
            <w:pPr>
              <w:pStyle w:val="style0"/>
              <w:tabs>
                <w:tab w:val="left" w:leader="none" w:pos="7743"/>
              </w:tabs>
              <w:spacing w:after="0" w:lineRule="auto" w:line="240"/>
              <w:jc w:val="both"/>
              <w:rPr/>
            </w:pPr>
            <w:r>
              <w:t>1</w:t>
            </w:r>
          </w:p>
        </w:tc>
        <w:tc>
          <w:tcPr>
            <w:tcW w:w="2399" w:type="dxa"/>
            <w:tcBorders/>
            <w:tcFitText w:val="false"/>
          </w:tcPr>
          <w:p>
            <w:pPr>
              <w:pStyle w:val="style0"/>
              <w:tabs>
                <w:tab w:val="left" w:leader="none" w:pos="7743"/>
              </w:tabs>
              <w:spacing w:after="0" w:lineRule="auto" w:line="240"/>
              <w:jc w:val="both"/>
              <w:rPr/>
            </w:pPr>
            <w:r>
              <w:t>2000</w:t>
            </w:r>
          </w:p>
        </w:tc>
      </w:tr>
      <w:tr>
        <w:tblPrEx/>
        <w:trPr/>
        <w:tc>
          <w:tcPr>
            <w:tcW w:w="2393" w:type="dxa"/>
            <w:tcBorders/>
            <w:tcFitText w:val="false"/>
          </w:tcPr>
          <w:p>
            <w:pPr>
              <w:pStyle w:val="style0"/>
              <w:tabs>
                <w:tab w:val="left" w:leader="none" w:pos="7743"/>
              </w:tabs>
              <w:spacing w:after="0" w:lineRule="auto" w:line="240"/>
              <w:jc w:val="both"/>
              <w:rPr/>
            </w:pPr>
            <w:r>
              <w:t>Developer allowance</w:t>
            </w:r>
          </w:p>
        </w:tc>
        <w:tc>
          <w:tcPr>
            <w:tcW w:w="2392" w:type="dxa"/>
            <w:tcBorders/>
            <w:tcFitText w:val="false"/>
          </w:tcPr>
          <w:p>
            <w:pPr>
              <w:pStyle w:val="style0"/>
              <w:tabs>
                <w:tab w:val="left" w:leader="none" w:pos="7743"/>
              </w:tabs>
              <w:spacing w:after="0" w:lineRule="auto" w:line="240"/>
              <w:jc w:val="both"/>
              <w:rPr/>
            </w:pPr>
            <w:r>
              <w:t>6000</w:t>
            </w:r>
          </w:p>
        </w:tc>
        <w:tc>
          <w:tcPr>
            <w:tcW w:w="2392" w:type="dxa"/>
            <w:tcBorders/>
            <w:tcFitText w:val="false"/>
          </w:tcPr>
          <w:p>
            <w:pPr>
              <w:pStyle w:val="style0"/>
              <w:tabs>
                <w:tab w:val="left" w:leader="none" w:pos="7743"/>
              </w:tabs>
              <w:spacing w:after="0" w:lineRule="auto" w:line="240"/>
              <w:jc w:val="both"/>
              <w:rPr/>
            </w:pPr>
            <w:r>
              <w:t>1</w:t>
            </w:r>
          </w:p>
        </w:tc>
        <w:tc>
          <w:tcPr>
            <w:tcW w:w="2399" w:type="dxa"/>
            <w:tcBorders/>
            <w:tcFitText w:val="false"/>
          </w:tcPr>
          <w:p>
            <w:pPr>
              <w:pStyle w:val="style0"/>
              <w:tabs>
                <w:tab w:val="left" w:leader="none" w:pos="7743"/>
              </w:tabs>
              <w:spacing w:after="0" w:lineRule="auto" w:line="240"/>
              <w:jc w:val="both"/>
              <w:rPr/>
            </w:pPr>
            <w:r>
              <w:t>6000</w:t>
            </w:r>
          </w:p>
        </w:tc>
      </w:tr>
      <w:tr>
        <w:tblPrEx/>
        <w:trPr>
          <w:trHeight w:val="312" w:hRule="atLeast"/>
        </w:trPr>
        <w:tc>
          <w:tcPr>
            <w:tcW w:w="2393" w:type="dxa"/>
            <w:tcBorders/>
            <w:tcFitText w:val="false"/>
          </w:tcPr>
          <w:p>
            <w:pPr>
              <w:pStyle w:val="style0"/>
              <w:tabs>
                <w:tab w:val="left" w:leader="none" w:pos="7743"/>
              </w:tabs>
              <w:ind w:left="108"/>
              <w:jc w:val="both"/>
              <w:rPr/>
            </w:pPr>
            <w:r>
              <w:t>Total  estimated cost</w:t>
            </w:r>
          </w:p>
        </w:tc>
        <w:tc>
          <w:tcPr>
            <w:tcW w:w="2392" w:type="dxa"/>
            <w:tcBorders/>
            <w:tcFitText w:val="false"/>
          </w:tcPr>
          <w:p>
            <w:pPr>
              <w:pStyle w:val="style0"/>
              <w:tabs>
                <w:tab w:val="left" w:leader="none" w:pos="7743"/>
              </w:tabs>
              <w:spacing w:after="0" w:lineRule="auto" w:line="240"/>
              <w:ind w:left="108"/>
              <w:jc w:val="both"/>
              <w:rPr/>
            </w:pPr>
          </w:p>
        </w:tc>
        <w:tc>
          <w:tcPr>
            <w:tcW w:w="2392" w:type="dxa"/>
            <w:tcBorders/>
            <w:tcFitText w:val="false"/>
          </w:tcPr>
          <w:p>
            <w:pPr>
              <w:pStyle w:val="style0"/>
              <w:tabs>
                <w:tab w:val="left" w:leader="none" w:pos="7743"/>
              </w:tabs>
              <w:spacing w:after="0" w:lineRule="auto" w:line="240"/>
              <w:ind w:left="108"/>
              <w:jc w:val="both"/>
              <w:rPr/>
            </w:pPr>
          </w:p>
        </w:tc>
        <w:tc>
          <w:tcPr>
            <w:tcW w:w="2399" w:type="dxa"/>
            <w:tcBorders/>
            <w:tcFitText w:val="false"/>
          </w:tcPr>
          <w:p>
            <w:pPr>
              <w:pStyle w:val="style0"/>
              <w:tabs>
                <w:tab w:val="left" w:leader="none" w:pos="7743"/>
              </w:tabs>
              <w:spacing w:after="0" w:lineRule="auto" w:line="240"/>
              <w:ind w:left="108"/>
              <w:jc w:val="both"/>
              <w:rPr/>
            </w:pPr>
            <w:r>
              <w:t>19300 ETB</w:t>
            </w:r>
          </w:p>
        </w:tc>
      </w:tr>
    </w:tbl>
    <w:p>
      <w:pPr>
        <w:pStyle w:val="style0"/>
        <w:tabs>
          <w:tab w:val="left" w:leader="none" w:pos="7743"/>
        </w:tabs>
        <w:jc w:val="both"/>
        <w:rPr/>
      </w:pPr>
    </w:p>
    <w:p>
      <w:pPr>
        <w:pStyle w:val="style0"/>
        <w:tabs>
          <w:tab w:val="left" w:leader="none" w:pos="7743"/>
        </w:tabs>
        <w:jc w:val="both"/>
        <w:rPr/>
      </w:pPr>
      <w:r>
        <w:t>Notes: - Hosting cost here assumes a moderate VPS suitable for school usage; the school can opt for managed hosting or cloud options which may change the price. - Payment gateway transaction fees are not included and depend on the provider (a percentage pe</w:t>
      </w:r>
      <w:r>
        <w:t xml:space="preserve">r transaction). </w:t>
      </w:r>
      <w:r>
        <w:t xml:space="preserve">Developer allowance is an estimated amount if development is contracted out; student-led development would reduce this cost significantly. </w:t>
      </w:r>
    </w:p>
    <w:p>
      <w:pPr>
        <w:pStyle w:val="style0"/>
        <w:numPr>
          <w:ilvl w:val="0"/>
          <w:numId w:val="2"/>
        </w:numPr>
        <w:tabs>
          <w:tab w:val="left" w:leader="none" w:pos="7743"/>
        </w:tabs>
        <w:jc w:val="both"/>
        <w:rPr>
          <w:b/>
          <w:bCs/>
          <w:sz w:val="28"/>
          <w:szCs w:val="28"/>
        </w:rPr>
      </w:pPr>
      <w:r>
        <w:rPr>
          <w:b/>
          <w:bCs/>
          <w:sz w:val="28"/>
          <w:szCs w:val="28"/>
        </w:rPr>
        <w:t>Conclusion</w:t>
      </w:r>
    </w:p>
    <w:p>
      <w:pPr>
        <w:pStyle w:val="style0"/>
        <w:tabs>
          <w:tab w:val="left" w:leader="none" w:pos="7743"/>
        </w:tabs>
        <w:jc w:val="both"/>
        <w:rPr/>
      </w:pPr>
      <w:r>
        <w:t xml:space="preserve"> The School Payment Control website proposed in this document addresses critical ineffici</w:t>
      </w:r>
      <w:r>
        <w:t>encies in Ozone High School</w:t>
      </w:r>
      <w:r>
        <w:t>'</w:t>
      </w:r>
      <w:r>
        <w:t xml:space="preserve">s current manual fee collection process. By following a structured development plan and adopting web design and development best practices, the project will deliver a secure, reliable, and user-friendly system. </w:t>
      </w:r>
    </w:p>
    <w:p>
      <w:pPr>
        <w:pStyle w:val="style0"/>
        <w:tabs>
          <w:tab w:val="left" w:leader="none" w:pos="7743"/>
        </w:tabs>
        <w:jc w:val="both"/>
        <w:rPr/>
      </w:pPr>
      <w:r>
        <w:t>Key benefits inc</w:t>
      </w:r>
      <w:r>
        <w:t>lude:</w:t>
      </w:r>
    </w:p>
    <w:p>
      <w:pPr>
        <w:pStyle w:val="style0"/>
        <w:numPr>
          <w:ilvl w:val="0"/>
          <w:numId w:val="4"/>
        </w:numPr>
        <w:tabs>
          <w:tab w:val="left" w:leader="none" w:pos="7743"/>
        </w:tabs>
        <w:jc w:val="both"/>
        <w:rPr/>
      </w:pPr>
      <w:r>
        <w:t xml:space="preserve">Automation of payments and receipt generation. </w:t>
      </w:r>
    </w:p>
    <w:p>
      <w:pPr>
        <w:pStyle w:val="style0"/>
        <w:numPr>
          <w:ilvl w:val="0"/>
          <w:numId w:val="4"/>
        </w:numPr>
        <w:tabs>
          <w:tab w:val="left" w:leader="none" w:pos="7743"/>
        </w:tabs>
        <w:jc w:val="both"/>
        <w:rPr/>
      </w:pPr>
      <w:r>
        <w:t xml:space="preserve">Real-time financial reporting and dashboards for administrators. </w:t>
      </w:r>
    </w:p>
    <w:p>
      <w:pPr>
        <w:pStyle w:val="style0"/>
        <w:numPr>
          <w:ilvl w:val="0"/>
          <w:numId w:val="4"/>
        </w:numPr>
        <w:tabs>
          <w:tab w:val="left" w:leader="none" w:pos="7743"/>
        </w:tabs>
        <w:jc w:val="both"/>
        <w:rPr/>
      </w:pPr>
      <w:r>
        <w:t>Reduced administrative workload and fewer human errors.</w:t>
      </w:r>
    </w:p>
    <w:p>
      <w:pPr>
        <w:pStyle w:val="style0"/>
        <w:numPr>
          <w:ilvl w:val="0"/>
          <w:numId w:val="4"/>
        </w:numPr>
        <w:tabs>
          <w:tab w:val="left" w:leader="none" w:pos="7743"/>
        </w:tabs>
        <w:jc w:val="both"/>
        <w:rPr/>
      </w:pPr>
      <w:r>
        <w:t xml:space="preserve">Increased parental satisfaction due to convenience and transparency. Next Steps </w:t>
      </w:r>
      <w:r>
        <w:t>(Step-by-Step)</w:t>
      </w:r>
    </w:p>
    <w:p>
      <w:pPr>
        <w:pStyle w:val="style0"/>
        <w:tabs>
          <w:tab w:val="left" w:leader="none" w:pos="7743"/>
        </w:tabs>
        <w:ind w:left="54"/>
        <w:jc w:val="both"/>
        <w:rPr/>
      </w:pPr>
      <w:r>
        <w:t xml:space="preserve"> Step 1: Secure approval from school leadership and confirm project budget.</w:t>
      </w:r>
    </w:p>
    <w:p>
      <w:pPr>
        <w:pStyle w:val="style0"/>
        <w:tabs>
          <w:tab w:val="left" w:leader="none" w:pos="7743"/>
        </w:tabs>
        <w:ind w:left="54"/>
        <w:jc w:val="both"/>
        <w:rPr/>
      </w:pPr>
      <w:r>
        <w:t xml:space="preserve"> Step 2: Finalize requirement documents and sign-off from stakeholders.</w:t>
      </w:r>
    </w:p>
    <w:p>
      <w:pPr>
        <w:pStyle w:val="style0"/>
        <w:tabs>
          <w:tab w:val="left" w:leader="none" w:pos="7743"/>
        </w:tabs>
        <w:ind w:left="54"/>
        <w:jc w:val="both"/>
        <w:rPr/>
      </w:pPr>
      <w:r>
        <w:t xml:space="preserve"> Step 3: Begin development with a 2-week sprint focused on core payment flows.</w:t>
      </w:r>
    </w:p>
    <w:p>
      <w:pPr>
        <w:pStyle w:val="style0"/>
        <w:tabs>
          <w:tab w:val="left" w:leader="none" w:pos="7743"/>
        </w:tabs>
        <w:ind w:left="54"/>
        <w:jc w:val="both"/>
        <w:rPr/>
      </w:pPr>
      <w:r>
        <w:t xml:space="preserve"> Step 4: Conduct iterative testing and involve parents/admins for UAT. </w:t>
      </w:r>
    </w:p>
    <w:p>
      <w:pPr>
        <w:pStyle w:val="style0"/>
        <w:tabs>
          <w:tab w:val="left" w:leader="none" w:pos="7743"/>
        </w:tabs>
        <w:ind w:left="54"/>
        <w:jc w:val="both"/>
        <w:rPr/>
      </w:pPr>
      <w:r>
        <w:t>Step 5: Deploy the system to production and run parall</w:t>
      </w:r>
      <w:r>
        <w:t xml:space="preserve">el manual/online operations for 2 weeks. Step 6: Collect feedback and perform refinements. </w:t>
      </w:r>
    </w:p>
    <w:p>
      <w:pPr>
        <w:pStyle w:val="style0"/>
        <w:tabs>
          <w:tab w:val="left" w:leader="none" w:pos="7743"/>
        </w:tabs>
        <w:jc w:val="both"/>
        <w:rPr/>
      </w:pPr>
      <w:r>
        <w:t xml:space="preserve">References </w:t>
      </w:r>
    </w:p>
    <w:p>
      <w:pPr>
        <w:pStyle w:val="style0"/>
        <w:numPr>
          <w:ilvl w:val="0"/>
          <w:numId w:val="5"/>
        </w:numPr>
        <w:tabs>
          <w:tab w:val="left" w:leader="none" w:pos="7743"/>
        </w:tabs>
        <w:jc w:val="both"/>
        <w:rPr/>
      </w:pPr>
      <w:r>
        <w:t xml:space="preserve">Online Payment Systems in </w:t>
      </w:r>
      <w:r>
        <w:t xml:space="preserve">Education. </w:t>
      </w:r>
    </w:p>
    <w:p>
      <w:pPr>
        <w:pStyle w:val="style0"/>
        <w:numPr>
          <w:ilvl w:val="0"/>
          <w:numId w:val="5"/>
        </w:numPr>
        <w:tabs>
          <w:tab w:val="left" w:leader="none" w:pos="7743"/>
        </w:tabs>
        <w:jc w:val="both"/>
        <w:rPr/>
      </w:pPr>
      <w:r>
        <w:t xml:space="preserve"> HTML, CSS, and PHP Tutorials. </w:t>
      </w:r>
    </w:p>
    <w:p>
      <w:pPr>
        <w:pStyle w:val="style0"/>
        <w:tabs>
          <w:tab w:val="left" w:leader="none" w:pos="7743"/>
        </w:tabs>
        <w:jc w:val="both"/>
        <w:rPr/>
      </w:pPr>
      <w:r>
        <w:t>3.</w:t>
      </w:r>
      <w:r>
        <w:t>School</w:t>
      </w:r>
      <w:r>
        <w:t xml:space="preserve"> Interviews and Documents (2025)</w:t>
      </w:r>
      <w:r>
        <w:tab/>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Tahoma">
    <w:altName w:val="Tahoma"/>
    <w:panose1 w:val="020b0604030000040204"/>
    <w:charset w:val="00"/>
    <w:family w:val="swiss"/>
    <w:pitch w:val="variable"/>
    <w:sig w:usb0="E1002EFF" w:usb1="C000605B" w:usb2="00000029" w:usb3="00000000" w:csb0="0001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CD5E577"/>
    <w:lvl w:ilvl="0">
      <w:start w:val="1"/>
      <w:numFmt w:val="decimal"/>
      <w:suff w:val="space"/>
      <w:lvlText w:val="%1."/>
      <w:lvlJc w:val="left"/>
      <w:pPr/>
    </w:lvl>
  </w:abstractNum>
  <w:abstractNum w:abstractNumId="1">
    <w:nsid w:val="00000001"/>
    <w:multiLevelType w:val="singleLevel"/>
    <w:tmpl w:val="0EE2F138"/>
    <w:lvl w:ilvl="0">
      <w:start w:val="1"/>
      <w:numFmt w:val="decimal"/>
      <w:suff w:val="space"/>
      <w:lvlText w:val="%1."/>
      <w:lvlJc w:val="left"/>
      <w:pPr>
        <w:ind w:left="54" w:firstLine="0"/>
      </w:pPr>
    </w:lvl>
  </w:abstractNum>
  <w:abstractNum w:abstractNumId="2">
    <w:nsid w:val="00000002"/>
    <w:multiLevelType w:val="multilevel"/>
    <w:tmpl w:val="2D12D166"/>
    <w:lvl w:ilvl="0">
      <w:start w:val="6"/>
      <w:numFmt w:val="decimal"/>
      <w:suff w:val="space"/>
      <w:lvlText w:val="%1."/>
      <w:lvlJc w:val="left"/>
      <w:pPr>
        <w:ind w:left="54" w:firstLine="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nsid w:val="00000003"/>
    <w:multiLevelType w:val="singleLevel"/>
    <w:tmpl w:val="448C2644"/>
    <w:lvl w:ilvl="0">
      <w:start w:val="7"/>
      <w:numFmt w:val="decimal"/>
      <w:suff w:val="space"/>
      <w:lvlText w:val="%1."/>
      <w:lvlJc w:val="left"/>
      <w:pPr/>
    </w:lvl>
  </w:abstractNum>
  <w:abstractNum w:abstractNumId="4">
    <w:nsid w:val="00000004"/>
    <w:multiLevelType w:val="multilevel"/>
    <w:tmpl w:val="4FBC5DE2"/>
    <w:lvl w:ilvl="0">
      <w:start w:val="2"/>
      <w:numFmt w:val="decimal"/>
      <w:suff w:val="space"/>
      <w:lvlText w:val="%1."/>
      <w:lvlJc w:val="left"/>
      <w:pPr/>
    </w:lvl>
    <w:lvl w:ilvl="1">
      <w:start w:val="1"/>
      <w:numFmt w:val="decimal"/>
      <w:suff w:val="space"/>
      <w:lvlText w:val="%1.%2"/>
      <w:lvlJc w:val="left"/>
      <w:pPr>
        <w:ind w:left="54" w:firstLine="0"/>
      </w:pPr>
      <w:rPr>
        <w:rFonts w:hint="default"/>
      </w:rPr>
    </w:lvl>
    <w:lvl w:ilvl="2">
      <w:start w:val="1"/>
      <w:numFmt w:val="decimal"/>
      <w:suff w:val="space"/>
      <w:lvlText w:val="%1.%2.%3"/>
      <w:lvlJc w:val="left"/>
      <w:pPr>
        <w:ind w:left="54" w:firstLine="0"/>
      </w:pPr>
      <w:rPr>
        <w:rFonts w:hint="default"/>
      </w:rPr>
    </w:lvl>
    <w:lvl w:ilvl="3">
      <w:start w:val="1"/>
      <w:numFmt w:val="decimal"/>
      <w:suff w:val="space"/>
      <w:lvlText w:val="%1.%2.%3.%4"/>
      <w:lvlJc w:val="left"/>
      <w:pPr>
        <w:ind w:left="54" w:firstLine="0"/>
      </w:pPr>
      <w:rPr>
        <w:rFonts w:hint="default"/>
      </w:rPr>
    </w:lvl>
    <w:lvl w:ilvl="4">
      <w:start w:val="1"/>
      <w:numFmt w:val="decimal"/>
      <w:suff w:val="space"/>
      <w:lvlText w:val="%1.%2.%3.%4.%5"/>
      <w:lvlJc w:val="left"/>
      <w:pPr>
        <w:ind w:left="54" w:firstLine="0"/>
      </w:pPr>
      <w:rPr>
        <w:rFonts w:hint="default"/>
      </w:rPr>
    </w:lvl>
    <w:lvl w:ilvl="5">
      <w:start w:val="1"/>
      <w:numFmt w:val="decimal"/>
      <w:suff w:val="space"/>
      <w:lvlText w:val="%1.%2.%3.%4.%5.%6"/>
      <w:lvlJc w:val="left"/>
      <w:pPr>
        <w:ind w:left="54" w:firstLine="0"/>
      </w:pPr>
      <w:rPr>
        <w:rFonts w:hint="default"/>
      </w:rPr>
    </w:lvl>
    <w:lvl w:ilvl="6">
      <w:start w:val="1"/>
      <w:numFmt w:val="decimal"/>
      <w:suff w:val="space"/>
      <w:lvlText w:val="%1.%2.%3.%4.%5.%6.%7"/>
      <w:lvlJc w:val="left"/>
      <w:pPr>
        <w:ind w:left="54" w:firstLine="0"/>
      </w:pPr>
      <w:rPr>
        <w:rFonts w:hint="default"/>
      </w:rPr>
    </w:lvl>
    <w:lvl w:ilvl="7">
      <w:start w:val="1"/>
      <w:numFmt w:val="decimal"/>
      <w:suff w:val="space"/>
      <w:lvlText w:val="%1.%2.%3.%4.%5.%6.%7.%8"/>
      <w:lvlJc w:val="left"/>
      <w:pPr>
        <w:ind w:left="54" w:firstLine="0"/>
      </w:pPr>
      <w:rPr>
        <w:rFonts w:hint="default"/>
      </w:rPr>
    </w:lvl>
    <w:lvl w:ilvl="8">
      <w:start w:val="1"/>
      <w:numFmt w:val="decimal"/>
      <w:suff w:val="space"/>
      <w:lvlText w:val="%1.%2.%3.%4.%5.%6.%7.%8.%9"/>
      <w:lvlJc w:val="left"/>
      <w:pPr>
        <w:ind w:left="54" w:firstLine="0"/>
      </w:pPr>
      <w:rPr>
        <w:rFont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lang w:val="en-US" w:bidi="ar-SA" w:eastAsia="en-US"/>
      </w:rPr>
    </w:rPrDefault>
    <w:pPrDefault>
      <w:pPr/>
    </w:pPrDefault>
  </w:docDefaults>
  <w:style w:type="paragraph" w:default="1" w:styleId="style0">
    <w:name w:val="Normal"/>
    <w:next w:val="style0"/>
    <w:qFormat/>
    <w:pPr>
      <w:spacing w:after="160" w:lineRule="auto" w:line="278"/>
    </w:pPr>
    <w:rPr>
      <w:kern w:val="2"/>
      <w:sz w:val="24"/>
      <w:szCs w:val="24"/>
      <w14:ligatures xmlns:w14="http://schemas.microsoft.com/office/word/2010/wordml" w14:val="standardContextual"/>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paragraph" w:styleId="style32">
    <w:name w:val="footer"/>
    <w:basedOn w:val="style0"/>
    <w:next w:val="style32"/>
    <w:link w:val="style12320"/>
    <w:uiPriority w:val="99"/>
    <w:pPr>
      <w:tabs>
        <w:tab w:val="center" w:leader="none" w:pos="4680"/>
        <w:tab w:val="right" w:leader="none" w:pos="9360"/>
      </w:tabs>
      <w:spacing w:after="0" w:lineRule="auto" w:line="240"/>
    </w:pPr>
    <w:rPr/>
  </w:style>
  <w:style w:type="paragraph" w:styleId="style31">
    <w:name w:val="header"/>
    <w:basedOn w:val="style0"/>
    <w:next w:val="style31"/>
    <w:link w:val="style12319"/>
    <w:uiPriority w:val="99"/>
    <w:pPr>
      <w:tabs>
        <w:tab w:val="center" w:leader="none" w:pos="4680"/>
        <w:tab w:val="right" w:leader="none" w:pos="9360"/>
      </w:tabs>
      <w:spacing w:after="0" w:lineRule="auto" w:line="240"/>
    </w:pPr>
    <w:rPr/>
  </w:style>
  <w:style w:type="table" w:styleId="style154">
    <w:name w:val="Table Grid"/>
    <w:basedOn w:val="style105"/>
    <w:next w:val="style154"/>
    <w:uiPriority w:val="3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179">
    <w:name w:val="List Paragraph"/>
    <w:basedOn w:val="style0"/>
    <w:next w:val="style179"/>
    <w:qFormat/>
    <w:uiPriority w:val="34"/>
    <w:pPr>
      <w:ind w:left="720"/>
      <w:contextualSpacing/>
    </w:pPr>
    <w:rPr/>
  </w:style>
  <w:style w:type="character" w:customStyle="1" w:styleId="style12319">
    <w:name w:val="Header Char"/>
    <w:basedOn w:val="style65"/>
    <w:next w:val="style12319"/>
    <w:link w:val="style31"/>
    <w:uiPriority w:val="99"/>
  </w:style>
  <w:style w:type="character" w:customStyle="1" w:styleId="style12320">
    <w:name w:val="Footer Char"/>
    <w:basedOn w:val="style65"/>
    <w:next w:val="style12320"/>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Words>1965</Words>
  <Characters>12263</Characters>
  <Application>WPS Office</Application>
  <DocSecurity>0</DocSecurity>
  <Paragraphs>300</Paragraphs>
  <ScaleCrop>false</ScaleCrop>
  <LinksUpToDate>false</LinksUpToDate>
  <CharactersWithSpaces>14118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2025-12-11T20:49:00Z</dcterms:created>
  <dc:creator>Mengistu</dc:creator>
  <lastModifiedBy>KFMUWI</lastModifiedBy>
  <dcterms:modified xsi:type="dcterms:W3CDTF">2025-12-23T18:10:02Z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25198BBE538E42C0BE7BDE8F859EDE4F_13</vt:lpwstr>
  </property>
</Properties>
</file>