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5F7D" w14:textId="13B7F47D" w:rsidR="001923F9" w:rsidRPr="00A11AE4" w:rsidRDefault="00191208" w:rsidP="00A11AE4">
      <w:pPr>
        <w:pStyle w:val="Title"/>
      </w:pPr>
      <w:r>
        <w:t xml:space="preserve">Getting started with the </w:t>
      </w:r>
      <w:proofErr w:type="spellStart"/>
      <w:r>
        <w:t>Sparkfun</w:t>
      </w:r>
      <w:proofErr w:type="spellEnd"/>
      <w:r>
        <w:t xml:space="preserve"> ESP32 Thing</w:t>
      </w:r>
    </w:p>
    <w:p w14:paraId="04993F97" w14:textId="3D8842B7" w:rsidR="00A11AE4" w:rsidRDefault="00A11AE4" w:rsidP="00A11AE4"/>
    <w:p w14:paraId="16EC32AF" w14:textId="701F83FA" w:rsidR="00F44AFB" w:rsidRDefault="00F44AFB" w:rsidP="00A11AE4">
      <w:r>
        <w:t>Let’s make sure all the basic functionality is working on our ESP32 before we start communicating across the Internet or to different devices.</w:t>
      </w:r>
    </w:p>
    <w:p w14:paraId="0416F00E" w14:textId="7F0401A7" w:rsidR="00F44AFB" w:rsidRDefault="00F44AFB" w:rsidP="00A11AE4"/>
    <w:p w14:paraId="57C06930" w14:textId="6A731EA8" w:rsidR="00F44AFB" w:rsidRDefault="00F44AFB" w:rsidP="00A11AE4">
      <w:r>
        <w:t xml:space="preserve">I’ve experienced occasional pins behaving unreliably. If at first you encounter issues, try a different pin! </w:t>
      </w:r>
      <w:proofErr w:type="gramStart"/>
      <w:r>
        <w:t>However</w:t>
      </w:r>
      <w:proofErr w:type="gramEnd"/>
      <w:r>
        <w:t xml:space="preserve"> if a large number of pins don’t seem to be functioning properly, </w:t>
      </w:r>
      <w:r w:rsidR="00187E8E">
        <w:t xml:space="preserve">the USB cable is broken, </w:t>
      </w:r>
      <w:r>
        <w:t xml:space="preserve">you cannot get the </w:t>
      </w:r>
      <w:proofErr w:type="spellStart"/>
      <w:r>
        <w:t>wifi</w:t>
      </w:r>
      <w:proofErr w:type="spellEnd"/>
      <w:r>
        <w:t xml:space="preserve"> sketches to work, </w:t>
      </w:r>
      <w:r w:rsidR="00187E8E">
        <w:t xml:space="preserve">or any other serious issues, </w:t>
      </w:r>
      <w:r>
        <w:t>please let me know asap so we can get you a different board.</w:t>
      </w:r>
      <w:r w:rsidR="000D48E2">
        <w:t xml:space="preserve"> Your certification below states that none of these are the case for the kit you were provided. Please upload a digital confirmation (or a scan of this completed and signed form) in Canvas.</w:t>
      </w:r>
    </w:p>
    <w:p w14:paraId="7716FFB8" w14:textId="43048E72" w:rsidR="00A11AE4" w:rsidRPr="00A11AE4" w:rsidRDefault="00A11AE4" w:rsidP="00A11AE4">
      <w:pPr>
        <w:rPr>
          <w:sz w:val="22"/>
        </w:rPr>
      </w:pPr>
    </w:p>
    <w:p w14:paraId="485D2F4D" w14:textId="2897003D" w:rsidR="00A11AE4" w:rsidRPr="00A11AE4" w:rsidRDefault="00191208" w:rsidP="00A11AE4">
      <w:pPr>
        <w:pStyle w:val="Heading1"/>
      </w:pPr>
      <w:r>
        <w:t xml:space="preserve">Connecting to </w:t>
      </w:r>
      <w:proofErr w:type="spellStart"/>
      <w:r>
        <w:t>wifi</w:t>
      </w:r>
      <w:proofErr w:type="spellEnd"/>
    </w:p>
    <w:p w14:paraId="39EC87BF" w14:textId="43F0EDF7" w:rsidR="00A11AE4" w:rsidRDefault="00A11AE4" w:rsidP="00A11AE4"/>
    <w:p w14:paraId="0CE5F35A" w14:textId="004EB59B" w:rsidR="00191208" w:rsidRDefault="00191208" w:rsidP="00191208">
      <w:pPr>
        <w:pStyle w:val="ListParagraph"/>
        <w:numPr>
          <w:ilvl w:val="0"/>
          <w:numId w:val="1"/>
        </w:numPr>
      </w:pPr>
      <w:r>
        <w:t xml:space="preserve">Test the </w:t>
      </w:r>
      <w:r w:rsidRPr="00191208">
        <w:rPr>
          <w:b/>
        </w:rPr>
        <w:t>ESP32-WiFiScan</w:t>
      </w:r>
      <w:r>
        <w:t xml:space="preserve"> sample code. You should see a list of available </w:t>
      </w:r>
      <w:proofErr w:type="spellStart"/>
      <w:r>
        <w:t>wifi</w:t>
      </w:r>
      <w:proofErr w:type="spellEnd"/>
      <w:r>
        <w:t xml:space="preserve"> networks (2.4GHz band only).</w:t>
      </w:r>
    </w:p>
    <w:p w14:paraId="207F1F46" w14:textId="449A71D4" w:rsidR="00F44AFB" w:rsidRDefault="00191208" w:rsidP="00191208">
      <w:pPr>
        <w:pStyle w:val="ListParagraph"/>
        <w:numPr>
          <w:ilvl w:val="0"/>
          <w:numId w:val="1"/>
        </w:numPr>
      </w:pPr>
      <w:r>
        <w:t xml:space="preserve">Test the </w:t>
      </w:r>
      <w:r w:rsidRPr="00191208">
        <w:rPr>
          <w:b/>
        </w:rPr>
        <w:t>ESP32-WifiConnect</w:t>
      </w:r>
      <w:r>
        <w:t xml:space="preserve"> code, updating the </w:t>
      </w:r>
      <w:proofErr w:type="spellStart"/>
      <w:r>
        <w:t>ssid</w:t>
      </w:r>
      <w:proofErr w:type="spellEnd"/>
      <w:r>
        <w:t xml:space="preserve"> and password to match an available network.</w:t>
      </w:r>
      <w:r w:rsidR="00F44AFB">
        <w:br/>
      </w:r>
    </w:p>
    <w:p w14:paraId="59BC1261" w14:textId="239183EF" w:rsidR="00191208" w:rsidRDefault="00191208" w:rsidP="00191208">
      <w:pPr>
        <w:pStyle w:val="Heading1"/>
      </w:pPr>
      <w:r>
        <w:t>Working with inputs and outputs</w:t>
      </w:r>
    </w:p>
    <w:p w14:paraId="4679FAFB" w14:textId="03A09C34" w:rsidR="00191208" w:rsidRDefault="00191208" w:rsidP="00191208"/>
    <w:p w14:paraId="43951BFB" w14:textId="55570BE0" w:rsidR="00191208" w:rsidRDefault="00191208" w:rsidP="00191208">
      <w:r>
        <w:t xml:space="preserve">First, review and test the </w:t>
      </w:r>
      <w:r w:rsidRPr="00191208">
        <w:rPr>
          <w:b/>
        </w:rPr>
        <w:t>ESP32_GettingStarted</w:t>
      </w:r>
      <w:r>
        <w:t xml:space="preserve"> code. Looks like the Arduino we’re used to, right?</w:t>
      </w:r>
    </w:p>
    <w:p w14:paraId="076F7DB3" w14:textId="5B35F007" w:rsidR="00191208" w:rsidRDefault="00191208" w:rsidP="00191208"/>
    <w:p w14:paraId="3F4618A1" w14:textId="44717B1E" w:rsidR="00191208" w:rsidRDefault="00F33EA9" w:rsidP="00191208">
      <w:r>
        <w:t>You can try connecting one or more digital inputs/outputs and adapting the code</w:t>
      </w:r>
      <w:r w:rsidR="00C03E85">
        <w:t>. Consider also e</w:t>
      </w:r>
      <w:r>
        <w:t>xplor</w:t>
      </w:r>
      <w:r w:rsidR="00C03E85">
        <w:t>ing the device’s capacitive sensing abilities, t</w:t>
      </w:r>
      <w:r w:rsidR="00C03E85">
        <w:t>he Touch examples</w:t>
      </w:r>
      <w:r w:rsidR="00C03E85">
        <w:t xml:space="preserve">, </w:t>
      </w:r>
      <w:r w:rsidR="00C03E85">
        <w:t xml:space="preserve">or any other example code provided in </w:t>
      </w:r>
      <w:r w:rsidR="00C03E85" w:rsidRPr="00F44AFB">
        <w:rPr>
          <w:b/>
        </w:rPr>
        <w:t>File &gt; Examples &gt; ESP3</w:t>
      </w:r>
      <w:r w:rsidR="00C03E85">
        <w:rPr>
          <w:b/>
        </w:rPr>
        <w:t>2</w:t>
      </w:r>
      <w:r w:rsidR="00C03E85" w:rsidRPr="00C03E85">
        <w:t>!</w:t>
      </w:r>
    </w:p>
    <w:p w14:paraId="42002C02" w14:textId="65E674EE" w:rsidR="00F44AFB" w:rsidRDefault="00F44AFB" w:rsidP="00F44AFB">
      <w:r>
        <w:br/>
        <w:t xml:space="preserve">The biggest difference </w:t>
      </w:r>
      <w:r w:rsidR="00C03E85">
        <w:t xml:space="preserve">from “classic” Arduino </w:t>
      </w:r>
      <w:bookmarkStart w:id="0" w:name="_GoBack"/>
      <w:bookmarkEnd w:id="0"/>
      <w:r>
        <w:t xml:space="preserve">is that </w:t>
      </w:r>
      <w:proofErr w:type="spellStart"/>
      <w:r>
        <w:t>AnalogWrite</w:t>
      </w:r>
      <w:proofErr w:type="spellEnd"/>
      <w:r>
        <w:t xml:space="preserve"> is not currently supported for the ESP32 Thing. Instead, we can use </w:t>
      </w:r>
      <w:proofErr w:type="spellStart"/>
      <w:r>
        <w:t>SigmaDeltaWrite</w:t>
      </w:r>
      <w:proofErr w:type="spellEnd"/>
      <w:r>
        <w:t xml:space="preserve">. There is also a very specific case designed for PWM output for LEDs, called LEDC. Check out the </w:t>
      </w:r>
      <w:r w:rsidRPr="00F44AFB">
        <w:rPr>
          <w:b/>
        </w:rPr>
        <w:t>ESP32-RGB-LEDC</w:t>
      </w:r>
      <w:r>
        <w:t xml:space="preserve"> and </w:t>
      </w:r>
      <w:r w:rsidRPr="00F44AFB">
        <w:rPr>
          <w:b/>
        </w:rPr>
        <w:t>ESP32-RGB-SigmaDelta</w:t>
      </w:r>
      <w:r>
        <w:t xml:space="preserve"> example code for details.</w:t>
      </w:r>
    </w:p>
    <w:p w14:paraId="4CE5AD37" w14:textId="5A8E8E49" w:rsidR="00F44AFB" w:rsidRDefault="00F44AFB" w:rsidP="00F44AFB"/>
    <w:p w14:paraId="4499538F" w14:textId="027874D4" w:rsidR="00F44AFB" w:rsidRDefault="00F44AFB" w:rsidP="00F44AFB">
      <w:pPr>
        <w:pStyle w:val="Heading1"/>
      </w:pPr>
      <w:r>
        <w:t>Charging the LiPo battery</w:t>
      </w:r>
    </w:p>
    <w:p w14:paraId="62268A22" w14:textId="7B8E1F21" w:rsidR="00F44AFB" w:rsidRDefault="00F44AFB" w:rsidP="00F44AFB"/>
    <w:p w14:paraId="164D3199" w14:textId="55E17399" w:rsidR="00F44AFB" w:rsidRPr="00F44AFB" w:rsidRDefault="00F44AFB" w:rsidP="00F44AFB">
      <w:pPr>
        <w:rPr>
          <w:i/>
        </w:rPr>
      </w:pPr>
      <w:r w:rsidRPr="00F44AFB">
        <w:rPr>
          <w:i/>
        </w:rPr>
        <w:t>Remember to follow the LiPo safety precautions at all times</w:t>
      </w:r>
      <w:r>
        <w:rPr>
          <w:i/>
        </w:rPr>
        <w:t xml:space="preserve"> and only use the ESP32 Thing board to charge your battery!</w:t>
      </w:r>
    </w:p>
    <w:p w14:paraId="50168277" w14:textId="0A97EDB8" w:rsidR="00F44AFB" w:rsidRDefault="00F44AFB" w:rsidP="00F44AFB"/>
    <w:p w14:paraId="01876132" w14:textId="32BF2429" w:rsidR="00F44AFB" w:rsidRDefault="00F44AFB" w:rsidP="00F44AFB">
      <w:r>
        <w:t>The ESP32 Thing contains a smart circuit. If we connect our device via USB to the computer with the battery plugged in via the JST connectors, then it will automatically charge our LiPo battery.</w:t>
      </w:r>
    </w:p>
    <w:p w14:paraId="4E1BE47C" w14:textId="77777777" w:rsidR="00F44AFB" w:rsidRPr="00F44AFB" w:rsidRDefault="00F44AFB" w:rsidP="00F44AFB"/>
    <w:p w14:paraId="60BFC0C4" w14:textId="75B7B700" w:rsidR="00187E8E" w:rsidRDefault="00187E8E" w:rsidP="00187E8E">
      <w:pPr>
        <w:pStyle w:val="Heading1"/>
      </w:pPr>
      <w:r w:rsidRPr="000D48E2">
        <w:t>Certification</w:t>
      </w:r>
    </w:p>
    <w:p w14:paraId="4830ECDB" w14:textId="77777777" w:rsidR="00187E8E" w:rsidRDefault="00187E8E"/>
    <w:p w14:paraId="52DE5612" w14:textId="6862527D" w:rsidR="000D48E2" w:rsidRPr="00E04F1C" w:rsidRDefault="00187E8E" w:rsidP="000D48E2">
      <w:r>
        <w:t xml:space="preserve">I hereby declare that I, _______________________, am in possession of the Inworks ESP32 kit number _____. The kit is </w:t>
      </w:r>
      <w:proofErr w:type="gramStart"/>
      <w:r>
        <w:t>complete</w:t>
      </w:r>
      <w:proofErr w:type="gramEnd"/>
      <w:r>
        <w:t xml:space="preserve"> and all parts are </w:t>
      </w:r>
      <w:r w:rsidR="000D48E2">
        <w:t>in good working order. I recognize that my grade for any Inworks class will not be released until I return this equipment or its equivalent restitution by Saturday, 11 May 2019</w:t>
      </w:r>
      <w:r w:rsidR="00E04F1C">
        <w:t xml:space="preserve"> with all parts intact and in the same condition as attested here</w:t>
      </w:r>
      <w:r w:rsidR="000D48E2">
        <w:t>.</w:t>
      </w:r>
      <w:r w:rsidR="000D48E2">
        <w:tab/>
      </w:r>
      <w:r w:rsidR="000D48E2">
        <w:tab/>
      </w:r>
      <w:r w:rsidR="000D48E2">
        <w:tab/>
      </w:r>
      <w:r w:rsidR="000D48E2">
        <w:tab/>
      </w:r>
      <w:r w:rsidR="000D48E2">
        <w:tab/>
      </w:r>
      <w:r w:rsidR="000D48E2">
        <w:tab/>
      </w:r>
      <w:r w:rsidR="000D48E2">
        <w:tab/>
      </w:r>
      <w:r w:rsidR="00E04F1C">
        <w:tab/>
      </w:r>
      <w:r w:rsidR="00E04F1C">
        <w:tab/>
      </w:r>
      <w:r w:rsidR="00E04F1C">
        <w:tab/>
      </w:r>
      <w:r w:rsidR="00E04F1C">
        <w:tab/>
      </w:r>
      <w:r w:rsidR="000D48E2">
        <w:t>Signed:</w:t>
      </w:r>
    </w:p>
    <w:p w14:paraId="29F57E1B" w14:textId="39C9D37F" w:rsidR="00F44AFB" w:rsidRDefault="00F44AFB" w:rsidP="00F44AFB">
      <w:pPr>
        <w:pStyle w:val="Heading1"/>
      </w:pPr>
      <w:r>
        <w:lastRenderedPageBreak/>
        <w:t>ESP32 Thing Pinout diagram</w:t>
      </w:r>
      <w:r>
        <w:br/>
      </w:r>
    </w:p>
    <w:p w14:paraId="42207E02" w14:textId="20D9948A" w:rsidR="00A11AE4" w:rsidRPr="00F44AFB" w:rsidRDefault="00F44AFB" w:rsidP="00F44AFB">
      <w:r>
        <w:rPr>
          <w:noProof/>
          <w:sz w:val="22"/>
        </w:rPr>
        <w:drawing>
          <wp:inline distT="0" distB="0" distL="0" distR="0" wp14:anchorId="562445E7" wp14:editId="49435F2B">
            <wp:extent cx="5943600" cy="4570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32-thing-graphical-datasheet-v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AE4" w:rsidRPr="00F44AFB" w:rsidSect="00187E8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927E5"/>
    <w:multiLevelType w:val="hybridMultilevel"/>
    <w:tmpl w:val="81D8A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D784B"/>
    <w:multiLevelType w:val="hybridMultilevel"/>
    <w:tmpl w:val="6FE4F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F6532"/>
    <w:multiLevelType w:val="hybridMultilevel"/>
    <w:tmpl w:val="D488F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08"/>
    <w:rsid w:val="0005699A"/>
    <w:rsid w:val="000D48E2"/>
    <w:rsid w:val="0017571C"/>
    <w:rsid w:val="00187E8E"/>
    <w:rsid w:val="00191208"/>
    <w:rsid w:val="002139D7"/>
    <w:rsid w:val="00247828"/>
    <w:rsid w:val="00280ED1"/>
    <w:rsid w:val="002D5280"/>
    <w:rsid w:val="0031173B"/>
    <w:rsid w:val="00321FDD"/>
    <w:rsid w:val="0035795E"/>
    <w:rsid w:val="00370FFB"/>
    <w:rsid w:val="00382AD5"/>
    <w:rsid w:val="00385480"/>
    <w:rsid w:val="0041316C"/>
    <w:rsid w:val="0041691E"/>
    <w:rsid w:val="0048523B"/>
    <w:rsid w:val="00523C52"/>
    <w:rsid w:val="00622A30"/>
    <w:rsid w:val="00854E73"/>
    <w:rsid w:val="008B497D"/>
    <w:rsid w:val="009238E4"/>
    <w:rsid w:val="00A0412D"/>
    <w:rsid w:val="00A11AE4"/>
    <w:rsid w:val="00A96235"/>
    <w:rsid w:val="00C02BF8"/>
    <w:rsid w:val="00C03E85"/>
    <w:rsid w:val="00D00956"/>
    <w:rsid w:val="00D021CC"/>
    <w:rsid w:val="00D62C42"/>
    <w:rsid w:val="00D940A5"/>
    <w:rsid w:val="00DD7346"/>
    <w:rsid w:val="00DF6ACE"/>
    <w:rsid w:val="00E008D9"/>
    <w:rsid w:val="00E04F1C"/>
    <w:rsid w:val="00E31562"/>
    <w:rsid w:val="00E75941"/>
    <w:rsid w:val="00F33EA9"/>
    <w:rsid w:val="00F44AFB"/>
    <w:rsid w:val="00FF56AA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CDB7D"/>
  <w15:chartTrackingRefBased/>
  <w15:docId w15:val="{48B1CF65-FFA9-BC45-926D-D826B804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AE4"/>
    <w:rPr>
      <w:rFonts w:ascii="Helvetica Neue" w:hAnsi="Helvetica Neue"/>
      <w:sz w:val="21"/>
    </w:rPr>
  </w:style>
  <w:style w:type="paragraph" w:styleId="Heading1">
    <w:name w:val="heading 1"/>
    <w:basedOn w:val="Title"/>
    <w:next w:val="Normal"/>
    <w:link w:val="Heading1Char"/>
    <w:uiPriority w:val="9"/>
    <w:qFormat/>
    <w:rsid w:val="00A11AE4"/>
    <w:pPr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AE4"/>
    <w:pPr>
      <w:contextualSpacing/>
    </w:pPr>
    <w:rPr>
      <w:rFonts w:ascii="Helvetica Neue Thin" w:eastAsiaTheme="majorEastAsia" w:hAnsi="Helvetica Neue Thin" w:cs="Times New Roman (Headings CS)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AE4"/>
    <w:rPr>
      <w:rFonts w:ascii="Helvetica Neue Thin" w:eastAsiaTheme="majorEastAsia" w:hAnsi="Helvetica Neue Thin" w:cs="Times New Roman (Headings CS)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11AE4"/>
    <w:rPr>
      <w:i/>
      <w:iCs/>
    </w:rPr>
  </w:style>
  <w:style w:type="paragraph" w:customStyle="1" w:styleId="Code">
    <w:name w:val="Code"/>
    <w:qFormat/>
    <w:rsid w:val="00A11AE4"/>
    <w:pPr>
      <w:pBdr>
        <w:top w:val="dotted" w:sz="4" w:space="6" w:color="auto"/>
        <w:left w:val="dotted" w:sz="4" w:space="6" w:color="auto"/>
        <w:bottom w:val="dotted" w:sz="4" w:space="6" w:color="auto"/>
        <w:right w:val="dotted" w:sz="4" w:space="6" w:color="auto"/>
      </w:pBdr>
      <w:shd w:val="pct10" w:color="auto" w:fill="auto"/>
      <w:contextualSpacing/>
    </w:pPr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11AE4"/>
    <w:rPr>
      <w:rFonts w:ascii="Helvetica Neue Thin" w:eastAsiaTheme="majorEastAsia" w:hAnsi="Helvetica Neue Thin" w:cs="Times New Roman (Headings CS)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1912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A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AF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Filipetti, Jenny</dc:creator>
  <cp:keywords/>
  <dc:description/>
  <cp:lastModifiedBy>Filipetti, Jenny</cp:lastModifiedBy>
  <cp:revision>4</cp:revision>
  <cp:lastPrinted>2019-03-04T16:14:00Z</cp:lastPrinted>
  <dcterms:created xsi:type="dcterms:W3CDTF">2019-03-04T16:14:00Z</dcterms:created>
  <dcterms:modified xsi:type="dcterms:W3CDTF">2019-03-04T16:23:00Z</dcterms:modified>
</cp:coreProperties>
</file>