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8755" w14:textId="4B01D278" w:rsidR="00B729CA" w:rsidRDefault="00B53610">
      <w:r>
        <w:rPr>
          <w:noProof/>
        </w:rPr>
        <w:drawing>
          <wp:inline distT="0" distB="0" distL="0" distR="0" wp14:anchorId="1C11719C" wp14:editId="0AF802F4">
            <wp:extent cx="5731510" cy="3073400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hyperlink r:id="rId5" w:history="1">
        <w:r w:rsidR="00E92018" w:rsidRPr="004175E5">
          <w:rPr>
            <w:rStyle w:val="Hyperlink"/>
          </w:rPr>
          <w:t>https://support.oculus.com/articles/headsets-and-accessories/controllers-and-hand-tracking/index-controllers-hand-tracking/?locale=en_GB</w:t>
        </w:r>
      </w:hyperlink>
    </w:p>
    <w:p w14:paraId="5262541E" w14:textId="66FBC0C9" w:rsidR="00E92018" w:rsidRDefault="00E92018" w:rsidP="002A6999"/>
    <w:p w14:paraId="794C592E" w14:textId="29507A85" w:rsidR="002A6999" w:rsidRDefault="002A6999" w:rsidP="002A6999">
      <w:r>
        <w:t>Contents of article.</w:t>
      </w:r>
    </w:p>
    <w:p w14:paraId="6A35990D" w14:textId="77777777" w:rsidR="002A6999" w:rsidRPr="002A6999" w:rsidRDefault="002A6999" w:rsidP="002A6999">
      <w:pPr>
        <w:rPr>
          <w:lang w:eastAsia="en-GB"/>
        </w:rPr>
      </w:pPr>
      <w:r w:rsidRPr="002A6999">
        <w:rPr>
          <w:lang w:eastAsia="en-GB"/>
        </w:rPr>
        <w:t>What is Virtual Reality?</w:t>
      </w:r>
    </w:p>
    <w:p w14:paraId="377E0146" w14:textId="77777777" w:rsidR="002A6999" w:rsidRPr="002A6999" w:rsidRDefault="002A6999" w:rsidP="002A6999">
      <w:r w:rsidRPr="002A6999">
        <w:t>What’s the difference Between Virtual Reality and Augmented Reality?</w:t>
      </w:r>
    </w:p>
    <w:p w14:paraId="54B53B32" w14:textId="77777777" w:rsidR="002A6999" w:rsidRPr="002A6999" w:rsidRDefault="002A6999" w:rsidP="002A6999">
      <w:r w:rsidRPr="002A6999">
        <w:t>Virtual Reality technology</w:t>
      </w:r>
    </w:p>
    <w:p w14:paraId="1CB7D9B6" w14:textId="607AEDA5" w:rsidR="002A6999" w:rsidRDefault="002A6999">
      <w:r w:rsidRPr="002A6999">
        <w:t>Virtual Reality and the importance of audio</w:t>
      </w:r>
    </w:p>
    <w:p w14:paraId="72D6FD76" w14:textId="19B37C0F" w:rsidR="00E92018" w:rsidRDefault="00AA597C">
      <w:hyperlink r:id="rId6" w:history="1">
        <w:r w:rsidRPr="007A23D9">
          <w:rPr>
            <w:rStyle w:val="Hyperlink"/>
          </w:rPr>
          <w:t>https://www.marxentlabs.com/what-is-virtual-reality/</w:t>
        </w:r>
      </w:hyperlink>
    </w:p>
    <w:p w14:paraId="3E5AFC50" w14:textId="7915D25A" w:rsidR="00AA597C" w:rsidRDefault="00AA597C"/>
    <w:p w14:paraId="2B365B3F" w14:textId="77777777" w:rsidR="00AA597C" w:rsidRPr="00AA597C" w:rsidRDefault="00AA597C" w:rsidP="00AA597C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GB"/>
        </w:rPr>
      </w:pPr>
      <w:r w:rsidRPr="00AA597C">
        <w:rPr>
          <w:rFonts w:ascii="Helvetica" w:eastAsia="Times New Roman" w:hAnsi="Helvetica" w:cs="Helvetica"/>
          <w:b/>
          <w:bCs/>
          <w:color w:val="222222"/>
          <w:sz w:val="20"/>
          <w:szCs w:val="20"/>
          <w:lang w:eastAsia="en-GB"/>
        </w:rPr>
        <w:t>Designing VR Experiences--Expectations for Teaching and Learning in VR</w:t>
      </w:r>
    </w:p>
    <w:p w14:paraId="5F574DF6" w14:textId="77777777" w:rsidR="00AA597C" w:rsidRPr="00AA597C" w:rsidRDefault="00AA597C" w:rsidP="00AA597C">
      <w:pPr>
        <w:spacing w:after="0" w:line="225" w:lineRule="atLeast"/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</w:pPr>
      <w:r w:rsidRPr="00AA597C"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  <w:t>Author:</w:t>
      </w:r>
    </w:p>
    <w:p w14:paraId="3356BA8C" w14:textId="77777777" w:rsidR="00AA597C" w:rsidRPr="00AA597C" w:rsidRDefault="00AA597C" w:rsidP="00AA597C">
      <w:pPr>
        <w:spacing w:after="0" w:line="225" w:lineRule="atLeast"/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</w:pPr>
      <w:r w:rsidRPr="00AA597C"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  <w:t>Holly, Michael</w:t>
      </w:r>
    </w:p>
    <w:p w14:paraId="213F6115" w14:textId="77777777" w:rsidR="00AA597C" w:rsidRPr="00AA597C" w:rsidRDefault="00AA597C" w:rsidP="00AA597C">
      <w:pPr>
        <w:spacing w:after="0" w:line="225" w:lineRule="atLeast"/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</w:pPr>
      <w:r w:rsidRPr="00AA597C"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  <w:t>Journal:</w:t>
      </w:r>
    </w:p>
    <w:p w14:paraId="177C1C67" w14:textId="77777777" w:rsidR="00AA597C" w:rsidRPr="00AA597C" w:rsidRDefault="00AA597C" w:rsidP="00AA597C">
      <w:pPr>
        <w:spacing w:after="0" w:line="225" w:lineRule="atLeast"/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</w:pPr>
      <w:r w:rsidRPr="00AA597C"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  <w:t>Educational technology &amp; society</w:t>
      </w:r>
    </w:p>
    <w:p w14:paraId="0F5A509F" w14:textId="77777777" w:rsidR="00AA597C" w:rsidRPr="00AA597C" w:rsidRDefault="00AA597C" w:rsidP="00AA597C">
      <w:pPr>
        <w:spacing w:after="0" w:line="225" w:lineRule="atLeast"/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</w:pPr>
      <w:r w:rsidRPr="00AA597C"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  <w:t>ISSN:</w:t>
      </w:r>
    </w:p>
    <w:p w14:paraId="16D395E4" w14:textId="77777777" w:rsidR="00AA597C" w:rsidRPr="00AA597C" w:rsidRDefault="00AA597C" w:rsidP="00AA597C">
      <w:pPr>
        <w:spacing w:after="0" w:line="225" w:lineRule="atLeast"/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</w:pPr>
      <w:r w:rsidRPr="00AA597C"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  <w:t>1176-3647</w:t>
      </w:r>
    </w:p>
    <w:p w14:paraId="4E2A1329" w14:textId="77777777" w:rsidR="00AA597C" w:rsidRPr="00AA597C" w:rsidRDefault="00AA597C" w:rsidP="00AA597C">
      <w:pPr>
        <w:spacing w:after="0" w:line="225" w:lineRule="atLeast"/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</w:pPr>
      <w:r w:rsidRPr="00AA597C"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  <w:t>Date:</w:t>
      </w:r>
    </w:p>
    <w:p w14:paraId="3F2DE2BD" w14:textId="77777777" w:rsidR="00AA597C" w:rsidRPr="00AA597C" w:rsidRDefault="00AA597C" w:rsidP="00AA597C">
      <w:pPr>
        <w:spacing w:after="0" w:line="225" w:lineRule="atLeast"/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</w:pPr>
      <w:r w:rsidRPr="00AA597C">
        <w:rPr>
          <w:rFonts w:ascii="Helvetica" w:eastAsia="Times New Roman" w:hAnsi="Helvetica" w:cs="Helvetica"/>
          <w:color w:val="222222"/>
          <w:sz w:val="19"/>
          <w:szCs w:val="19"/>
          <w:shd w:val="clear" w:color="auto" w:fill="FFFFFF"/>
          <w:lang w:eastAsia="en-GB"/>
        </w:rPr>
        <w:t>01.04.2021</w:t>
      </w:r>
    </w:p>
    <w:p w14:paraId="5533B07E" w14:textId="2B7955C7" w:rsidR="00AA597C" w:rsidRDefault="0032529D">
      <w:r w:rsidRPr="0032529D">
        <w:t>https://web-p-ebscohost-com.ezproxy.uwe.ac.uk/ehost/pdfviewer/pdfviewer?vid=1&amp;sid=3c59d903-e768-4c50-94d6-9598ab6abee8%40redis</w:t>
      </w:r>
    </w:p>
    <w:sectPr w:rsidR="00AA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32"/>
    <w:rsid w:val="000554D6"/>
    <w:rsid w:val="002A6999"/>
    <w:rsid w:val="0032529D"/>
    <w:rsid w:val="00AA597C"/>
    <w:rsid w:val="00B53610"/>
    <w:rsid w:val="00B729CA"/>
    <w:rsid w:val="00DA7D32"/>
    <w:rsid w:val="00E9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6774"/>
  <w15:chartTrackingRefBased/>
  <w15:docId w15:val="{22126D70-8869-45D9-8C9B-E207BC37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6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0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69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family-name">
    <w:name w:val="family-name"/>
    <w:basedOn w:val="DefaultParagraphFont"/>
    <w:rsid w:val="00AA5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0965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4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rxentlabs.com/what-is-virtual-reality/" TargetMode="External"/><Relationship Id="rId5" Type="http://schemas.openxmlformats.org/officeDocument/2006/relationships/hyperlink" Target="https://support.oculus.com/articles/headsets-and-accessories/controllers-and-hand-tracking/index-controllers-hand-tracking/?locale=en_G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Ell-jones</dc:creator>
  <cp:keywords/>
  <dc:description/>
  <cp:lastModifiedBy>Benjamin Ell-jones</cp:lastModifiedBy>
  <cp:revision>15</cp:revision>
  <dcterms:created xsi:type="dcterms:W3CDTF">2021-10-19T17:28:00Z</dcterms:created>
  <dcterms:modified xsi:type="dcterms:W3CDTF">2021-10-19T18:09:00Z</dcterms:modified>
</cp:coreProperties>
</file>