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9B" w:rsidRPr="003902B2" w:rsidRDefault="00AD259B" w:rsidP="00FE0E2E">
      <w:pPr>
        <w:pStyle w:val="berschrift1"/>
        <w:spacing w:before="0" w:line="240" w:lineRule="auto"/>
        <w:jc w:val="both"/>
      </w:pPr>
      <w:r w:rsidRPr="003902B2">
        <w:t>Datenbeschreibung</w:t>
      </w:r>
    </w:p>
    <w:p w:rsidR="00AD259B" w:rsidRDefault="00AD259B" w:rsidP="00FE0E2E">
      <w:pPr>
        <w:pStyle w:val="berschrift2"/>
        <w:jc w:val="both"/>
      </w:pPr>
      <w:proofErr w:type="spellStart"/>
      <w:r>
        <w:t>Enums</w:t>
      </w:r>
      <w:proofErr w:type="spellEnd"/>
    </w:p>
    <w:p w:rsidR="00AD259B" w:rsidRDefault="003471BB" w:rsidP="00FE0E2E">
      <w:pPr>
        <w:pStyle w:val="berschrift3"/>
        <w:jc w:val="both"/>
      </w:pPr>
      <w:r w:rsidRPr="003471BB">
        <w:t>Affiliation</w:t>
      </w:r>
    </w:p>
    <w:p w:rsidR="003471BB" w:rsidRDefault="003471BB" w:rsidP="00FE0E2E">
      <w:pPr>
        <w:jc w:val="both"/>
      </w:pPr>
      <w:r>
        <w:t xml:space="preserve">PLAYER_RED, PLAYER_BLUE </w:t>
      </w:r>
      <w:r w:rsidR="004A7856">
        <w:br/>
        <w:t xml:space="preserve">Mit </w:t>
      </w:r>
      <w:proofErr w:type="gramStart"/>
      <w:r w:rsidR="004A7856">
        <w:t>dieser</w:t>
      </w:r>
      <w:proofErr w:type="gramEnd"/>
      <w:r w:rsidR="004A7856">
        <w:t xml:space="preserve"> Variable werden die Figuren den beiden Spielern zugewiesen. Während dem Spiel wird darin gespeichert, welcher Spieler am Zug ist.</w:t>
      </w:r>
    </w:p>
    <w:p w:rsidR="004A7856" w:rsidRDefault="004A7856" w:rsidP="00FE0E2E">
      <w:pPr>
        <w:pStyle w:val="berschrift3"/>
        <w:jc w:val="both"/>
        <w:rPr>
          <w:rFonts w:asciiTheme="minorHAnsi" w:eastAsiaTheme="minorHAnsi" w:hAnsiTheme="minorHAnsi" w:cstheme="minorBidi"/>
          <w:b w:val="0"/>
          <w:bCs w:val="0"/>
          <w:color w:val="auto"/>
        </w:rPr>
      </w:pPr>
      <w:proofErr w:type="spellStart"/>
      <w:r w:rsidRPr="004A7856">
        <w:t>Species</w:t>
      </w:r>
      <w:proofErr w:type="spellEnd"/>
      <w:r w:rsidRPr="004A7856">
        <w:t xml:space="preserve"> </w:t>
      </w:r>
      <w:r>
        <w:br/>
      </w:r>
      <w:r w:rsidRPr="004A7856">
        <w:rPr>
          <w:rFonts w:asciiTheme="minorHAnsi" w:eastAsiaTheme="minorHAnsi" w:hAnsiTheme="minorHAnsi" w:cstheme="minorBidi"/>
          <w:b w:val="0"/>
          <w:bCs w:val="0"/>
          <w:color w:val="auto"/>
        </w:rPr>
        <w:t>KING, MIRROR, SPLITTER, WALL, CANNON</w:t>
      </w:r>
    </w:p>
    <w:p w:rsidR="00AA2DC7" w:rsidRPr="00AA2DC7" w:rsidRDefault="00AA2DC7" w:rsidP="00FE0E2E">
      <w:pPr>
        <w:jc w:val="both"/>
      </w:pPr>
      <w:proofErr w:type="spellStart"/>
      <w:r>
        <w:t>Enumeration</w:t>
      </w:r>
      <w:proofErr w:type="spellEnd"/>
      <w:r>
        <w:t xml:space="preserve"> für die verschiedenen Spielfiguren.</w:t>
      </w:r>
    </w:p>
    <w:tbl>
      <w:tblPr>
        <w:tblStyle w:val="Tabellenraster"/>
        <w:tblW w:w="0" w:type="auto"/>
        <w:tblLook w:val="04A0" w:firstRow="1" w:lastRow="0" w:firstColumn="1" w:lastColumn="0" w:noHBand="0" w:noVBand="1"/>
      </w:tblPr>
      <w:tblGrid>
        <w:gridCol w:w="2518"/>
        <w:gridCol w:w="6694"/>
      </w:tblGrid>
      <w:tr w:rsidR="00EC340B" w:rsidTr="00D53389">
        <w:tc>
          <w:tcPr>
            <w:tcW w:w="2518" w:type="dxa"/>
          </w:tcPr>
          <w:p w:rsidR="00EC340B" w:rsidRDefault="00EC340B" w:rsidP="00FE0E2E">
            <w:pPr>
              <w:jc w:val="both"/>
            </w:pPr>
            <w:r>
              <w:rPr>
                <w:noProof/>
                <w:lang w:eastAsia="de-CH"/>
              </w:rPr>
              <w:drawing>
                <wp:anchor distT="0" distB="0" distL="114300" distR="114300" simplePos="0" relativeHeight="251665408" behindDoc="1" locked="0" layoutInCell="1" allowOverlap="1" wp14:anchorId="277EA59D" wp14:editId="40A442AA">
                  <wp:simplePos x="0" y="0"/>
                  <wp:positionH relativeFrom="column">
                    <wp:posOffset>831215</wp:posOffset>
                  </wp:positionH>
                  <wp:positionV relativeFrom="paragraph">
                    <wp:posOffset>0</wp:posOffset>
                  </wp:positionV>
                  <wp:extent cx="719455" cy="719455"/>
                  <wp:effectExtent l="0" t="0" r="0" b="0"/>
                  <wp:wrapTight wrapText="bothSides">
                    <wp:wrapPolygon edited="0">
                      <wp:start x="9151" y="0"/>
                      <wp:lineTo x="0" y="10295"/>
                      <wp:lineTo x="0" y="11439"/>
                      <wp:lineTo x="7435" y="18302"/>
                      <wp:lineTo x="9151" y="21162"/>
                      <wp:lineTo x="12011" y="21162"/>
                      <wp:lineTo x="13726" y="18302"/>
                      <wp:lineTo x="21162" y="11439"/>
                      <wp:lineTo x="21162" y="9723"/>
                      <wp:lineTo x="12011" y="0"/>
                      <wp:lineTo x="9151" y="0"/>
                    </wp:wrapPolygon>
                  </wp:wrapTight>
                  <wp:docPr id="19" name="Grafik 19" descr="C:\Users\Marcel\Documents\Tech\Informatik\CarmeWorkspace\LaserChess\Debug\img\blue_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el\Documents\Tech\Informatik\CarmeWorkspace\LaserChess\Debug\img\blue_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53389">
              <w:t>KING:</w:t>
            </w:r>
          </w:p>
        </w:tc>
        <w:tc>
          <w:tcPr>
            <w:tcW w:w="6694" w:type="dxa"/>
          </w:tcPr>
          <w:p w:rsidR="00EC340B" w:rsidRDefault="00D53389" w:rsidP="00FE0E2E">
            <w:pPr>
              <w:jc w:val="both"/>
            </w:pPr>
            <w:r>
              <w:t>Ist die Hauptfigur. Wenn der König getroffen wird, ist das Spiel zu Ende. Es spielt keine Rolle von welcher Seite er getroffen wurde. Der König kann auf dem Spielfeld bewegt werden, aber er kann nicht gedreht werden.</w:t>
            </w:r>
          </w:p>
        </w:tc>
      </w:tr>
      <w:tr w:rsidR="00EC340B" w:rsidTr="00D53389">
        <w:tc>
          <w:tcPr>
            <w:tcW w:w="2518" w:type="dxa"/>
          </w:tcPr>
          <w:p w:rsidR="00EC340B" w:rsidRDefault="00D53389" w:rsidP="00FE0E2E">
            <w:pPr>
              <w:jc w:val="both"/>
            </w:pPr>
            <w:r>
              <w:rPr>
                <w:noProof/>
                <w:lang w:eastAsia="de-CH"/>
              </w:rPr>
              <w:drawing>
                <wp:anchor distT="0" distB="0" distL="114300" distR="114300" simplePos="0" relativeHeight="251667456" behindDoc="1" locked="0" layoutInCell="1" allowOverlap="1" wp14:anchorId="789E4A4C" wp14:editId="6B953DF1">
                  <wp:simplePos x="0" y="0"/>
                  <wp:positionH relativeFrom="column">
                    <wp:posOffset>4041140</wp:posOffset>
                  </wp:positionH>
                  <wp:positionV relativeFrom="paragraph">
                    <wp:posOffset>-3020695</wp:posOffset>
                  </wp:positionV>
                  <wp:extent cx="720000" cy="720000"/>
                  <wp:effectExtent l="0" t="0" r="0" b="0"/>
                  <wp:wrapTight wrapText="bothSides">
                    <wp:wrapPolygon edited="0">
                      <wp:start x="0" y="0"/>
                      <wp:lineTo x="0" y="21162"/>
                      <wp:lineTo x="21162" y="21162"/>
                      <wp:lineTo x="21162" y="20590"/>
                      <wp:lineTo x="19446" y="18302"/>
                      <wp:lineTo x="1144" y="0"/>
                      <wp:lineTo x="0" y="0"/>
                    </wp:wrapPolygon>
                  </wp:wrapTight>
                  <wp:docPr id="20" name="Grafik 20" descr="C:\Users\Marcel\Documents\Tech\Informatik\CarmeWorkspace\LaserChess\Debug\img\blue_mi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el\Documents\Tech\Informatik\CarmeWorkspace\LaserChess\Debug\img\blue_mi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MIRROR:</w:t>
            </w:r>
          </w:p>
        </w:tc>
        <w:tc>
          <w:tcPr>
            <w:tcW w:w="6694" w:type="dxa"/>
          </w:tcPr>
          <w:p w:rsidR="00EC340B" w:rsidRDefault="00D53389" w:rsidP="00FE0E2E">
            <w:pPr>
              <w:jc w:val="both"/>
            </w:pPr>
            <w:r>
              <w:t>Mit dem Spiegel kann der LASER-Strahl umgelenkt werden. Der Spiegel wird zerstört, wenn er von hinten getroffen wird. Er kann beliebig auf dem Spielfeld gedreht und verschoben werden.</w:t>
            </w:r>
          </w:p>
        </w:tc>
      </w:tr>
      <w:tr w:rsidR="00EC340B" w:rsidTr="00D53389">
        <w:tc>
          <w:tcPr>
            <w:tcW w:w="2518" w:type="dxa"/>
          </w:tcPr>
          <w:p w:rsidR="00EC340B" w:rsidRDefault="00D53389" w:rsidP="00FE0E2E">
            <w:pPr>
              <w:jc w:val="both"/>
            </w:pPr>
            <w:r>
              <w:rPr>
                <w:noProof/>
                <w:lang w:eastAsia="de-CH"/>
              </w:rPr>
              <w:drawing>
                <wp:anchor distT="0" distB="0" distL="114300" distR="114300" simplePos="0" relativeHeight="251669504" behindDoc="1" locked="0" layoutInCell="1" allowOverlap="1" wp14:anchorId="57763BF6" wp14:editId="6DE73E7B">
                  <wp:simplePos x="0" y="0"/>
                  <wp:positionH relativeFrom="column">
                    <wp:posOffset>2200910</wp:posOffset>
                  </wp:positionH>
                  <wp:positionV relativeFrom="paragraph">
                    <wp:posOffset>-3676650</wp:posOffset>
                  </wp:positionV>
                  <wp:extent cx="720000" cy="720000"/>
                  <wp:effectExtent l="0" t="0" r="0" b="0"/>
                  <wp:wrapTight wrapText="bothSides">
                    <wp:wrapPolygon edited="0">
                      <wp:start x="0" y="0"/>
                      <wp:lineTo x="0" y="5719"/>
                      <wp:lineTo x="14870" y="21162"/>
                      <wp:lineTo x="21162" y="21162"/>
                      <wp:lineTo x="21162" y="15442"/>
                      <wp:lineTo x="6291" y="0"/>
                      <wp:lineTo x="0" y="0"/>
                    </wp:wrapPolygon>
                  </wp:wrapTight>
                  <wp:docPr id="21" name="Grafik 21" descr="C:\Users\Marcel\Documents\Tech\Informatik\CarmeWorkspace\LaserChess\Debug\img\blue_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el\Documents\Tech\Informatik\CarmeWorkspace\LaserChess\Debug\img\blue_spli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SPLITTER:</w:t>
            </w:r>
          </w:p>
        </w:tc>
        <w:tc>
          <w:tcPr>
            <w:tcW w:w="6694" w:type="dxa"/>
          </w:tcPr>
          <w:p w:rsidR="00EC340B" w:rsidRDefault="00D53389" w:rsidP="00FE0E2E">
            <w:pPr>
              <w:jc w:val="both"/>
            </w:pPr>
            <w:r>
              <w:t>Der Splitter ist eine optionale Erweiterung des Spiegels. Er teilt den L</w:t>
            </w:r>
            <w:r>
              <w:t>A</w:t>
            </w:r>
            <w:r>
              <w:t xml:space="preserve">SER-Strahl in zwei </w:t>
            </w:r>
            <w:proofErr w:type="gramStart"/>
            <w:r>
              <w:t>Strahle</w:t>
            </w:r>
            <w:proofErr w:type="gramEnd"/>
            <w:r>
              <w:t xml:space="preserve"> auf. Der Spli</w:t>
            </w:r>
            <w:r w:rsidR="00F96FD2">
              <w:t>tter kann nicht zer</w:t>
            </w:r>
            <w:r w:rsidR="005419A1">
              <w:t>stört werden, ist frei dreh- und verschiebbar.</w:t>
            </w:r>
          </w:p>
        </w:tc>
      </w:tr>
      <w:tr w:rsidR="00EC340B" w:rsidTr="00D53389">
        <w:tc>
          <w:tcPr>
            <w:tcW w:w="2518" w:type="dxa"/>
          </w:tcPr>
          <w:p w:rsidR="00EC340B" w:rsidRDefault="00D53389" w:rsidP="00FE0E2E">
            <w:pPr>
              <w:jc w:val="both"/>
            </w:pPr>
            <w:r>
              <w:rPr>
                <w:noProof/>
                <w:lang w:eastAsia="de-CH"/>
              </w:rPr>
              <w:drawing>
                <wp:anchor distT="0" distB="0" distL="114300" distR="114300" simplePos="0" relativeHeight="251671552" behindDoc="1" locked="0" layoutInCell="1" allowOverlap="1" wp14:anchorId="5B54E706" wp14:editId="632FB236">
                  <wp:simplePos x="0" y="0"/>
                  <wp:positionH relativeFrom="column">
                    <wp:posOffset>2430780</wp:posOffset>
                  </wp:positionH>
                  <wp:positionV relativeFrom="paragraph">
                    <wp:posOffset>-4116070</wp:posOffset>
                  </wp:positionV>
                  <wp:extent cx="720000" cy="720000"/>
                  <wp:effectExtent l="0" t="0" r="0" b="0"/>
                  <wp:wrapTight wrapText="bothSides">
                    <wp:wrapPolygon edited="0">
                      <wp:start x="0" y="0"/>
                      <wp:lineTo x="0" y="21162"/>
                      <wp:lineTo x="21162" y="21162"/>
                      <wp:lineTo x="21162" y="0"/>
                      <wp:lineTo x="0" y="0"/>
                    </wp:wrapPolygon>
                  </wp:wrapTight>
                  <wp:docPr id="22" name="Grafik 22" descr="C:\Users\Marcel\Documents\Tech\Informatik\CarmeWorkspace\LaserChess\Debug\img\blue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l\Documents\Tech\Informatik\CarmeWorkspace\LaserChess\Debug\img\blue_w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WALL:</w:t>
            </w:r>
          </w:p>
        </w:tc>
        <w:tc>
          <w:tcPr>
            <w:tcW w:w="6694" w:type="dxa"/>
          </w:tcPr>
          <w:p w:rsidR="00EC340B" w:rsidRDefault="005419A1" w:rsidP="00FE0E2E">
            <w:pPr>
              <w:jc w:val="both"/>
            </w:pPr>
            <w:r>
              <w:t>Die Wand ist zum Schutz des Königs gedacht. Sie kann nicht zerstört und nicht gedreht werden.</w:t>
            </w:r>
          </w:p>
        </w:tc>
      </w:tr>
      <w:tr w:rsidR="00EC340B" w:rsidTr="00D53389">
        <w:tc>
          <w:tcPr>
            <w:tcW w:w="2518" w:type="dxa"/>
          </w:tcPr>
          <w:p w:rsidR="00EC340B" w:rsidRDefault="00D53389" w:rsidP="00FE0E2E">
            <w:pPr>
              <w:jc w:val="both"/>
            </w:pPr>
            <w:r>
              <w:rPr>
                <w:noProof/>
                <w:lang w:eastAsia="de-CH"/>
              </w:rPr>
              <w:drawing>
                <wp:anchor distT="0" distB="0" distL="114300" distR="114300" simplePos="0" relativeHeight="251673600" behindDoc="1" locked="0" layoutInCell="1" allowOverlap="1" wp14:anchorId="37D4A413" wp14:editId="73A73A4D">
                  <wp:simplePos x="0" y="0"/>
                  <wp:positionH relativeFrom="column">
                    <wp:posOffset>3171190</wp:posOffset>
                  </wp:positionH>
                  <wp:positionV relativeFrom="paragraph">
                    <wp:posOffset>-5845175</wp:posOffset>
                  </wp:positionV>
                  <wp:extent cx="720000" cy="720000"/>
                  <wp:effectExtent l="0" t="0" r="0" b="0"/>
                  <wp:wrapTight wrapText="bothSides">
                    <wp:wrapPolygon edited="0">
                      <wp:start x="0" y="0"/>
                      <wp:lineTo x="0" y="21162"/>
                      <wp:lineTo x="1716" y="21162"/>
                      <wp:lineTo x="21162" y="11439"/>
                      <wp:lineTo x="21162" y="9723"/>
                      <wp:lineTo x="2288" y="0"/>
                      <wp:lineTo x="0" y="0"/>
                    </wp:wrapPolygon>
                  </wp:wrapTight>
                  <wp:docPr id="23" name="Grafik 23" descr="C:\Users\Marcel\Documents\Tech\Informatik\CarmeWorkspace\LaserChess\Debug\img\blue_can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el\Documents\Tech\Informatik\CarmeWorkspace\LaserChess\Debug\img\blue_cann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CANNON:</w:t>
            </w:r>
          </w:p>
        </w:tc>
        <w:tc>
          <w:tcPr>
            <w:tcW w:w="6694" w:type="dxa"/>
          </w:tcPr>
          <w:p w:rsidR="005419A1" w:rsidRDefault="005419A1" w:rsidP="00FE0E2E">
            <w:pPr>
              <w:jc w:val="both"/>
            </w:pPr>
            <w:r>
              <w:t>Die Kanone feuert den LASER-Strahl ab. Sie kann verschoben und g</w:t>
            </w:r>
            <w:r>
              <w:t>e</w:t>
            </w:r>
            <w:r>
              <w:t>dreht werden.</w:t>
            </w:r>
          </w:p>
        </w:tc>
      </w:tr>
    </w:tbl>
    <w:p w:rsidR="002D786A" w:rsidRPr="00C45FB3" w:rsidRDefault="002D786A" w:rsidP="00FE0E2E">
      <w:pPr>
        <w:pStyle w:val="berschrift3"/>
        <w:jc w:val="both"/>
      </w:pPr>
      <w:r w:rsidRPr="00C45FB3">
        <w:lastRenderedPageBreak/>
        <w:t xml:space="preserve">Orientation </w:t>
      </w:r>
      <w:r>
        <w:rPr>
          <w:rFonts w:asciiTheme="minorHAnsi" w:eastAsiaTheme="minorHAnsi" w:hAnsiTheme="minorHAnsi" w:cstheme="minorBidi"/>
          <w:b w:val="0"/>
          <w:bCs w:val="0"/>
          <w:color w:val="auto"/>
        </w:rPr>
        <w:br/>
      </w:r>
      <w:r w:rsidRPr="002D786A">
        <w:rPr>
          <w:rFonts w:asciiTheme="minorHAnsi" w:eastAsiaTheme="minorHAnsi" w:hAnsiTheme="minorHAnsi" w:cstheme="minorBidi"/>
          <w:b w:val="0"/>
          <w:bCs w:val="0"/>
          <w:color w:val="auto"/>
        </w:rPr>
        <w:t>EAST, NORTH, WEST, SOUTH, NORTH_EAST = 0, NORTH_WEST = 1, SOUTH_WEST = 2, SOUTH_EAST = 3</w:t>
      </w:r>
      <w:r>
        <w:rPr>
          <w:rFonts w:asciiTheme="minorHAnsi" w:eastAsiaTheme="minorHAnsi" w:hAnsiTheme="minorHAnsi" w:cstheme="minorBidi"/>
          <w:b w:val="0"/>
          <w:bCs w:val="0"/>
          <w:color w:val="auto"/>
        </w:rPr>
        <w:br/>
      </w:r>
    </w:p>
    <w:tbl>
      <w:tblPr>
        <w:tblStyle w:val="Tabellenraster"/>
        <w:tblW w:w="0" w:type="auto"/>
        <w:tblLook w:val="04A0" w:firstRow="1" w:lastRow="0" w:firstColumn="1" w:lastColumn="0" w:noHBand="0" w:noVBand="1"/>
      </w:tblPr>
      <w:tblGrid>
        <w:gridCol w:w="1526"/>
        <w:gridCol w:w="1576"/>
        <w:gridCol w:w="6110"/>
      </w:tblGrid>
      <w:tr w:rsidR="002D786A" w:rsidTr="00EB1D6B">
        <w:trPr>
          <w:trHeight w:val="1786"/>
        </w:trPr>
        <w:tc>
          <w:tcPr>
            <w:tcW w:w="1526" w:type="dxa"/>
          </w:tcPr>
          <w:p w:rsidR="002D786A" w:rsidRDefault="00EB1D6B"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KING, WALL, CANNON</w:t>
            </w:r>
          </w:p>
        </w:tc>
        <w:tc>
          <w:tcPr>
            <w:tcW w:w="1576" w:type="dxa"/>
          </w:tcPr>
          <w:p w:rsidR="002D786A" w:rsidRDefault="002D786A"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71748E29" wp14:editId="1F7EB435">
                  <wp:extent cx="835971" cy="900000"/>
                  <wp:effectExtent l="0" t="0" r="0" b="0"/>
                  <wp:docPr id="24" name="Grafik 24" descr="C:\Users\Marcel\Documents\Tech\Informatik\CarmeWorkspace\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el\Documents\Tech\Informatik\CarmeWorkspace\LaserChess\docs\img\di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971" cy="900000"/>
                          </a:xfrm>
                          <a:prstGeom prst="rect">
                            <a:avLst/>
                          </a:prstGeom>
                          <a:noFill/>
                          <a:ln>
                            <a:noFill/>
                          </a:ln>
                        </pic:spPr>
                      </pic:pic>
                    </a:graphicData>
                  </a:graphic>
                </wp:inline>
              </w:drawing>
            </w:r>
          </w:p>
        </w:tc>
        <w:tc>
          <w:tcPr>
            <w:tcW w:w="6110" w:type="dxa"/>
          </w:tcPr>
          <w:p w:rsidR="002D786A" w:rsidRDefault="00090936"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Für die Figuren King, Wall und Cannon v</w:t>
            </w:r>
            <w:r w:rsidR="00C45FB3">
              <w:rPr>
                <w:rFonts w:asciiTheme="minorHAnsi" w:eastAsiaTheme="minorHAnsi" w:hAnsiTheme="minorHAnsi" w:cstheme="minorBidi"/>
                <w:b w:val="0"/>
                <w:bCs w:val="0"/>
                <w:color w:val="auto"/>
              </w:rPr>
              <w:t>erwenden wir für die Orientierung die vier Himmelsrichtungen, wobei Norden gegen oben zeigt.</w:t>
            </w:r>
          </w:p>
        </w:tc>
      </w:tr>
      <w:tr w:rsidR="002D786A" w:rsidTr="00EB1D6B">
        <w:trPr>
          <w:trHeight w:val="1698"/>
        </w:trPr>
        <w:tc>
          <w:tcPr>
            <w:tcW w:w="1526" w:type="dxa"/>
          </w:tcPr>
          <w:p w:rsidR="002D786A" w:rsidRDefault="00EB1D6B"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MIRROR, SPLITTER</w:t>
            </w:r>
          </w:p>
        </w:tc>
        <w:tc>
          <w:tcPr>
            <w:tcW w:w="1576" w:type="dxa"/>
          </w:tcPr>
          <w:p w:rsidR="002D786A" w:rsidRDefault="00EB1D6B"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5AD40BBA" wp14:editId="13D2BA6F">
                  <wp:extent cx="863600" cy="863600"/>
                  <wp:effectExtent l="0" t="0" r="0" b="0"/>
                  <wp:docPr id="25" name="Grafik 25" descr="C:\Users\Marcel\Documents\Tech\Informatik\CarmeWorkspace\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el\Documents\Tech\Informatik\CarmeWorkspace\LaserChess\docs\img\mirror_orien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c>
        <w:tc>
          <w:tcPr>
            <w:tcW w:w="6110" w:type="dxa"/>
          </w:tcPr>
          <w:p w:rsidR="002D786A" w:rsidRDefault="00C45FB3" w:rsidP="00FE0E2E">
            <w:pPr>
              <w:pStyle w:val="berschrift3"/>
              <w:jc w:val="both"/>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Da die Spiegel nicht gerade stehen, verwenden wir bei den Spi</w:t>
            </w:r>
            <w:r>
              <w:rPr>
                <w:rFonts w:asciiTheme="minorHAnsi" w:eastAsiaTheme="minorHAnsi" w:hAnsiTheme="minorHAnsi" w:cstheme="minorBidi"/>
                <w:b w:val="0"/>
                <w:bCs w:val="0"/>
                <w:color w:val="auto"/>
              </w:rPr>
              <w:t>e</w:t>
            </w:r>
            <w:r>
              <w:rPr>
                <w:rFonts w:asciiTheme="minorHAnsi" w:eastAsiaTheme="minorHAnsi" w:hAnsiTheme="minorHAnsi" w:cstheme="minorBidi"/>
                <w:b w:val="0"/>
                <w:bCs w:val="0"/>
                <w:color w:val="auto"/>
              </w:rPr>
              <w:t>geln die Zwischenrichtungen. Da eine Figur jeweils nur vier Ric</w:t>
            </w:r>
            <w:r>
              <w:rPr>
                <w:rFonts w:asciiTheme="minorHAnsi" w:eastAsiaTheme="minorHAnsi" w:hAnsiTheme="minorHAnsi" w:cstheme="minorBidi"/>
                <w:b w:val="0"/>
                <w:bCs w:val="0"/>
                <w:color w:val="auto"/>
              </w:rPr>
              <w:t>h</w:t>
            </w:r>
            <w:r>
              <w:rPr>
                <w:rFonts w:asciiTheme="minorHAnsi" w:eastAsiaTheme="minorHAnsi" w:hAnsiTheme="minorHAnsi" w:cstheme="minorBidi"/>
                <w:b w:val="0"/>
                <w:bCs w:val="0"/>
                <w:color w:val="auto"/>
              </w:rPr>
              <w:t xml:space="preserve">tungen annehmen kann, sind die Zwischenrichtungen auch von 0-3 in der </w:t>
            </w:r>
            <w:proofErr w:type="spellStart"/>
            <w:r>
              <w:rPr>
                <w:rFonts w:asciiTheme="minorHAnsi" w:eastAsiaTheme="minorHAnsi" w:hAnsiTheme="minorHAnsi" w:cstheme="minorBidi"/>
                <w:b w:val="0"/>
                <w:bCs w:val="0"/>
                <w:color w:val="auto"/>
              </w:rPr>
              <w:t>Enumeration</w:t>
            </w:r>
            <w:proofErr w:type="spellEnd"/>
            <w:r>
              <w:rPr>
                <w:rFonts w:asciiTheme="minorHAnsi" w:eastAsiaTheme="minorHAnsi" w:hAnsiTheme="minorHAnsi" w:cstheme="minorBidi"/>
                <w:b w:val="0"/>
                <w:bCs w:val="0"/>
                <w:color w:val="auto"/>
              </w:rPr>
              <w:t xml:space="preserve"> definiert. Damit vereinfachen wir die Han</w:t>
            </w:r>
            <w:r>
              <w:rPr>
                <w:rFonts w:asciiTheme="minorHAnsi" w:eastAsiaTheme="minorHAnsi" w:hAnsiTheme="minorHAnsi" w:cstheme="minorBidi"/>
                <w:b w:val="0"/>
                <w:bCs w:val="0"/>
                <w:color w:val="auto"/>
              </w:rPr>
              <w:t>d</w:t>
            </w:r>
            <w:r>
              <w:rPr>
                <w:rFonts w:asciiTheme="minorHAnsi" w:eastAsiaTheme="minorHAnsi" w:hAnsiTheme="minorHAnsi" w:cstheme="minorBidi"/>
                <w:b w:val="0"/>
                <w:bCs w:val="0"/>
                <w:color w:val="auto"/>
              </w:rPr>
              <w:t>habung.</w:t>
            </w:r>
          </w:p>
        </w:tc>
      </w:tr>
    </w:tbl>
    <w:p w:rsidR="00C45FB3" w:rsidRDefault="00C45FB3" w:rsidP="00FE0E2E">
      <w:pPr>
        <w:pStyle w:val="berschrift3"/>
        <w:jc w:val="both"/>
      </w:pPr>
      <w:proofErr w:type="spellStart"/>
      <w:r>
        <w:t>Direction</w:t>
      </w:r>
      <w:proofErr w:type="spellEnd"/>
    </w:p>
    <w:p w:rsidR="00C45FB3" w:rsidRPr="00C45FB3" w:rsidRDefault="00C45FB3" w:rsidP="00FE0E2E">
      <w:pPr>
        <w:jc w:val="both"/>
      </w:pPr>
      <w:r w:rsidRPr="00C45FB3">
        <w:t>RIGHT, UP, LEFT, DOWN</w:t>
      </w:r>
      <w:r>
        <w:br/>
        <w:t xml:space="preserve">Richtungsvariable für die LASER-Funktion. </w:t>
      </w:r>
    </w:p>
    <w:p w:rsidR="00F6620E" w:rsidRDefault="00F6620E" w:rsidP="00FE0E2E">
      <w:pPr>
        <w:pStyle w:val="berschrift3"/>
        <w:jc w:val="both"/>
        <w:rPr>
          <w:rFonts w:asciiTheme="minorHAnsi" w:eastAsiaTheme="minorHAnsi" w:hAnsiTheme="minorHAnsi" w:cstheme="minorBidi"/>
          <w:b w:val="0"/>
          <w:bCs w:val="0"/>
          <w:color w:val="auto"/>
        </w:rPr>
      </w:pPr>
      <w:r>
        <w:t xml:space="preserve">Angle </w:t>
      </w:r>
      <w:r>
        <w:br/>
      </w:r>
      <w:r w:rsidRPr="00F6620E">
        <w:rPr>
          <w:rFonts w:asciiTheme="minorHAnsi" w:eastAsiaTheme="minorHAnsi" w:hAnsiTheme="minorHAnsi" w:cstheme="minorBidi"/>
          <w:b w:val="0"/>
          <w:bCs w:val="0"/>
          <w:color w:val="auto"/>
        </w:rPr>
        <w:t>CCW = 1, CW = -1</w:t>
      </w:r>
    </w:p>
    <w:p w:rsidR="00F6620E" w:rsidRPr="00F6620E" w:rsidRDefault="00F6620E" w:rsidP="00FE0E2E">
      <w:pPr>
        <w:jc w:val="both"/>
      </w:pPr>
      <w:r>
        <w:t>Hilfsvariable für die Drehrichtung</w:t>
      </w:r>
      <w:r w:rsidR="009A3379">
        <w:t xml:space="preserve"> bei einem Winkel</w:t>
      </w:r>
      <w:r>
        <w:t>. 1 entspricht einer Drehung im gegen Uhrzeige</w:t>
      </w:r>
      <w:r>
        <w:t>r</w:t>
      </w:r>
      <w:r>
        <w:t>sinn, -1 im Uhrzeigersinn.</w:t>
      </w:r>
    </w:p>
    <w:p w:rsidR="009A3379" w:rsidRDefault="009A3379" w:rsidP="00FE0E2E">
      <w:pPr>
        <w:pStyle w:val="berschrift3"/>
        <w:jc w:val="both"/>
      </w:pPr>
      <w:r>
        <w:t xml:space="preserve">Spielmodus </w:t>
      </w:r>
      <w:r>
        <w:br/>
      </w:r>
      <w:r w:rsidRPr="009A3379">
        <w:rPr>
          <w:rFonts w:asciiTheme="minorHAnsi" w:eastAsiaTheme="minorHAnsi" w:hAnsiTheme="minorHAnsi" w:cstheme="minorBidi"/>
          <w:b w:val="0"/>
          <w:bCs w:val="0"/>
          <w:color w:val="auto"/>
        </w:rPr>
        <w:t>NORMALMODE, SETMODE, OPEN, EXIT</w:t>
      </w:r>
      <w:r w:rsidRPr="009A3379">
        <w:t xml:space="preserve"> </w:t>
      </w:r>
    </w:p>
    <w:p w:rsidR="002C1AD1" w:rsidRPr="009A3379" w:rsidRDefault="002C1AD1" w:rsidP="00FE0E2E">
      <w:pPr>
        <w:jc w:val="both"/>
      </w:pPr>
      <w:r>
        <w:t xml:space="preserve">Das Menü liefert einen der Spielmodi zurück. </w:t>
      </w:r>
      <w:r>
        <w:br/>
        <w:t>Normalmode: Lädt die vordefinierte Aufstellung</w:t>
      </w:r>
      <w:r>
        <w:br/>
      </w:r>
      <w:proofErr w:type="spellStart"/>
      <w:r>
        <w:t>Setmode</w:t>
      </w:r>
      <w:proofErr w:type="spellEnd"/>
      <w:r>
        <w:t>: Die Figuren werden abwechslungsweise auf dem Spielfeld aufgestellt.</w:t>
      </w:r>
      <w:r>
        <w:br/>
        <w:t>Open: Man kann eine selbst definierte Aufstellung laden.</w:t>
      </w:r>
      <w:r>
        <w:br/>
        <w:t>Exit: Verlässt das Spiel.</w:t>
      </w:r>
    </w:p>
    <w:p w:rsidR="002C1AD1" w:rsidRPr="002C1AD1" w:rsidRDefault="002C1AD1" w:rsidP="00FE0E2E">
      <w:pPr>
        <w:pStyle w:val="berschrift3"/>
        <w:jc w:val="both"/>
        <w:rPr>
          <w:rFonts w:asciiTheme="minorHAnsi" w:eastAsiaTheme="minorHAnsi" w:hAnsiTheme="minorHAnsi" w:cstheme="minorBidi"/>
          <w:b w:val="0"/>
          <w:bCs w:val="0"/>
          <w:color w:val="auto"/>
        </w:rPr>
      </w:pPr>
      <w:proofErr w:type="spellStart"/>
      <w:r w:rsidRPr="002C1AD1">
        <w:t>Gamecontrol</w:t>
      </w:r>
      <w:proofErr w:type="spellEnd"/>
      <w:r w:rsidRPr="002C1AD1">
        <w:t xml:space="preserve"> </w:t>
      </w:r>
      <w:r>
        <w:br/>
      </w:r>
      <w:r w:rsidRPr="002C1AD1">
        <w:rPr>
          <w:rFonts w:asciiTheme="minorHAnsi" w:eastAsiaTheme="minorHAnsi" w:hAnsiTheme="minorHAnsi" w:cstheme="minorBidi"/>
          <w:b w:val="0"/>
          <w:bCs w:val="0"/>
          <w:color w:val="auto"/>
        </w:rPr>
        <w:t xml:space="preserve">EXIT_GAME, KING_RED_DEST, KING_BLUE_DEST, NONE, MIRROR_RED_DEST, MIRROR_BLUE_DIST </w:t>
      </w:r>
      <w:r>
        <w:rPr>
          <w:rFonts w:asciiTheme="minorHAnsi" w:eastAsiaTheme="minorHAnsi" w:hAnsiTheme="minorHAnsi" w:cstheme="minorBidi"/>
          <w:b w:val="0"/>
          <w:bCs w:val="0"/>
          <w:color w:val="auto"/>
        </w:rPr>
        <w:br/>
        <w:t xml:space="preserve">Die LASER-Funktion gibt zurück, was </w:t>
      </w:r>
      <w:r w:rsidR="003902B2">
        <w:rPr>
          <w:rFonts w:asciiTheme="minorHAnsi" w:eastAsiaTheme="minorHAnsi" w:hAnsiTheme="minorHAnsi" w:cstheme="minorBidi"/>
          <w:b w:val="0"/>
          <w:bCs w:val="0"/>
          <w:color w:val="auto"/>
        </w:rPr>
        <w:t>getroffen wurde, das wird in die</w:t>
      </w:r>
      <w:r>
        <w:rPr>
          <w:rFonts w:asciiTheme="minorHAnsi" w:eastAsiaTheme="minorHAnsi" w:hAnsiTheme="minorHAnsi" w:cstheme="minorBidi"/>
          <w:b w:val="0"/>
          <w:bCs w:val="0"/>
          <w:color w:val="auto"/>
        </w:rPr>
        <w:t xml:space="preserve"> </w:t>
      </w:r>
      <w:proofErr w:type="spellStart"/>
      <w:r>
        <w:rPr>
          <w:rFonts w:asciiTheme="minorHAnsi" w:eastAsiaTheme="minorHAnsi" w:hAnsiTheme="minorHAnsi" w:cstheme="minorBidi"/>
          <w:b w:val="0"/>
          <w:bCs w:val="0"/>
          <w:color w:val="auto"/>
        </w:rPr>
        <w:t>Gamecontrol</w:t>
      </w:r>
      <w:proofErr w:type="spellEnd"/>
      <w:r>
        <w:rPr>
          <w:rFonts w:asciiTheme="minorHAnsi" w:eastAsiaTheme="minorHAnsi" w:hAnsiTheme="minorHAnsi" w:cstheme="minorBidi"/>
          <w:b w:val="0"/>
          <w:bCs w:val="0"/>
          <w:color w:val="auto"/>
        </w:rPr>
        <w:t xml:space="preserve"> </w:t>
      </w:r>
      <w:r w:rsidR="003902B2">
        <w:rPr>
          <w:rFonts w:asciiTheme="minorHAnsi" w:eastAsiaTheme="minorHAnsi" w:hAnsiTheme="minorHAnsi" w:cstheme="minorBidi"/>
          <w:b w:val="0"/>
          <w:bCs w:val="0"/>
          <w:color w:val="auto"/>
        </w:rPr>
        <w:t>Variable gespe</w:t>
      </w:r>
      <w:r w:rsidR="003902B2">
        <w:rPr>
          <w:rFonts w:asciiTheme="minorHAnsi" w:eastAsiaTheme="minorHAnsi" w:hAnsiTheme="minorHAnsi" w:cstheme="minorBidi"/>
          <w:b w:val="0"/>
          <w:bCs w:val="0"/>
          <w:color w:val="auto"/>
        </w:rPr>
        <w:t>i</w:t>
      </w:r>
      <w:r w:rsidR="003902B2">
        <w:rPr>
          <w:rFonts w:asciiTheme="minorHAnsi" w:eastAsiaTheme="minorHAnsi" w:hAnsiTheme="minorHAnsi" w:cstheme="minorBidi"/>
          <w:b w:val="0"/>
          <w:bCs w:val="0"/>
          <w:color w:val="auto"/>
        </w:rPr>
        <w:t>chert.</w:t>
      </w:r>
    </w:p>
    <w:p w:rsidR="000A495C" w:rsidRDefault="000A495C" w:rsidP="00FE0E2E">
      <w:pPr>
        <w:jc w:val="both"/>
        <w:rPr>
          <w:rFonts w:asciiTheme="majorHAnsi" w:eastAsiaTheme="majorEastAsia" w:hAnsiTheme="majorHAnsi" w:cstheme="majorBidi"/>
          <w:b/>
          <w:bCs/>
          <w:color w:val="4F81BD" w:themeColor="accent1"/>
          <w:sz w:val="26"/>
          <w:szCs w:val="26"/>
        </w:rPr>
      </w:pPr>
      <w:r>
        <w:br w:type="page"/>
      </w:r>
    </w:p>
    <w:p w:rsidR="00AD259B" w:rsidRDefault="00AD259B" w:rsidP="00FE0E2E">
      <w:pPr>
        <w:pStyle w:val="berschrift2"/>
        <w:jc w:val="both"/>
      </w:pPr>
      <w:r>
        <w:lastRenderedPageBreak/>
        <w:t>Strukturen</w:t>
      </w:r>
    </w:p>
    <w:p w:rsidR="00AD259B" w:rsidRDefault="003902B2" w:rsidP="00FE0E2E">
      <w:pPr>
        <w:pStyle w:val="berschrift3"/>
        <w:jc w:val="both"/>
      </w:pPr>
      <w:proofErr w:type="spellStart"/>
      <w:r>
        <w:t>location</w:t>
      </w:r>
      <w:proofErr w:type="spellEnd"/>
    </w:p>
    <w:p w:rsidR="00AF268C" w:rsidRDefault="00AF268C" w:rsidP="00FE0E2E">
      <w:pPr>
        <w:jc w:val="both"/>
      </w:pPr>
      <w:r>
        <w:t xml:space="preserve">Die Struktur enthält X- und Y-Koordinate als ganzzahlige Werte. Variablen dieses Typs werden sowohl für Pixelkoordinaten als auch für </w:t>
      </w:r>
      <w:proofErr w:type="spellStart"/>
      <w:r>
        <w:t>Mapkoordinaten</w:t>
      </w:r>
      <w:proofErr w:type="spellEnd"/>
      <w:r>
        <w:t xml:space="preserve"> benutzt.</w:t>
      </w:r>
    </w:p>
    <w:p w:rsidR="00AD259B" w:rsidRDefault="00AA2DC7" w:rsidP="00FE0E2E">
      <w:pPr>
        <w:pStyle w:val="berschrift3"/>
        <w:jc w:val="both"/>
      </w:pPr>
      <w:proofErr w:type="spellStart"/>
      <w:r>
        <w:t>pawn</w:t>
      </w:r>
      <w:proofErr w:type="spellEnd"/>
    </w:p>
    <w:p w:rsidR="00AD259B" w:rsidRDefault="00AA2DC7" w:rsidP="00FE0E2E">
      <w:pPr>
        <w:jc w:val="both"/>
      </w:pPr>
      <w:proofErr w:type="spellStart"/>
      <w:r>
        <w:t>Pawn</w:t>
      </w:r>
      <w:proofErr w:type="spellEnd"/>
      <w:r>
        <w:t xml:space="preserve"> ist ein </w:t>
      </w:r>
      <w:proofErr w:type="spellStart"/>
      <w:r>
        <w:t>Typedef</w:t>
      </w:r>
      <w:proofErr w:type="spellEnd"/>
      <w:r>
        <w:t xml:space="preserve"> einer Struktur für die Spielfiguren. Die Str</w:t>
      </w:r>
      <w:r w:rsidR="007340A4">
        <w:t>uktur enthält folgende Informationen</w:t>
      </w:r>
      <w:r>
        <w:t>:</w:t>
      </w:r>
    </w:p>
    <w:p w:rsidR="00AD259B" w:rsidRDefault="00AA2DC7" w:rsidP="00FE0E2E">
      <w:pPr>
        <w:pStyle w:val="Listenabsatz"/>
        <w:numPr>
          <w:ilvl w:val="0"/>
          <w:numId w:val="1"/>
        </w:numPr>
        <w:spacing w:before="200"/>
        <w:jc w:val="both"/>
      </w:pPr>
      <w:r>
        <w:t>PLAYER</w:t>
      </w:r>
      <w:r w:rsidR="00AD259B">
        <w:t>:</w:t>
      </w:r>
    </w:p>
    <w:p w:rsidR="00AD259B" w:rsidRDefault="00AD259B" w:rsidP="00FE0E2E">
      <w:pPr>
        <w:pStyle w:val="Listenabsatz"/>
        <w:numPr>
          <w:ilvl w:val="1"/>
          <w:numId w:val="1"/>
        </w:numPr>
        <w:spacing w:before="200"/>
        <w:jc w:val="both"/>
      </w:pPr>
      <w:proofErr w:type="spellStart"/>
      <w:r>
        <w:t>Enum</w:t>
      </w:r>
      <w:proofErr w:type="spellEnd"/>
      <w:r>
        <w:t xml:space="preserve"> </w:t>
      </w:r>
      <w:r w:rsidR="00AA2DC7" w:rsidRPr="00AA2DC7">
        <w:t>Affiliation</w:t>
      </w:r>
    </w:p>
    <w:p w:rsidR="00AD259B" w:rsidRDefault="00AA2DC7" w:rsidP="00FE0E2E">
      <w:pPr>
        <w:pStyle w:val="Listenabsatz"/>
        <w:numPr>
          <w:ilvl w:val="0"/>
          <w:numId w:val="1"/>
        </w:numPr>
        <w:spacing w:before="200"/>
        <w:jc w:val="both"/>
      </w:pPr>
      <w:r>
        <w:t>TYPE</w:t>
      </w:r>
      <w:r w:rsidR="00AD259B">
        <w:t>:</w:t>
      </w:r>
    </w:p>
    <w:p w:rsidR="00AD259B" w:rsidRDefault="00AD259B" w:rsidP="00FE0E2E">
      <w:pPr>
        <w:pStyle w:val="Listenabsatz"/>
        <w:numPr>
          <w:ilvl w:val="1"/>
          <w:numId w:val="1"/>
        </w:numPr>
        <w:spacing w:before="200"/>
        <w:jc w:val="both"/>
      </w:pPr>
      <w:proofErr w:type="spellStart"/>
      <w:r>
        <w:t>Enum</w:t>
      </w:r>
      <w:proofErr w:type="spellEnd"/>
      <w:r>
        <w:t xml:space="preserve"> </w:t>
      </w:r>
      <w:proofErr w:type="spellStart"/>
      <w:r w:rsidR="00AA2DC7">
        <w:t>Species</w:t>
      </w:r>
      <w:proofErr w:type="spellEnd"/>
    </w:p>
    <w:p w:rsidR="00AD259B" w:rsidRDefault="00AA2DC7" w:rsidP="00FE0E2E">
      <w:pPr>
        <w:pStyle w:val="Listenabsatz"/>
        <w:numPr>
          <w:ilvl w:val="0"/>
          <w:numId w:val="1"/>
        </w:numPr>
        <w:spacing w:before="200"/>
        <w:jc w:val="both"/>
      </w:pPr>
      <w:r>
        <w:t>DIR</w:t>
      </w:r>
      <w:r w:rsidR="00AD259B">
        <w:t>:</w:t>
      </w:r>
    </w:p>
    <w:p w:rsidR="00AD259B" w:rsidRDefault="00AD259B" w:rsidP="00FE0E2E">
      <w:pPr>
        <w:pStyle w:val="Listenabsatz"/>
        <w:numPr>
          <w:ilvl w:val="1"/>
          <w:numId w:val="1"/>
        </w:numPr>
        <w:spacing w:before="200"/>
        <w:jc w:val="both"/>
      </w:pPr>
      <w:proofErr w:type="spellStart"/>
      <w:r>
        <w:t>Enum</w:t>
      </w:r>
      <w:proofErr w:type="spellEnd"/>
      <w:r>
        <w:t xml:space="preserve"> </w:t>
      </w:r>
      <w:proofErr w:type="spellStart"/>
      <w:r>
        <w:t>Orintation</w:t>
      </w:r>
      <w:proofErr w:type="spellEnd"/>
    </w:p>
    <w:p w:rsidR="00AD259B" w:rsidRDefault="00AD259B" w:rsidP="00FE0E2E">
      <w:pPr>
        <w:pStyle w:val="Listenabsatz"/>
        <w:numPr>
          <w:ilvl w:val="0"/>
          <w:numId w:val="1"/>
        </w:numPr>
        <w:spacing w:before="200"/>
        <w:jc w:val="both"/>
      </w:pPr>
      <w:r>
        <w:t>[</w:t>
      </w:r>
      <w:r w:rsidR="000A495C">
        <w:t>P</w:t>
      </w:r>
      <w:r>
        <w:t>os]:</w:t>
      </w:r>
    </w:p>
    <w:p w:rsidR="00AD259B" w:rsidRPr="00AD259B" w:rsidRDefault="00E06B8E" w:rsidP="00FE0E2E">
      <w:pPr>
        <w:pStyle w:val="Listenabsatz"/>
        <w:numPr>
          <w:ilvl w:val="1"/>
          <w:numId w:val="1"/>
        </w:numPr>
        <w:spacing w:before="200"/>
        <w:jc w:val="both"/>
      </w:pPr>
      <w:proofErr w:type="spellStart"/>
      <w:r>
        <w:t>location</w:t>
      </w:r>
      <w:proofErr w:type="spellEnd"/>
      <w:r>
        <w:t xml:space="preserve"> [X,Y]</w:t>
      </w:r>
    </w:p>
    <w:p w:rsidR="00AD259B" w:rsidRDefault="00AD259B" w:rsidP="00FE0E2E">
      <w:pPr>
        <w:pStyle w:val="berschrift2"/>
        <w:jc w:val="both"/>
      </w:pPr>
      <w:r>
        <w:t>Sonstige Datensätze</w:t>
      </w:r>
    </w:p>
    <w:p w:rsidR="009D005D" w:rsidRPr="009D005D" w:rsidRDefault="009D005D" w:rsidP="00FE0E2E">
      <w:pPr>
        <w:pStyle w:val="berschrift3"/>
        <w:jc w:val="both"/>
        <w:rPr>
          <w:rFonts w:asciiTheme="minorHAnsi" w:eastAsiaTheme="minorHAnsi" w:hAnsiTheme="minorHAnsi" w:cstheme="minorBidi"/>
          <w:b w:val="0"/>
          <w:bCs w:val="0"/>
          <w:color w:val="auto"/>
        </w:rPr>
      </w:pPr>
      <w:proofErr w:type="spellStart"/>
      <w:r w:rsidRPr="009D005D">
        <w:t>AppPath</w:t>
      </w:r>
      <w:proofErr w:type="spellEnd"/>
      <w:r>
        <w:br/>
      </w:r>
      <w:r w:rsidRPr="009D005D">
        <w:rPr>
          <w:rFonts w:asciiTheme="minorHAnsi" w:eastAsiaTheme="minorHAnsi" w:hAnsiTheme="minorHAnsi" w:cstheme="minorBidi"/>
          <w:b w:val="0"/>
          <w:bCs w:val="0"/>
          <w:color w:val="auto"/>
        </w:rPr>
        <w:t>Eine Variable die den aktuellen Pfad der Applikation enthält.</w:t>
      </w:r>
      <w:r w:rsidR="00B530AA">
        <w:rPr>
          <w:rFonts w:asciiTheme="minorHAnsi" w:eastAsiaTheme="minorHAnsi" w:hAnsiTheme="minorHAnsi" w:cstheme="minorBidi"/>
          <w:b w:val="0"/>
          <w:bCs w:val="0"/>
          <w:color w:val="auto"/>
        </w:rPr>
        <w:t xml:space="preserve"> Wird benötigt um die Bilder zu laden.</w:t>
      </w:r>
      <w:r>
        <w:rPr>
          <w:rFonts w:asciiTheme="minorHAnsi" w:eastAsiaTheme="minorHAnsi" w:hAnsiTheme="minorHAnsi" w:cstheme="minorBidi"/>
          <w:b w:val="0"/>
          <w:bCs w:val="0"/>
          <w:color w:val="auto"/>
        </w:rPr>
        <w:t xml:space="preserve"> </w:t>
      </w:r>
    </w:p>
    <w:p w:rsidR="00AD259B" w:rsidRDefault="00AD259B" w:rsidP="00FE0E2E">
      <w:pPr>
        <w:pStyle w:val="berschrift3"/>
        <w:jc w:val="both"/>
      </w:pPr>
      <w:proofErr w:type="spellStart"/>
      <w:r>
        <w:t>map</w:t>
      </w:r>
      <w:proofErr w:type="spellEnd"/>
    </w:p>
    <w:p w:rsidR="00AD259B" w:rsidRDefault="00AD259B" w:rsidP="00FE0E2E">
      <w:pPr>
        <w:jc w:val="both"/>
      </w:pPr>
      <w:r>
        <w:t>Enthält die aktuelle Spielfeldsituation. Es ist ein zw</w:t>
      </w:r>
      <w:r w:rsidR="007340A4">
        <w:t>eidimensionales Array</w:t>
      </w:r>
      <w:r w:rsidR="00E37570">
        <w:t xml:space="preserve"> (8 x 6)</w:t>
      </w:r>
      <w:r w:rsidR="007340A4">
        <w:t xml:space="preserve">, welches Pointer auf die Spielfiguren </w:t>
      </w:r>
      <w:r>
        <w:t>enthält. Wo keine Figur steht, ist ein NULL-Pointer.</w:t>
      </w:r>
    </w:p>
    <w:p w:rsidR="00AD259B" w:rsidRDefault="007340A4" w:rsidP="00FE0E2E">
      <w:pPr>
        <w:pStyle w:val="berschrift3"/>
        <w:jc w:val="both"/>
      </w:pPr>
      <w:proofErr w:type="spellStart"/>
      <w:r>
        <w:t>figure</w:t>
      </w:r>
      <w:proofErr w:type="spellEnd"/>
    </w:p>
    <w:p w:rsidR="00AD259B" w:rsidRDefault="00AD259B" w:rsidP="00FE0E2E">
      <w:pPr>
        <w:jc w:val="both"/>
        <w:rPr>
          <w:noProof/>
          <w:lang w:eastAsia="de-CH"/>
        </w:rPr>
      </w:pPr>
      <w:r>
        <w:t xml:space="preserve">Alle Figuren, welche als </w:t>
      </w:r>
      <w:proofErr w:type="spellStart"/>
      <w:r>
        <w:t>pointer</w:t>
      </w:r>
      <w:proofErr w:type="spellEnd"/>
      <w:r>
        <w:t xml:space="preserve"> in der </w:t>
      </w:r>
      <w:proofErr w:type="spellStart"/>
      <w:r>
        <w:t>map</w:t>
      </w:r>
      <w:proofErr w:type="spellEnd"/>
      <w:r>
        <w:t xml:space="preserve"> referenziert werden, sind auch als ‚richtige‘ variablen vorhanden. </w:t>
      </w:r>
      <w:r w:rsidR="007340A4">
        <w:t xml:space="preserve">Die Figuren sind </w:t>
      </w:r>
      <w:r w:rsidR="002D6476">
        <w:t>in einem</w:t>
      </w:r>
      <w:r w:rsidR="007340A4">
        <w:t xml:space="preserve"> Array vom Typ </w:t>
      </w:r>
      <w:proofErr w:type="spellStart"/>
      <w:r w:rsidR="007340A4">
        <w:t>Pawn</w:t>
      </w:r>
      <w:proofErr w:type="spellEnd"/>
      <w:r w:rsidR="007340A4">
        <w:t xml:space="preserve"> gespeichert. </w:t>
      </w:r>
      <w:r w:rsidR="002A7DAC">
        <w:rPr>
          <w:noProof/>
          <w:lang w:eastAsia="de-CH"/>
        </w:rPr>
        <w:t>Beim Initialisieren des Figure-Arrays, wird auch gleich die Standardaufstellung geladen.</w:t>
      </w:r>
    </w:p>
    <w:p w:rsidR="002A7DAC" w:rsidRDefault="00894C1E" w:rsidP="00FE0E2E">
      <w:pPr>
        <w:pStyle w:val="berschrift3"/>
        <w:jc w:val="both"/>
      </w:pPr>
      <w:r>
        <w:t>Standardaufstellung</w:t>
      </w:r>
    </w:p>
    <w:p w:rsidR="00894C1E" w:rsidRPr="00894C1E" w:rsidRDefault="00E37570" w:rsidP="00FE0E2E">
      <w:pPr>
        <w:jc w:val="both"/>
      </w:pPr>
      <w:r>
        <w:t xml:space="preserve">Die vordefinierte Aufstellung der Figuren auf der </w:t>
      </w:r>
      <w:proofErr w:type="spellStart"/>
      <w:r>
        <w:t>Map</w:t>
      </w:r>
      <w:proofErr w:type="spellEnd"/>
      <w:r>
        <w:t xml:space="preserve"> sieht </w:t>
      </w:r>
      <w:r w:rsidR="00731F6B">
        <w:t>wie folgt</w:t>
      </w:r>
      <w:r>
        <w:t xml:space="preserve"> aus:</w:t>
      </w:r>
    </w:p>
    <w:p w:rsidR="003471BB" w:rsidRDefault="00E37570" w:rsidP="00FE0E2E">
      <w:pPr>
        <w:jc w:val="both"/>
      </w:pPr>
      <w:r>
        <w:rPr>
          <w:noProof/>
          <w:lang w:eastAsia="de-CH"/>
        </w:rPr>
        <w:drawing>
          <wp:inline distT="0" distB="0" distL="0" distR="0" wp14:anchorId="16470254" wp14:editId="3D31075D">
            <wp:extent cx="3554095" cy="2663825"/>
            <wp:effectExtent l="0" t="0" r="0" b="0"/>
            <wp:docPr id="2" name="Grafik 2" descr="C:\Users\Marcel\Documents\Tech\Informatik\CarmeWorkspace\LaserChess\docs\img\Standardauf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ocuments\Tech\Informatik\CarmeWorkspace\LaserChess\docs\img\Standardaufstellu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2663825"/>
                    </a:xfrm>
                    <a:prstGeom prst="rect">
                      <a:avLst/>
                    </a:prstGeom>
                    <a:noFill/>
                    <a:ln>
                      <a:noFill/>
                    </a:ln>
                  </pic:spPr>
                </pic:pic>
              </a:graphicData>
            </a:graphic>
          </wp:inline>
        </w:drawing>
      </w:r>
    </w:p>
    <w:p w:rsidR="003471BB" w:rsidRDefault="00B530AA" w:rsidP="00FE0E2E">
      <w:pPr>
        <w:pStyle w:val="berschrift2"/>
        <w:jc w:val="both"/>
      </w:pPr>
      <w:proofErr w:type="spellStart"/>
      <w:r>
        <w:lastRenderedPageBreak/>
        <w:t>Makkros</w:t>
      </w:r>
      <w:proofErr w:type="spellEnd"/>
    </w:p>
    <w:p w:rsidR="003471BB" w:rsidRPr="00B530AA" w:rsidRDefault="00B530AA" w:rsidP="00FE0E2E">
      <w:pPr>
        <w:jc w:val="both"/>
      </w:pPr>
      <w:r w:rsidRPr="008F3613">
        <w:t>Norm</w:t>
      </w:r>
      <w:r>
        <w:br/>
        <w:t>Eine Hilfsfunktion zum Drehen einer Figur. Um eine Figur zu drehen, muss die Richtungsvariable i</w:t>
      </w:r>
      <w:r>
        <w:t>n</w:t>
      </w:r>
      <w:r>
        <w:t xml:space="preserve">krementiert oder dekrementiert werden. Da die </w:t>
      </w:r>
      <w:proofErr w:type="spellStart"/>
      <w:r>
        <w:t>Enumeration</w:t>
      </w:r>
      <w:proofErr w:type="spellEnd"/>
      <w:r>
        <w:t xml:space="preserve"> der Richtung nur von 0-3 geht, werden Werte grösser 3 wieder auf 0-3 normiert.</w:t>
      </w:r>
    </w:p>
    <w:p w:rsidR="008F3613" w:rsidRDefault="008F3613" w:rsidP="00FE0E2E">
      <w:pPr>
        <w:jc w:val="both"/>
      </w:pPr>
      <w:r>
        <w:rPr>
          <w:rStyle w:val="berschrift3Zchn"/>
        </w:rPr>
        <w:t>ROTATE_LEFT</w:t>
      </w:r>
      <w:r>
        <w:rPr>
          <w:rStyle w:val="berschrift3Zchn"/>
        </w:rPr>
        <w:br/>
      </w:r>
      <w:r>
        <w:t>Dreht eine Figur nach links (CCW). Das heisst, die Richtungsvariable wird inkrementiert.</w:t>
      </w:r>
    </w:p>
    <w:p w:rsidR="008F3613" w:rsidRDefault="008F3613" w:rsidP="00FE0E2E">
      <w:pPr>
        <w:jc w:val="both"/>
        <w:rPr>
          <w:rStyle w:val="berschrift3Zchn"/>
        </w:rPr>
      </w:pPr>
      <w:r w:rsidRPr="008F3613">
        <w:rPr>
          <w:rFonts w:asciiTheme="majorHAnsi" w:eastAsiaTheme="majorEastAsia" w:hAnsiTheme="majorHAnsi" w:cstheme="majorBidi"/>
          <w:b/>
          <w:bCs/>
          <w:color w:val="4F81BD" w:themeColor="accent1"/>
        </w:rPr>
        <w:t>ROTATE_RIGHT</w:t>
      </w:r>
      <w:r>
        <w:br/>
        <w:t>Dreht eine Figur nach rechts (CW). Das heisst, die Richtungsvariable wird dekrementiert.</w:t>
      </w:r>
    </w:p>
    <w:p w:rsidR="00B530AA" w:rsidRPr="00B530AA" w:rsidRDefault="00B530AA" w:rsidP="00FE0E2E">
      <w:pPr>
        <w:jc w:val="both"/>
      </w:pPr>
      <w:r w:rsidRPr="008F3613">
        <w:rPr>
          <w:rStyle w:val="berschrift3Zchn"/>
        </w:rPr>
        <w:t>ABS</w:t>
      </w:r>
      <w:r>
        <w:br/>
        <w:t xml:space="preserve">Liefert den Betrag eines Wertes. </w:t>
      </w:r>
    </w:p>
    <w:p w:rsidR="00B530AA" w:rsidRPr="00B530AA" w:rsidRDefault="00B530AA" w:rsidP="00FE0E2E">
      <w:pPr>
        <w:jc w:val="both"/>
      </w:pPr>
      <w:r w:rsidRPr="008F3613">
        <w:rPr>
          <w:rFonts w:asciiTheme="majorHAnsi" w:eastAsiaTheme="majorEastAsia" w:hAnsiTheme="majorHAnsi" w:cstheme="majorBidi"/>
          <w:b/>
          <w:bCs/>
          <w:color w:val="4F81BD" w:themeColor="accent1"/>
        </w:rPr>
        <w:t>IS_EVEN</w:t>
      </w:r>
      <w:r>
        <w:br/>
        <w:t>Gibt 1 zurück, wenn der übergebene Wert Gerade ist, sonst 0.</w:t>
      </w:r>
    </w:p>
    <w:p w:rsidR="003471BB" w:rsidRPr="00B530AA" w:rsidRDefault="008F3613" w:rsidP="00FE0E2E">
      <w:pPr>
        <w:pStyle w:val="berschrift3"/>
        <w:jc w:val="both"/>
        <w:rPr>
          <w:rFonts w:asciiTheme="minorHAnsi" w:hAnsiTheme="minorHAnsi" w:cstheme="minorBidi"/>
        </w:rPr>
      </w:pPr>
      <w:r>
        <w:t>RED_FIG</w:t>
      </w:r>
      <w:r w:rsidR="00745CAB">
        <w:t>, BLUE_FIG</w:t>
      </w:r>
    </w:p>
    <w:p w:rsidR="003471BB" w:rsidRPr="00B530AA" w:rsidRDefault="00745CAB" w:rsidP="00FE0E2E">
      <w:pPr>
        <w:jc w:val="both"/>
      </w:pPr>
      <w:r>
        <w:t>Sind Hilfsfunktionen zum Adressieren der Figuren. Da die Figuren nach Farbe sortiert im Array gespeichert sind, aber die Spieler die Figuren abwechslungswei</w:t>
      </w:r>
      <w:r w:rsidR="00971DA3">
        <w:t>se setzen, teilt RED_FIG</w:t>
      </w:r>
      <w:r>
        <w:t xml:space="preserve"> den übergeb</w:t>
      </w:r>
      <w:r>
        <w:t>e</w:t>
      </w:r>
      <w:r>
        <w:t>nen Wert durch zwei. BLUE_FIG teilt zuerst auch</w:t>
      </w:r>
      <w:r w:rsidR="00971DA3">
        <w:t xml:space="preserve"> durch zwei, addiert danach noch Sieben</w:t>
      </w:r>
      <w:r>
        <w:t>.</w:t>
      </w:r>
      <w:r w:rsidR="00FE0E2E" w:rsidRPr="00FE0E2E">
        <w:t xml:space="preserve"> </w:t>
      </w:r>
      <w:r w:rsidR="00FE0E2E" w:rsidRPr="00971DA3">
        <w:drawing>
          <wp:inline distT="0" distB="0" distL="0" distR="0" wp14:anchorId="1CF45321" wp14:editId="6425D262">
            <wp:extent cx="5760720" cy="9058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905816"/>
                    </a:xfrm>
                    <a:prstGeom prst="rect">
                      <a:avLst/>
                    </a:prstGeom>
                  </pic:spPr>
                </pic:pic>
              </a:graphicData>
            </a:graphic>
          </wp:inline>
        </w:drawing>
      </w:r>
    </w:p>
    <w:p w:rsidR="003471BB" w:rsidRPr="00B530AA" w:rsidRDefault="003471BB" w:rsidP="00FE0E2E">
      <w:pPr>
        <w:jc w:val="both"/>
      </w:pPr>
      <w:bookmarkStart w:id="0" w:name="_GoBack"/>
      <w:bookmarkEnd w:id="0"/>
    </w:p>
    <w:p w:rsidR="003471BB" w:rsidRPr="00B530AA" w:rsidRDefault="003471BB" w:rsidP="00FE0E2E">
      <w:pPr>
        <w:jc w:val="both"/>
      </w:pPr>
    </w:p>
    <w:sectPr w:rsidR="003471BB" w:rsidRPr="00B530AA" w:rsidSect="003902B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2"/>
  </w:compat>
  <w:rsids>
    <w:rsidRoot w:val="00AD259B"/>
    <w:rsid w:val="00003A5E"/>
    <w:rsid w:val="00065091"/>
    <w:rsid w:val="00090936"/>
    <w:rsid w:val="000A495C"/>
    <w:rsid w:val="002813E1"/>
    <w:rsid w:val="002A7DAC"/>
    <w:rsid w:val="002C1AD1"/>
    <w:rsid w:val="002D6476"/>
    <w:rsid w:val="002D786A"/>
    <w:rsid w:val="003471BB"/>
    <w:rsid w:val="003902B2"/>
    <w:rsid w:val="004A7856"/>
    <w:rsid w:val="004E5555"/>
    <w:rsid w:val="005419A1"/>
    <w:rsid w:val="00575E72"/>
    <w:rsid w:val="00731F6B"/>
    <w:rsid w:val="007340A4"/>
    <w:rsid w:val="00745CAB"/>
    <w:rsid w:val="00894C1E"/>
    <w:rsid w:val="008F3613"/>
    <w:rsid w:val="00971DA3"/>
    <w:rsid w:val="009A3379"/>
    <w:rsid w:val="009D005D"/>
    <w:rsid w:val="00A546EC"/>
    <w:rsid w:val="00AA2DC7"/>
    <w:rsid w:val="00AD259B"/>
    <w:rsid w:val="00AF268C"/>
    <w:rsid w:val="00B530AA"/>
    <w:rsid w:val="00C16114"/>
    <w:rsid w:val="00C45FB3"/>
    <w:rsid w:val="00CD5F32"/>
    <w:rsid w:val="00D53389"/>
    <w:rsid w:val="00E06B8E"/>
    <w:rsid w:val="00E37570"/>
    <w:rsid w:val="00EB1D6B"/>
    <w:rsid w:val="00EC340B"/>
    <w:rsid w:val="00F6620E"/>
    <w:rsid w:val="00F96FD2"/>
    <w:rsid w:val="00FE0E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46EC"/>
  </w:style>
  <w:style w:type="paragraph" w:styleId="berschrift1">
    <w:name w:val="heading 1"/>
    <w:basedOn w:val="Standard"/>
    <w:next w:val="Standard"/>
    <w:link w:val="berschrift1Zchn"/>
    <w:uiPriority w:val="9"/>
    <w:qFormat/>
    <w:rsid w:val="00AD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2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25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59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D25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259B"/>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AD259B"/>
    <w:pPr>
      <w:ind w:left="720"/>
      <w:contextualSpacing/>
    </w:pPr>
  </w:style>
  <w:style w:type="paragraph" w:styleId="Sprechblasentext">
    <w:name w:val="Balloon Text"/>
    <w:basedOn w:val="Standard"/>
    <w:link w:val="SprechblasentextZchn"/>
    <w:uiPriority w:val="99"/>
    <w:semiHidden/>
    <w:unhideWhenUsed/>
    <w:rsid w:val="00EC34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340B"/>
    <w:rPr>
      <w:rFonts w:ascii="Tahoma" w:hAnsi="Tahoma" w:cs="Tahoma"/>
      <w:sz w:val="16"/>
      <w:szCs w:val="16"/>
    </w:rPr>
  </w:style>
  <w:style w:type="table" w:styleId="Tabellenraster">
    <w:name w:val="Table Grid"/>
    <w:basedOn w:val="NormaleTabelle"/>
    <w:uiPriority w:val="59"/>
    <w:rsid w:val="00EC3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17503-82C7-4E2D-A9BC-628B5D66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3675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Marcel</cp:lastModifiedBy>
  <cp:revision>12</cp:revision>
  <dcterms:created xsi:type="dcterms:W3CDTF">2012-03-02T15:43:00Z</dcterms:created>
  <dcterms:modified xsi:type="dcterms:W3CDTF">2012-04-10T15:07:00Z</dcterms:modified>
</cp:coreProperties>
</file>