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9B" w:rsidRPr="003902B2" w:rsidRDefault="00AD259B" w:rsidP="00035B94">
      <w:pPr>
        <w:pStyle w:val="berschrift1"/>
        <w:spacing w:before="0" w:line="240" w:lineRule="auto"/>
      </w:pPr>
      <w:r w:rsidRPr="003902B2">
        <w:t>Datenbeschreibung</w:t>
      </w:r>
    </w:p>
    <w:p w:rsidR="00AD259B" w:rsidRDefault="00035B94" w:rsidP="00035B94">
      <w:pPr>
        <w:pStyle w:val="berschrift2"/>
      </w:pPr>
      <w:proofErr w:type="spellStart"/>
      <w:r>
        <w:t>Enumerationen</w:t>
      </w:r>
      <w:proofErr w:type="spellEnd"/>
    </w:p>
    <w:p w:rsidR="00AD259B" w:rsidRDefault="003471BB" w:rsidP="00035B94">
      <w:pPr>
        <w:pStyle w:val="berschrift3"/>
      </w:pPr>
      <w:r w:rsidRPr="003471BB">
        <w:t>Affiliation</w:t>
      </w:r>
    </w:p>
    <w:p w:rsidR="003471BB" w:rsidRDefault="003471BB" w:rsidP="00035B94">
      <w:r>
        <w:t xml:space="preserve">PLAYER_RED, PLAYER_BLUE </w:t>
      </w:r>
      <w:r w:rsidR="00035B94">
        <w:br/>
        <w:t xml:space="preserve">Variablen dieses Typs, sind zur Bestimmung der Spieler. Sie werden gebraucht, um die Figuren dem entsprechenden Spieler zuzuordnen. Auch um zu speichern, welcher Spieler an der Reihe ist, wird eine Variable dieses Typs verwendet. Da die Members dieser </w:t>
      </w:r>
      <w:proofErr w:type="spellStart"/>
      <w:r w:rsidR="00035B94">
        <w:t>Enumeration</w:t>
      </w:r>
      <w:proofErr w:type="spellEnd"/>
      <w:r w:rsidR="00035B94">
        <w:t xml:space="preserve"> für die Zahlen 0 und 1 stehen, kann um den Spieler zu wechseln einfach die Variable invertiert werden.</w:t>
      </w:r>
    </w:p>
    <w:p w:rsidR="004A7856" w:rsidRDefault="004A7856" w:rsidP="00035B94">
      <w:pPr>
        <w:pStyle w:val="berschrift3"/>
        <w:rPr>
          <w:rFonts w:asciiTheme="minorHAnsi" w:eastAsiaTheme="minorHAnsi" w:hAnsiTheme="minorHAnsi" w:cstheme="minorBidi"/>
          <w:b w:val="0"/>
          <w:bCs w:val="0"/>
          <w:color w:val="auto"/>
        </w:rPr>
      </w:pPr>
      <w:proofErr w:type="spellStart"/>
      <w:r w:rsidRPr="004A7856">
        <w:t>Species</w:t>
      </w:r>
      <w:proofErr w:type="spellEnd"/>
      <w:r w:rsidRPr="004A7856">
        <w:t xml:space="preserve"> </w:t>
      </w:r>
      <w:r>
        <w:br/>
      </w:r>
      <w:r w:rsidRPr="004A7856">
        <w:rPr>
          <w:rFonts w:asciiTheme="minorHAnsi" w:eastAsiaTheme="minorHAnsi" w:hAnsiTheme="minorHAnsi" w:cstheme="minorBidi"/>
          <w:b w:val="0"/>
          <w:bCs w:val="0"/>
          <w:color w:val="auto"/>
        </w:rPr>
        <w:t>KING, MIRROR, SPLITTER, WALL, CANNON</w:t>
      </w:r>
    </w:p>
    <w:p w:rsidR="00AA2DC7" w:rsidRPr="00AA2DC7" w:rsidRDefault="00AA2DC7" w:rsidP="00035B94">
      <w:proofErr w:type="spellStart"/>
      <w:r>
        <w:t>Enumeration</w:t>
      </w:r>
      <w:proofErr w:type="spellEnd"/>
      <w:r>
        <w:t xml:space="preserve"> für die verschiedenen Spielfiguren.</w:t>
      </w:r>
    </w:p>
    <w:tbl>
      <w:tblPr>
        <w:tblStyle w:val="Tabellenraster"/>
        <w:tblW w:w="0" w:type="auto"/>
        <w:tblLook w:val="04A0" w:firstRow="1" w:lastRow="0" w:firstColumn="1" w:lastColumn="0" w:noHBand="0" w:noVBand="1"/>
      </w:tblPr>
      <w:tblGrid>
        <w:gridCol w:w="2518"/>
        <w:gridCol w:w="6694"/>
      </w:tblGrid>
      <w:tr w:rsidR="00EC340B" w:rsidTr="00D53389">
        <w:tc>
          <w:tcPr>
            <w:tcW w:w="2518" w:type="dxa"/>
          </w:tcPr>
          <w:p w:rsidR="00EC340B" w:rsidRDefault="00EC340B" w:rsidP="00035B94">
            <w:r>
              <w:rPr>
                <w:noProof/>
                <w:lang w:eastAsia="de-CH"/>
              </w:rPr>
              <w:drawing>
                <wp:anchor distT="0" distB="0" distL="114300" distR="114300" simplePos="0" relativeHeight="251665408" behindDoc="1" locked="0" layoutInCell="1" allowOverlap="1" wp14:anchorId="19F59162" wp14:editId="7CD72C19">
                  <wp:simplePos x="0" y="0"/>
                  <wp:positionH relativeFrom="column">
                    <wp:posOffset>805180</wp:posOffset>
                  </wp:positionH>
                  <wp:positionV relativeFrom="paragraph">
                    <wp:posOffset>635</wp:posOffset>
                  </wp:positionV>
                  <wp:extent cx="719455" cy="719455"/>
                  <wp:effectExtent l="0" t="0" r="0" b="0"/>
                  <wp:wrapTight wrapText="bothSides">
                    <wp:wrapPolygon edited="0">
                      <wp:start x="9151" y="0"/>
                      <wp:lineTo x="4004" y="9151"/>
                      <wp:lineTo x="0" y="9723"/>
                      <wp:lineTo x="0" y="11439"/>
                      <wp:lineTo x="1716" y="18302"/>
                      <wp:lineTo x="8579" y="21162"/>
                      <wp:lineTo x="9151" y="21162"/>
                      <wp:lineTo x="12011" y="21162"/>
                      <wp:lineTo x="12583" y="18302"/>
                      <wp:lineTo x="21162" y="11439"/>
                      <wp:lineTo x="21162" y="9723"/>
                      <wp:lineTo x="16586" y="9151"/>
                      <wp:lineTo x="20018" y="4575"/>
                      <wp:lineTo x="18874" y="2860"/>
                      <wp:lineTo x="12011" y="0"/>
                      <wp:lineTo x="9151"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el\Documents\Tech\Informatik\CarmeWorkspace\LaserChess\Debug\img\blue_king.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53389">
              <w:t>KING:</w:t>
            </w:r>
          </w:p>
        </w:tc>
        <w:tc>
          <w:tcPr>
            <w:tcW w:w="6694" w:type="dxa"/>
          </w:tcPr>
          <w:p w:rsidR="00EC340B" w:rsidRDefault="00D53389" w:rsidP="00035B94">
            <w:r>
              <w:t>Ist die Hauptfigur. Wenn der König getroffen wird, ist das Spiel zu Ende. Es spielt keine Rolle von welcher Seite er getroffen wurde. Der König kann auf dem Spielfeld bewegt werden, aber er kann nicht gedreht werden.</w:t>
            </w:r>
          </w:p>
        </w:tc>
      </w:tr>
      <w:tr w:rsidR="00EC340B" w:rsidTr="00D53389">
        <w:tc>
          <w:tcPr>
            <w:tcW w:w="2518" w:type="dxa"/>
          </w:tcPr>
          <w:p w:rsidR="00EC340B" w:rsidRDefault="00D53389" w:rsidP="00035B94">
            <w:r>
              <w:rPr>
                <w:noProof/>
                <w:lang w:eastAsia="de-CH"/>
              </w:rPr>
              <w:drawing>
                <wp:anchor distT="0" distB="0" distL="114300" distR="114300" simplePos="0" relativeHeight="251667456" behindDoc="1" locked="0" layoutInCell="1" allowOverlap="1" wp14:anchorId="65C3B091" wp14:editId="1F59A3B0">
                  <wp:simplePos x="0" y="0"/>
                  <wp:positionH relativeFrom="column">
                    <wp:posOffset>805180</wp:posOffset>
                  </wp:positionH>
                  <wp:positionV relativeFrom="paragraph">
                    <wp:posOffset>-1905</wp:posOffset>
                  </wp:positionV>
                  <wp:extent cx="719455" cy="719455"/>
                  <wp:effectExtent l="0" t="0" r="0" b="0"/>
                  <wp:wrapTight wrapText="bothSides">
                    <wp:wrapPolygon edited="0">
                      <wp:start x="0" y="0"/>
                      <wp:lineTo x="0" y="21162"/>
                      <wp:lineTo x="21162" y="21162"/>
                      <wp:lineTo x="21162" y="20018"/>
                      <wp:lineTo x="1716"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el\Documents\Tech\Informatik\CarmeWorkspace\LaserChess\Debug\img\blue_mirror.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t>MIRROR:</w:t>
            </w:r>
          </w:p>
        </w:tc>
        <w:tc>
          <w:tcPr>
            <w:tcW w:w="6694" w:type="dxa"/>
          </w:tcPr>
          <w:p w:rsidR="00EC340B" w:rsidRDefault="00D53389" w:rsidP="00035B94">
            <w:r>
              <w:t>Mit dem Spiegel kann der LASER-Strahl umgelenkt werden. Der Spiegel wird zerstört, wenn er von hinten getroffen wird. Er kann beliebig auf dem Spielfeld gedreht und verschoben werden.</w:t>
            </w:r>
          </w:p>
        </w:tc>
      </w:tr>
      <w:tr w:rsidR="00EC340B" w:rsidTr="00D53389">
        <w:tc>
          <w:tcPr>
            <w:tcW w:w="2518" w:type="dxa"/>
          </w:tcPr>
          <w:p w:rsidR="00EC340B" w:rsidRDefault="00D53389" w:rsidP="00035B94">
            <w:r>
              <w:rPr>
                <w:noProof/>
                <w:lang w:eastAsia="de-CH"/>
              </w:rPr>
              <w:drawing>
                <wp:anchor distT="0" distB="0" distL="114300" distR="114300" simplePos="0" relativeHeight="251669504" behindDoc="1" locked="0" layoutInCell="1" allowOverlap="1" wp14:anchorId="4CE957D3" wp14:editId="2EDB1F08">
                  <wp:simplePos x="0" y="0"/>
                  <wp:positionH relativeFrom="column">
                    <wp:posOffset>805180</wp:posOffset>
                  </wp:positionH>
                  <wp:positionV relativeFrom="paragraph">
                    <wp:posOffset>-4445</wp:posOffset>
                  </wp:positionV>
                  <wp:extent cx="719455" cy="719455"/>
                  <wp:effectExtent l="0" t="0" r="0" b="0"/>
                  <wp:wrapTight wrapText="bothSides">
                    <wp:wrapPolygon edited="0">
                      <wp:start x="0" y="0"/>
                      <wp:lineTo x="0" y="2860"/>
                      <wp:lineTo x="17730" y="21162"/>
                      <wp:lineTo x="21162" y="21162"/>
                      <wp:lineTo x="21162" y="18302"/>
                      <wp:lineTo x="3432"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el\Documents\Tech\Informatik\CarmeWorkspace\LaserChess\Debug\img\blue_splitter.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t>SPLITTER:</w:t>
            </w:r>
          </w:p>
        </w:tc>
        <w:tc>
          <w:tcPr>
            <w:tcW w:w="6694" w:type="dxa"/>
          </w:tcPr>
          <w:p w:rsidR="00EC340B" w:rsidRDefault="00D53389" w:rsidP="00035B94">
            <w:r>
              <w:t xml:space="preserve">Der Splitter ist eine optionale Erweiterung des Spiegels. Er teilt den LASER-Strahl in zwei </w:t>
            </w:r>
            <w:proofErr w:type="gramStart"/>
            <w:r>
              <w:t>Strahle</w:t>
            </w:r>
            <w:proofErr w:type="gramEnd"/>
            <w:r>
              <w:t xml:space="preserve"> auf. Der Spli</w:t>
            </w:r>
            <w:r w:rsidR="00F96FD2">
              <w:t>tter kann nicht zer</w:t>
            </w:r>
            <w:r w:rsidR="005419A1">
              <w:t>stört werden, ist frei dreh- und verschiebbar.</w:t>
            </w:r>
          </w:p>
        </w:tc>
      </w:tr>
      <w:tr w:rsidR="00EC340B" w:rsidTr="00D53389">
        <w:tc>
          <w:tcPr>
            <w:tcW w:w="2518" w:type="dxa"/>
          </w:tcPr>
          <w:p w:rsidR="00EC340B" w:rsidRDefault="00D53389" w:rsidP="00035B94">
            <w:r>
              <w:rPr>
                <w:noProof/>
                <w:lang w:eastAsia="de-CH"/>
              </w:rPr>
              <w:drawing>
                <wp:anchor distT="0" distB="0" distL="114300" distR="114300" simplePos="0" relativeHeight="251671552" behindDoc="1" locked="0" layoutInCell="1" allowOverlap="1" wp14:anchorId="27424688" wp14:editId="349893F7">
                  <wp:simplePos x="0" y="0"/>
                  <wp:positionH relativeFrom="column">
                    <wp:posOffset>805180</wp:posOffset>
                  </wp:positionH>
                  <wp:positionV relativeFrom="paragraph">
                    <wp:posOffset>-6350</wp:posOffset>
                  </wp:positionV>
                  <wp:extent cx="719455" cy="719455"/>
                  <wp:effectExtent l="0" t="0" r="0" b="0"/>
                  <wp:wrapTight wrapText="bothSides">
                    <wp:wrapPolygon edited="0">
                      <wp:start x="0" y="0"/>
                      <wp:lineTo x="0" y="21162"/>
                      <wp:lineTo x="21162" y="21162"/>
                      <wp:lineTo x="21162"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l\Documents\Tech\Informatik\CarmeWorkspace\LaserChess\Debug\img\blue_wal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t>WALL:</w:t>
            </w:r>
          </w:p>
        </w:tc>
        <w:tc>
          <w:tcPr>
            <w:tcW w:w="6694" w:type="dxa"/>
          </w:tcPr>
          <w:p w:rsidR="00EC340B" w:rsidRDefault="005419A1" w:rsidP="00035B94">
            <w:r>
              <w:t>Die Wand ist zum Schutz des Königs gedacht. Sie kann nicht zerstört und nicht gedreht werden.</w:t>
            </w:r>
          </w:p>
        </w:tc>
      </w:tr>
      <w:tr w:rsidR="00EC340B" w:rsidTr="00D53389">
        <w:tc>
          <w:tcPr>
            <w:tcW w:w="2518" w:type="dxa"/>
          </w:tcPr>
          <w:p w:rsidR="00EC340B" w:rsidRDefault="00D53389" w:rsidP="00035B94">
            <w:r>
              <w:rPr>
                <w:noProof/>
                <w:lang w:eastAsia="de-CH"/>
              </w:rPr>
              <w:drawing>
                <wp:anchor distT="0" distB="0" distL="114300" distR="114300" simplePos="0" relativeHeight="251673600" behindDoc="1" locked="0" layoutInCell="1" allowOverlap="1" wp14:anchorId="5C714C49" wp14:editId="01887965">
                  <wp:simplePos x="0" y="0"/>
                  <wp:positionH relativeFrom="column">
                    <wp:posOffset>805180</wp:posOffset>
                  </wp:positionH>
                  <wp:positionV relativeFrom="paragraph">
                    <wp:posOffset>-8890</wp:posOffset>
                  </wp:positionV>
                  <wp:extent cx="719455" cy="719455"/>
                  <wp:effectExtent l="0" t="0" r="0" b="0"/>
                  <wp:wrapTight wrapText="bothSides">
                    <wp:wrapPolygon edited="0">
                      <wp:start x="1716" y="4004"/>
                      <wp:lineTo x="0" y="12583"/>
                      <wp:lineTo x="1716" y="17158"/>
                      <wp:lineTo x="21162" y="17158"/>
                      <wp:lineTo x="21162" y="4004"/>
                      <wp:lineTo x="1716" y="4004"/>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el\Documents\Tech\Informatik\CarmeWorkspace\LaserChess\Debug\img\blue_canno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t>CANNON:</w:t>
            </w:r>
          </w:p>
        </w:tc>
        <w:tc>
          <w:tcPr>
            <w:tcW w:w="6694" w:type="dxa"/>
          </w:tcPr>
          <w:p w:rsidR="005419A1" w:rsidRDefault="005419A1" w:rsidP="00035B94">
            <w:r>
              <w:t>Die Kanone feuert den LASER-Strahl ab. Sie kann verschoben und gedreht werden.</w:t>
            </w:r>
          </w:p>
        </w:tc>
      </w:tr>
    </w:tbl>
    <w:p w:rsidR="002D786A" w:rsidRPr="00C45FB3" w:rsidRDefault="002D786A" w:rsidP="00035B94">
      <w:pPr>
        <w:pStyle w:val="berschrift3"/>
      </w:pPr>
      <w:r w:rsidRPr="00C45FB3">
        <w:lastRenderedPageBreak/>
        <w:t xml:space="preserve">Orientation </w:t>
      </w:r>
      <w:r>
        <w:rPr>
          <w:rFonts w:asciiTheme="minorHAnsi" w:eastAsiaTheme="minorHAnsi" w:hAnsiTheme="minorHAnsi" w:cstheme="minorBidi"/>
          <w:b w:val="0"/>
          <w:bCs w:val="0"/>
          <w:color w:val="auto"/>
        </w:rPr>
        <w:br/>
      </w:r>
      <w:r w:rsidRPr="002D786A">
        <w:rPr>
          <w:rFonts w:asciiTheme="minorHAnsi" w:eastAsiaTheme="minorHAnsi" w:hAnsiTheme="minorHAnsi" w:cstheme="minorBidi"/>
          <w:b w:val="0"/>
          <w:bCs w:val="0"/>
          <w:color w:val="auto"/>
        </w:rPr>
        <w:t>EAST, NORTH, WEST, SOUTH, NORTH_EAST = 0, NORTH_WEST = 1, SOUTH_WEST = 2, SOUTH_EAST = 3</w:t>
      </w:r>
      <w:r>
        <w:rPr>
          <w:rFonts w:asciiTheme="minorHAnsi" w:eastAsiaTheme="minorHAnsi" w:hAnsiTheme="minorHAnsi" w:cstheme="minorBidi"/>
          <w:b w:val="0"/>
          <w:bCs w:val="0"/>
          <w:color w:val="auto"/>
        </w:rPr>
        <w:br/>
      </w:r>
    </w:p>
    <w:tbl>
      <w:tblPr>
        <w:tblStyle w:val="Tabellenraster"/>
        <w:tblW w:w="0" w:type="auto"/>
        <w:tblLook w:val="04A0" w:firstRow="1" w:lastRow="0" w:firstColumn="1" w:lastColumn="0" w:noHBand="0" w:noVBand="1"/>
      </w:tblPr>
      <w:tblGrid>
        <w:gridCol w:w="1526"/>
        <w:gridCol w:w="1576"/>
        <w:gridCol w:w="6110"/>
      </w:tblGrid>
      <w:tr w:rsidR="002D786A" w:rsidTr="00EB1D6B">
        <w:trPr>
          <w:trHeight w:val="1786"/>
        </w:trPr>
        <w:tc>
          <w:tcPr>
            <w:tcW w:w="1526" w:type="dxa"/>
          </w:tcPr>
          <w:p w:rsidR="002D786A" w:rsidRDefault="00EB1D6B" w:rsidP="00035B94">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KING, WALL, CANNON</w:t>
            </w:r>
          </w:p>
        </w:tc>
        <w:tc>
          <w:tcPr>
            <w:tcW w:w="1576" w:type="dxa"/>
          </w:tcPr>
          <w:p w:rsidR="002D786A" w:rsidRDefault="002D786A" w:rsidP="00035B94">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lang w:eastAsia="de-CH"/>
              </w:rPr>
              <w:drawing>
                <wp:inline distT="0" distB="0" distL="0" distR="0" wp14:anchorId="6BA5C83E" wp14:editId="51FFE756">
                  <wp:extent cx="835971" cy="900000"/>
                  <wp:effectExtent l="0" t="0" r="0" b="0"/>
                  <wp:docPr id="24" name="Grafik 24" descr="C:\Users\Marcel\Documents\Tech\Informatik\CarmeWorkspace\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el\Documents\Tech\Informatik\CarmeWorkspace\LaserChess\docs\img\di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5971" cy="900000"/>
                          </a:xfrm>
                          <a:prstGeom prst="rect">
                            <a:avLst/>
                          </a:prstGeom>
                          <a:noFill/>
                          <a:ln>
                            <a:noFill/>
                          </a:ln>
                        </pic:spPr>
                      </pic:pic>
                    </a:graphicData>
                  </a:graphic>
                </wp:inline>
              </w:drawing>
            </w:r>
          </w:p>
        </w:tc>
        <w:tc>
          <w:tcPr>
            <w:tcW w:w="6110" w:type="dxa"/>
          </w:tcPr>
          <w:p w:rsidR="002D786A" w:rsidRDefault="00090936" w:rsidP="00035B94">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Für die Figuren King, Wall und Cannon v</w:t>
            </w:r>
            <w:r w:rsidR="00C45FB3">
              <w:rPr>
                <w:rFonts w:asciiTheme="minorHAnsi" w:eastAsiaTheme="minorHAnsi" w:hAnsiTheme="minorHAnsi" w:cstheme="minorBidi"/>
                <w:b w:val="0"/>
                <w:bCs w:val="0"/>
                <w:color w:val="auto"/>
              </w:rPr>
              <w:t>erwenden wir für die Orientierung die vier Himmelsrichtungen, wobei Norden gegen oben zeigt.</w:t>
            </w:r>
          </w:p>
        </w:tc>
      </w:tr>
      <w:tr w:rsidR="002D786A" w:rsidTr="00EB1D6B">
        <w:trPr>
          <w:trHeight w:val="1698"/>
        </w:trPr>
        <w:tc>
          <w:tcPr>
            <w:tcW w:w="1526" w:type="dxa"/>
          </w:tcPr>
          <w:p w:rsidR="002D786A" w:rsidRDefault="00EB1D6B" w:rsidP="00035B94">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MIRROR, SPLITTER</w:t>
            </w:r>
          </w:p>
        </w:tc>
        <w:tc>
          <w:tcPr>
            <w:tcW w:w="1576" w:type="dxa"/>
          </w:tcPr>
          <w:p w:rsidR="002D786A" w:rsidRDefault="00EB1D6B" w:rsidP="00035B94">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lang w:eastAsia="de-CH"/>
              </w:rPr>
              <w:drawing>
                <wp:inline distT="0" distB="0" distL="0" distR="0" wp14:anchorId="615ABA83" wp14:editId="70B21F7C">
                  <wp:extent cx="863600" cy="863600"/>
                  <wp:effectExtent l="0" t="0" r="0" b="0"/>
                  <wp:docPr id="25" name="Grafik 25" descr="C:\Users\Marcel\Documents\Tech\Informatik\CarmeWorkspace\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el\Documents\Tech\Informatik\CarmeWorkspace\LaserChess\docs\img\mirror_orien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c>
        <w:tc>
          <w:tcPr>
            <w:tcW w:w="6110" w:type="dxa"/>
          </w:tcPr>
          <w:p w:rsidR="002D786A" w:rsidRDefault="00C45FB3" w:rsidP="00035B94">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 xml:space="preserve">Da die Spiegel nicht gerade stehen, verwenden wir bei den Spiegeln die Zwischenrichtungen. Da eine Figur jeweils nur vier Richtungen annehmen kann, sind die Zwischenrichtungen auch von 0-3 in der </w:t>
            </w:r>
            <w:proofErr w:type="spellStart"/>
            <w:r>
              <w:rPr>
                <w:rFonts w:asciiTheme="minorHAnsi" w:eastAsiaTheme="minorHAnsi" w:hAnsiTheme="minorHAnsi" w:cstheme="minorBidi"/>
                <w:b w:val="0"/>
                <w:bCs w:val="0"/>
                <w:color w:val="auto"/>
              </w:rPr>
              <w:t>Enumeration</w:t>
            </w:r>
            <w:proofErr w:type="spellEnd"/>
            <w:r>
              <w:rPr>
                <w:rFonts w:asciiTheme="minorHAnsi" w:eastAsiaTheme="minorHAnsi" w:hAnsiTheme="minorHAnsi" w:cstheme="minorBidi"/>
                <w:b w:val="0"/>
                <w:bCs w:val="0"/>
                <w:color w:val="auto"/>
              </w:rPr>
              <w:t xml:space="preserve"> definiert. Damit vereinfachen wir die Handhabung.</w:t>
            </w:r>
          </w:p>
        </w:tc>
      </w:tr>
    </w:tbl>
    <w:p w:rsidR="00C45FB3" w:rsidRDefault="00C45FB3" w:rsidP="00035B94">
      <w:pPr>
        <w:pStyle w:val="berschrift3"/>
      </w:pPr>
      <w:proofErr w:type="spellStart"/>
      <w:r>
        <w:t>Direction</w:t>
      </w:r>
      <w:proofErr w:type="spellEnd"/>
    </w:p>
    <w:p w:rsidR="00C45FB3" w:rsidRPr="00C45FB3" w:rsidRDefault="00C45FB3" w:rsidP="00035B94">
      <w:r w:rsidRPr="00C45FB3">
        <w:t>RIGHT, UP, LEFT, DOWN</w:t>
      </w:r>
      <w:r>
        <w:br/>
        <w:t xml:space="preserve">Richtungsvariable für die LASER-Funktion. </w:t>
      </w:r>
    </w:p>
    <w:p w:rsidR="00F6620E" w:rsidRDefault="00F6620E" w:rsidP="00035B94">
      <w:pPr>
        <w:pStyle w:val="berschrift3"/>
        <w:rPr>
          <w:rFonts w:asciiTheme="minorHAnsi" w:eastAsiaTheme="minorHAnsi" w:hAnsiTheme="minorHAnsi" w:cstheme="minorBidi"/>
          <w:b w:val="0"/>
          <w:bCs w:val="0"/>
          <w:color w:val="auto"/>
        </w:rPr>
      </w:pPr>
      <w:r>
        <w:t xml:space="preserve">Angle </w:t>
      </w:r>
      <w:r>
        <w:br/>
      </w:r>
      <w:r w:rsidRPr="00F6620E">
        <w:rPr>
          <w:rFonts w:asciiTheme="minorHAnsi" w:eastAsiaTheme="minorHAnsi" w:hAnsiTheme="minorHAnsi" w:cstheme="minorBidi"/>
          <w:b w:val="0"/>
          <w:bCs w:val="0"/>
          <w:color w:val="auto"/>
        </w:rPr>
        <w:t>CCW = 1, CW = -1</w:t>
      </w:r>
    </w:p>
    <w:p w:rsidR="00F6620E" w:rsidRPr="00F6620E" w:rsidRDefault="00F6620E" w:rsidP="00035B94">
      <w:r>
        <w:t>Hilfsvariable für die Drehrichtung</w:t>
      </w:r>
      <w:r w:rsidR="009A3379">
        <w:t xml:space="preserve"> bei einem Winkel</w:t>
      </w:r>
      <w:r>
        <w:t>. 1 entspricht einer Drehung im gegen Uhrzeigersinn, -1 im Uhrzeigersinn.</w:t>
      </w:r>
    </w:p>
    <w:p w:rsidR="009A3379" w:rsidRDefault="009A3379" w:rsidP="00035B94">
      <w:pPr>
        <w:pStyle w:val="berschrift3"/>
      </w:pPr>
      <w:r>
        <w:t xml:space="preserve">Spielmodus </w:t>
      </w:r>
      <w:r>
        <w:br/>
      </w:r>
      <w:r w:rsidR="003F190E" w:rsidRPr="003F190E">
        <w:rPr>
          <w:rFonts w:asciiTheme="minorHAnsi" w:eastAsiaTheme="minorHAnsi" w:hAnsiTheme="minorHAnsi" w:cstheme="minorBidi"/>
          <w:b w:val="0"/>
          <w:bCs w:val="0"/>
          <w:color w:val="auto"/>
        </w:rPr>
        <w:t>NORMALMODE, SETMODE, START</w:t>
      </w:r>
      <w:r w:rsidR="004315CE">
        <w:rPr>
          <w:rFonts w:asciiTheme="minorHAnsi" w:eastAsiaTheme="minorHAnsi" w:hAnsiTheme="minorHAnsi" w:cstheme="minorBidi"/>
          <w:b w:val="0"/>
          <w:bCs w:val="0"/>
          <w:color w:val="auto"/>
        </w:rPr>
        <w:t>OPEN, OPEN, EXIT, INVALID_INPUT</w:t>
      </w:r>
      <w:r w:rsidR="003F190E" w:rsidRPr="003F190E">
        <w:rPr>
          <w:rFonts w:asciiTheme="minorHAnsi" w:eastAsiaTheme="minorHAnsi" w:hAnsiTheme="minorHAnsi" w:cstheme="minorBidi"/>
          <w:b w:val="0"/>
          <w:bCs w:val="0"/>
          <w:color w:val="auto"/>
        </w:rPr>
        <w:t xml:space="preserve"> </w:t>
      </w:r>
      <w:r w:rsidR="004315CE">
        <w:rPr>
          <w:rFonts w:asciiTheme="minorHAnsi" w:eastAsiaTheme="minorHAnsi" w:hAnsiTheme="minorHAnsi" w:cstheme="minorBidi"/>
          <w:b w:val="0"/>
          <w:bCs w:val="0"/>
          <w:color w:val="auto"/>
        </w:rPr>
        <w:t>(</w:t>
      </w:r>
      <w:r w:rsidR="003F190E" w:rsidRPr="003F190E">
        <w:rPr>
          <w:rFonts w:asciiTheme="minorHAnsi" w:eastAsiaTheme="minorHAnsi" w:hAnsiTheme="minorHAnsi" w:cstheme="minorBidi"/>
          <w:b w:val="0"/>
          <w:bCs w:val="0"/>
          <w:color w:val="auto"/>
        </w:rPr>
        <w:t>EASTER_EGG1, EASTER_EGG2, EASTER_EGG3</w:t>
      </w:r>
      <w:r w:rsidR="004315CE">
        <w:rPr>
          <w:rFonts w:asciiTheme="minorHAnsi" w:eastAsiaTheme="minorHAnsi" w:hAnsiTheme="minorHAnsi" w:cstheme="minorBidi"/>
          <w:b w:val="0"/>
          <w:bCs w:val="0"/>
          <w:color w:val="auto"/>
        </w:rPr>
        <w:t>)</w:t>
      </w:r>
    </w:p>
    <w:p w:rsidR="004315CE" w:rsidRPr="009A3379" w:rsidRDefault="002C1AD1" w:rsidP="00035B94">
      <w:r>
        <w:t xml:space="preserve">Das Menü liefert einen der Spielmodi zurück. </w:t>
      </w:r>
      <w:r>
        <w:br/>
        <w:t xml:space="preserve">Normalmode: </w:t>
      </w:r>
      <w:r w:rsidR="003F190E">
        <w:tab/>
      </w:r>
      <w:r w:rsidR="003F190E">
        <w:tab/>
      </w:r>
      <w:r>
        <w:t>Lädt die vordefinierte Aufstellung</w:t>
      </w:r>
      <w:r>
        <w:br/>
      </w:r>
      <w:proofErr w:type="spellStart"/>
      <w:r>
        <w:t>Setmode</w:t>
      </w:r>
      <w:proofErr w:type="spellEnd"/>
      <w:r>
        <w:t xml:space="preserve">: </w:t>
      </w:r>
      <w:r w:rsidR="003F190E">
        <w:tab/>
      </w:r>
      <w:r w:rsidR="003F190E">
        <w:tab/>
        <w:t>Die Spieler platzieren</w:t>
      </w:r>
      <w:r>
        <w:t xml:space="preserve"> abwechslungsweise </w:t>
      </w:r>
      <w:r w:rsidR="003F190E">
        <w:t xml:space="preserve">die Spielfiguren </w:t>
      </w:r>
      <w:r>
        <w:t>auf dem Spielfeld.</w:t>
      </w:r>
      <w:r>
        <w:br/>
        <w:t xml:space="preserve">Open: </w:t>
      </w:r>
      <w:r w:rsidR="003F190E">
        <w:tab/>
      </w:r>
      <w:r w:rsidR="003F190E">
        <w:tab/>
      </w:r>
      <w:r w:rsidR="003F190E">
        <w:tab/>
      </w:r>
      <w:r>
        <w:t>Man kann eine selbst definierte Aufstellung laden.</w:t>
      </w:r>
      <w:r w:rsidR="003F190E">
        <w:br/>
      </w:r>
      <w:r>
        <w:t xml:space="preserve">Exit: </w:t>
      </w:r>
      <w:r w:rsidR="003F190E">
        <w:tab/>
      </w:r>
      <w:r w:rsidR="003F190E">
        <w:tab/>
      </w:r>
      <w:r w:rsidR="003F190E">
        <w:tab/>
      </w:r>
      <w:r>
        <w:t>Verlässt das Spiel.</w:t>
      </w:r>
      <w:r w:rsidR="003F190E">
        <w:br/>
        <w:t xml:space="preserve">Ungültige Eingabe: </w:t>
      </w:r>
      <w:r w:rsidR="003F190E">
        <w:tab/>
      </w:r>
      <w:r w:rsidR="004315CE">
        <w:t>Führt das Menü nochmals aus</w:t>
      </w:r>
    </w:p>
    <w:p w:rsidR="004315CE" w:rsidRPr="004315CE" w:rsidRDefault="002C1AD1" w:rsidP="00F31DA9">
      <w:pPr>
        <w:pStyle w:val="berschrift3"/>
      </w:pPr>
      <w:proofErr w:type="spellStart"/>
      <w:r w:rsidRPr="002C1AD1">
        <w:t>Gamecontrol</w:t>
      </w:r>
      <w:proofErr w:type="spellEnd"/>
      <w:r w:rsidRPr="002C1AD1">
        <w:t xml:space="preserve"> </w:t>
      </w:r>
      <w:r>
        <w:br/>
      </w:r>
      <w:r w:rsidRPr="002C1AD1">
        <w:rPr>
          <w:rFonts w:asciiTheme="minorHAnsi" w:eastAsiaTheme="minorHAnsi" w:hAnsiTheme="minorHAnsi" w:cstheme="minorBidi"/>
          <w:b w:val="0"/>
          <w:bCs w:val="0"/>
          <w:color w:val="auto"/>
        </w:rPr>
        <w:t xml:space="preserve">EXIT_GAME, KING_RED_DEST, KING_BLUE_DEST, NONE, MIRROR_RED_DEST, MIRROR_BLUE_DIST </w:t>
      </w:r>
      <w:r>
        <w:rPr>
          <w:rFonts w:asciiTheme="minorHAnsi" w:eastAsiaTheme="minorHAnsi" w:hAnsiTheme="minorHAnsi" w:cstheme="minorBidi"/>
          <w:b w:val="0"/>
          <w:bCs w:val="0"/>
          <w:color w:val="auto"/>
        </w:rPr>
        <w:br/>
        <w:t xml:space="preserve">Die LASER-Funktion gibt zurück, was </w:t>
      </w:r>
      <w:r w:rsidR="003902B2">
        <w:rPr>
          <w:rFonts w:asciiTheme="minorHAnsi" w:eastAsiaTheme="minorHAnsi" w:hAnsiTheme="minorHAnsi" w:cstheme="minorBidi"/>
          <w:b w:val="0"/>
          <w:bCs w:val="0"/>
          <w:color w:val="auto"/>
        </w:rPr>
        <w:t>getroffen wurde, das wird in die</w:t>
      </w:r>
      <w:r>
        <w:rPr>
          <w:rFonts w:asciiTheme="minorHAnsi" w:eastAsiaTheme="minorHAnsi" w:hAnsiTheme="minorHAnsi" w:cstheme="minorBidi"/>
          <w:b w:val="0"/>
          <w:bCs w:val="0"/>
          <w:color w:val="auto"/>
        </w:rPr>
        <w:t xml:space="preserve"> </w:t>
      </w:r>
      <w:proofErr w:type="spellStart"/>
      <w:r>
        <w:rPr>
          <w:rFonts w:asciiTheme="minorHAnsi" w:eastAsiaTheme="minorHAnsi" w:hAnsiTheme="minorHAnsi" w:cstheme="minorBidi"/>
          <w:b w:val="0"/>
          <w:bCs w:val="0"/>
          <w:color w:val="auto"/>
        </w:rPr>
        <w:t>Gamecontrol</w:t>
      </w:r>
      <w:proofErr w:type="spellEnd"/>
      <w:r>
        <w:rPr>
          <w:rFonts w:asciiTheme="minorHAnsi" w:eastAsiaTheme="minorHAnsi" w:hAnsiTheme="minorHAnsi" w:cstheme="minorBidi"/>
          <w:b w:val="0"/>
          <w:bCs w:val="0"/>
          <w:color w:val="auto"/>
        </w:rPr>
        <w:t xml:space="preserve"> </w:t>
      </w:r>
      <w:r w:rsidR="003902B2">
        <w:rPr>
          <w:rFonts w:asciiTheme="minorHAnsi" w:eastAsiaTheme="minorHAnsi" w:hAnsiTheme="minorHAnsi" w:cstheme="minorBidi"/>
          <w:b w:val="0"/>
          <w:bCs w:val="0"/>
          <w:color w:val="auto"/>
        </w:rPr>
        <w:t>Variable gespeichert.</w:t>
      </w:r>
      <w:r w:rsidR="004315CE">
        <w:rPr>
          <w:rFonts w:asciiTheme="minorHAnsi" w:eastAsiaTheme="minorHAnsi" w:hAnsiTheme="minorHAnsi" w:cstheme="minorBidi"/>
          <w:b w:val="0"/>
          <w:bCs w:val="0"/>
          <w:color w:val="auto"/>
        </w:rPr>
        <w:t xml:space="preserve"> Zusätzlich kann in der Variable gespeichert werden, ob das Spiel während der LASER-Funktion abgebrochen wurde.</w:t>
      </w:r>
    </w:p>
    <w:p w:rsidR="00F31DA9" w:rsidRDefault="00F31DA9" w:rsidP="004315CE">
      <w:pPr>
        <w:pStyle w:val="KeinLeerraum"/>
        <w:rPr>
          <w:rStyle w:val="berschrift3Zchn"/>
          <w:lang w:val="fr-CH"/>
        </w:rPr>
      </w:pPr>
    </w:p>
    <w:p w:rsidR="004315CE" w:rsidRPr="00C06FE7" w:rsidRDefault="004315CE" w:rsidP="004315CE">
      <w:pPr>
        <w:pStyle w:val="KeinLeerraum"/>
        <w:rPr>
          <w:lang w:val="fr-CH"/>
        </w:rPr>
      </w:pPr>
      <w:r w:rsidRPr="00C06FE7">
        <w:rPr>
          <w:rStyle w:val="berschrift3Zchn"/>
          <w:lang w:val="fr-CH"/>
        </w:rPr>
        <w:t xml:space="preserve">Sound </w:t>
      </w:r>
      <w:r w:rsidRPr="004315CE">
        <w:rPr>
          <w:lang w:val="fr-CH"/>
        </w:rPr>
        <w:br/>
      </w:r>
      <w:r w:rsidRPr="00C06FE7">
        <w:rPr>
          <w:lang w:val="fr-CH"/>
        </w:rPr>
        <w:t>L</w:t>
      </w:r>
      <w:r w:rsidR="00C06FE7">
        <w:rPr>
          <w:lang w:val="fr-CH"/>
        </w:rPr>
        <w:t>ASER</w:t>
      </w:r>
      <w:r w:rsidRPr="00C06FE7">
        <w:rPr>
          <w:lang w:val="fr-CH"/>
        </w:rPr>
        <w:t>, R</w:t>
      </w:r>
      <w:r w:rsidR="00C06FE7">
        <w:rPr>
          <w:lang w:val="fr-CH"/>
        </w:rPr>
        <w:t>EFLECTION</w:t>
      </w:r>
      <w:r w:rsidRPr="00C06FE7">
        <w:rPr>
          <w:lang w:val="fr-CH"/>
        </w:rPr>
        <w:t>, D</w:t>
      </w:r>
      <w:r w:rsidR="00C06FE7">
        <w:rPr>
          <w:lang w:val="fr-CH"/>
        </w:rPr>
        <w:t>ESTRUCTION</w:t>
      </w:r>
      <w:r w:rsidRPr="00C06FE7">
        <w:rPr>
          <w:lang w:val="fr-CH"/>
        </w:rPr>
        <w:t>, V</w:t>
      </w:r>
      <w:r w:rsidR="00C06FE7">
        <w:rPr>
          <w:lang w:val="fr-CH"/>
        </w:rPr>
        <w:t>ICTORY</w:t>
      </w:r>
      <w:r w:rsidRPr="00C06FE7">
        <w:rPr>
          <w:lang w:val="fr-CH"/>
        </w:rPr>
        <w:t>, I</w:t>
      </w:r>
      <w:r w:rsidR="00C06FE7">
        <w:rPr>
          <w:lang w:val="fr-CH"/>
        </w:rPr>
        <w:t>GNORE</w:t>
      </w:r>
      <w:r w:rsidRPr="00C06FE7">
        <w:rPr>
          <w:lang w:val="fr-CH"/>
        </w:rPr>
        <w:t>, I</w:t>
      </w:r>
      <w:r w:rsidR="00C06FE7">
        <w:rPr>
          <w:lang w:val="fr-CH"/>
        </w:rPr>
        <w:t>NTRO</w:t>
      </w:r>
      <w:r w:rsidRPr="00C06FE7">
        <w:rPr>
          <w:lang w:val="fr-CH"/>
        </w:rPr>
        <w:t>, M</w:t>
      </w:r>
      <w:r w:rsidR="00C06FE7">
        <w:rPr>
          <w:lang w:val="fr-CH"/>
        </w:rPr>
        <w:t>USIC</w:t>
      </w:r>
      <w:r w:rsidRPr="00C06FE7">
        <w:rPr>
          <w:lang w:val="fr-CH"/>
        </w:rPr>
        <w:t>, P</w:t>
      </w:r>
      <w:r w:rsidR="00C06FE7">
        <w:rPr>
          <w:lang w:val="fr-CH"/>
        </w:rPr>
        <w:t>LING,</w:t>
      </w:r>
      <w:r w:rsidRPr="00C06FE7">
        <w:rPr>
          <w:lang w:val="fr-CH"/>
        </w:rPr>
        <w:t xml:space="preserve"> B</w:t>
      </w:r>
      <w:r w:rsidR="00C06FE7">
        <w:rPr>
          <w:lang w:val="fr-CH"/>
        </w:rPr>
        <w:t>ELL</w:t>
      </w:r>
    </w:p>
    <w:p w:rsidR="000A495C" w:rsidRPr="00F31DA9" w:rsidRDefault="00F31DA9" w:rsidP="00035B94">
      <w:pPr>
        <w:rPr>
          <w:rFonts w:asciiTheme="majorHAnsi" w:eastAsiaTheme="majorEastAsia" w:hAnsiTheme="majorHAnsi" w:cstheme="majorBidi"/>
          <w:b/>
          <w:bCs/>
          <w:color w:val="4F81BD" w:themeColor="accent1"/>
          <w:sz w:val="26"/>
          <w:szCs w:val="26"/>
        </w:rPr>
      </w:pPr>
      <w:r w:rsidRPr="00F31DA9">
        <w:t xml:space="preserve">Der in </w:t>
      </w:r>
      <w:proofErr w:type="gramStart"/>
      <w:r w:rsidRPr="00F31DA9">
        <w:t>dieser</w:t>
      </w:r>
      <w:proofErr w:type="gramEnd"/>
      <w:r w:rsidRPr="00F31DA9">
        <w:t xml:space="preserve"> Variable gespeicherte Wert bestimmt den Aktuellen Sound, der abgespielt wird.</w:t>
      </w:r>
    </w:p>
    <w:p w:rsidR="00AD259B" w:rsidRDefault="00AD259B" w:rsidP="00035B94">
      <w:pPr>
        <w:pStyle w:val="berschrift2"/>
      </w:pPr>
      <w:r>
        <w:lastRenderedPageBreak/>
        <w:t>Strukturen</w:t>
      </w:r>
    </w:p>
    <w:p w:rsidR="00AD259B" w:rsidRDefault="003902B2" w:rsidP="00035B94">
      <w:pPr>
        <w:pStyle w:val="berschrift3"/>
      </w:pPr>
      <w:proofErr w:type="spellStart"/>
      <w:r>
        <w:t>location</w:t>
      </w:r>
      <w:proofErr w:type="spellEnd"/>
    </w:p>
    <w:p w:rsidR="00AF268C" w:rsidRDefault="00AF268C" w:rsidP="00035B94">
      <w:r>
        <w:t xml:space="preserve">Die Struktur enthält X- und Y-Koordinate als ganzzahlige Werte. Variablen dieses Typs werden sowohl für Pixelkoordinaten als auch für </w:t>
      </w:r>
      <w:proofErr w:type="spellStart"/>
      <w:r>
        <w:t>Mapkoordinaten</w:t>
      </w:r>
      <w:proofErr w:type="spellEnd"/>
      <w:r>
        <w:t xml:space="preserve"> benutzt.</w:t>
      </w:r>
      <w:r w:rsidR="00F31DA9">
        <w:t xml:space="preserve"> </w:t>
      </w:r>
    </w:p>
    <w:p w:rsidR="00AD259B" w:rsidRDefault="00AA2DC7" w:rsidP="00035B94">
      <w:pPr>
        <w:pStyle w:val="berschrift3"/>
      </w:pPr>
      <w:proofErr w:type="spellStart"/>
      <w:r>
        <w:t>pawn</w:t>
      </w:r>
      <w:proofErr w:type="spellEnd"/>
    </w:p>
    <w:p w:rsidR="00AD259B" w:rsidRDefault="00AA2DC7" w:rsidP="00035B94">
      <w:proofErr w:type="spellStart"/>
      <w:r>
        <w:t>Pawn</w:t>
      </w:r>
      <w:proofErr w:type="spellEnd"/>
      <w:r>
        <w:t xml:space="preserve"> ist ein </w:t>
      </w:r>
      <w:proofErr w:type="spellStart"/>
      <w:r>
        <w:t>Typedef</w:t>
      </w:r>
      <w:proofErr w:type="spellEnd"/>
      <w:r>
        <w:t xml:space="preserve"> einer Struktur für die Spielfiguren. Die Str</w:t>
      </w:r>
      <w:r w:rsidR="007340A4">
        <w:t>uktur enthält folgende Informationen</w:t>
      </w:r>
      <w:r>
        <w:t>:</w:t>
      </w:r>
    </w:p>
    <w:p w:rsidR="00AD259B" w:rsidRDefault="00AA2DC7" w:rsidP="00AA1CA4">
      <w:pPr>
        <w:pStyle w:val="Listenabsatz"/>
        <w:numPr>
          <w:ilvl w:val="0"/>
          <w:numId w:val="1"/>
        </w:numPr>
        <w:spacing w:before="200"/>
      </w:pPr>
      <w:r>
        <w:t>PLAYER</w:t>
      </w:r>
      <w:r w:rsidR="00AD259B">
        <w:t>:</w:t>
      </w:r>
      <w:r w:rsidR="00AA1CA4">
        <w:tab/>
      </w:r>
      <w:proofErr w:type="spellStart"/>
      <w:r w:rsidR="00AA1CA4">
        <w:t>Enum</w:t>
      </w:r>
      <w:proofErr w:type="spellEnd"/>
      <w:r w:rsidR="00AA1CA4">
        <w:t xml:space="preserve"> </w:t>
      </w:r>
      <w:r w:rsidR="00AA1CA4" w:rsidRPr="00AA2DC7">
        <w:t>Affiliation</w:t>
      </w:r>
    </w:p>
    <w:p w:rsidR="00AD259B" w:rsidRDefault="00AA2DC7" w:rsidP="00AA1CA4">
      <w:pPr>
        <w:pStyle w:val="Listenabsatz"/>
        <w:numPr>
          <w:ilvl w:val="0"/>
          <w:numId w:val="1"/>
        </w:numPr>
        <w:spacing w:before="200"/>
      </w:pPr>
      <w:r>
        <w:t>TYPE</w:t>
      </w:r>
      <w:r w:rsidR="00AD259B">
        <w:t>:</w:t>
      </w:r>
      <w:r w:rsidR="00AA1CA4">
        <w:tab/>
      </w:r>
      <w:r w:rsidR="00AA1CA4">
        <w:tab/>
      </w:r>
      <w:proofErr w:type="spellStart"/>
      <w:r w:rsidR="00AA1CA4">
        <w:t>Enum</w:t>
      </w:r>
      <w:proofErr w:type="spellEnd"/>
      <w:r w:rsidR="00AA1CA4">
        <w:t xml:space="preserve"> </w:t>
      </w:r>
      <w:proofErr w:type="spellStart"/>
      <w:r w:rsidR="00AA1CA4">
        <w:t>Species</w:t>
      </w:r>
      <w:proofErr w:type="spellEnd"/>
    </w:p>
    <w:p w:rsidR="00AA1CA4" w:rsidRDefault="00AA2DC7" w:rsidP="00AA1CA4">
      <w:pPr>
        <w:pStyle w:val="Listenabsatz"/>
        <w:numPr>
          <w:ilvl w:val="0"/>
          <w:numId w:val="1"/>
        </w:numPr>
        <w:spacing w:before="200"/>
      </w:pPr>
      <w:r>
        <w:t>DIR</w:t>
      </w:r>
      <w:r w:rsidR="00AD259B">
        <w:t>:</w:t>
      </w:r>
      <w:r w:rsidR="00AA1CA4">
        <w:tab/>
      </w:r>
      <w:r w:rsidR="00AA1CA4">
        <w:tab/>
      </w:r>
      <w:proofErr w:type="spellStart"/>
      <w:r w:rsidR="00AA1CA4">
        <w:t>Enum</w:t>
      </w:r>
      <w:proofErr w:type="spellEnd"/>
      <w:r w:rsidR="00AA1CA4">
        <w:t xml:space="preserve"> </w:t>
      </w:r>
      <w:proofErr w:type="spellStart"/>
      <w:r w:rsidR="00AA1CA4">
        <w:t>Orintation</w:t>
      </w:r>
      <w:proofErr w:type="spellEnd"/>
    </w:p>
    <w:p w:rsidR="00AA1CA4" w:rsidRPr="00AD259B" w:rsidRDefault="00AD259B" w:rsidP="00AA1CA4">
      <w:pPr>
        <w:pStyle w:val="Listenabsatz"/>
        <w:numPr>
          <w:ilvl w:val="0"/>
          <w:numId w:val="1"/>
        </w:numPr>
        <w:spacing w:before="200"/>
      </w:pPr>
      <w:r>
        <w:t>[</w:t>
      </w:r>
      <w:r w:rsidR="000A495C">
        <w:t>P</w:t>
      </w:r>
      <w:r>
        <w:t>os]:</w:t>
      </w:r>
      <w:r w:rsidR="00AA1CA4">
        <w:tab/>
      </w:r>
      <w:r w:rsidR="00AA1CA4">
        <w:tab/>
      </w:r>
      <w:proofErr w:type="spellStart"/>
      <w:r w:rsidR="00AA1CA4">
        <w:t>location</w:t>
      </w:r>
      <w:proofErr w:type="spellEnd"/>
      <w:r w:rsidR="00AA1CA4">
        <w:t xml:space="preserve"> [X,Y]</w:t>
      </w:r>
    </w:p>
    <w:p w:rsidR="00AD259B" w:rsidRDefault="00AD259B" w:rsidP="00AA1CA4">
      <w:pPr>
        <w:pStyle w:val="Listenabsatz"/>
        <w:spacing w:before="200"/>
      </w:pPr>
    </w:p>
    <w:p w:rsidR="00AD259B" w:rsidRDefault="00AA1CA4" w:rsidP="00035B94">
      <w:pPr>
        <w:pStyle w:val="berschrift2"/>
      </w:pPr>
      <w:r>
        <w:t>Globale Variablen</w:t>
      </w:r>
    </w:p>
    <w:p w:rsidR="009D005D" w:rsidRPr="009D005D" w:rsidRDefault="009D005D" w:rsidP="00035B94">
      <w:pPr>
        <w:pStyle w:val="berschrift3"/>
        <w:rPr>
          <w:rFonts w:asciiTheme="minorHAnsi" w:eastAsiaTheme="minorHAnsi" w:hAnsiTheme="minorHAnsi" w:cstheme="minorBidi"/>
          <w:b w:val="0"/>
          <w:bCs w:val="0"/>
          <w:color w:val="auto"/>
        </w:rPr>
      </w:pPr>
      <w:proofErr w:type="spellStart"/>
      <w:r w:rsidRPr="009D005D">
        <w:t>AppPath</w:t>
      </w:r>
      <w:proofErr w:type="spellEnd"/>
      <w:r>
        <w:br/>
      </w:r>
      <w:r w:rsidRPr="009D005D">
        <w:rPr>
          <w:rFonts w:asciiTheme="minorHAnsi" w:eastAsiaTheme="minorHAnsi" w:hAnsiTheme="minorHAnsi" w:cstheme="minorBidi"/>
          <w:b w:val="0"/>
          <w:bCs w:val="0"/>
          <w:color w:val="auto"/>
        </w:rPr>
        <w:t>Eine Variable die den aktuellen Pfad der Applikation enthält.</w:t>
      </w:r>
      <w:r w:rsidR="00B530AA">
        <w:rPr>
          <w:rFonts w:asciiTheme="minorHAnsi" w:eastAsiaTheme="minorHAnsi" w:hAnsiTheme="minorHAnsi" w:cstheme="minorBidi"/>
          <w:b w:val="0"/>
          <w:bCs w:val="0"/>
          <w:color w:val="auto"/>
        </w:rPr>
        <w:t xml:space="preserve"> Wird benötigt um die Bilder zu laden.</w:t>
      </w:r>
      <w:r>
        <w:rPr>
          <w:rFonts w:asciiTheme="minorHAnsi" w:eastAsiaTheme="minorHAnsi" w:hAnsiTheme="minorHAnsi" w:cstheme="minorBidi"/>
          <w:b w:val="0"/>
          <w:bCs w:val="0"/>
          <w:color w:val="auto"/>
        </w:rPr>
        <w:t xml:space="preserve"> </w:t>
      </w:r>
    </w:p>
    <w:p w:rsidR="00AD259B" w:rsidRDefault="00AD259B" w:rsidP="00035B94">
      <w:pPr>
        <w:pStyle w:val="berschrift3"/>
      </w:pPr>
      <w:proofErr w:type="spellStart"/>
      <w:r>
        <w:t>map</w:t>
      </w:r>
      <w:proofErr w:type="spellEnd"/>
    </w:p>
    <w:p w:rsidR="00AD259B" w:rsidRDefault="00AD259B" w:rsidP="00035B94">
      <w:r>
        <w:t>Enthält die aktuelle Spielfeldsituation. Es ist ein zw</w:t>
      </w:r>
      <w:r w:rsidR="007340A4">
        <w:t>eidimensionales Array</w:t>
      </w:r>
      <w:r w:rsidR="00E37570">
        <w:t xml:space="preserve"> </w:t>
      </w:r>
      <w:r w:rsidR="00F31DA9">
        <w:t>standardmässig 8 x 6 Felder gross (verstellbar)</w:t>
      </w:r>
      <w:r w:rsidR="007340A4">
        <w:t xml:space="preserve">, welches Pointer auf die Spielfiguren </w:t>
      </w:r>
      <w:r>
        <w:t>enthält. Wo keine Figur steht, ist ein NULL-Pointer.</w:t>
      </w:r>
    </w:p>
    <w:p w:rsidR="00AA1CA4" w:rsidRDefault="00AA1CA4" w:rsidP="00AA1CA4">
      <w:pPr>
        <w:pStyle w:val="berschrift3"/>
        <w:rPr>
          <w:lang w:val="fr-CH"/>
        </w:rPr>
      </w:pPr>
      <w:proofErr w:type="spellStart"/>
      <w:r>
        <w:rPr>
          <w:lang w:val="fr-CH"/>
        </w:rPr>
        <w:t>Sound_On</w:t>
      </w:r>
      <w:proofErr w:type="spellEnd"/>
    </w:p>
    <w:p w:rsidR="00AA1CA4" w:rsidRPr="005A3F21" w:rsidRDefault="00AA1CA4" w:rsidP="00AA1CA4">
      <w:r w:rsidRPr="005A3F21">
        <w:t>Speichert ob die Musik ein</w:t>
      </w:r>
      <w:r w:rsidR="005A3F21" w:rsidRPr="005A3F21">
        <w:t>-, oder ausgeschaltet ist.</w:t>
      </w:r>
    </w:p>
    <w:p w:rsidR="005A3F21" w:rsidRDefault="00AA1CA4" w:rsidP="00AA1CA4">
      <w:pPr>
        <w:autoSpaceDE w:val="0"/>
        <w:autoSpaceDN w:val="0"/>
        <w:adjustRightInd w:val="0"/>
        <w:spacing w:after="0" w:line="240" w:lineRule="auto"/>
        <w:rPr>
          <w:rFonts w:ascii="Courier New" w:hAnsi="Courier New" w:cs="Courier New"/>
          <w:color w:val="3F7F5F"/>
          <w:sz w:val="20"/>
          <w:szCs w:val="20"/>
        </w:rPr>
      </w:pPr>
      <w:proofErr w:type="spellStart"/>
      <w:r w:rsidRPr="005A3F21">
        <w:rPr>
          <w:rStyle w:val="berschrift3Zchn"/>
        </w:rPr>
        <w:t>MapPath</w:t>
      </w:r>
      <w:proofErr w:type="spellEnd"/>
      <w:r>
        <w:rPr>
          <w:rFonts w:ascii="Courier New" w:hAnsi="Courier New" w:cs="Courier New"/>
          <w:color w:val="000000"/>
          <w:sz w:val="20"/>
          <w:szCs w:val="20"/>
        </w:rPr>
        <w:tab/>
      </w:r>
    </w:p>
    <w:p w:rsidR="00AA1CA4" w:rsidRDefault="00AA1CA4" w:rsidP="005A3F21">
      <w:r>
        <w:t xml:space="preserve">Pfad der </w:t>
      </w:r>
      <w:proofErr w:type="spellStart"/>
      <w:r>
        <w:t>Map</w:t>
      </w:r>
      <w:proofErr w:type="spellEnd"/>
      <w:r>
        <w:t xml:space="preserve">, falls direkt </w:t>
      </w:r>
      <w:r w:rsidR="005A3F21">
        <w:t xml:space="preserve">eine </w:t>
      </w:r>
      <w:proofErr w:type="spellStart"/>
      <w:r>
        <w:t>Map</w:t>
      </w:r>
      <w:proofErr w:type="spellEnd"/>
      <w:r>
        <w:t xml:space="preserve"> </w:t>
      </w:r>
      <w:proofErr w:type="spellStart"/>
      <w:r>
        <w:t>geoeffnet</w:t>
      </w:r>
      <w:proofErr w:type="spellEnd"/>
      <w:r>
        <w:t xml:space="preserve"> wurde</w:t>
      </w:r>
      <w:r w:rsidR="005A3F21">
        <w:t>.</w:t>
      </w:r>
    </w:p>
    <w:p w:rsidR="00AA1CA4" w:rsidRDefault="00AA1CA4" w:rsidP="00AA1CA4">
      <w:pPr>
        <w:pStyle w:val="berschrift2"/>
      </w:pPr>
      <w:r>
        <w:t>Sonstige Datensätze</w:t>
      </w:r>
    </w:p>
    <w:p w:rsidR="005A3F21" w:rsidRDefault="005A3F21" w:rsidP="00035B94">
      <w:pPr>
        <w:pStyle w:val="berschrift3"/>
      </w:pPr>
      <w:r>
        <w:t>TITLE</w:t>
      </w:r>
    </w:p>
    <w:p w:rsidR="005A3F21" w:rsidRPr="005A3F21" w:rsidRDefault="005A3F21" w:rsidP="005A3F21">
      <w:proofErr w:type="spellStart"/>
      <w:r>
        <w:t>Ascii</w:t>
      </w:r>
      <w:proofErr w:type="spellEnd"/>
      <w:r>
        <w:t>-Art-Schriftzug für „</w:t>
      </w:r>
      <w:proofErr w:type="spellStart"/>
      <w:r>
        <w:t>LaserChess</w:t>
      </w:r>
      <w:proofErr w:type="spellEnd"/>
      <w:r>
        <w:t>“. Wird bei der Begrüssung in der Konsole ausgegeben.</w:t>
      </w:r>
      <w:bookmarkStart w:id="0" w:name="_GoBack"/>
      <w:bookmarkEnd w:id="0"/>
    </w:p>
    <w:p w:rsidR="00AD259B" w:rsidRDefault="007340A4" w:rsidP="00035B94">
      <w:pPr>
        <w:pStyle w:val="berschrift3"/>
      </w:pPr>
      <w:proofErr w:type="spellStart"/>
      <w:r>
        <w:t>figure</w:t>
      </w:r>
      <w:proofErr w:type="spellEnd"/>
    </w:p>
    <w:p w:rsidR="00AD259B" w:rsidRDefault="00AD259B" w:rsidP="00035B94">
      <w:pPr>
        <w:rPr>
          <w:noProof/>
          <w:lang w:eastAsia="de-CH"/>
        </w:rPr>
      </w:pPr>
      <w:r>
        <w:t xml:space="preserve">Alle Figuren, welche als </w:t>
      </w:r>
      <w:proofErr w:type="spellStart"/>
      <w:r>
        <w:t>pointer</w:t>
      </w:r>
      <w:proofErr w:type="spellEnd"/>
      <w:r>
        <w:t xml:space="preserve"> in der </w:t>
      </w:r>
      <w:proofErr w:type="spellStart"/>
      <w:r>
        <w:t>map</w:t>
      </w:r>
      <w:proofErr w:type="spellEnd"/>
      <w:r>
        <w:t xml:space="preserve"> referenziert werden, sind auch als ‚richtige‘ variablen vorhanden. </w:t>
      </w:r>
      <w:r w:rsidR="007340A4">
        <w:t xml:space="preserve">Die Figuren sind </w:t>
      </w:r>
      <w:r w:rsidR="002D6476">
        <w:t>in einem</w:t>
      </w:r>
      <w:r w:rsidR="007340A4">
        <w:t xml:space="preserve"> Array vom Typ </w:t>
      </w:r>
      <w:proofErr w:type="spellStart"/>
      <w:r w:rsidR="007340A4">
        <w:t>Pawn</w:t>
      </w:r>
      <w:proofErr w:type="spellEnd"/>
      <w:r w:rsidR="007340A4">
        <w:t xml:space="preserve"> gespeichert. </w:t>
      </w:r>
      <w:r w:rsidR="002A7DAC">
        <w:rPr>
          <w:noProof/>
          <w:lang w:eastAsia="de-CH"/>
        </w:rPr>
        <w:t>Beim Initialisieren des Figure-Arrays, wird auch gleich die Standardaufstellung geladen.</w:t>
      </w:r>
    </w:p>
    <w:p w:rsidR="002A7DAC" w:rsidRDefault="00894C1E" w:rsidP="00035B94">
      <w:pPr>
        <w:pStyle w:val="berschrift3"/>
      </w:pPr>
      <w:r>
        <w:lastRenderedPageBreak/>
        <w:t>Standardaufstellung</w:t>
      </w:r>
    </w:p>
    <w:p w:rsidR="003471BB" w:rsidRDefault="00E37570" w:rsidP="00035B94">
      <w:r>
        <w:t xml:space="preserve">Die vordefinierte Aufstellung der Figuren auf der </w:t>
      </w:r>
      <w:proofErr w:type="spellStart"/>
      <w:r>
        <w:t>Map</w:t>
      </w:r>
      <w:proofErr w:type="spellEnd"/>
      <w:r>
        <w:t xml:space="preserve"> sieht </w:t>
      </w:r>
      <w:r w:rsidR="00731F6B">
        <w:t>wie folgt</w:t>
      </w:r>
      <w:r>
        <w:t xml:space="preserve"> aus:</w:t>
      </w:r>
      <w:r w:rsidR="00F31DA9">
        <w:br/>
      </w:r>
      <w:r w:rsidR="00F31DA9">
        <w:rPr>
          <w:noProof/>
          <w:lang w:eastAsia="de-CH"/>
        </w:rPr>
        <w:drawing>
          <wp:inline distT="0" distB="0" distL="0" distR="0">
            <wp:extent cx="3982969" cy="299205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aufstellung.png"/>
                    <pic:cNvPicPr/>
                  </pic:nvPicPr>
                  <pic:blipFill>
                    <a:blip r:embed="rId14">
                      <a:extLst>
                        <a:ext uri="{28A0092B-C50C-407E-A947-70E740481C1C}">
                          <a14:useLocalDpi xmlns:a14="http://schemas.microsoft.com/office/drawing/2010/main" val="0"/>
                        </a:ext>
                      </a:extLst>
                    </a:blip>
                    <a:stretch>
                      <a:fillRect/>
                    </a:stretch>
                  </pic:blipFill>
                  <pic:spPr>
                    <a:xfrm>
                      <a:off x="0" y="0"/>
                      <a:ext cx="3985140" cy="2993687"/>
                    </a:xfrm>
                    <a:prstGeom prst="rect">
                      <a:avLst/>
                    </a:prstGeom>
                  </pic:spPr>
                </pic:pic>
              </a:graphicData>
            </a:graphic>
          </wp:inline>
        </w:drawing>
      </w:r>
    </w:p>
    <w:p w:rsidR="003471BB" w:rsidRDefault="00B530AA" w:rsidP="00035B94">
      <w:pPr>
        <w:pStyle w:val="berschrift2"/>
      </w:pPr>
      <w:proofErr w:type="spellStart"/>
      <w:r>
        <w:t>Makkros</w:t>
      </w:r>
      <w:proofErr w:type="spellEnd"/>
    </w:p>
    <w:p w:rsidR="003471BB" w:rsidRPr="00B530AA" w:rsidRDefault="00B530AA" w:rsidP="00035B94">
      <w:r w:rsidRPr="008F3613">
        <w:t>Norm</w:t>
      </w:r>
      <w:r>
        <w:br/>
        <w:t xml:space="preserve">Eine Hilfsfunktion zum Drehen einer Figur. Um eine Figur zu drehen, muss die Richtungsvariable inkrementiert oder dekrementiert werden. Da die </w:t>
      </w:r>
      <w:proofErr w:type="spellStart"/>
      <w:r>
        <w:t>Enumeration</w:t>
      </w:r>
      <w:proofErr w:type="spellEnd"/>
      <w:r>
        <w:t xml:space="preserve"> der Richtung nur von 0-3 geht, werden Werte grösser 3 wieder auf 0-3 normiert.</w:t>
      </w:r>
    </w:p>
    <w:p w:rsidR="008F3613" w:rsidRDefault="008F3613" w:rsidP="00035B94">
      <w:r>
        <w:rPr>
          <w:rStyle w:val="berschrift3Zchn"/>
        </w:rPr>
        <w:t>ROTATE_LEFT</w:t>
      </w:r>
      <w:r>
        <w:rPr>
          <w:rStyle w:val="berschrift3Zchn"/>
        </w:rPr>
        <w:br/>
      </w:r>
      <w:r>
        <w:t>Dreht eine Figur nach links (CCW). Das heisst, die Richtungsvariable wird inkrementiert.</w:t>
      </w:r>
    </w:p>
    <w:p w:rsidR="008F3613" w:rsidRDefault="008F3613" w:rsidP="00035B94">
      <w:pPr>
        <w:rPr>
          <w:rStyle w:val="berschrift3Zchn"/>
        </w:rPr>
      </w:pPr>
      <w:r w:rsidRPr="008F3613">
        <w:rPr>
          <w:rFonts w:asciiTheme="majorHAnsi" w:eastAsiaTheme="majorEastAsia" w:hAnsiTheme="majorHAnsi" w:cstheme="majorBidi"/>
          <w:b/>
          <w:bCs/>
          <w:color w:val="4F81BD" w:themeColor="accent1"/>
        </w:rPr>
        <w:t>ROTATE_RIGHT</w:t>
      </w:r>
      <w:r>
        <w:br/>
        <w:t>Dreht eine Figur nach rechts (CW). Das heisst, die Richtungsvariable wird dekrementiert.</w:t>
      </w:r>
    </w:p>
    <w:p w:rsidR="00B530AA" w:rsidRPr="00B530AA" w:rsidRDefault="00B530AA" w:rsidP="00035B94">
      <w:r w:rsidRPr="008F3613">
        <w:rPr>
          <w:rStyle w:val="berschrift3Zchn"/>
        </w:rPr>
        <w:t>ABS</w:t>
      </w:r>
      <w:r>
        <w:br/>
        <w:t xml:space="preserve">Liefert den Betrag eines Wertes. </w:t>
      </w:r>
    </w:p>
    <w:p w:rsidR="00B530AA" w:rsidRPr="00B530AA" w:rsidRDefault="00B530AA" w:rsidP="00035B94">
      <w:r w:rsidRPr="008F3613">
        <w:rPr>
          <w:rFonts w:asciiTheme="majorHAnsi" w:eastAsiaTheme="majorEastAsia" w:hAnsiTheme="majorHAnsi" w:cstheme="majorBidi"/>
          <w:b/>
          <w:bCs/>
          <w:color w:val="4F81BD" w:themeColor="accent1"/>
        </w:rPr>
        <w:t>IS_EVEN</w:t>
      </w:r>
      <w:r>
        <w:br/>
        <w:t>Gibt 1 zurück, wenn der übergebene Wert Gerade ist, sonst 0.</w:t>
      </w:r>
    </w:p>
    <w:p w:rsidR="003471BB" w:rsidRPr="00B530AA" w:rsidRDefault="008F3613" w:rsidP="00035B94">
      <w:pPr>
        <w:pStyle w:val="berschrift3"/>
        <w:rPr>
          <w:rFonts w:asciiTheme="minorHAnsi" w:hAnsiTheme="minorHAnsi" w:cstheme="minorBidi"/>
        </w:rPr>
      </w:pPr>
      <w:r>
        <w:t>RED_FIG</w:t>
      </w:r>
      <w:r w:rsidR="00745CAB">
        <w:t>, BLUE_FIG</w:t>
      </w:r>
    </w:p>
    <w:p w:rsidR="003471BB" w:rsidRPr="00B530AA" w:rsidRDefault="00745CAB" w:rsidP="00035B94">
      <w:r>
        <w:t>Sind Hilfsfunktionen zum Adressieren der Figuren. Da die Figuren nach Farbe sortiert im Array gespeichert sind, aber die Spieler die Figuren abwechslungswei</w:t>
      </w:r>
      <w:r w:rsidR="00971DA3">
        <w:t>se setzen, teilt RED_FIG</w:t>
      </w:r>
      <w:r>
        <w:t xml:space="preserve"> den übergebenen Wert durch zwei. BLUE_FIG teilt zuerst auch</w:t>
      </w:r>
      <w:r w:rsidR="00971DA3">
        <w:t xml:space="preserve"> durch zwei, addiert danach noch Sieben</w:t>
      </w:r>
      <w:r>
        <w:t>.</w:t>
      </w:r>
      <w:r w:rsidR="00FE0E2E" w:rsidRPr="00FE0E2E">
        <w:t xml:space="preserve"> </w:t>
      </w:r>
      <w:r w:rsidR="00FE0E2E" w:rsidRPr="00971DA3">
        <w:rPr>
          <w:noProof/>
          <w:lang w:eastAsia="de-CH"/>
        </w:rPr>
        <w:drawing>
          <wp:inline distT="0" distB="0" distL="0" distR="0" wp14:anchorId="7C6EC776" wp14:editId="40E6FDF7">
            <wp:extent cx="5760720" cy="9058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905816"/>
                    </a:xfrm>
                    <a:prstGeom prst="rect">
                      <a:avLst/>
                    </a:prstGeom>
                  </pic:spPr>
                </pic:pic>
              </a:graphicData>
            </a:graphic>
          </wp:inline>
        </w:drawing>
      </w:r>
    </w:p>
    <w:p w:rsidR="003471BB" w:rsidRPr="00B530AA" w:rsidRDefault="003471BB" w:rsidP="00035B94"/>
    <w:p w:rsidR="003471BB" w:rsidRPr="00B530AA" w:rsidRDefault="003471BB" w:rsidP="00035B94"/>
    <w:sectPr w:rsidR="003471BB" w:rsidRPr="00B530AA" w:rsidSect="003902B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2"/>
  </w:compat>
  <w:rsids>
    <w:rsidRoot w:val="00AD259B"/>
    <w:rsid w:val="00003A5E"/>
    <w:rsid w:val="00035B94"/>
    <w:rsid w:val="00065091"/>
    <w:rsid w:val="00090936"/>
    <w:rsid w:val="000A495C"/>
    <w:rsid w:val="002813E1"/>
    <w:rsid w:val="002A7DAC"/>
    <w:rsid w:val="002C1AD1"/>
    <w:rsid w:val="002D6476"/>
    <w:rsid w:val="002D786A"/>
    <w:rsid w:val="003471BB"/>
    <w:rsid w:val="003902B2"/>
    <w:rsid w:val="003F190E"/>
    <w:rsid w:val="004315CE"/>
    <w:rsid w:val="004A7856"/>
    <w:rsid w:val="004E5555"/>
    <w:rsid w:val="005419A1"/>
    <w:rsid w:val="00575E72"/>
    <w:rsid w:val="005A3F21"/>
    <w:rsid w:val="00731F6B"/>
    <w:rsid w:val="007340A4"/>
    <w:rsid w:val="00745CAB"/>
    <w:rsid w:val="00894C1E"/>
    <w:rsid w:val="008F3613"/>
    <w:rsid w:val="00971DA3"/>
    <w:rsid w:val="009A3379"/>
    <w:rsid w:val="009D005D"/>
    <w:rsid w:val="00A546EC"/>
    <w:rsid w:val="00AA1CA4"/>
    <w:rsid w:val="00AA2DC7"/>
    <w:rsid w:val="00AD259B"/>
    <w:rsid w:val="00AF268C"/>
    <w:rsid w:val="00B530AA"/>
    <w:rsid w:val="00C02197"/>
    <w:rsid w:val="00C06FE7"/>
    <w:rsid w:val="00C16114"/>
    <w:rsid w:val="00C45FB3"/>
    <w:rsid w:val="00C8068E"/>
    <w:rsid w:val="00CD5F32"/>
    <w:rsid w:val="00D53389"/>
    <w:rsid w:val="00E06B8E"/>
    <w:rsid w:val="00E37570"/>
    <w:rsid w:val="00EB1D6B"/>
    <w:rsid w:val="00EC340B"/>
    <w:rsid w:val="00F31DA9"/>
    <w:rsid w:val="00F6620E"/>
    <w:rsid w:val="00F96FD2"/>
    <w:rsid w:val="00FE0E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46EC"/>
  </w:style>
  <w:style w:type="paragraph" w:styleId="berschrift1">
    <w:name w:val="heading 1"/>
    <w:basedOn w:val="Standard"/>
    <w:next w:val="Standard"/>
    <w:link w:val="berschrift1Zchn"/>
    <w:uiPriority w:val="9"/>
    <w:qFormat/>
    <w:rsid w:val="00AD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25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25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59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D25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259B"/>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AD259B"/>
    <w:pPr>
      <w:ind w:left="720"/>
      <w:contextualSpacing/>
    </w:pPr>
  </w:style>
  <w:style w:type="paragraph" w:styleId="Sprechblasentext">
    <w:name w:val="Balloon Text"/>
    <w:basedOn w:val="Standard"/>
    <w:link w:val="SprechblasentextZchn"/>
    <w:uiPriority w:val="99"/>
    <w:semiHidden/>
    <w:unhideWhenUsed/>
    <w:rsid w:val="00EC34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340B"/>
    <w:rPr>
      <w:rFonts w:ascii="Tahoma" w:hAnsi="Tahoma" w:cs="Tahoma"/>
      <w:sz w:val="16"/>
      <w:szCs w:val="16"/>
    </w:rPr>
  </w:style>
  <w:style w:type="table" w:styleId="Tabellenraster">
    <w:name w:val="Table Grid"/>
    <w:basedOn w:val="NormaleTabelle"/>
    <w:uiPriority w:val="59"/>
    <w:rsid w:val="00EC3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315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80B11-AF6F-4DD1-8BE7-6229F6BC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4480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Marcel</cp:lastModifiedBy>
  <cp:revision>15</cp:revision>
  <dcterms:created xsi:type="dcterms:W3CDTF">2012-03-02T15:43:00Z</dcterms:created>
  <dcterms:modified xsi:type="dcterms:W3CDTF">2012-06-18T09:02:00Z</dcterms:modified>
</cp:coreProperties>
</file>