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48878" w14:textId="3CBAB6D2" w:rsidR="00FF7F79" w:rsidRDefault="008C5451" w:rsidP="009A0FE2">
      <w:pPr>
        <w:pStyle w:val="Default"/>
        <w:rPr>
          <w:szCs w:val="22"/>
        </w:rPr>
      </w:pPr>
      <w:bookmarkStart w:id="0" w:name="Annex1"/>
      <w:r>
        <w:rPr>
          <w:noProof/>
          <w:lang w:val="de-AT" w:eastAsia="de-AT"/>
        </w:rPr>
        <w:drawing>
          <wp:anchor distT="0" distB="0" distL="114300" distR="114300" simplePos="0" relativeHeight="251657216" behindDoc="0" locked="0" layoutInCell="1" allowOverlap="1" wp14:anchorId="5F540EFB" wp14:editId="36CF9065">
            <wp:simplePos x="0" y="0"/>
            <wp:positionH relativeFrom="margin">
              <wp:posOffset>0</wp:posOffset>
            </wp:positionH>
            <wp:positionV relativeFrom="paragraph">
              <wp:posOffset>-121920</wp:posOffset>
            </wp:positionV>
            <wp:extent cx="647065" cy="1380490"/>
            <wp:effectExtent l="0" t="0" r="0" b="0"/>
            <wp:wrapNone/>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pic:spPr>
                </pic:pic>
              </a:graphicData>
            </a:graphic>
            <wp14:sizeRelH relativeFrom="page">
              <wp14:pctWidth>0</wp14:pctWidth>
            </wp14:sizeRelH>
            <wp14:sizeRelV relativeFrom="page">
              <wp14:pctHeight>0</wp14:pctHeight>
            </wp14:sizeRelV>
          </wp:anchor>
        </w:drawing>
      </w:r>
      <w:r w:rsidR="00F479FB">
        <w:tab/>
      </w:r>
      <w:r w:rsidR="00FF7F79">
        <w:tab/>
      </w:r>
      <w:r w:rsidR="00FF7F79">
        <w:tab/>
      </w:r>
      <w:r w:rsidR="00FF7F79" w:rsidRPr="00E3519C">
        <w:tab/>
      </w:r>
      <w:r w:rsidR="00FF7F79">
        <w:tab/>
      </w:r>
      <w:r w:rsidR="00FF7F79">
        <w:tab/>
      </w:r>
      <w:r w:rsidR="00FF7F79">
        <w:tab/>
      </w:r>
    </w:p>
    <w:p w14:paraId="7C443D81" w14:textId="77777777" w:rsidR="00801DE1" w:rsidRPr="001354E3" w:rsidRDefault="008C5451" w:rsidP="001354E3">
      <w:pPr>
        <w:spacing w:after="0"/>
        <w:jc w:val="left"/>
        <w:rPr>
          <w:rFonts w:asciiTheme="minorHAnsi" w:hAnsiTheme="minorHAnsi" w:cstheme="minorHAnsi"/>
          <w:szCs w:val="20"/>
        </w:rPr>
      </w:pPr>
      <w:r>
        <w:rPr>
          <w:noProof/>
          <w:lang w:val="de-AT" w:eastAsia="de-AT"/>
        </w:rPr>
        <w:drawing>
          <wp:anchor distT="0" distB="0" distL="114300" distR="114300" simplePos="0" relativeHeight="251660288" behindDoc="1" locked="0" layoutInCell="1" allowOverlap="1" wp14:anchorId="53E34B08" wp14:editId="51C251AA">
            <wp:simplePos x="0" y="0"/>
            <wp:positionH relativeFrom="margin">
              <wp:posOffset>5229225</wp:posOffset>
            </wp:positionH>
            <wp:positionV relativeFrom="paragraph">
              <wp:posOffset>4179</wp:posOffset>
            </wp:positionV>
            <wp:extent cx="709930" cy="818515"/>
            <wp:effectExtent l="0" t="0" r="0" b="0"/>
            <wp:wrapTight wrapText="bothSides">
              <wp:wrapPolygon edited="0">
                <wp:start x="0" y="0"/>
                <wp:lineTo x="0" y="21114"/>
                <wp:lineTo x="20866" y="21114"/>
                <wp:lineTo x="20866" y="0"/>
                <wp:lineTo x="0" y="0"/>
              </wp:wrapPolygon>
            </wp:wrapTight>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pic:spPr>
                </pic:pic>
              </a:graphicData>
            </a:graphic>
            <wp14:sizeRelH relativeFrom="page">
              <wp14:pctWidth>0</wp14:pctWidth>
            </wp14:sizeRelH>
            <wp14:sizeRelV relativeFrom="page">
              <wp14:pctHeight>0</wp14:pctHeight>
            </wp14:sizeRelV>
          </wp:anchor>
        </w:drawing>
      </w:r>
    </w:p>
    <w:p w14:paraId="60F87CDD" w14:textId="77777777" w:rsidR="00231A45" w:rsidRDefault="00231A45" w:rsidP="001B0CF4">
      <w:pPr>
        <w:spacing w:after="0"/>
        <w:ind w:left="2160" w:firstLine="720"/>
        <w:jc w:val="left"/>
        <w:rPr>
          <w:szCs w:val="20"/>
        </w:rPr>
      </w:pPr>
    </w:p>
    <w:bookmarkEnd w:id="0"/>
    <w:p w14:paraId="37DB25FE" w14:textId="77777777" w:rsidR="00231A45" w:rsidRDefault="00231A45" w:rsidP="00CE72C2">
      <w:pPr>
        <w:spacing w:after="120"/>
        <w:ind w:left="2160" w:firstLine="720"/>
        <w:rPr>
          <w:rFonts w:cs="Arial"/>
          <w:b/>
          <w:i/>
          <w:szCs w:val="22"/>
        </w:rPr>
      </w:pPr>
    </w:p>
    <w:p w14:paraId="6D4D56D7" w14:textId="77777777" w:rsidR="00231A45" w:rsidRDefault="00231A45" w:rsidP="00CE72C2">
      <w:pPr>
        <w:spacing w:after="120"/>
        <w:ind w:left="2160" w:firstLine="720"/>
        <w:rPr>
          <w:rFonts w:cs="Arial"/>
          <w:b/>
          <w:i/>
          <w:szCs w:val="22"/>
        </w:rPr>
      </w:pPr>
    </w:p>
    <w:p w14:paraId="4B096094" w14:textId="77777777" w:rsidR="00231A45" w:rsidRDefault="00231A45" w:rsidP="00CE72C2">
      <w:pPr>
        <w:spacing w:after="120"/>
        <w:ind w:left="2160" w:firstLine="720"/>
        <w:rPr>
          <w:rFonts w:cs="Arial"/>
          <w:b/>
          <w:i/>
          <w:szCs w:val="22"/>
        </w:rPr>
      </w:pPr>
    </w:p>
    <w:p w14:paraId="41CAEBF3" w14:textId="77777777" w:rsidR="00E3519C" w:rsidRPr="0003763F" w:rsidRDefault="00E1433A" w:rsidP="00231A45">
      <w:pPr>
        <w:spacing w:after="240"/>
        <w:jc w:val="center"/>
        <w:rPr>
          <w:rFonts w:cs="Arial"/>
          <w:b/>
          <w:szCs w:val="22"/>
        </w:rPr>
      </w:pPr>
      <w:r w:rsidRPr="0003763F">
        <w:rPr>
          <w:rFonts w:cs="Arial"/>
          <w:b/>
          <w:szCs w:val="22"/>
        </w:rPr>
        <w:t>United Nations Development Programme</w:t>
      </w:r>
    </w:p>
    <w:p w14:paraId="20CAAF7B" w14:textId="77777777" w:rsidR="000230A3" w:rsidRPr="0003763F" w:rsidRDefault="001754B1" w:rsidP="00F24B94">
      <w:pPr>
        <w:spacing w:after="0"/>
        <w:jc w:val="center"/>
        <w:rPr>
          <w:rFonts w:cs="Arial"/>
          <w:b/>
          <w:szCs w:val="22"/>
        </w:rPr>
      </w:pPr>
      <w:r w:rsidRPr="0003763F">
        <w:rPr>
          <w:rFonts w:cs="Arial"/>
          <w:b/>
          <w:szCs w:val="22"/>
        </w:rPr>
        <w:t xml:space="preserve">Project Document </w:t>
      </w:r>
    </w:p>
    <w:p w14:paraId="1ABAD23C" w14:textId="77777777" w:rsidR="00DF11B5" w:rsidRPr="0003763F" w:rsidRDefault="00DF11B5" w:rsidP="000B3D4F">
      <w:pPr>
        <w:spacing w:after="0"/>
        <w:jc w:val="left"/>
        <w:rPr>
          <w:rFonts w:cs="Arial"/>
          <w:b/>
          <w:i/>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8"/>
        <w:gridCol w:w="186"/>
        <w:gridCol w:w="1894"/>
        <w:gridCol w:w="1164"/>
        <w:gridCol w:w="177"/>
        <w:gridCol w:w="3426"/>
      </w:tblGrid>
      <w:tr w:rsidR="00B270EB" w:rsidRPr="0003763F" w14:paraId="437B8CA5" w14:textId="77777777" w:rsidTr="0003763F">
        <w:trPr>
          <w:trHeight w:val="548"/>
        </w:trPr>
        <w:tc>
          <w:tcPr>
            <w:tcW w:w="9355" w:type="dxa"/>
            <w:gridSpan w:val="6"/>
            <w:shd w:val="clear" w:color="auto" w:fill="auto"/>
          </w:tcPr>
          <w:p w14:paraId="0C200564" w14:textId="469C4DE9" w:rsidR="00B270EB" w:rsidRPr="0003763F" w:rsidRDefault="00235AE4" w:rsidP="0003763F">
            <w:pPr>
              <w:spacing w:after="240"/>
              <w:jc w:val="left"/>
              <w:rPr>
                <w:rFonts w:cs="Arial"/>
                <w:b/>
                <w:szCs w:val="20"/>
              </w:rPr>
            </w:pPr>
            <w:r w:rsidRPr="0003763F">
              <w:rPr>
                <w:rFonts w:cs="Arial"/>
                <w:b/>
                <w:szCs w:val="20"/>
              </w:rPr>
              <w:t xml:space="preserve">Project title:  </w:t>
            </w:r>
            <w:r w:rsidR="00CB6D95" w:rsidRPr="00CB6D95">
              <w:rPr>
                <w:rFonts w:cs="Arial"/>
                <w:szCs w:val="20"/>
              </w:rPr>
              <w:t xml:space="preserve">Promoting </w:t>
            </w:r>
            <w:proofErr w:type="gramStart"/>
            <w:r w:rsidR="00CB6D95" w:rsidRPr="00CB6D95">
              <w:rPr>
                <w:rFonts w:cs="Arial"/>
                <w:szCs w:val="20"/>
              </w:rPr>
              <w:t>Low Cost</w:t>
            </w:r>
            <w:proofErr w:type="gramEnd"/>
            <w:r w:rsidR="00CB6D95" w:rsidRPr="00CB6D95">
              <w:rPr>
                <w:rFonts w:cs="Arial"/>
                <w:szCs w:val="20"/>
              </w:rPr>
              <w:t xml:space="preserve"> Energy Efficient Wooden Buildings in </w:t>
            </w:r>
            <w:r w:rsidR="004F0F09">
              <w:rPr>
                <w:rFonts w:cs="Arial"/>
                <w:szCs w:val="20"/>
              </w:rPr>
              <w:t>Türkiye</w:t>
            </w:r>
          </w:p>
        </w:tc>
      </w:tr>
      <w:tr w:rsidR="008F17B9" w:rsidRPr="009E5D05" w14:paraId="5103250C" w14:textId="77777777" w:rsidTr="00645A9F">
        <w:trPr>
          <w:trHeight w:val="1007"/>
        </w:trPr>
        <w:tc>
          <w:tcPr>
            <w:tcW w:w="2509" w:type="dxa"/>
            <w:shd w:val="clear" w:color="auto" w:fill="auto"/>
          </w:tcPr>
          <w:p w14:paraId="75CF5C12" w14:textId="5C4B3009" w:rsidR="008F17B9" w:rsidRPr="0003763F" w:rsidRDefault="008F17B9" w:rsidP="0003763F">
            <w:pPr>
              <w:spacing w:after="240"/>
              <w:jc w:val="left"/>
              <w:rPr>
                <w:rFonts w:cs="Arial"/>
                <w:b/>
                <w:szCs w:val="20"/>
              </w:rPr>
            </w:pPr>
            <w:r w:rsidRPr="0003763F">
              <w:rPr>
                <w:rFonts w:cs="Arial"/>
                <w:b/>
                <w:szCs w:val="20"/>
              </w:rPr>
              <w:t>Country</w:t>
            </w:r>
            <w:r>
              <w:rPr>
                <w:rFonts w:cs="Arial"/>
                <w:b/>
                <w:szCs w:val="20"/>
              </w:rPr>
              <w:t>(</w:t>
            </w:r>
            <w:proofErr w:type="spellStart"/>
            <w:r>
              <w:rPr>
                <w:rFonts w:cs="Arial"/>
                <w:b/>
                <w:szCs w:val="20"/>
              </w:rPr>
              <w:t>ies</w:t>
            </w:r>
            <w:proofErr w:type="spellEnd"/>
            <w:r>
              <w:rPr>
                <w:rFonts w:cs="Arial"/>
                <w:b/>
                <w:szCs w:val="20"/>
              </w:rPr>
              <w:t>)</w:t>
            </w:r>
            <w:r w:rsidR="00CB6D95">
              <w:rPr>
                <w:rFonts w:cs="Arial"/>
                <w:b/>
                <w:szCs w:val="20"/>
              </w:rPr>
              <w:t xml:space="preserve">: </w:t>
            </w:r>
            <w:r w:rsidR="004F0F09">
              <w:rPr>
                <w:rFonts w:cs="Arial"/>
                <w:szCs w:val="20"/>
              </w:rPr>
              <w:t>Türkiye</w:t>
            </w:r>
          </w:p>
        </w:tc>
        <w:tc>
          <w:tcPr>
            <w:tcW w:w="3423" w:type="dxa"/>
            <w:gridSpan w:val="4"/>
            <w:shd w:val="clear" w:color="auto" w:fill="auto"/>
          </w:tcPr>
          <w:p w14:paraId="2F0C1F58" w14:textId="77777777" w:rsidR="008F17B9" w:rsidRDefault="008F17B9" w:rsidP="00CB6D95">
            <w:pPr>
              <w:spacing w:after="0"/>
              <w:jc w:val="left"/>
              <w:rPr>
                <w:rStyle w:val="Hyperlink"/>
                <w:rFonts w:cs="Arial"/>
                <w:i/>
                <w:szCs w:val="20"/>
                <w:highlight w:val="yellow"/>
              </w:rPr>
            </w:pPr>
            <w:r w:rsidRPr="0003763F">
              <w:rPr>
                <w:rFonts w:cs="Arial"/>
                <w:b/>
                <w:szCs w:val="20"/>
              </w:rPr>
              <w:t>Implementing Partner</w:t>
            </w:r>
            <w:r w:rsidR="00871AD6">
              <w:rPr>
                <w:rFonts w:cs="Arial"/>
                <w:b/>
                <w:szCs w:val="20"/>
              </w:rPr>
              <w:t xml:space="preserve"> (GEF Executing Entity)</w:t>
            </w:r>
            <w:r w:rsidRPr="0003763F">
              <w:rPr>
                <w:rFonts w:cs="Arial"/>
                <w:b/>
                <w:szCs w:val="20"/>
              </w:rPr>
              <w:t xml:space="preserve">: </w:t>
            </w:r>
            <w:r w:rsidR="00CB6D95" w:rsidRPr="00CB6D95">
              <w:rPr>
                <w:rFonts w:cs="Arial"/>
                <w:szCs w:val="20"/>
              </w:rPr>
              <w:t>General Directorate of Forestry, Ministry of Agriculture and Forestry</w:t>
            </w:r>
            <w:r w:rsidRPr="0003763F">
              <w:rPr>
                <w:rFonts w:cs="Arial"/>
                <w:b/>
                <w:szCs w:val="20"/>
              </w:rPr>
              <w:t xml:space="preserve"> </w:t>
            </w:r>
          </w:p>
        </w:tc>
        <w:tc>
          <w:tcPr>
            <w:tcW w:w="3423" w:type="dxa"/>
            <w:shd w:val="clear" w:color="auto" w:fill="auto"/>
          </w:tcPr>
          <w:p w14:paraId="7F1B2FBB" w14:textId="1010BC33" w:rsidR="008F17B9" w:rsidRPr="008F17B9" w:rsidRDefault="008F17B9" w:rsidP="004E552B">
            <w:pPr>
              <w:spacing w:after="240"/>
              <w:jc w:val="left"/>
              <w:rPr>
                <w:rFonts w:cs="Arial"/>
                <w:i/>
                <w:szCs w:val="20"/>
              </w:rPr>
            </w:pPr>
            <w:r w:rsidRPr="006C617C">
              <w:rPr>
                <w:rFonts w:cs="Arial"/>
                <w:b/>
                <w:szCs w:val="20"/>
              </w:rPr>
              <w:t>Execution Modality</w:t>
            </w:r>
            <w:r w:rsidRPr="008F17B9">
              <w:rPr>
                <w:rFonts w:cs="Arial"/>
                <w:i/>
                <w:szCs w:val="20"/>
              </w:rPr>
              <w:t xml:space="preserve">: </w:t>
            </w:r>
            <w:r w:rsidR="00A87440">
              <w:rPr>
                <w:rFonts w:cs="Arial"/>
                <w:i/>
                <w:szCs w:val="20"/>
              </w:rPr>
              <w:t xml:space="preserve">Assist to </w:t>
            </w:r>
            <w:r w:rsidR="00C30116" w:rsidRPr="005E10F9">
              <w:rPr>
                <w:rFonts w:cs="Arial"/>
                <w:szCs w:val="20"/>
              </w:rPr>
              <w:t xml:space="preserve">National Implementation Modality </w:t>
            </w:r>
            <w:r w:rsidR="00C30116">
              <w:rPr>
                <w:rFonts w:cs="Arial"/>
                <w:szCs w:val="20"/>
              </w:rPr>
              <w:t>(</w:t>
            </w:r>
            <w:r w:rsidR="004E552B" w:rsidRPr="004E552B">
              <w:rPr>
                <w:rFonts w:cs="Arial"/>
                <w:szCs w:val="20"/>
              </w:rPr>
              <w:t>NIM</w:t>
            </w:r>
            <w:r w:rsidR="00C30116">
              <w:rPr>
                <w:rFonts w:cs="Arial"/>
                <w:szCs w:val="20"/>
              </w:rPr>
              <w:t>)</w:t>
            </w:r>
            <w:r w:rsidR="004A40AA" w:rsidRPr="004E552B">
              <w:rPr>
                <w:rFonts w:cs="Arial"/>
                <w:szCs w:val="20"/>
              </w:rPr>
              <w:t xml:space="preserve"> </w:t>
            </w:r>
          </w:p>
        </w:tc>
      </w:tr>
      <w:tr w:rsidR="0077088A" w:rsidRPr="0003763F" w14:paraId="671B5BC3" w14:textId="77777777" w:rsidTr="0003763F">
        <w:tc>
          <w:tcPr>
            <w:tcW w:w="9355" w:type="dxa"/>
            <w:gridSpan w:val="6"/>
            <w:shd w:val="clear" w:color="auto" w:fill="auto"/>
          </w:tcPr>
          <w:p w14:paraId="00B130FA" w14:textId="77777777" w:rsidR="00F3655F" w:rsidRDefault="0077088A" w:rsidP="00F3655F">
            <w:pPr>
              <w:pStyle w:val="CommentText"/>
              <w:rPr>
                <w:rFonts w:cs="Arial"/>
                <w:i/>
              </w:rPr>
            </w:pPr>
            <w:r w:rsidRPr="0003763F">
              <w:rPr>
                <w:rFonts w:cs="Arial"/>
                <w:b/>
              </w:rPr>
              <w:t>Co</w:t>
            </w:r>
            <w:r w:rsidR="0022541B">
              <w:rPr>
                <w:rFonts w:cs="Arial"/>
                <w:b/>
              </w:rPr>
              <w:t xml:space="preserve">ntributing </w:t>
            </w:r>
            <w:r w:rsidRPr="0003763F">
              <w:rPr>
                <w:rFonts w:cs="Arial"/>
                <w:b/>
              </w:rPr>
              <w:t>Outcome</w:t>
            </w:r>
            <w:r w:rsidR="0022541B">
              <w:rPr>
                <w:rFonts w:cs="Arial"/>
                <w:b/>
              </w:rPr>
              <w:t xml:space="preserve"> (UNDAF/CPD, RPD, GPD)</w:t>
            </w:r>
            <w:r w:rsidRPr="0003763F">
              <w:rPr>
                <w:rFonts w:cs="Arial"/>
                <w:i/>
              </w:rPr>
              <w:t xml:space="preserve">: </w:t>
            </w:r>
          </w:p>
          <w:p w14:paraId="28B0A4B6" w14:textId="77777777" w:rsidR="00F3655F" w:rsidRPr="00B80FE3" w:rsidRDefault="00F3655F" w:rsidP="00F3655F">
            <w:pPr>
              <w:pStyle w:val="CommentText"/>
              <w:rPr>
                <w:b/>
                <w:bCs/>
              </w:rPr>
            </w:pPr>
            <w:r w:rsidRPr="00B80FE3">
              <w:rPr>
                <w:b/>
                <w:bCs/>
              </w:rPr>
              <w:t xml:space="preserve">NATIONAL PRIORITY OR GOAL: </w:t>
            </w:r>
          </w:p>
          <w:p w14:paraId="1BABB54F" w14:textId="25989063" w:rsidR="00F3655F" w:rsidRPr="00B80FE3" w:rsidRDefault="009E1F8B" w:rsidP="00F3655F">
            <w:pPr>
              <w:pStyle w:val="CommentText"/>
            </w:pPr>
            <w:r w:rsidRPr="00533029">
              <w:t xml:space="preserve">Eleventh </w:t>
            </w:r>
            <w:r w:rsidR="00F3655F" w:rsidRPr="00B80FE3">
              <w:t xml:space="preserve">NDP 2.3. </w:t>
            </w:r>
            <w:proofErr w:type="spellStart"/>
            <w:r w:rsidR="00F3655F" w:rsidRPr="00B80FE3">
              <w:t>Liveable</w:t>
            </w:r>
            <w:proofErr w:type="spellEnd"/>
            <w:r w:rsidR="00F3655F" w:rsidRPr="00B80FE3">
              <w:t xml:space="preserve"> </w:t>
            </w:r>
            <w:r w:rsidRPr="00533029">
              <w:t>Cities</w:t>
            </w:r>
            <w:r w:rsidR="00F3655F" w:rsidRPr="00B80FE3">
              <w:t xml:space="preserve">, Sustainable Environment. </w:t>
            </w:r>
          </w:p>
          <w:p w14:paraId="255758DA" w14:textId="6DAC1436" w:rsidR="00F3655F" w:rsidRPr="00B80FE3" w:rsidRDefault="00F3655F" w:rsidP="00F3655F">
            <w:pPr>
              <w:pStyle w:val="CommentText"/>
              <w:rPr>
                <w:b/>
                <w:bCs/>
              </w:rPr>
            </w:pPr>
            <w:r w:rsidRPr="00B80FE3">
              <w:rPr>
                <w:b/>
                <w:bCs/>
              </w:rPr>
              <w:t xml:space="preserve">UNDCS OUTCOME </w:t>
            </w:r>
            <w:r w:rsidR="0048596A" w:rsidRPr="00533029">
              <w:rPr>
                <w:b/>
                <w:bCs/>
              </w:rPr>
              <w:t xml:space="preserve">AND CPD OUTPUT </w:t>
            </w:r>
            <w:r w:rsidRPr="00B80FE3">
              <w:rPr>
                <w:b/>
                <w:bCs/>
              </w:rPr>
              <w:t xml:space="preserve">INVOLVING UNDP: </w:t>
            </w:r>
          </w:p>
          <w:p w14:paraId="22F8676B" w14:textId="1D4A28A3" w:rsidR="00F3655F" w:rsidRPr="00533029" w:rsidRDefault="0048596A" w:rsidP="00F3655F">
            <w:pPr>
              <w:pStyle w:val="CommentText"/>
            </w:pPr>
            <w:r w:rsidRPr="00533029">
              <w:t>UNSDCF Outcome 3.1</w:t>
            </w:r>
            <w:r w:rsidR="00F3655F" w:rsidRPr="00533029">
              <w:t xml:space="preserve">. </w:t>
            </w:r>
            <w:r w:rsidRPr="00533029">
              <w:t>By 2025, all relevant actors take measures to accelerate climate action, to promote responsible production and consumption, to improve the management of risks and threats to people, to ensure sustainable management of the environment and natural resources in urban and ecosystem hinterlands.</w:t>
            </w:r>
          </w:p>
          <w:p w14:paraId="6A5AE3E1" w14:textId="5B6818F2" w:rsidR="0048596A" w:rsidRPr="00533029" w:rsidRDefault="0048596A" w:rsidP="00F3655F">
            <w:pPr>
              <w:pStyle w:val="CommentText"/>
            </w:pPr>
            <w:r w:rsidRPr="00533029">
              <w:t xml:space="preserve">CPD Output 3.3 Solutions developed, financed and applied at scale for energy efficiency and transformation to clean energy and low carbon </w:t>
            </w:r>
            <w:proofErr w:type="gramStart"/>
            <w:r w:rsidRPr="00533029">
              <w:t>development</w:t>
            </w:r>
            <w:proofErr w:type="gramEnd"/>
          </w:p>
          <w:p w14:paraId="2EA44941" w14:textId="77777777" w:rsidR="00F3655F" w:rsidRPr="00B80FE3" w:rsidRDefault="00F3655F" w:rsidP="00F3655F">
            <w:pPr>
              <w:pStyle w:val="CommentText"/>
              <w:rPr>
                <w:b/>
                <w:bCs/>
              </w:rPr>
            </w:pPr>
            <w:r w:rsidRPr="00B80FE3">
              <w:rPr>
                <w:b/>
                <w:bCs/>
              </w:rPr>
              <w:t xml:space="preserve">RELATED STRATEGIC PLAN OUTCOME: </w:t>
            </w:r>
          </w:p>
          <w:p w14:paraId="42AC6277" w14:textId="77777777" w:rsidR="0048596A" w:rsidRPr="00533029" w:rsidRDefault="0048596A" w:rsidP="0048596A">
            <w:pPr>
              <w:pStyle w:val="CommentText"/>
            </w:pPr>
            <w:r w:rsidRPr="00533029">
              <w:rPr>
                <w:b/>
                <w:bCs/>
              </w:rPr>
              <w:t>4.2 Public and private investment mechanisms</w:t>
            </w:r>
            <w:r w:rsidRPr="00533029">
              <w:t> </w:t>
            </w:r>
            <w:r w:rsidRPr="00533029">
              <w:rPr>
                <w:u w:val="single"/>
              </w:rPr>
              <w:t>mobilized</w:t>
            </w:r>
            <w:r w:rsidRPr="00533029">
              <w:t> for biodiversity, water, oceans, and climate solutions</w:t>
            </w:r>
          </w:p>
          <w:p w14:paraId="2CDE4C21" w14:textId="77777777" w:rsidR="0077088A" w:rsidRPr="0003763F" w:rsidRDefault="0077088A" w:rsidP="002C6389">
            <w:pPr>
              <w:pStyle w:val="CommentText"/>
              <w:rPr>
                <w:rFonts w:cs="Arial"/>
                <w:b/>
              </w:rPr>
            </w:pPr>
          </w:p>
        </w:tc>
      </w:tr>
      <w:tr w:rsidR="0077088A" w:rsidRPr="0003763F" w14:paraId="33917219" w14:textId="77777777" w:rsidTr="004209C3">
        <w:trPr>
          <w:trHeight w:val="431"/>
        </w:trPr>
        <w:tc>
          <w:tcPr>
            <w:tcW w:w="4585" w:type="dxa"/>
            <w:gridSpan w:val="3"/>
            <w:shd w:val="clear" w:color="auto" w:fill="auto"/>
          </w:tcPr>
          <w:p w14:paraId="1F9C3683" w14:textId="77777777" w:rsidR="003E4B9D" w:rsidRPr="0003763F" w:rsidRDefault="0077088A" w:rsidP="00B62709">
            <w:pPr>
              <w:spacing w:after="240"/>
              <w:jc w:val="left"/>
              <w:rPr>
                <w:rFonts w:cs="Arial"/>
                <w:i/>
                <w:szCs w:val="20"/>
              </w:rPr>
            </w:pPr>
            <w:r w:rsidRPr="0003763F">
              <w:rPr>
                <w:rFonts w:cs="Arial"/>
                <w:b/>
                <w:szCs w:val="20"/>
              </w:rPr>
              <w:t xml:space="preserve">UNDP Social and Environmental Screening Category: </w:t>
            </w:r>
            <w:r w:rsidR="00B62709" w:rsidRPr="00B62709">
              <w:rPr>
                <w:rFonts w:cs="Arial"/>
                <w:szCs w:val="20"/>
              </w:rPr>
              <w:t>Moderate</w:t>
            </w:r>
            <w:r w:rsidRPr="0003763F">
              <w:rPr>
                <w:rFonts w:cs="Arial"/>
                <w:b/>
                <w:szCs w:val="20"/>
              </w:rPr>
              <w:t xml:space="preserve"> </w:t>
            </w:r>
          </w:p>
        </w:tc>
        <w:tc>
          <w:tcPr>
            <w:tcW w:w="4770" w:type="dxa"/>
            <w:gridSpan w:val="3"/>
            <w:shd w:val="clear" w:color="auto" w:fill="auto"/>
          </w:tcPr>
          <w:p w14:paraId="46E3FDEE" w14:textId="77777777" w:rsidR="003E0CDB" w:rsidRPr="003E0CDB" w:rsidRDefault="0077088A" w:rsidP="006906A1">
            <w:pPr>
              <w:spacing w:after="240"/>
              <w:jc w:val="left"/>
              <w:rPr>
                <w:i/>
              </w:rPr>
            </w:pPr>
            <w:r w:rsidRPr="0003763F">
              <w:rPr>
                <w:rFonts w:cs="Arial"/>
                <w:b/>
                <w:szCs w:val="20"/>
              </w:rPr>
              <w:t xml:space="preserve">UNDP Gender Marker: </w:t>
            </w:r>
            <w:r w:rsidR="000A1CD2">
              <w:rPr>
                <w:rFonts w:cs="Arial"/>
                <w:b/>
                <w:szCs w:val="20"/>
              </w:rPr>
              <w:t xml:space="preserve">GEN </w:t>
            </w:r>
            <w:r w:rsidR="00F004F0" w:rsidRPr="00F004F0">
              <w:rPr>
                <w:rFonts w:cs="Arial"/>
                <w:i/>
                <w:szCs w:val="20"/>
              </w:rPr>
              <w:t>2</w:t>
            </w:r>
            <w:r w:rsidR="00AA3FF0" w:rsidRPr="00F004F0">
              <w:rPr>
                <w:rFonts w:cs="Arial"/>
                <w:i/>
                <w:szCs w:val="20"/>
              </w:rPr>
              <w:t xml:space="preserve">  </w:t>
            </w:r>
          </w:p>
        </w:tc>
      </w:tr>
      <w:tr w:rsidR="0077088A" w:rsidRPr="0003763F" w14:paraId="7AF39327" w14:textId="77777777" w:rsidTr="004209C3">
        <w:tc>
          <w:tcPr>
            <w:tcW w:w="4585" w:type="dxa"/>
            <w:gridSpan w:val="3"/>
            <w:shd w:val="clear" w:color="auto" w:fill="auto"/>
          </w:tcPr>
          <w:p w14:paraId="6DD2EC5D" w14:textId="77777777" w:rsidR="0053772A" w:rsidRPr="0003763F" w:rsidRDefault="0077088A" w:rsidP="0053772A">
            <w:pPr>
              <w:spacing w:after="240"/>
              <w:jc w:val="left"/>
              <w:rPr>
                <w:rFonts w:cs="Arial"/>
                <w:szCs w:val="20"/>
                <w:lang w:eastAsia="zh-CN"/>
              </w:rPr>
            </w:pPr>
            <w:bookmarkStart w:id="1" w:name="_Hlk132038033"/>
            <w:r w:rsidRPr="0003763F">
              <w:rPr>
                <w:rFonts w:cs="Arial"/>
                <w:b/>
                <w:szCs w:val="20"/>
              </w:rPr>
              <w:t xml:space="preserve">Atlas </w:t>
            </w:r>
            <w:r w:rsidR="00BE3632">
              <w:rPr>
                <w:rFonts w:cs="Arial"/>
                <w:b/>
                <w:szCs w:val="20"/>
                <w:lang w:eastAsia="zh-CN"/>
              </w:rPr>
              <w:t xml:space="preserve">Award </w:t>
            </w:r>
            <w:r w:rsidR="00133018" w:rsidRPr="0003763F">
              <w:rPr>
                <w:rFonts w:cs="Arial"/>
                <w:b/>
                <w:szCs w:val="20"/>
                <w:lang w:eastAsia="zh-CN"/>
              </w:rPr>
              <w:t>ID</w:t>
            </w:r>
            <w:r w:rsidR="0053772A">
              <w:rPr>
                <w:rFonts w:cs="Arial"/>
                <w:b/>
                <w:szCs w:val="20"/>
              </w:rPr>
              <w:t>:</w:t>
            </w:r>
            <w:r w:rsidRPr="0003763F">
              <w:rPr>
                <w:rFonts w:cs="Arial"/>
                <w:b/>
                <w:szCs w:val="20"/>
              </w:rPr>
              <w:t xml:space="preserve">  </w:t>
            </w:r>
            <w:r w:rsidR="00425040" w:rsidRPr="00563FD2">
              <w:rPr>
                <w:rFonts w:cs="Arial"/>
                <w:szCs w:val="20"/>
              </w:rPr>
              <w:t>000</w:t>
            </w:r>
            <w:r w:rsidR="004E552B" w:rsidRPr="00F96BE9">
              <w:rPr>
                <w:rFonts w:cs="Arial"/>
                <w:szCs w:val="20"/>
              </w:rPr>
              <w:t>979</w:t>
            </w:r>
            <w:r w:rsidR="00BE12DB">
              <w:rPr>
                <w:rFonts w:cs="Arial"/>
                <w:szCs w:val="20"/>
              </w:rPr>
              <w:t>9</w:t>
            </w:r>
            <w:r w:rsidR="004E552B" w:rsidRPr="00F96BE9">
              <w:rPr>
                <w:rFonts w:cs="Arial"/>
                <w:szCs w:val="20"/>
              </w:rPr>
              <w:t>4</w:t>
            </w:r>
          </w:p>
        </w:tc>
        <w:tc>
          <w:tcPr>
            <w:tcW w:w="4770" w:type="dxa"/>
            <w:gridSpan w:val="3"/>
            <w:shd w:val="clear" w:color="auto" w:fill="auto"/>
          </w:tcPr>
          <w:p w14:paraId="4FC2B055" w14:textId="77777777" w:rsidR="0077088A" w:rsidRPr="0003763F" w:rsidRDefault="0077088A" w:rsidP="002F6426">
            <w:pPr>
              <w:spacing w:after="0"/>
              <w:jc w:val="left"/>
              <w:rPr>
                <w:rFonts w:cs="Arial"/>
                <w:b/>
                <w:szCs w:val="20"/>
              </w:rPr>
            </w:pPr>
            <w:r w:rsidRPr="0003763F">
              <w:rPr>
                <w:rFonts w:cs="Arial"/>
                <w:b/>
                <w:szCs w:val="20"/>
              </w:rPr>
              <w:t xml:space="preserve">Atlas </w:t>
            </w:r>
            <w:r w:rsidR="00BE3632">
              <w:rPr>
                <w:rFonts w:cs="Arial"/>
                <w:b/>
                <w:szCs w:val="20"/>
              </w:rPr>
              <w:t>Project/</w:t>
            </w:r>
            <w:r w:rsidR="00133018" w:rsidRPr="0003763F">
              <w:rPr>
                <w:rFonts w:cs="Arial"/>
                <w:b/>
                <w:szCs w:val="20"/>
              </w:rPr>
              <w:t>O</w:t>
            </w:r>
            <w:r w:rsidRPr="0003763F">
              <w:rPr>
                <w:rFonts w:cs="Arial"/>
                <w:b/>
                <w:szCs w:val="20"/>
                <w:lang w:eastAsia="zh-CN"/>
              </w:rPr>
              <w:t>utput</w:t>
            </w:r>
            <w:r w:rsidR="00133018" w:rsidRPr="0003763F">
              <w:rPr>
                <w:rFonts w:cs="Arial"/>
                <w:b/>
                <w:szCs w:val="20"/>
                <w:lang w:eastAsia="zh-CN"/>
              </w:rPr>
              <w:t xml:space="preserve"> ID</w:t>
            </w:r>
            <w:r w:rsidRPr="0003763F">
              <w:rPr>
                <w:rFonts w:cs="Arial"/>
                <w:b/>
                <w:szCs w:val="20"/>
              </w:rPr>
              <w:t xml:space="preserve">:  </w:t>
            </w:r>
            <w:r w:rsidR="00425040" w:rsidRPr="00563FD2">
              <w:rPr>
                <w:rFonts w:cs="Arial"/>
                <w:szCs w:val="20"/>
              </w:rPr>
              <w:t>00</w:t>
            </w:r>
            <w:r w:rsidR="002F6426" w:rsidRPr="00F96BE9">
              <w:rPr>
                <w:rFonts w:cs="Arial"/>
                <w:szCs w:val="20"/>
              </w:rPr>
              <w:t>1014</w:t>
            </w:r>
            <w:r w:rsidR="00BE12DB">
              <w:rPr>
                <w:rFonts w:cs="Arial"/>
                <w:szCs w:val="20"/>
              </w:rPr>
              <w:t>9</w:t>
            </w:r>
            <w:r w:rsidR="002F6426" w:rsidRPr="00425040">
              <w:rPr>
                <w:rFonts w:cs="Arial"/>
                <w:szCs w:val="20"/>
              </w:rPr>
              <w:t>8</w:t>
            </w:r>
          </w:p>
        </w:tc>
      </w:tr>
      <w:bookmarkEnd w:id="1"/>
      <w:tr w:rsidR="000A47B0" w:rsidRPr="0003763F" w14:paraId="00D31964" w14:textId="6FEB0D6A" w:rsidTr="000A47B0">
        <w:tc>
          <w:tcPr>
            <w:tcW w:w="4590" w:type="dxa"/>
            <w:gridSpan w:val="3"/>
            <w:shd w:val="clear" w:color="auto" w:fill="auto"/>
          </w:tcPr>
          <w:p w14:paraId="70B31DAF" w14:textId="2D1B34A2" w:rsidR="000A47B0" w:rsidRDefault="000A47B0" w:rsidP="002F6426">
            <w:pPr>
              <w:spacing w:after="0"/>
              <w:jc w:val="left"/>
              <w:rPr>
                <w:rFonts w:cs="Arial"/>
                <w:szCs w:val="20"/>
              </w:rPr>
            </w:pPr>
            <w:r>
              <w:rPr>
                <w:rFonts w:cs="Arial"/>
                <w:b/>
                <w:szCs w:val="20"/>
              </w:rPr>
              <w:t>Quantum Project ID:</w:t>
            </w:r>
            <w:r w:rsidRPr="0003763F">
              <w:rPr>
                <w:rFonts w:cs="Arial"/>
                <w:b/>
                <w:szCs w:val="20"/>
              </w:rPr>
              <w:t xml:space="preserve">  </w:t>
            </w:r>
            <w:r w:rsidRPr="00935477">
              <w:rPr>
                <w:rFonts w:cs="Arial"/>
                <w:bCs/>
                <w:szCs w:val="20"/>
              </w:rPr>
              <w:t>01000</w:t>
            </w:r>
            <w:r w:rsidRPr="00D63C44">
              <w:rPr>
                <w:rFonts w:cs="Arial"/>
                <w:szCs w:val="20"/>
              </w:rPr>
              <w:t>614</w:t>
            </w:r>
          </w:p>
          <w:p w14:paraId="0098CBE7" w14:textId="1547707D" w:rsidR="000A47B0" w:rsidRPr="0003763F" w:rsidRDefault="000A47B0" w:rsidP="002F6426">
            <w:pPr>
              <w:spacing w:after="0"/>
              <w:jc w:val="left"/>
              <w:rPr>
                <w:rFonts w:cs="Arial"/>
                <w:b/>
                <w:szCs w:val="20"/>
              </w:rPr>
            </w:pPr>
          </w:p>
        </w:tc>
        <w:tc>
          <w:tcPr>
            <w:tcW w:w="4765" w:type="dxa"/>
            <w:gridSpan w:val="3"/>
            <w:shd w:val="clear" w:color="auto" w:fill="auto"/>
          </w:tcPr>
          <w:p w14:paraId="0B6F3D25" w14:textId="5C4F04A8" w:rsidR="000A47B0" w:rsidRPr="000A47B0" w:rsidRDefault="000A47B0">
            <w:pPr>
              <w:spacing w:after="0"/>
              <w:jc w:val="left"/>
              <w:rPr>
                <w:rFonts w:cs="Arial"/>
                <w:szCs w:val="20"/>
              </w:rPr>
            </w:pPr>
            <w:r w:rsidRPr="000A47B0">
              <w:rPr>
                <w:rFonts w:cs="Arial"/>
                <w:b/>
                <w:szCs w:val="20"/>
                <w:highlight w:val="yellow"/>
              </w:rPr>
              <w:t xml:space="preserve">Quantum </w:t>
            </w:r>
            <w:r w:rsidRPr="000A47B0">
              <w:rPr>
                <w:rFonts w:cs="Arial"/>
                <w:b/>
                <w:szCs w:val="20"/>
                <w:highlight w:val="yellow"/>
              </w:rPr>
              <w:t>Award</w:t>
            </w:r>
            <w:r w:rsidRPr="000A47B0">
              <w:rPr>
                <w:rFonts w:cs="Arial"/>
                <w:b/>
                <w:szCs w:val="20"/>
                <w:highlight w:val="yellow"/>
              </w:rPr>
              <w:t xml:space="preserve"> ID</w:t>
            </w:r>
            <w:r w:rsidRPr="00A40A34">
              <w:rPr>
                <w:rFonts w:cs="Arial"/>
                <w:bCs/>
                <w:szCs w:val="20"/>
                <w:highlight w:val="yellow"/>
              </w:rPr>
              <w:t xml:space="preserve">:  </w:t>
            </w:r>
            <w:r w:rsidR="00A40A34" w:rsidRPr="00A40A34">
              <w:rPr>
                <w:rFonts w:cs="Arial"/>
                <w:bCs/>
                <w:szCs w:val="20"/>
                <w:highlight w:val="yellow"/>
              </w:rPr>
              <w:t>1137150</w:t>
            </w:r>
          </w:p>
          <w:p w14:paraId="276E869F" w14:textId="77777777" w:rsidR="000A47B0" w:rsidRPr="0003763F" w:rsidRDefault="000A47B0" w:rsidP="002F6426">
            <w:pPr>
              <w:spacing w:after="0"/>
              <w:jc w:val="left"/>
              <w:rPr>
                <w:rFonts w:cs="Arial"/>
                <w:b/>
                <w:szCs w:val="20"/>
              </w:rPr>
            </w:pPr>
          </w:p>
        </w:tc>
      </w:tr>
      <w:tr w:rsidR="0077088A" w:rsidRPr="0003763F" w14:paraId="4B529EED" w14:textId="77777777" w:rsidTr="004209C3">
        <w:tc>
          <w:tcPr>
            <w:tcW w:w="4585" w:type="dxa"/>
            <w:gridSpan w:val="3"/>
            <w:shd w:val="clear" w:color="auto" w:fill="auto"/>
          </w:tcPr>
          <w:p w14:paraId="6D613D0C" w14:textId="77777777" w:rsidR="0077088A" w:rsidRPr="0003763F" w:rsidRDefault="007E06CD" w:rsidP="00CB6D95">
            <w:pPr>
              <w:spacing w:after="240"/>
              <w:jc w:val="left"/>
              <w:rPr>
                <w:rFonts w:cs="Arial"/>
                <w:b/>
                <w:szCs w:val="20"/>
              </w:rPr>
            </w:pPr>
            <w:r>
              <w:rPr>
                <w:rFonts w:cs="Arial"/>
                <w:b/>
                <w:szCs w:val="20"/>
              </w:rPr>
              <w:t>BPPS NCE-VF</w:t>
            </w:r>
            <w:r w:rsidR="0077088A" w:rsidRPr="0003763F">
              <w:rPr>
                <w:rFonts w:cs="Arial"/>
                <w:b/>
                <w:szCs w:val="20"/>
              </w:rPr>
              <w:t xml:space="preserve"> PIMS ID</w:t>
            </w:r>
            <w:r w:rsidR="0089430E">
              <w:rPr>
                <w:rFonts w:cs="Arial"/>
                <w:b/>
                <w:szCs w:val="20"/>
              </w:rPr>
              <w:t xml:space="preserve"> number</w:t>
            </w:r>
            <w:r w:rsidR="0077088A" w:rsidRPr="0003763F">
              <w:rPr>
                <w:rFonts w:cs="Arial"/>
                <w:b/>
                <w:szCs w:val="20"/>
              </w:rPr>
              <w:t xml:space="preserve">:  </w:t>
            </w:r>
            <w:r w:rsidR="00CB6D95" w:rsidRPr="00CB6D95">
              <w:rPr>
                <w:rFonts w:cs="Arial"/>
                <w:szCs w:val="20"/>
              </w:rPr>
              <w:t>5673</w:t>
            </w:r>
          </w:p>
        </w:tc>
        <w:tc>
          <w:tcPr>
            <w:tcW w:w="4770" w:type="dxa"/>
            <w:gridSpan w:val="3"/>
            <w:shd w:val="clear" w:color="auto" w:fill="auto"/>
          </w:tcPr>
          <w:p w14:paraId="466FD531" w14:textId="77777777" w:rsidR="0077088A" w:rsidRPr="0003763F" w:rsidRDefault="0077088A" w:rsidP="0003763F">
            <w:pPr>
              <w:spacing w:after="240"/>
              <w:jc w:val="left"/>
              <w:rPr>
                <w:rFonts w:cs="Arial"/>
                <w:b/>
                <w:szCs w:val="20"/>
              </w:rPr>
            </w:pPr>
            <w:r w:rsidRPr="0003763F">
              <w:rPr>
                <w:rFonts w:cs="Arial"/>
                <w:b/>
                <w:szCs w:val="20"/>
              </w:rPr>
              <w:t>GEF</w:t>
            </w:r>
            <w:r w:rsidR="00ED625F">
              <w:rPr>
                <w:rFonts w:cs="Arial"/>
                <w:b/>
                <w:szCs w:val="20"/>
              </w:rPr>
              <w:t xml:space="preserve"> Project </w:t>
            </w:r>
            <w:r w:rsidRPr="0003763F">
              <w:rPr>
                <w:rFonts w:cs="Arial"/>
                <w:b/>
                <w:szCs w:val="20"/>
              </w:rPr>
              <w:t>ID</w:t>
            </w:r>
            <w:r w:rsidR="0089430E">
              <w:rPr>
                <w:rFonts w:cs="Arial"/>
                <w:b/>
                <w:szCs w:val="20"/>
              </w:rPr>
              <w:t xml:space="preserve"> number</w:t>
            </w:r>
            <w:r w:rsidRPr="0003763F">
              <w:rPr>
                <w:rFonts w:cs="Arial"/>
                <w:b/>
                <w:szCs w:val="20"/>
              </w:rPr>
              <w:t>:</w:t>
            </w:r>
            <w:r w:rsidR="00CB6D95">
              <w:rPr>
                <w:rFonts w:cs="Arial"/>
                <w:b/>
                <w:szCs w:val="20"/>
              </w:rPr>
              <w:t xml:space="preserve"> </w:t>
            </w:r>
            <w:r w:rsidR="00CB6D95" w:rsidRPr="00CB6D95">
              <w:rPr>
                <w:rFonts w:cs="Arial"/>
                <w:szCs w:val="20"/>
              </w:rPr>
              <w:t>10090</w:t>
            </w:r>
          </w:p>
        </w:tc>
      </w:tr>
      <w:tr w:rsidR="004209C3" w:rsidRPr="0003763F" w14:paraId="316499B6" w14:textId="1BF06DA8" w:rsidTr="004209C3">
        <w:trPr>
          <w:trHeight w:val="350"/>
        </w:trPr>
        <w:tc>
          <w:tcPr>
            <w:tcW w:w="4585" w:type="dxa"/>
            <w:gridSpan w:val="3"/>
            <w:shd w:val="clear" w:color="auto" w:fill="auto"/>
          </w:tcPr>
          <w:p w14:paraId="3BA7DA0B" w14:textId="14BBE52E" w:rsidR="004209C3" w:rsidRPr="0003763F" w:rsidRDefault="004209C3" w:rsidP="00FB388D">
            <w:pPr>
              <w:spacing w:after="240"/>
              <w:jc w:val="left"/>
              <w:rPr>
                <w:rFonts w:cs="Arial"/>
                <w:b/>
                <w:szCs w:val="20"/>
              </w:rPr>
            </w:pPr>
            <w:r>
              <w:rPr>
                <w:rFonts w:cs="Arial"/>
                <w:b/>
                <w:szCs w:val="20"/>
              </w:rPr>
              <w:t xml:space="preserve">LPAC meeting date: </w:t>
            </w:r>
            <w:r>
              <w:rPr>
                <w:rFonts w:cs="Arial"/>
                <w:iCs/>
                <w:szCs w:val="20"/>
              </w:rPr>
              <w:t xml:space="preserve"> 31 January 2023 </w:t>
            </w:r>
          </w:p>
        </w:tc>
        <w:tc>
          <w:tcPr>
            <w:tcW w:w="4770" w:type="dxa"/>
            <w:gridSpan w:val="3"/>
            <w:shd w:val="clear" w:color="auto" w:fill="auto"/>
          </w:tcPr>
          <w:p w14:paraId="71AB868B" w14:textId="77777777" w:rsidR="004209C3" w:rsidRPr="0003763F" w:rsidRDefault="004209C3" w:rsidP="004209C3">
            <w:pPr>
              <w:spacing w:after="240"/>
              <w:jc w:val="left"/>
              <w:rPr>
                <w:rFonts w:cs="Arial"/>
                <w:b/>
                <w:szCs w:val="20"/>
              </w:rPr>
            </w:pPr>
          </w:p>
        </w:tc>
      </w:tr>
      <w:tr w:rsidR="0007025D" w:rsidRPr="0003763F" w14:paraId="1D47FB1B" w14:textId="77777777" w:rsidTr="00CA6792">
        <w:trPr>
          <w:trHeight w:val="350"/>
        </w:trPr>
        <w:tc>
          <w:tcPr>
            <w:tcW w:w="9355" w:type="dxa"/>
            <w:gridSpan w:val="6"/>
            <w:shd w:val="clear" w:color="auto" w:fill="auto"/>
          </w:tcPr>
          <w:p w14:paraId="7B699A0E" w14:textId="087F2FE7" w:rsidR="0007025D" w:rsidRDefault="008800E4" w:rsidP="0073398D">
            <w:pPr>
              <w:spacing w:after="240"/>
              <w:jc w:val="left"/>
              <w:rPr>
                <w:rFonts w:cs="Arial"/>
                <w:b/>
                <w:szCs w:val="20"/>
              </w:rPr>
            </w:pPr>
            <w:r>
              <w:rPr>
                <w:rFonts w:cs="Arial"/>
                <w:b/>
                <w:szCs w:val="20"/>
              </w:rPr>
              <w:t>Latest possible date to s</w:t>
            </w:r>
            <w:r w:rsidR="0007025D">
              <w:rPr>
                <w:rFonts w:cs="Arial"/>
                <w:b/>
                <w:szCs w:val="20"/>
              </w:rPr>
              <w:t>ubmi</w:t>
            </w:r>
            <w:r>
              <w:rPr>
                <w:rFonts w:cs="Arial"/>
                <w:b/>
                <w:szCs w:val="20"/>
              </w:rPr>
              <w:t>t</w:t>
            </w:r>
            <w:r w:rsidR="0007025D">
              <w:rPr>
                <w:rFonts w:cs="Arial"/>
                <w:b/>
                <w:szCs w:val="20"/>
              </w:rPr>
              <w:t xml:space="preserve"> to GEF: </w:t>
            </w:r>
            <w:r w:rsidR="00EE0F44">
              <w:rPr>
                <w:rFonts w:cs="Arial"/>
                <w:szCs w:val="20"/>
              </w:rPr>
              <w:t xml:space="preserve"> </w:t>
            </w:r>
            <w:r w:rsidR="00FF1156">
              <w:rPr>
                <w:rFonts w:cs="Arial"/>
                <w:szCs w:val="20"/>
              </w:rPr>
              <w:t>Does not apply</w:t>
            </w:r>
          </w:p>
        </w:tc>
      </w:tr>
      <w:tr w:rsidR="008800E4" w:rsidRPr="0003763F" w14:paraId="568A9376" w14:textId="77777777" w:rsidTr="00CA6792">
        <w:trPr>
          <w:trHeight w:val="350"/>
        </w:trPr>
        <w:tc>
          <w:tcPr>
            <w:tcW w:w="9355" w:type="dxa"/>
            <w:gridSpan w:val="6"/>
            <w:shd w:val="clear" w:color="auto" w:fill="auto"/>
          </w:tcPr>
          <w:p w14:paraId="6D790390" w14:textId="7E4377E6" w:rsidR="008800E4" w:rsidRDefault="008800E4" w:rsidP="0073398D">
            <w:pPr>
              <w:spacing w:after="240"/>
              <w:jc w:val="left"/>
              <w:rPr>
                <w:rFonts w:cs="Arial"/>
                <w:b/>
                <w:szCs w:val="20"/>
              </w:rPr>
            </w:pPr>
            <w:r>
              <w:rPr>
                <w:rFonts w:cs="Arial"/>
                <w:b/>
                <w:szCs w:val="20"/>
              </w:rPr>
              <w:t xml:space="preserve">Latest possible CEO endorsement date: </w:t>
            </w:r>
            <w:r w:rsidR="00FF1156">
              <w:rPr>
                <w:rFonts w:cs="Arial"/>
                <w:szCs w:val="20"/>
              </w:rPr>
              <w:t xml:space="preserve">Does not apply </w:t>
            </w:r>
          </w:p>
        </w:tc>
      </w:tr>
      <w:tr w:rsidR="00E9004C" w:rsidRPr="0003763F" w14:paraId="6E8CA45A" w14:textId="77777777" w:rsidTr="00CA6792">
        <w:trPr>
          <w:trHeight w:val="350"/>
        </w:trPr>
        <w:tc>
          <w:tcPr>
            <w:tcW w:w="9355" w:type="dxa"/>
            <w:gridSpan w:val="6"/>
            <w:shd w:val="clear" w:color="auto" w:fill="auto"/>
          </w:tcPr>
          <w:p w14:paraId="1D48024A" w14:textId="77777777" w:rsidR="00E9004C" w:rsidRDefault="0048620F" w:rsidP="0073398D">
            <w:pPr>
              <w:spacing w:after="240"/>
              <w:jc w:val="left"/>
              <w:rPr>
                <w:rFonts w:cs="Arial"/>
                <w:b/>
                <w:szCs w:val="20"/>
              </w:rPr>
            </w:pPr>
            <w:r>
              <w:rPr>
                <w:rFonts w:cs="Arial"/>
                <w:b/>
                <w:szCs w:val="20"/>
              </w:rPr>
              <w:t xml:space="preserve">Project duration in months: </w:t>
            </w:r>
            <w:r w:rsidR="00F72744" w:rsidRPr="0023491F">
              <w:rPr>
                <w:rFonts w:cs="Arial"/>
                <w:bCs/>
                <w:szCs w:val="20"/>
              </w:rPr>
              <w:t>72 Months</w:t>
            </w:r>
            <w:r w:rsidR="00BB566B">
              <w:rPr>
                <w:rFonts w:cs="Arial"/>
                <w:bCs/>
                <w:szCs w:val="20"/>
              </w:rPr>
              <w:t xml:space="preserve"> </w:t>
            </w:r>
          </w:p>
        </w:tc>
      </w:tr>
      <w:tr w:rsidR="0077088A" w:rsidRPr="0003763F" w14:paraId="2E7457DA" w14:textId="77777777" w:rsidTr="004209C3">
        <w:trPr>
          <w:trHeight w:val="710"/>
        </w:trPr>
        <w:tc>
          <w:tcPr>
            <w:tcW w:w="4585" w:type="dxa"/>
            <w:gridSpan w:val="3"/>
            <w:shd w:val="clear" w:color="auto" w:fill="auto"/>
          </w:tcPr>
          <w:p w14:paraId="2489F7E0" w14:textId="0753D747" w:rsidR="0077088A" w:rsidRPr="0003763F" w:rsidRDefault="0077088A" w:rsidP="00626BE1">
            <w:pPr>
              <w:spacing w:after="240"/>
              <w:jc w:val="left"/>
              <w:rPr>
                <w:rFonts w:cs="Arial"/>
                <w:b/>
                <w:szCs w:val="20"/>
              </w:rPr>
            </w:pPr>
            <w:r w:rsidRPr="0003763F">
              <w:rPr>
                <w:rFonts w:cs="Arial"/>
                <w:b/>
                <w:szCs w:val="20"/>
              </w:rPr>
              <w:t>Planned start date</w:t>
            </w:r>
            <w:r w:rsidRPr="0023491F">
              <w:rPr>
                <w:rFonts w:cs="Arial"/>
                <w:bCs/>
                <w:szCs w:val="20"/>
              </w:rPr>
              <w:t xml:space="preserve">: </w:t>
            </w:r>
            <w:r w:rsidR="00463A73">
              <w:rPr>
                <w:rFonts w:cs="Arial"/>
                <w:bCs/>
                <w:szCs w:val="20"/>
              </w:rPr>
              <w:t>1</w:t>
            </w:r>
            <w:r w:rsidR="00BC6A10" w:rsidRPr="0023491F">
              <w:rPr>
                <w:rFonts w:cs="Arial"/>
                <w:bCs/>
                <w:szCs w:val="20"/>
              </w:rPr>
              <w:t xml:space="preserve"> </w:t>
            </w:r>
            <w:r w:rsidR="00C34CCB">
              <w:rPr>
                <w:rFonts w:cs="Arial"/>
                <w:bCs/>
                <w:szCs w:val="20"/>
              </w:rPr>
              <w:t>May</w:t>
            </w:r>
            <w:r w:rsidR="00B85C64">
              <w:rPr>
                <w:rFonts w:cs="Arial"/>
                <w:bCs/>
                <w:szCs w:val="20"/>
              </w:rPr>
              <w:t xml:space="preserve"> </w:t>
            </w:r>
            <w:r w:rsidR="00BC6A10" w:rsidRPr="0023491F">
              <w:rPr>
                <w:rFonts w:cs="Arial"/>
                <w:bCs/>
                <w:szCs w:val="20"/>
              </w:rPr>
              <w:t>202</w:t>
            </w:r>
            <w:r w:rsidR="00463A73">
              <w:rPr>
                <w:rFonts w:cs="Arial"/>
                <w:bCs/>
                <w:szCs w:val="20"/>
              </w:rPr>
              <w:t>3</w:t>
            </w:r>
          </w:p>
        </w:tc>
        <w:tc>
          <w:tcPr>
            <w:tcW w:w="4770" w:type="dxa"/>
            <w:gridSpan w:val="3"/>
            <w:shd w:val="clear" w:color="auto" w:fill="auto"/>
          </w:tcPr>
          <w:p w14:paraId="5BF7047F" w14:textId="36766FCC" w:rsidR="0077088A" w:rsidRPr="00626BE1" w:rsidRDefault="0077088A" w:rsidP="002D5D65">
            <w:pPr>
              <w:spacing w:after="240"/>
              <w:jc w:val="left"/>
              <w:rPr>
                <w:rFonts w:cs="Arial"/>
                <w:szCs w:val="20"/>
              </w:rPr>
            </w:pPr>
            <w:r w:rsidRPr="0003763F">
              <w:rPr>
                <w:rFonts w:cs="Arial"/>
                <w:b/>
                <w:szCs w:val="20"/>
              </w:rPr>
              <w:t xml:space="preserve">Planned end date: </w:t>
            </w:r>
            <w:r w:rsidR="00893AAE">
              <w:rPr>
                <w:rFonts w:cs="Arial"/>
                <w:bCs/>
                <w:szCs w:val="20"/>
              </w:rPr>
              <w:t xml:space="preserve">1 </w:t>
            </w:r>
            <w:r w:rsidR="00C34CCB">
              <w:rPr>
                <w:rFonts w:cs="Arial"/>
                <w:bCs/>
                <w:szCs w:val="20"/>
              </w:rPr>
              <w:t>May</w:t>
            </w:r>
            <w:r w:rsidR="00B37E74">
              <w:rPr>
                <w:rFonts w:cs="Arial"/>
                <w:bCs/>
                <w:szCs w:val="20"/>
              </w:rPr>
              <w:t xml:space="preserve"> </w:t>
            </w:r>
            <w:r w:rsidR="002A354A">
              <w:rPr>
                <w:rFonts w:cs="Arial"/>
                <w:bCs/>
                <w:szCs w:val="20"/>
              </w:rPr>
              <w:t>202</w:t>
            </w:r>
            <w:r w:rsidR="00893AAE">
              <w:rPr>
                <w:rFonts w:cs="Arial"/>
                <w:bCs/>
                <w:szCs w:val="20"/>
              </w:rPr>
              <w:t>9</w:t>
            </w:r>
          </w:p>
        </w:tc>
      </w:tr>
      <w:tr w:rsidR="00D02EB4" w:rsidRPr="0003763F" w14:paraId="09200E8E" w14:textId="77777777" w:rsidTr="004209C3">
        <w:tc>
          <w:tcPr>
            <w:tcW w:w="4585" w:type="dxa"/>
            <w:gridSpan w:val="3"/>
            <w:shd w:val="clear" w:color="auto" w:fill="auto"/>
          </w:tcPr>
          <w:p w14:paraId="405B0642" w14:textId="6E988FA8" w:rsidR="00D02EB4" w:rsidRPr="0003763F" w:rsidRDefault="00D02EB4" w:rsidP="005C6299">
            <w:pPr>
              <w:spacing w:after="240"/>
              <w:jc w:val="left"/>
              <w:rPr>
                <w:rFonts w:cs="Arial"/>
                <w:b/>
                <w:szCs w:val="20"/>
              </w:rPr>
            </w:pPr>
            <w:r>
              <w:rPr>
                <w:rFonts w:cs="Arial"/>
                <w:b/>
                <w:szCs w:val="20"/>
              </w:rPr>
              <w:lastRenderedPageBreak/>
              <w:t xml:space="preserve">Expected date of posting of Mid-Term Review to ERC: </w:t>
            </w:r>
            <w:r w:rsidR="002A1DA5" w:rsidRPr="0023491F">
              <w:rPr>
                <w:rFonts w:cs="Arial"/>
                <w:bCs/>
                <w:szCs w:val="20"/>
              </w:rPr>
              <w:t xml:space="preserve">1 </w:t>
            </w:r>
            <w:r w:rsidR="00C34CCB">
              <w:rPr>
                <w:rFonts w:cs="Arial"/>
                <w:bCs/>
                <w:szCs w:val="20"/>
              </w:rPr>
              <w:t xml:space="preserve">May </w:t>
            </w:r>
            <w:r w:rsidR="003B1611" w:rsidRPr="0023491F">
              <w:rPr>
                <w:rFonts w:cs="Arial"/>
                <w:bCs/>
                <w:szCs w:val="20"/>
              </w:rPr>
              <w:t>202</w:t>
            </w:r>
            <w:r w:rsidR="009F71F5">
              <w:rPr>
                <w:rFonts w:cs="Arial"/>
                <w:bCs/>
                <w:szCs w:val="20"/>
              </w:rPr>
              <w:t>6</w:t>
            </w:r>
          </w:p>
        </w:tc>
        <w:tc>
          <w:tcPr>
            <w:tcW w:w="4770" w:type="dxa"/>
            <w:gridSpan w:val="3"/>
            <w:shd w:val="clear" w:color="auto" w:fill="auto"/>
          </w:tcPr>
          <w:p w14:paraId="7F0BF76D" w14:textId="476598EE" w:rsidR="00D02EB4" w:rsidRPr="0003763F" w:rsidRDefault="00D02EB4" w:rsidP="005C6299">
            <w:pPr>
              <w:spacing w:after="240"/>
              <w:jc w:val="left"/>
              <w:rPr>
                <w:rFonts w:cs="Arial"/>
                <w:b/>
                <w:szCs w:val="20"/>
              </w:rPr>
            </w:pPr>
            <w:r>
              <w:rPr>
                <w:rFonts w:cs="Arial"/>
                <w:b/>
                <w:szCs w:val="20"/>
              </w:rPr>
              <w:t xml:space="preserve">Expected date of posting Terminal evaluation report to ERC: </w:t>
            </w:r>
            <w:r w:rsidR="002D7CD6" w:rsidRPr="009625FA">
              <w:rPr>
                <w:rFonts w:cs="Arial"/>
                <w:bCs/>
                <w:szCs w:val="20"/>
              </w:rPr>
              <w:t xml:space="preserve">1 </w:t>
            </w:r>
            <w:r w:rsidR="003E478C">
              <w:rPr>
                <w:rFonts w:cs="Arial"/>
                <w:bCs/>
                <w:szCs w:val="20"/>
              </w:rPr>
              <w:t>February</w:t>
            </w:r>
            <w:r w:rsidR="00B37E74">
              <w:rPr>
                <w:rFonts w:cs="Arial"/>
                <w:bCs/>
                <w:szCs w:val="20"/>
              </w:rPr>
              <w:t xml:space="preserve"> </w:t>
            </w:r>
            <w:r w:rsidR="002D7CD6" w:rsidRPr="009625FA">
              <w:rPr>
                <w:rFonts w:cs="Arial"/>
                <w:bCs/>
                <w:szCs w:val="20"/>
              </w:rPr>
              <w:t>202</w:t>
            </w:r>
            <w:r w:rsidR="004D3E96">
              <w:rPr>
                <w:rFonts w:cs="Arial"/>
                <w:bCs/>
                <w:szCs w:val="20"/>
              </w:rPr>
              <w:t>9</w:t>
            </w:r>
            <w:r w:rsidR="00E436D7">
              <w:rPr>
                <w:rFonts w:cs="Arial"/>
                <w:b/>
                <w:szCs w:val="20"/>
              </w:rPr>
              <w:t xml:space="preserve"> </w:t>
            </w:r>
          </w:p>
        </w:tc>
      </w:tr>
      <w:tr w:rsidR="009E44C7" w:rsidRPr="0003763F" w14:paraId="4A1E8DFB" w14:textId="77777777" w:rsidTr="0003763F">
        <w:tc>
          <w:tcPr>
            <w:tcW w:w="9355" w:type="dxa"/>
            <w:gridSpan w:val="6"/>
            <w:shd w:val="clear" w:color="auto" w:fill="auto"/>
          </w:tcPr>
          <w:p w14:paraId="2DDB1E1A" w14:textId="52F847B2" w:rsidR="009E44C7" w:rsidRPr="008F26BE" w:rsidRDefault="009E44C7" w:rsidP="0066257A">
            <w:pPr>
              <w:spacing w:after="240"/>
              <w:rPr>
                <w:rFonts w:ascii="Times New Roman" w:eastAsia="Times New Roman" w:hAnsi="Times New Roman"/>
                <w:iCs/>
                <w:color w:val="000000"/>
              </w:rPr>
            </w:pPr>
            <w:r w:rsidRPr="0003763F">
              <w:rPr>
                <w:rFonts w:cs="Arial"/>
                <w:b/>
                <w:szCs w:val="20"/>
              </w:rPr>
              <w:t>Brief project description:</w:t>
            </w:r>
            <w:r w:rsidR="0089430E">
              <w:rPr>
                <w:rFonts w:cs="Arial"/>
                <w:b/>
                <w:szCs w:val="20"/>
              </w:rPr>
              <w:t xml:space="preserve"> </w:t>
            </w:r>
            <w:r w:rsidR="008A51B2" w:rsidRPr="008A51B2">
              <w:rPr>
                <w:rFonts w:cs="Arial"/>
                <w:szCs w:val="20"/>
              </w:rPr>
              <w:t xml:space="preserve">The proposed project is aimed at assisting the Government of </w:t>
            </w:r>
            <w:r w:rsidR="004F0F09">
              <w:rPr>
                <w:rFonts w:cs="Arial"/>
                <w:szCs w:val="20"/>
              </w:rPr>
              <w:t>Türkiye</w:t>
            </w:r>
            <w:r w:rsidR="008A51B2" w:rsidRPr="008A51B2">
              <w:rPr>
                <w:rFonts w:cs="Arial"/>
                <w:szCs w:val="20"/>
              </w:rPr>
              <w:t xml:space="preserve"> to increase the use of wood in </w:t>
            </w:r>
            <w:r w:rsidR="004F0F09">
              <w:rPr>
                <w:rFonts w:cs="Arial"/>
                <w:szCs w:val="20"/>
              </w:rPr>
              <w:t>Türkiye</w:t>
            </w:r>
            <w:r w:rsidR="008A51B2" w:rsidRPr="008A51B2">
              <w:rPr>
                <w:rFonts w:cs="Arial"/>
                <w:szCs w:val="20"/>
              </w:rPr>
              <w:t>’s Building industry by using new, improved wood-technologies, such as CLT (Cross-Laminated Timber) using a three phased approach to promote scaling up and replication of pilots supported by the project</w:t>
            </w:r>
            <w:r w:rsidR="00BC6A10" w:rsidRPr="0065338D">
              <w:rPr>
                <w:rFonts w:ascii="Times New Roman" w:eastAsia="Times New Roman" w:hAnsi="Times New Roman"/>
                <w:iCs/>
                <w:color w:val="000000"/>
              </w:rPr>
              <w:t xml:space="preserve"> </w:t>
            </w:r>
            <w:r w:rsidR="008F26BE">
              <w:rPr>
                <w:rFonts w:ascii="Times New Roman" w:eastAsia="Times New Roman" w:hAnsi="Times New Roman"/>
                <w:iCs/>
                <w:color w:val="000000"/>
              </w:rPr>
              <w:t xml:space="preserve">which includes the successful implementation during the project of at least 6 pilot wooden building projects for a total of 8 400m2 floor space </w:t>
            </w:r>
            <w:r w:rsidR="00BC6A10" w:rsidRPr="00B5782D">
              <w:rPr>
                <w:rFonts w:asciiTheme="majorHAnsi" w:hAnsiTheme="majorHAnsi"/>
                <w:color w:val="000000"/>
              </w:rPr>
              <w:t xml:space="preserve">leading to an additional 0.58 million m2 of new construction in </w:t>
            </w:r>
            <w:r w:rsidR="004F0F09">
              <w:rPr>
                <w:rFonts w:asciiTheme="majorHAnsi" w:hAnsiTheme="majorHAnsi"/>
                <w:color w:val="000000"/>
              </w:rPr>
              <w:t>Türkiye</w:t>
            </w:r>
            <w:r w:rsidR="00BC6A10" w:rsidRPr="00B5782D">
              <w:rPr>
                <w:rFonts w:asciiTheme="majorHAnsi" w:hAnsiTheme="majorHAnsi"/>
                <w:color w:val="000000"/>
              </w:rPr>
              <w:t xml:space="preserve"> coming from wood by 20</w:t>
            </w:r>
            <w:r w:rsidR="00BC6A10" w:rsidRPr="002A6B98">
              <w:rPr>
                <w:rFonts w:asciiTheme="majorHAnsi" w:hAnsiTheme="majorHAnsi"/>
                <w:color w:val="000000"/>
              </w:rPr>
              <w:t>2</w:t>
            </w:r>
            <w:r w:rsidR="008F26BE">
              <w:rPr>
                <w:rFonts w:asciiTheme="majorHAnsi" w:hAnsiTheme="majorHAnsi"/>
                <w:color w:val="000000"/>
              </w:rPr>
              <w:t>8</w:t>
            </w:r>
            <w:r w:rsidR="00BC6A10" w:rsidRPr="002A6B98">
              <w:rPr>
                <w:rFonts w:asciiTheme="majorHAnsi" w:hAnsiTheme="majorHAnsi"/>
                <w:color w:val="000000"/>
              </w:rPr>
              <w:t xml:space="preserve"> or by 6 years from the project start date</w:t>
            </w:r>
            <w:r w:rsidR="008A51B2" w:rsidRPr="002A6B98">
              <w:rPr>
                <w:rFonts w:asciiTheme="majorHAnsi" w:hAnsiTheme="majorHAnsi"/>
              </w:rPr>
              <w:t>. The</w:t>
            </w:r>
            <w:r w:rsidR="008A51B2" w:rsidRPr="008A51B2">
              <w:rPr>
                <w:rFonts w:cs="Arial"/>
                <w:szCs w:val="20"/>
              </w:rPr>
              <w:t xml:space="preserve"> project focus</w:t>
            </w:r>
            <w:r w:rsidR="002265EF">
              <w:rPr>
                <w:rFonts w:cs="Arial"/>
                <w:szCs w:val="20"/>
              </w:rPr>
              <w:t>es</w:t>
            </w:r>
            <w:r w:rsidR="008A51B2" w:rsidRPr="008A51B2">
              <w:rPr>
                <w:rFonts w:cs="Arial"/>
                <w:szCs w:val="20"/>
              </w:rPr>
              <w:t xml:space="preserve"> on removing barriers to promoting improved </w:t>
            </w:r>
            <w:r w:rsidR="0039250B" w:rsidRPr="008A51B2">
              <w:rPr>
                <w:rFonts w:cs="Arial"/>
                <w:szCs w:val="20"/>
              </w:rPr>
              <w:t>wood-based</w:t>
            </w:r>
            <w:r w:rsidR="008A51B2" w:rsidRPr="008A51B2">
              <w:rPr>
                <w:rFonts w:cs="Arial"/>
                <w:szCs w:val="20"/>
              </w:rPr>
              <w:t xml:space="preserve"> technologies by reducing legislative and regulatory barriers (Component 1), removing cost and financial barriers through demonstration projects (Component 2</w:t>
            </w:r>
            <w:proofErr w:type="gramStart"/>
            <w:r w:rsidR="008A51B2" w:rsidRPr="008A51B2">
              <w:rPr>
                <w:rFonts w:cs="Arial"/>
                <w:szCs w:val="20"/>
              </w:rPr>
              <w:t>)</w:t>
            </w:r>
            <w:proofErr w:type="gramEnd"/>
            <w:r w:rsidR="008A51B2" w:rsidRPr="008A51B2">
              <w:rPr>
                <w:rFonts w:cs="Arial"/>
                <w:szCs w:val="20"/>
              </w:rPr>
              <w:t xml:space="preserve"> and removing barriers on unsustainable demand and supply chain </w:t>
            </w:r>
            <w:r w:rsidR="002265EF">
              <w:rPr>
                <w:rFonts w:cs="Arial"/>
                <w:szCs w:val="20"/>
              </w:rPr>
              <w:t>through</w:t>
            </w:r>
            <w:r w:rsidR="002265EF" w:rsidRPr="008A51B2">
              <w:rPr>
                <w:rFonts w:cs="Arial"/>
                <w:szCs w:val="20"/>
              </w:rPr>
              <w:t xml:space="preserve"> </w:t>
            </w:r>
            <w:r w:rsidR="008A51B2" w:rsidRPr="008A51B2">
              <w:rPr>
                <w:rFonts w:cs="Arial"/>
                <w:szCs w:val="20"/>
              </w:rPr>
              <w:t xml:space="preserve">awareness raising and capacity building activities (Component 3). The focus of the project will be on supporting the implementation of CLT in the buildings sector and it is expected that the awareness </w:t>
            </w:r>
            <w:proofErr w:type="gramStart"/>
            <w:r w:rsidR="008A51B2" w:rsidRPr="008A51B2">
              <w:rPr>
                <w:rFonts w:cs="Arial"/>
                <w:szCs w:val="20"/>
              </w:rPr>
              <w:t>raising</w:t>
            </w:r>
            <w:proofErr w:type="gramEnd"/>
            <w:r w:rsidR="008A51B2" w:rsidRPr="008A51B2">
              <w:rPr>
                <w:rFonts w:cs="Arial"/>
                <w:szCs w:val="20"/>
              </w:rPr>
              <w:t xml:space="preserve"> and capacity building activities will also lead to an increase of other types of wood use in the building sector, such as structural timber (ST) or Glued Laminated </w:t>
            </w:r>
            <w:r w:rsidR="0039250B" w:rsidRPr="008A51B2">
              <w:rPr>
                <w:rFonts w:cs="Arial"/>
                <w:szCs w:val="20"/>
              </w:rPr>
              <w:t>Timber (</w:t>
            </w:r>
            <w:r w:rsidR="008A51B2" w:rsidRPr="008A51B2">
              <w:rPr>
                <w:rFonts w:cs="Arial"/>
                <w:szCs w:val="20"/>
              </w:rPr>
              <w:t xml:space="preserve">GLT). The project is positively contributing to achieving to </w:t>
            </w:r>
            <w:r w:rsidR="004F0F09">
              <w:rPr>
                <w:rFonts w:cs="Arial"/>
                <w:szCs w:val="20"/>
              </w:rPr>
              <w:t>Türkiye</w:t>
            </w:r>
            <w:r w:rsidR="008A51B2" w:rsidRPr="008A51B2">
              <w:rPr>
                <w:rFonts w:cs="Arial"/>
                <w:szCs w:val="20"/>
              </w:rPr>
              <w:t>’s INDC, which gave special importance to increasing energy efficiency in buildings sector through measures such as reducing the consumption of primary energy sources of new buildings through improved building materials and is also supporting the building sector to be a low carbon economy in line with European regulations on energy in the building sector.</w:t>
            </w:r>
            <w:r w:rsidR="008A51B2">
              <w:rPr>
                <w:rFonts w:cs="Arial"/>
                <w:szCs w:val="20"/>
              </w:rPr>
              <w:t xml:space="preserve"> </w:t>
            </w:r>
            <w:proofErr w:type="gramStart"/>
            <w:r w:rsidR="008A51B2" w:rsidRPr="008A51B2">
              <w:rPr>
                <w:rFonts w:cs="Arial"/>
                <w:szCs w:val="20"/>
              </w:rPr>
              <w:t>During the course of</w:t>
            </w:r>
            <w:proofErr w:type="gramEnd"/>
            <w:r w:rsidR="008A51B2" w:rsidRPr="008A51B2">
              <w:rPr>
                <w:rFonts w:cs="Arial"/>
                <w:szCs w:val="20"/>
              </w:rPr>
              <w:t xml:space="preserve"> the project, an additional 0.58 million m² of construction in </w:t>
            </w:r>
            <w:r w:rsidR="004F0F09">
              <w:rPr>
                <w:rFonts w:cs="Arial"/>
                <w:szCs w:val="20"/>
              </w:rPr>
              <w:t>Türkiye</w:t>
            </w:r>
            <w:r w:rsidR="008A51B2" w:rsidRPr="008A51B2">
              <w:rPr>
                <w:rFonts w:cs="Arial"/>
                <w:szCs w:val="20"/>
              </w:rPr>
              <w:t xml:space="preserve"> </w:t>
            </w:r>
            <w:r w:rsidR="002265EF">
              <w:rPr>
                <w:rFonts w:cs="Arial"/>
                <w:szCs w:val="20"/>
              </w:rPr>
              <w:t xml:space="preserve">is expected to </w:t>
            </w:r>
            <w:r w:rsidR="008A51B2" w:rsidRPr="008A51B2">
              <w:rPr>
                <w:rFonts w:cs="Arial"/>
                <w:szCs w:val="20"/>
              </w:rPr>
              <w:t xml:space="preserve">come from wood by </w:t>
            </w:r>
            <w:r w:rsidR="008F26BE">
              <w:rPr>
                <w:rFonts w:cs="Arial"/>
                <w:szCs w:val="20"/>
              </w:rPr>
              <w:t>2028</w:t>
            </w:r>
            <w:r w:rsidR="00213056">
              <w:rPr>
                <w:rFonts w:cs="Arial"/>
                <w:szCs w:val="20"/>
              </w:rPr>
              <w:t>.</w:t>
            </w:r>
            <w:r w:rsidR="008A51B2" w:rsidRPr="008A51B2">
              <w:rPr>
                <w:rFonts w:cs="Arial"/>
                <w:szCs w:val="20"/>
              </w:rPr>
              <w:t xml:space="preserve"> </w:t>
            </w:r>
            <w:r w:rsidR="00213056">
              <w:rPr>
                <w:rFonts w:cs="Arial"/>
                <w:szCs w:val="20"/>
              </w:rPr>
              <w:t>A</w:t>
            </w:r>
            <w:r w:rsidR="008A51B2" w:rsidRPr="008A51B2">
              <w:rPr>
                <w:rFonts w:cs="Arial"/>
                <w:szCs w:val="20"/>
              </w:rPr>
              <w:t xml:space="preserve"> total of 165,715 tons of </w:t>
            </w:r>
            <w:r w:rsidR="00213056">
              <w:rPr>
                <w:rFonts w:cs="Arial"/>
                <w:szCs w:val="20"/>
              </w:rPr>
              <w:t xml:space="preserve">direct </w:t>
            </w:r>
            <w:r w:rsidR="008A51B2" w:rsidRPr="008A51B2">
              <w:rPr>
                <w:rFonts w:cs="Arial"/>
                <w:szCs w:val="20"/>
              </w:rPr>
              <w:t xml:space="preserve">GHG </w:t>
            </w:r>
            <w:r w:rsidR="00213056">
              <w:rPr>
                <w:rFonts w:cs="Arial"/>
                <w:szCs w:val="20"/>
              </w:rPr>
              <w:t xml:space="preserve">emissions </w:t>
            </w:r>
            <w:r w:rsidR="008A51B2" w:rsidRPr="008A51B2">
              <w:rPr>
                <w:rFonts w:cs="Arial"/>
                <w:szCs w:val="20"/>
              </w:rPr>
              <w:t>will be reduced</w:t>
            </w:r>
            <w:r w:rsidR="00213056">
              <w:rPr>
                <w:rFonts w:cs="Arial"/>
                <w:szCs w:val="20"/>
              </w:rPr>
              <w:t xml:space="preserve">, the reduction of indirect GHG emissions is </w:t>
            </w:r>
            <w:r w:rsidR="002265EF">
              <w:rPr>
                <w:rFonts w:cs="Arial"/>
                <w:szCs w:val="20"/>
              </w:rPr>
              <w:t xml:space="preserve">expected to </w:t>
            </w:r>
            <w:r w:rsidR="00213056">
              <w:rPr>
                <w:rFonts w:cs="Arial"/>
                <w:szCs w:val="20"/>
              </w:rPr>
              <w:t>amount to 2.4 million tons</w:t>
            </w:r>
            <w:r w:rsidR="008A51B2" w:rsidRPr="008A51B2">
              <w:rPr>
                <w:rFonts w:cs="Arial"/>
                <w:szCs w:val="20"/>
              </w:rPr>
              <w:t>.</w:t>
            </w:r>
            <w:r w:rsidR="008A51B2">
              <w:rPr>
                <w:rFonts w:cs="Arial"/>
                <w:szCs w:val="20"/>
              </w:rPr>
              <w:t xml:space="preserve"> The project will positively contribute to SDGs 8, 9, 11, 13 and 15.</w:t>
            </w:r>
          </w:p>
        </w:tc>
      </w:tr>
      <w:tr w:rsidR="0077088A" w:rsidRPr="009533C2" w14:paraId="6ED79431" w14:textId="77777777" w:rsidTr="000F797F">
        <w:trPr>
          <w:trHeight w:val="377"/>
        </w:trPr>
        <w:tc>
          <w:tcPr>
            <w:tcW w:w="9355" w:type="dxa"/>
            <w:gridSpan w:val="6"/>
            <w:shd w:val="clear" w:color="auto" w:fill="D9D9D9"/>
          </w:tcPr>
          <w:p w14:paraId="1139BB6A" w14:textId="77777777" w:rsidR="0077088A" w:rsidRPr="0066257A" w:rsidRDefault="0077088A" w:rsidP="0066257A">
            <w:pPr>
              <w:rPr>
                <w:rFonts w:asciiTheme="minorHAnsi" w:hAnsiTheme="minorHAnsi" w:cs="Arial"/>
                <w:b/>
                <w:smallCaps/>
                <w:szCs w:val="20"/>
              </w:rPr>
            </w:pPr>
            <w:r w:rsidRPr="0066257A">
              <w:rPr>
                <w:rFonts w:asciiTheme="minorHAnsi" w:hAnsiTheme="minorHAnsi" w:cs="Arial"/>
                <w:b/>
                <w:smallCaps/>
                <w:szCs w:val="20"/>
              </w:rPr>
              <w:t>Financing Plan</w:t>
            </w:r>
            <w:r w:rsidR="00A13CA9" w:rsidRPr="0066257A">
              <w:rPr>
                <w:rFonts w:asciiTheme="minorHAnsi" w:hAnsiTheme="minorHAnsi" w:cs="Arial"/>
                <w:b/>
                <w:smallCaps/>
                <w:szCs w:val="20"/>
              </w:rPr>
              <w:t xml:space="preserve"> </w:t>
            </w:r>
          </w:p>
        </w:tc>
      </w:tr>
      <w:tr w:rsidR="0077088A" w:rsidRPr="0003763F" w14:paraId="69822D8D" w14:textId="77777777" w:rsidTr="004209C3">
        <w:tc>
          <w:tcPr>
            <w:tcW w:w="4585" w:type="dxa"/>
            <w:gridSpan w:val="3"/>
            <w:shd w:val="clear" w:color="auto" w:fill="auto"/>
          </w:tcPr>
          <w:p w14:paraId="5F5D0EF7" w14:textId="77777777" w:rsidR="0077088A" w:rsidRPr="0003763F" w:rsidRDefault="0077088A" w:rsidP="0003763F">
            <w:pPr>
              <w:spacing w:after="240"/>
              <w:jc w:val="left"/>
              <w:rPr>
                <w:rFonts w:cs="Arial"/>
                <w:szCs w:val="20"/>
              </w:rPr>
            </w:pPr>
            <w:r w:rsidRPr="0003763F">
              <w:rPr>
                <w:rFonts w:cs="Arial"/>
                <w:szCs w:val="20"/>
              </w:rPr>
              <w:t>GEF Trust Fund</w:t>
            </w:r>
            <w:r w:rsidR="00E5629A">
              <w:rPr>
                <w:rFonts w:cs="Arial"/>
                <w:szCs w:val="20"/>
              </w:rPr>
              <w:t xml:space="preserve"> </w:t>
            </w:r>
            <w:r w:rsidR="00BD58E1">
              <w:rPr>
                <w:rFonts w:cs="Arial"/>
                <w:szCs w:val="20"/>
              </w:rPr>
              <w:t>g</w:t>
            </w:r>
            <w:r w:rsidR="00E5629A">
              <w:rPr>
                <w:rFonts w:cs="Arial"/>
                <w:szCs w:val="20"/>
              </w:rPr>
              <w:t>rant</w:t>
            </w:r>
          </w:p>
        </w:tc>
        <w:tc>
          <w:tcPr>
            <w:tcW w:w="4770" w:type="dxa"/>
            <w:gridSpan w:val="3"/>
            <w:shd w:val="clear" w:color="auto" w:fill="auto"/>
          </w:tcPr>
          <w:p w14:paraId="1013FA9E" w14:textId="77777777" w:rsidR="0077088A" w:rsidRPr="0003763F" w:rsidRDefault="0077088A" w:rsidP="00BF6C6D">
            <w:pPr>
              <w:spacing w:after="240"/>
              <w:jc w:val="left"/>
              <w:rPr>
                <w:rFonts w:cs="Arial"/>
                <w:szCs w:val="20"/>
              </w:rPr>
            </w:pPr>
            <w:r w:rsidRPr="0003763F">
              <w:rPr>
                <w:rFonts w:cs="Arial"/>
                <w:szCs w:val="20"/>
              </w:rPr>
              <w:t>USD</w:t>
            </w:r>
            <w:r w:rsidR="00626BE1">
              <w:rPr>
                <w:rFonts w:cs="Arial"/>
                <w:szCs w:val="20"/>
              </w:rPr>
              <w:t xml:space="preserve"> 3,8</w:t>
            </w:r>
            <w:r w:rsidR="008A51B2">
              <w:rPr>
                <w:rFonts w:cs="Arial"/>
                <w:szCs w:val="20"/>
              </w:rPr>
              <w:t>0</w:t>
            </w:r>
            <w:r w:rsidR="00626BE1">
              <w:rPr>
                <w:rFonts w:cs="Arial"/>
                <w:szCs w:val="20"/>
              </w:rPr>
              <w:t>0,000</w:t>
            </w:r>
          </w:p>
        </w:tc>
      </w:tr>
      <w:tr w:rsidR="00E436D7" w:rsidRPr="00E436D7" w14:paraId="21ECFB95" w14:textId="77777777" w:rsidTr="004209C3">
        <w:tc>
          <w:tcPr>
            <w:tcW w:w="4585" w:type="dxa"/>
            <w:gridSpan w:val="3"/>
            <w:shd w:val="clear" w:color="auto" w:fill="auto"/>
          </w:tcPr>
          <w:p w14:paraId="421A763B" w14:textId="77777777" w:rsidR="00E436D7" w:rsidRPr="00E436D7" w:rsidRDefault="00E436D7" w:rsidP="00E436D7">
            <w:pPr>
              <w:spacing w:after="240"/>
              <w:rPr>
                <w:rFonts w:cs="Arial"/>
                <w:bCs/>
                <w:szCs w:val="20"/>
                <w:lang w:eastAsia="zh-CN"/>
              </w:rPr>
            </w:pPr>
            <w:r w:rsidRPr="00E436D7">
              <w:rPr>
                <w:rFonts w:cs="Arial"/>
                <w:bCs/>
                <w:szCs w:val="20"/>
                <w:lang w:eastAsia="zh-CN"/>
              </w:rPr>
              <w:t>UNDP (TRAC</w:t>
            </w:r>
            <w:r w:rsidR="000A536F">
              <w:rPr>
                <w:rFonts w:cs="Arial"/>
                <w:bCs/>
                <w:szCs w:val="20"/>
                <w:lang w:eastAsia="zh-CN"/>
              </w:rPr>
              <w:t xml:space="preserve"> </w:t>
            </w:r>
            <w:r w:rsidR="00186BD7">
              <w:rPr>
                <w:rFonts w:cs="Arial"/>
                <w:bCs/>
                <w:szCs w:val="20"/>
                <w:lang w:eastAsia="zh-CN"/>
              </w:rPr>
              <w:t>resources</w:t>
            </w:r>
            <w:r w:rsidRPr="00E436D7">
              <w:rPr>
                <w:rFonts w:cs="Arial"/>
                <w:bCs/>
                <w:szCs w:val="20"/>
                <w:lang w:eastAsia="zh-CN"/>
              </w:rPr>
              <w:t>)</w:t>
            </w:r>
          </w:p>
        </w:tc>
        <w:tc>
          <w:tcPr>
            <w:tcW w:w="4770" w:type="dxa"/>
            <w:gridSpan w:val="3"/>
            <w:shd w:val="clear" w:color="auto" w:fill="auto"/>
          </w:tcPr>
          <w:p w14:paraId="0C368084" w14:textId="77777777" w:rsidR="00E436D7" w:rsidRPr="00E436D7" w:rsidRDefault="00E436D7" w:rsidP="00BF6C6D">
            <w:pPr>
              <w:spacing w:after="240"/>
              <w:jc w:val="left"/>
              <w:rPr>
                <w:rFonts w:cs="Arial"/>
                <w:bCs/>
                <w:szCs w:val="20"/>
              </w:rPr>
            </w:pPr>
            <w:r w:rsidRPr="00E436D7">
              <w:rPr>
                <w:rFonts w:cs="Arial"/>
                <w:bCs/>
                <w:szCs w:val="20"/>
              </w:rPr>
              <w:t>USD 80,000</w:t>
            </w:r>
          </w:p>
        </w:tc>
      </w:tr>
      <w:tr w:rsidR="00CE14BC" w:rsidRPr="00E436D7" w14:paraId="0E7EB528" w14:textId="77777777" w:rsidTr="004209C3">
        <w:tc>
          <w:tcPr>
            <w:tcW w:w="4585" w:type="dxa"/>
            <w:gridSpan w:val="3"/>
            <w:shd w:val="clear" w:color="auto" w:fill="auto"/>
          </w:tcPr>
          <w:p w14:paraId="1B7C3C60" w14:textId="77777777" w:rsidR="00CE14BC" w:rsidRPr="00E436D7" w:rsidRDefault="00CE14BC" w:rsidP="00E436D7">
            <w:pPr>
              <w:spacing w:after="240"/>
              <w:rPr>
                <w:rFonts w:cs="Arial"/>
                <w:bCs/>
                <w:szCs w:val="20"/>
                <w:lang w:eastAsia="zh-CN"/>
              </w:rPr>
            </w:pPr>
            <w:r w:rsidRPr="0003763F">
              <w:rPr>
                <w:rFonts w:cs="Arial"/>
                <w:szCs w:val="20"/>
              </w:rPr>
              <w:t>C</w:t>
            </w:r>
            <w:r>
              <w:rPr>
                <w:rFonts w:cs="Arial"/>
                <w:szCs w:val="20"/>
              </w:rPr>
              <w:t>onfirmed c</w:t>
            </w:r>
            <w:r w:rsidRPr="0003763F">
              <w:rPr>
                <w:rFonts w:cs="Arial"/>
                <w:szCs w:val="20"/>
              </w:rPr>
              <w:t>ash co-financing to be administered by UNDP</w:t>
            </w:r>
          </w:p>
        </w:tc>
        <w:tc>
          <w:tcPr>
            <w:tcW w:w="4770" w:type="dxa"/>
            <w:gridSpan w:val="3"/>
            <w:shd w:val="clear" w:color="auto" w:fill="auto"/>
          </w:tcPr>
          <w:p w14:paraId="08250007" w14:textId="77777777" w:rsidR="00CE14BC" w:rsidRPr="00E436D7" w:rsidRDefault="00F57FA5" w:rsidP="00BF6C6D">
            <w:pPr>
              <w:spacing w:after="240"/>
              <w:jc w:val="left"/>
              <w:rPr>
                <w:rFonts w:cs="Arial"/>
                <w:bCs/>
                <w:szCs w:val="20"/>
              </w:rPr>
            </w:pPr>
            <w:r>
              <w:rPr>
                <w:rFonts w:cs="Arial"/>
                <w:bCs/>
                <w:szCs w:val="20"/>
              </w:rPr>
              <w:t>USD 80,000</w:t>
            </w:r>
          </w:p>
        </w:tc>
      </w:tr>
      <w:tr w:rsidR="0077088A" w:rsidRPr="0003763F" w14:paraId="4690764C" w14:textId="77777777" w:rsidTr="004209C3">
        <w:tc>
          <w:tcPr>
            <w:tcW w:w="4585" w:type="dxa"/>
            <w:gridSpan w:val="3"/>
            <w:shd w:val="clear" w:color="auto" w:fill="auto"/>
          </w:tcPr>
          <w:p w14:paraId="2DF8843E" w14:textId="77777777" w:rsidR="0077088A" w:rsidRPr="0003763F" w:rsidRDefault="0077088A" w:rsidP="007B1761">
            <w:pPr>
              <w:pStyle w:val="ListParagraph"/>
              <w:numPr>
                <w:ilvl w:val="0"/>
                <w:numId w:val="6"/>
              </w:numPr>
              <w:spacing w:after="240"/>
              <w:jc w:val="right"/>
              <w:rPr>
                <w:rFonts w:ascii="Calibri" w:hAnsi="Calibri" w:cs="Arial"/>
                <w:b/>
                <w:sz w:val="20"/>
                <w:szCs w:val="20"/>
              </w:rPr>
            </w:pPr>
            <w:r w:rsidRPr="0003763F">
              <w:rPr>
                <w:rFonts w:ascii="Calibri" w:hAnsi="Calibri" w:cs="Arial"/>
                <w:b/>
                <w:sz w:val="20"/>
                <w:szCs w:val="20"/>
                <w:lang w:eastAsia="zh-CN"/>
              </w:rPr>
              <w:t xml:space="preserve">Total </w:t>
            </w:r>
            <w:r w:rsidRPr="0003763F">
              <w:rPr>
                <w:rFonts w:ascii="Calibri" w:hAnsi="Calibri" w:cs="Arial"/>
                <w:b/>
                <w:sz w:val="20"/>
                <w:szCs w:val="20"/>
              </w:rPr>
              <w:t xml:space="preserve">Budget administered by UNDP </w:t>
            </w:r>
          </w:p>
        </w:tc>
        <w:tc>
          <w:tcPr>
            <w:tcW w:w="4770" w:type="dxa"/>
            <w:gridSpan w:val="3"/>
            <w:shd w:val="clear" w:color="auto" w:fill="auto"/>
          </w:tcPr>
          <w:p w14:paraId="31F607A8" w14:textId="77777777" w:rsidR="0077088A" w:rsidRPr="0003763F" w:rsidRDefault="0077088A" w:rsidP="00BF6C6D">
            <w:pPr>
              <w:spacing w:after="240"/>
              <w:jc w:val="left"/>
              <w:rPr>
                <w:rFonts w:cs="Arial"/>
                <w:b/>
                <w:szCs w:val="20"/>
              </w:rPr>
            </w:pPr>
            <w:r w:rsidRPr="0003763F">
              <w:rPr>
                <w:rFonts w:cs="Arial"/>
                <w:b/>
                <w:szCs w:val="20"/>
              </w:rPr>
              <w:t>USD</w:t>
            </w:r>
            <w:r w:rsidR="00626BE1">
              <w:rPr>
                <w:rFonts w:cs="Arial"/>
                <w:b/>
                <w:szCs w:val="20"/>
              </w:rPr>
              <w:t xml:space="preserve"> 3,8</w:t>
            </w:r>
            <w:r w:rsidR="00E436D7">
              <w:rPr>
                <w:rFonts w:cs="Arial"/>
                <w:b/>
                <w:szCs w:val="20"/>
              </w:rPr>
              <w:t>8</w:t>
            </w:r>
            <w:r w:rsidR="00626BE1">
              <w:rPr>
                <w:rFonts w:cs="Arial"/>
                <w:b/>
                <w:szCs w:val="20"/>
              </w:rPr>
              <w:t>0,000</w:t>
            </w:r>
          </w:p>
        </w:tc>
      </w:tr>
      <w:tr w:rsidR="0077088A" w:rsidRPr="009533C2" w14:paraId="24318034" w14:textId="77777777" w:rsidTr="0003763F">
        <w:tc>
          <w:tcPr>
            <w:tcW w:w="9355" w:type="dxa"/>
            <w:gridSpan w:val="6"/>
            <w:shd w:val="clear" w:color="auto" w:fill="D9D9D9"/>
          </w:tcPr>
          <w:p w14:paraId="2F171947" w14:textId="77777777" w:rsidR="0077088A" w:rsidRPr="0066257A" w:rsidRDefault="00B619A3" w:rsidP="0066257A">
            <w:pPr>
              <w:rPr>
                <w:rFonts w:asciiTheme="minorHAnsi" w:hAnsiTheme="minorHAnsi" w:cs="Arial"/>
                <w:b/>
                <w:szCs w:val="20"/>
              </w:rPr>
            </w:pPr>
            <w:r w:rsidRPr="00B619A3">
              <w:rPr>
                <w:rFonts w:asciiTheme="minorHAnsi" w:hAnsiTheme="minorHAnsi" w:cs="Arial"/>
                <w:b/>
                <w:smallCaps/>
                <w:szCs w:val="20"/>
              </w:rPr>
              <w:t>CO-FINANCIERS THAT WILL DELIVER PROJECT RESULTS INCLUDED IN THE PROJECT RESULTS FRAMEWORK (FUNDS NOT ADMINISTERED THROUGH UNDP ACCOUNTS)</w:t>
            </w:r>
          </w:p>
        </w:tc>
      </w:tr>
      <w:tr w:rsidR="0077088A" w:rsidRPr="0003763F" w14:paraId="157D3E56" w14:textId="77777777" w:rsidTr="004209C3">
        <w:trPr>
          <w:trHeight w:val="323"/>
        </w:trPr>
        <w:tc>
          <w:tcPr>
            <w:tcW w:w="4585" w:type="dxa"/>
            <w:gridSpan w:val="3"/>
            <w:shd w:val="clear" w:color="auto" w:fill="auto"/>
          </w:tcPr>
          <w:p w14:paraId="1A100257" w14:textId="77777777" w:rsidR="00544950" w:rsidRDefault="00BF6C6D" w:rsidP="00544950">
            <w:pPr>
              <w:spacing w:after="0"/>
              <w:jc w:val="right"/>
              <w:rPr>
                <w:rFonts w:cs="Arial"/>
                <w:szCs w:val="20"/>
              </w:rPr>
            </w:pPr>
            <w:r w:rsidRPr="00BF6C6D">
              <w:rPr>
                <w:rFonts w:cs="Arial"/>
                <w:szCs w:val="20"/>
              </w:rPr>
              <w:t>UNDP</w:t>
            </w:r>
            <w:r w:rsidR="00E436D7">
              <w:rPr>
                <w:rFonts w:cs="Arial"/>
                <w:szCs w:val="20"/>
              </w:rPr>
              <w:t xml:space="preserve"> </w:t>
            </w:r>
          </w:p>
          <w:p w14:paraId="733686F7" w14:textId="77777777" w:rsidR="0077088A" w:rsidRPr="0066257A" w:rsidRDefault="00E436D7" w:rsidP="0066257A">
            <w:pPr>
              <w:spacing w:after="0"/>
              <w:jc w:val="right"/>
              <w:rPr>
                <w:rFonts w:cs="Arial"/>
                <w:i/>
                <w:iCs/>
                <w:szCs w:val="20"/>
              </w:rPr>
            </w:pPr>
            <w:r w:rsidRPr="0066257A">
              <w:rPr>
                <w:rFonts w:cs="Arial"/>
                <w:i/>
                <w:iCs/>
                <w:sz w:val="16"/>
                <w:szCs w:val="16"/>
              </w:rPr>
              <w:t>(in-kind)</w:t>
            </w:r>
          </w:p>
        </w:tc>
        <w:tc>
          <w:tcPr>
            <w:tcW w:w="4770" w:type="dxa"/>
            <w:gridSpan w:val="3"/>
            <w:shd w:val="clear" w:color="auto" w:fill="auto"/>
          </w:tcPr>
          <w:p w14:paraId="0DE496E3" w14:textId="77777777" w:rsidR="00E436D7" w:rsidRPr="0003763F" w:rsidRDefault="0077088A" w:rsidP="00BF6C6D">
            <w:pPr>
              <w:spacing w:after="240"/>
              <w:jc w:val="left"/>
              <w:rPr>
                <w:rFonts w:cs="Arial"/>
                <w:szCs w:val="20"/>
              </w:rPr>
            </w:pPr>
            <w:r w:rsidRPr="0003763F">
              <w:rPr>
                <w:rFonts w:cs="Arial"/>
                <w:szCs w:val="20"/>
              </w:rPr>
              <w:t>USD</w:t>
            </w:r>
            <w:r w:rsidR="00BF6C6D">
              <w:rPr>
                <w:rFonts w:cs="Arial"/>
                <w:szCs w:val="20"/>
              </w:rPr>
              <w:t xml:space="preserve"> </w:t>
            </w:r>
            <w:r w:rsidR="00E436D7">
              <w:rPr>
                <w:rFonts w:cs="Arial"/>
                <w:szCs w:val="20"/>
              </w:rPr>
              <w:t>32</w:t>
            </w:r>
            <w:r w:rsidR="00BF6C6D">
              <w:rPr>
                <w:rFonts w:cs="Arial"/>
                <w:szCs w:val="20"/>
              </w:rPr>
              <w:t>0,000</w:t>
            </w:r>
            <w:r w:rsidR="0039434A">
              <w:rPr>
                <w:rFonts w:cs="Arial"/>
                <w:szCs w:val="20"/>
              </w:rPr>
              <w:t xml:space="preserve"> </w:t>
            </w:r>
          </w:p>
        </w:tc>
      </w:tr>
      <w:tr w:rsidR="0077088A" w:rsidRPr="0003763F" w14:paraId="413F943E" w14:textId="77777777" w:rsidTr="004209C3">
        <w:tc>
          <w:tcPr>
            <w:tcW w:w="4585" w:type="dxa"/>
            <w:gridSpan w:val="3"/>
            <w:shd w:val="clear" w:color="auto" w:fill="auto"/>
          </w:tcPr>
          <w:p w14:paraId="00CD21BE" w14:textId="77777777" w:rsidR="00544950" w:rsidRDefault="00BF6C6D" w:rsidP="00544950">
            <w:pPr>
              <w:spacing w:after="0"/>
              <w:jc w:val="right"/>
              <w:rPr>
                <w:rFonts w:cs="Arial"/>
                <w:i/>
                <w:szCs w:val="20"/>
              </w:rPr>
            </w:pPr>
            <w:r w:rsidRPr="00BF6C6D">
              <w:rPr>
                <w:rFonts w:cs="Arial"/>
                <w:i/>
                <w:szCs w:val="20"/>
              </w:rPr>
              <w:t>General Directorate of Forestry, Ministry of Agriculture and Forestry</w:t>
            </w:r>
          </w:p>
          <w:p w14:paraId="589427D9" w14:textId="77777777" w:rsidR="00544950" w:rsidRPr="00BF6C6D" w:rsidRDefault="00544950" w:rsidP="0066257A">
            <w:pPr>
              <w:spacing w:after="0"/>
              <w:jc w:val="right"/>
              <w:rPr>
                <w:rFonts w:cs="Arial"/>
                <w:i/>
                <w:szCs w:val="20"/>
              </w:rPr>
            </w:pPr>
            <w:r w:rsidRPr="00D650E9">
              <w:rPr>
                <w:rFonts w:cs="Arial"/>
                <w:i/>
                <w:iCs/>
                <w:sz w:val="16"/>
                <w:szCs w:val="16"/>
              </w:rPr>
              <w:t>(in-kind)</w:t>
            </w:r>
          </w:p>
        </w:tc>
        <w:tc>
          <w:tcPr>
            <w:tcW w:w="4770" w:type="dxa"/>
            <w:gridSpan w:val="3"/>
            <w:shd w:val="clear" w:color="auto" w:fill="auto"/>
          </w:tcPr>
          <w:p w14:paraId="46C9A805" w14:textId="77777777" w:rsidR="0077088A" w:rsidRPr="00BF6C6D" w:rsidRDefault="00BF6C6D" w:rsidP="0003763F">
            <w:pPr>
              <w:spacing w:after="240"/>
              <w:jc w:val="left"/>
              <w:rPr>
                <w:rFonts w:cs="Arial"/>
                <w:szCs w:val="20"/>
              </w:rPr>
            </w:pPr>
            <w:r>
              <w:rPr>
                <w:rFonts w:cs="Arial"/>
                <w:szCs w:val="20"/>
              </w:rPr>
              <w:t>USD 1,000,000</w:t>
            </w:r>
            <w:r w:rsidR="0039434A">
              <w:rPr>
                <w:rFonts w:cs="Arial"/>
                <w:szCs w:val="20"/>
              </w:rPr>
              <w:t xml:space="preserve"> </w:t>
            </w:r>
          </w:p>
        </w:tc>
      </w:tr>
      <w:tr w:rsidR="00544950" w:rsidRPr="0003763F" w14:paraId="25DB49CE" w14:textId="77777777" w:rsidTr="004209C3">
        <w:tc>
          <w:tcPr>
            <w:tcW w:w="4585" w:type="dxa"/>
            <w:gridSpan w:val="3"/>
            <w:shd w:val="clear" w:color="auto" w:fill="auto"/>
          </w:tcPr>
          <w:p w14:paraId="3F26F2DA" w14:textId="77777777" w:rsidR="00544950" w:rsidRDefault="00544950" w:rsidP="00544950">
            <w:pPr>
              <w:spacing w:after="0"/>
              <w:jc w:val="right"/>
              <w:rPr>
                <w:rFonts w:cs="Arial"/>
                <w:i/>
                <w:szCs w:val="20"/>
              </w:rPr>
            </w:pPr>
            <w:r w:rsidRPr="00BF6C6D">
              <w:rPr>
                <w:rFonts w:cs="Arial"/>
                <w:i/>
                <w:szCs w:val="20"/>
              </w:rPr>
              <w:t>General Directorate of Forestry, Ministry of Agriculture and Forestry</w:t>
            </w:r>
          </w:p>
          <w:p w14:paraId="543F775A" w14:textId="77777777" w:rsidR="00544950" w:rsidRPr="0066257A" w:rsidRDefault="00544950" w:rsidP="00544950">
            <w:pPr>
              <w:spacing w:after="0"/>
              <w:jc w:val="right"/>
              <w:rPr>
                <w:rFonts w:cs="Arial"/>
                <w:b/>
                <w:bCs/>
                <w:i/>
                <w:szCs w:val="20"/>
              </w:rPr>
            </w:pPr>
            <w:r w:rsidRPr="00D650E9">
              <w:rPr>
                <w:rFonts w:cs="Arial"/>
                <w:i/>
                <w:iCs/>
                <w:sz w:val="16"/>
                <w:szCs w:val="16"/>
              </w:rPr>
              <w:t>(</w:t>
            </w:r>
            <w:r>
              <w:rPr>
                <w:rFonts w:cs="Arial"/>
                <w:i/>
                <w:iCs/>
                <w:sz w:val="16"/>
                <w:szCs w:val="16"/>
              </w:rPr>
              <w:t>cash</w:t>
            </w:r>
            <w:r w:rsidRPr="00D650E9">
              <w:rPr>
                <w:rFonts w:cs="Arial"/>
                <w:i/>
                <w:iCs/>
                <w:sz w:val="16"/>
                <w:szCs w:val="16"/>
              </w:rPr>
              <w:t>)</w:t>
            </w:r>
          </w:p>
        </w:tc>
        <w:tc>
          <w:tcPr>
            <w:tcW w:w="4770" w:type="dxa"/>
            <w:gridSpan w:val="3"/>
            <w:shd w:val="clear" w:color="auto" w:fill="auto"/>
          </w:tcPr>
          <w:p w14:paraId="21D28F97" w14:textId="77777777" w:rsidR="00544950" w:rsidRDefault="00544950" w:rsidP="0003763F">
            <w:pPr>
              <w:spacing w:after="240"/>
              <w:jc w:val="left"/>
              <w:rPr>
                <w:rFonts w:cs="Arial"/>
                <w:szCs w:val="20"/>
              </w:rPr>
            </w:pPr>
            <w:r>
              <w:rPr>
                <w:rFonts w:cs="Arial"/>
                <w:szCs w:val="20"/>
              </w:rPr>
              <w:t>USD 20,000,000</w:t>
            </w:r>
          </w:p>
        </w:tc>
      </w:tr>
      <w:tr w:rsidR="00BF6C6D" w:rsidRPr="0003763F" w14:paraId="29E88145" w14:textId="77777777" w:rsidTr="004209C3">
        <w:tc>
          <w:tcPr>
            <w:tcW w:w="4585" w:type="dxa"/>
            <w:gridSpan w:val="3"/>
            <w:shd w:val="clear" w:color="auto" w:fill="auto"/>
          </w:tcPr>
          <w:p w14:paraId="68AB3548" w14:textId="77777777" w:rsidR="00BF6C6D" w:rsidRDefault="00BF6C6D" w:rsidP="00544950">
            <w:pPr>
              <w:spacing w:after="0"/>
              <w:jc w:val="right"/>
              <w:rPr>
                <w:rFonts w:cs="Arial"/>
                <w:i/>
                <w:szCs w:val="20"/>
              </w:rPr>
            </w:pPr>
            <w:r w:rsidRPr="00BF6C6D">
              <w:rPr>
                <w:rFonts w:cs="Arial"/>
                <w:i/>
                <w:szCs w:val="20"/>
              </w:rPr>
              <w:t>Ministry of National Education</w:t>
            </w:r>
          </w:p>
          <w:p w14:paraId="0B27F602" w14:textId="77777777" w:rsidR="00544950" w:rsidRPr="00BF6C6D" w:rsidDel="00BF6C6D" w:rsidRDefault="00544950" w:rsidP="0066257A">
            <w:pPr>
              <w:spacing w:after="0"/>
              <w:jc w:val="right"/>
              <w:rPr>
                <w:rFonts w:cs="Arial"/>
                <w:i/>
                <w:szCs w:val="20"/>
              </w:rPr>
            </w:pPr>
            <w:r w:rsidRPr="00D650E9">
              <w:rPr>
                <w:rFonts w:cs="Arial"/>
                <w:i/>
                <w:iCs/>
                <w:sz w:val="16"/>
                <w:szCs w:val="16"/>
              </w:rPr>
              <w:t>(in-kind)</w:t>
            </w:r>
          </w:p>
        </w:tc>
        <w:tc>
          <w:tcPr>
            <w:tcW w:w="4770" w:type="dxa"/>
            <w:gridSpan w:val="3"/>
            <w:shd w:val="clear" w:color="auto" w:fill="auto"/>
          </w:tcPr>
          <w:p w14:paraId="17155EF4" w14:textId="77777777" w:rsidR="00BF6C6D" w:rsidRPr="00BF6C6D" w:rsidDel="00BF6C6D" w:rsidRDefault="00BF6C6D" w:rsidP="0003763F">
            <w:pPr>
              <w:spacing w:after="240"/>
              <w:jc w:val="left"/>
              <w:rPr>
                <w:rFonts w:cs="Arial"/>
                <w:szCs w:val="20"/>
              </w:rPr>
            </w:pPr>
            <w:r w:rsidRPr="00BF6C6D">
              <w:rPr>
                <w:rFonts w:cs="Arial"/>
                <w:szCs w:val="20"/>
              </w:rPr>
              <w:t xml:space="preserve">USD </w:t>
            </w:r>
            <w:r w:rsidR="000F2DD7">
              <w:rPr>
                <w:rFonts w:cs="Arial"/>
                <w:szCs w:val="20"/>
              </w:rPr>
              <w:t>2</w:t>
            </w:r>
            <w:r w:rsidR="00B62709">
              <w:rPr>
                <w:rFonts w:cs="Arial"/>
                <w:szCs w:val="20"/>
              </w:rPr>
              <w:t>00,000</w:t>
            </w:r>
            <w:r w:rsidR="0039434A">
              <w:rPr>
                <w:rFonts w:cs="Arial"/>
                <w:szCs w:val="20"/>
              </w:rPr>
              <w:t xml:space="preserve"> </w:t>
            </w:r>
          </w:p>
        </w:tc>
      </w:tr>
      <w:tr w:rsidR="00544950" w:rsidRPr="0003763F" w14:paraId="7CA8F835" w14:textId="77777777" w:rsidTr="004209C3">
        <w:tc>
          <w:tcPr>
            <w:tcW w:w="4585" w:type="dxa"/>
            <w:gridSpan w:val="3"/>
            <w:shd w:val="clear" w:color="auto" w:fill="auto"/>
          </w:tcPr>
          <w:p w14:paraId="57B40A9C" w14:textId="77777777" w:rsidR="00544950" w:rsidRDefault="00544950" w:rsidP="00544950">
            <w:pPr>
              <w:spacing w:after="0"/>
              <w:jc w:val="right"/>
              <w:rPr>
                <w:rFonts w:cs="Arial"/>
                <w:i/>
                <w:szCs w:val="20"/>
              </w:rPr>
            </w:pPr>
            <w:r w:rsidRPr="00BF6C6D">
              <w:rPr>
                <w:rFonts w:cs="Arial"/>
                <w:i/>
                <w:szCs w:val="20"/>
              </w:rPr>
              <w:t>Ministry of National Education</w:t>
            </w:r>
          </w:p>
          <w:p w14:paraId="3107D4A5" w14:textId="77777777" w:rsidR="00544950" w:rsidRPr="00BF6C6D" w:rsidRDefault="00544950" w:rsidP="00544950">
            <w:pPr>
              <w:spacing w:after="0"/>
              <w:jc w:val="right"/>
              <w:rPr>
                <w:rFonts w:cs="Arial"/>
                <w:i/>
                <w:szCs w:val="20"/>
              </w:rPr>
            </w:pPr>
            <w:r w:rsidRPr="00D650E9">
              <w:rPr>
                <w:rFonts w:cs="Arial"/>
                <w:i/>
                <w:iCs/>
                <w:sz w:val="16"/>
                <w:szCs w:val="16"/>
              </w:rPr>
              <w:t>(</w:t>
            </w:r>
            <w:r>
              <w:rPr>
                <w:rFonts w:cs="Arial"/>
                <w:i/>
                <w:iCs/>
                <w:sz w:val="16"/>
                <w:szCs w:val="16"/>
              </w:rPr>
              <w:t>cash</w:t>
            </w:r>
            <w:r w:rsidRPr="00D650E9">
              <w:rPr>
                <w:rFonts w:cs="Arial"/>
                <w:i/>
                <w:iCs/>
                <w:sz w:val="16"/>
                <w:szCs w:val="16"/>
              </w:rPr>
              <w:t>)</w:t>
            </w:r>
          </w:p>
        </w:tc>
        <w:tc>
          <w:tcPr>
            <w:tcW w:w="4770" w:type="dxa"/>
            <w:gridSpan w:val="3"/>
            <w:shd w:val="clear" w:color="auto" w:fill="auto"/>
          </w:tcPr>
          <w:p w14:paraId="14758CD8" w14:textId="77777777" w:rsidR="00544950" w:rsidRPr="00BF6C6D" w:rsidRDefault="00544950" w:rsidP="0003763F">
            <w:pPr>
              <w:spacing w:after="240"/>
              <w:jc w:val="left"/>
              <w:rPr>
                <w:rFonts w:cs="Arial"/>
                <w:szCs w:val="20"/>
              </w:rPr>
            </w:pPr>
            <w:r w:rsidRPr="00BF6C6D">
              <w:rPr>
                <w:rFonts w:cs="Arial"/>
                <w:szCs w:val="20"/>
              </w:rPr>
              <w:t xml:space="preserve">USD </w:t>
            </w:r>
            <w:r>
              <w:rPr>
                <w:rFonts w:cs="Arial"/>
                <w:szCs w:val="20"/>
              </w:rPr>
              <w:t>1,</w:t>
            </w:r>
            <w:r w:rsidR="000F2DD7">
              <w:rPr>
                <w:rFonts w:cs="Arial"/>
                <w:szCs w:val="20"/>
              </w:rPr>
              <w:t>3</w:t>
            </w:r>
            <w:r>
              <w:rPr>
                <w:rFonts w:cs="Arial"/>
                <w:szCs w:val="20"/>
              </w:rPr>
              <w:t>00,000</w:t>
            </w:r>
          </w:p>
        </w:tc>
      </w:tr>
      <w:tr w:rsidR="00BF6C6D" w:rsidRPr="0003763F" w14:paraId="3F977A95" w14:textId="77777777" w:rsidTr="004209C3">
        <w:tc>
          <w:tcPr>
            <w:tcW w:w="4585" w:type="dxa"/>
            <w:gridSpan w:val="3"/>
            <w:shd w:val="clear" w:color="auto" w:fill="auto"/>
          </w:tcPr>
          <w:p w14:paraId="7946FCDD" w14:textId="15DE073B" w:rsidR="00BF6C6D" w:rsidRDefault="00BF6C6D" w:rsidP="00544950">
            <w:pPr>
              <w:spacing w:after="0"/>
              <w:jc w:val="right"/>
              <w:rPr>
                <w:rFonts w:cs="Arial"/>
                <w:i/>
                <w:szCs w:val="20"/>
              </w:rPr>
            </w:pPr>
            <w:r w:rsidRPr="00BF6C6D">
              <w:rPr>
                <w:rFonts w:cs="Arial"/>
                <w:i/>
                <w:szCs w:val="20"/>
              </w:rPr>
              <w:t xml:space="preserve">TOKI (Housing Development Administration of </w:t>
            </w:r>
            <w:r w:rsidR="004F0F09">
              <w:rPr>
                <w:rFonts w:cs="Arial"/>
                <w:i/>
                <w:szCs w:val="20"/>
              </w:rPr>
              <w:t>Türkiye</w:t>
            </w:r>
            <w:r w:rsidRPr="00BF6C6D">
              <w:rPr>
                <w:rFonts w:cs="Arial"/>
                <w:i/>
                <w:szCs w:val="20"/>
              </w:rPr>
              <w:t>)</w:t>
            </w:r>
          </w:p>
          <w:p w14:paraId="335FB4FB" w14:textId="77777777" w:rsidR="00544950" w:rsidRPr="00BF6C6D" w:rsidDel="00BF6C6D" w:rsidRDefault="00544950" w:rsidP="0066257A">
            <w:pPr>
              <w:spacing w:after="0"/>
              <w:jc w:val="right"/>
              <w:rPr>
                <w:rFonts w:cs="Arial"/>
                <w:i/>
                <w:szCs w:val="20"/>
              </w:rPr>
            </w:pPr>
            <w:r w:rsidRPr="00D650E9">
              <w:rPr>
                <w:rFonts w:cs="Arial"/>
                <w:i/>
                <w:iCs/>
                <w:sz w:val="16"/>
                <w:szCs w:val="16"/>
              </w:rPr>
              <w:t>(in-kind)</w:t>
            </w:r>
          </w:p>
        </w:tc>
        <w:tc>
          <w:tcPr>
            <w:tcW w:w="4770" w:type="dxa"/>
            <w:gridSpan w:val="3"/>
            <w:shd w:val="clear" w:color="auto" w:fill="auto"/>
          </w:tcPr>
          <w:p w14:paraId="79AEBD0C" w14:textId="77777777" w:rsidR="00BF6C6D" w:rsidRPr="00BF6C6D" w:rsidDel="00BF6C6D" w:rsidRDefault="00BF6C6D" w:rsidP="0003763F">
            <w:pPr>
              <w:spacing w:after="240"/>
              <w:jc w:val="left"/>
              <w:rPr>
                <w:rFonts w:cs="Arial"/>
                <w:szCs w:val="20"/>
              </w:rPr>
            </w:pPr>
            <w:r w:rsidRPr="00BF6C6D">
              <w:rPr>
                <w:rFonts w:cs="Arial"/>
                <w:szCs w:val="20"/>
              </w:rPr>
              <w:t>USD 100,000</w:t>
            </w:r>
            <w:r w:rsidR="0039434A">
              <w:rPr>
                <w:rFonts w:cs="Arial"/>
                <w:szCs w:val="20"/>
              </w:rPr>
              <w:t xml:space="preserve"> </w:t>
            </w:r>
          </w:p>
        </w:tc>
      </w:tr>
      <w:tr w:rsidR="00544950" w:rsidRPr="0003763F" w14:paraId="37F93777" w14:textId="77777777" w:rsidTr="004209C3">
        <w:tc>
          <w:tcPr>
            <w:tcW w:w="4585" w:type="dxa"/>
            <w:gridSpan w:val="3"/>
            <w:shd w:val="clear" w:color="auto" w:fill="auto"/>
          </w:tcPr>
          <w:p w14:paraId="31467E78" w14:textId="76B21E25" w:rsidR="000F2DD7" w:rsidRDefault="000F2DD7" w:rsidP="000F2DD7">
            <w:pPr>
              <w:spacing w:after="0"/>
              <w:jc w:val="right"/>
              <w:rPr>
                <w:rFonts w:cs="Arial"/>
                <w:i/>
                <w:szCs w:val="20"/>
              </w:rPr>
            </w:pPr>
            <w:r w:rsidRPr="00BF6C6D">
              <w:rPr>
                <w:rFonts w:cs="Arial"/>
                <w:i/>
                <w:szCs w:val="20"/>
              </w:rPr>
              <w:t xml:space="preserve">TOKI (Housing Development Administration of </w:t>
            </w:r>
            <w:r w:rsidR="004F0F09">
              <w:rPr>
                <w:rFonts w:cs="Arial"/>
                <w:i/>
                <w:szCs w:val="20"/>
              </w:rPr>
              <w:t>Türkiye</w:t>
            </w:r>
            <w:r w:rsidRPr="00BF6C6D">
              <w:rPr>
                <w:rFonts w:cs="Arial"/>
                <w:i/>
                <w:szCs w:val="20"/>
              </w:rPr>
              <w:t>)</w:t>
            </w:r>
          </w:p>
          <w:p w14:paraId="786EA159" w14:textId="77777777" w:rsidR="00544950" w:rsidRPr="00BF6C6D" w:rsidRDefault="000F2DD7" w:rsidP="000F2DD7">
            <w:pPr>
              <w:spacing w:after="0"/>
              <w:jc w:val="right"/>
              <w:rPr>
                <w:rFonts w:cs="Arial"/>
                <w:i/>
                <w:szCs w:val="20"/>
              </w:rPr>
            </w:pPr>
            <w:r w:rsidRPr="00D650E9">
              <w:rPr>
                <w:rFonts w:cs="Arial"/>
                <w:i/>
                <w:iCs/>
                <w:sz w:val="16"/>
                <w:szCs w:val="16"/>
              </w:rPr>
              <w:lastRenderedPageBreak/>
              <w:t>(</w:t>
            </w:r>
            <w:r>
              <w:rPr>
                <w:rFonts w:cs="Arial"/>
                <w:i/>
                <w:iCs/>
                <w:sz w:val="16"/>
                <w:szCs w:val="16"/>
              </w:rPr>
              <w:t>cash</w:t>
            </w:r>
            <w:r w:rsidRPr="00D650E9">
              <w:rPr>
                <w:rFonts w:cs="Arial"/>
                <w:i/>
                <w:iCs/>
                <w:sz w:val="16"/>
                <w:szCs w:val="16"/>
              </w:rPr>
              <w:t>)</w:t>
            </w:r>
          </w:p>
        </w:tc>
        <w:tc>
          <w:tcPr>
            <w:tcW w:w="4770" w:type="dxa"/>
            <w:gridSpan w:val="3"/>
            <w:shd w:val="clear" w:color="auto" w:fill="auto"/>
          </w:tcPr>
          <w:p w14:paraId="4730D8C7" w14:textId="77777777" w:rsidR="00544950" w:rsidRPr="00BF6C6D" w:rsidRDefault="000F2DD7" w:rsidP="0003763F">
            <w:pPr>
              <w:spacing w:after="240"/>
              <w:jc w:val="left"/>
              <w:rPr>
                <w:rFonts w:cs="Arial"/>
                <w:szCs w:val="20"/>
              </w:rPr>
            </w:pPr>
            <w:r w:rsidRPr="0039434A">
              <w:rPr>
                <w:rFonts w:cs="Arial"/>
                <w:szCs w:val="20"/>
              </w:rPr>
              <w:lastRenderedPageBreak/>
              <w:t>USD 1,200,000</w:t>
            </w:r>
          </w:p>
        </w:tc>
      </w:tr>
      <w:tr w:rsidR="00BF6C6D" w:rsidRPr="0003763F" w14:paraId="03A0699B" w14:textId="77777777" w:rsidTr="004209C3">
        <w:tc>
          <w:tcPr>
            <w:tcW w:w="4585" w:type="dxa"/>
            <w:gridSpan w:val="3"/>
            <w:shd w:val="clear" w:color="auto" w:fill="auto"/>
          </w:tcPr>
          <w:p w14:paraId="6ED19CA8" w14:textId="77777777" w:rsidR="00BF6C6D" w:rsidRDefault="00BF6C6D" w:rsidP="00544950">
            <w:pPr>
              <w:spacing w:after="0"/>
              <w:jc w:val="right"/>
              <w:rPr>
                <w:rFonts w:cs="Arial"/>
                <w:i/>
                <w:szCs w:val="20"/>
              </w:rPr>
            </w:pPr>
            <w:r w:rsidRPr="00BF6C6D">
              <w:rPr>
                <w:rFonts w:cs="Arial"/>
                <w:i/>
                <w:szCs w:val="20"/>
              </w:rPr>
              <w:t>Istanbul Metropolitan Municipality</w:t>
            </w:r>
          </w:p>
          <w:p w14:paraId="7A73BD5B" w14:textId="77777777" w:rsidR="00544950" w:rsidRPr="00BF6C6D" w:rsidDel="00BF6C6D" w:rsidRDefault="00544950" w:rsidP="0066257A">
            <w:pPr>
              <w:spacing w:after="0"/>
              <w:jc w:val="right"/>
              <w:rPr>
                <w:rFonts w:cs="Arial"/>
                <w:i/>
                <w:szCs w:val="20"/>
              </w:rPr>
            </w:pPr>
            <w:r w:rsidRPr="00D650E9">
              <w:rPr>
                <w:rFonts w:cs="Arial"/>
                <w:i/>
                <w:iCs/>
                <w:sz w:val="16"/>
                <w:szCs w:val="16"/>
              </w:rPr>
              <w:t>(in-kind)</w:t>
            </w:r>
          </w:p>
        </w:tc>
        <w:tc>
          <w:tcPr>
            <w:tcW w:w="4770" w:type="dxa"/>
            <w:gridSpan w:val="3"/>
            <w:shd w:val="clear" w:color="auto" w:fill="auto"/>
          </w:tcPr>
          <w:p w14:paraId="453454A7" w14:textId="77777777" w:rsidR="00BF6C6D" w:rsidRPr="00BF6C6D" w:rsidDel="00BF6C6D" w:rsidRDefault="00BF6C6D" w:rsidP="0003763F">
            <w:pPr>
              <w:spacing w:after="240"/>
              <w:jc w:val="left"/>
              <w:rPr>
                <w:rFonts w:cs="Arial"/>
                <w:szCs w:val="20"/>
              </w:rPr>
            </w:pPr>
            <w:r w:rsidRPr="00BF6C6D">
              <w:rPr>
                <w:rFonts w:cs="Arial"/>
                <w:szCs w:val="20"/>
              </w:rPr>
              <w:t>USD 500,000</w:t>
            </w:r>
          </w:p>
        </w:tc>
      </w:tr>
      <w:tr w:rsidR="00544950" w:rsidRPr="0003763F" w14:paraId="62AFDFEC" w14:textId="77777777" w:rsidTr="004209C3">
        <w:tc>
          <w:tcPr>
            <w:tcW w:w="4585" w:type="dxa"/>
            <w:gridSpan w:val="3"/>
            <w:shd w:val="clear" w:color="auto" w:fill="auto"/>
          </w:tcPr>
          <w:p w14:paraId="3C00181B" w14:textId="77777777" w:rsidR="003644B8" w:rsidRDefault="003644B8" w:rsidP="003644B8">
            <w:pPr>
              <w:spacing w:after="0"/>
              <w:jc w:val="right"/>
              <w:rPr>
                <w:rFonts w:cs="Arial"/>
                <w:i/>
                <w:szCs w:val="20"/>
              </w:rPr>
            </w:pPr>
            <w:r w:rsidRPr="00BF6C6D">
              <w:rPr>
                <w:rFonts w:cs="Arial"/>
                <w:i/>
                <w:szCs w:val="20"/>
              </w:rPr>
              <w:t>Istanbul Metropolitan Municipality</w:t>
            </w:r>
          </w:p>
          <w:p w14:paraId="6AA99182" w14:textId="77777777" w:rsidR="00544950" w:rsidRPr="00BF6C6D" w:rsidRDefault="003644B8" w:rsidP="003644B8">
            <w:pPr>
              <w:spacing w:after="0"/>
              <w:jc w:val="right"/>
              <w:rPr>
                <w:rFonts w:cs="Arial"/>
                <w:i/>
                <w:szCs w:val="20"/>
              </w:rPr>
            </w:pPr>
            <w:r w:rsidRPr="00D650E9">
              <w:rPr>
                <w:rFonts w:cs="Arial"/>
                <w:i/>
                <w:iCs/>
                <w:sz w:val="16"/>
                <w:szCs w:val="16"/>
              </w:rPr>
              <w:t>(</w:t>
            </w:r>
            <w:r>
              <w:rPr>
                <w:rFonts w:cs="Arial"/>
                <w:i/>
                <w:iCs/>
                <w:sz w:val="16"/>
                <w:szCs w:val="16"/>
              </w:rPr>
              <w:t>cash</w:t>
            </w:r>
            <w:r w:rsidRPr="00D650E9">
              <w:rPr>
                <w:rFonts w:cs="Arial"/>
                <w:i/>
                <w:iCs/>
                <w:sz w:val="16"/>
                <w:szCs w:val="16"/>
              </w:rPr>
              <w:t>)</w:t>
            </w:r>
          </w:p>
        </w:tc>
        <w:tc>
          <w:tcPr>
            <w:tcW w:w="4770" w:type="dxa"/>
            <w:gridSpan w:val="3"/>
            <w:shd w:val="clear" w:color="auto" w:fill="auto"/>
          </w:tcPr>
          <w:p w14:paraId="06400FEE" w14:textId="77777777" w:rsidR="00544950" w:rsidRPr="00BF6C6D" w:rsidRDefault="003644B8" w:rsidP="0003763F">
            <w:pPr>
              <w:spacing w:after="240"/>
              <w:jc w:val="left"/>
              <w:rPr>
                <w:rFonts w:cs="Arial"/>
                <w:szCs w:val="20"/>
              </w:rPr>
            </w:pPr>
            <w:r w:rsidRPr="0039434A">
              <w:rPr>
                <w:rFonts w:cs="Arial"/>
                <w:szCs w:val="20"/>
              </w:rPr>
              <w:t>USD 18,000,000</w:t>
            </w:r>
          </w:p>
        </w:tc>
      </w:tr>
      <w:tr w:rsidR="00BF6C6D" w:rsidRPr="0003763F" w14:paraId="3296B470" w14:textId="77777777" w:rsidTr="004209C3">
        <w:tc>
          <w:tcPr>
            <w:tcW w:w="4585" w:type="dxa"/>
            <w:gridSpan w:val="3"/>
            <w:shd w:val="clear" w:color="auto" w:fill="auto"/>
          </w:tcPr>
          <w:p w14:paraId="102E3EFF" w14:textId="77777777" w:rsidR="002C2D7D" w:rsidRDefault="00BF6C6D" w:rsidP="002C2D7D">
            <w:pPr>
              <w:spacing w:after="0"/>
              <w:jc w:val="right"/>
              <w:rPr>
                <w:rFonts w:cs="Arial"/>
                <w:i/>
                <w:szCs w:val="20"/>
              </w:rPr>
            </w:pPr>
            <w:proofErr w:type="spellStart"/>
            <w:r w:rsidRPr="00BF6C6D">
              <w:rPr>
                <w:rFonts w:cs="Arial"/>
                <w:i/>
                <w:szCs w:val="20"/>
              </w:rPr>
              <w:t>Boğaziçi</w:t>
            </w:r>
            <w:proofErr w:type="spellEnd"/>
            <w:r w:rsidRPr="00BF6C6D">
              <w:rPr>
                <w:rFonts w:cs="Arial"/>
                <w:i/>
                <w:szCs w:val="20"/>
              </w:rPr>
              <w:t xml:space="preserve"> University</w:t>
            </w:r>
          </w:p>
          <w:p w14:paraId="59338371" w14:textId="77777777" w:rsidR="002C2D7D" w:rsidRPr="00BF6C6D" w:rsidDel="00BF6C6D" w:rsidRDefault="002C2D7D" w:rsidP="0066257A">
            <w:pPr>
              <w:spacing w:after="0"/>
              <w:jc w:val="right"/>
              <w:rPr>
                <w:rFonts w:cs="Arial"/>
                <w:i/>
                <w:szCs w:val="20"/>
              </w:rPr>
            </w:pPr>
            <w:r w:rsidRPr="00D650E9">
              <w:rPr>
                <w:rFonts w:cs="Arial"/>
                <w:i/>
                <w:iCs/>
                <w:sz w:val="16"/>
                <w:szCs w:val="16"/>
              </w:rPr>
              <w:t>(</w:t>
            </w:r>
            <w:r>
              <w:rPr>
                <w:rFonts w:cs="Arial"/>
                <w:i/>
                <w:iCs/>
                <w:sz w:val="16"/>
                <w:szCs w:val="16"/>
              </w:rPr>
              <w:t>cash</w:t>
            </w:r>
            <w:r w:rsidRPr="00D650E9">
              <w:rPr>
                <w:rFonts w:cs="Arial"/>
                <w:i/>
                <w:iCs/>
                <w:sz w:val="16"/>
                <w:szCs w:val="16"/>
              </w:rPr>
              <w:t>)</w:t>
            </w:r>
          </w:p>
        </w:tc>
        <w:tc>
          <w:tcPr>
            <w:tcW w:w="4770" w:type="dxa"/>
            <w:gridSpan w:val="3"/>
            <w:shd w:val="clear" w:color="auto" w:fill="auto"/>
          </w:tcPr>
          <w:p w14:paraId="284678D8" w14:textId="77777777" w:rsidR="00BF6C6D" w:rsidRPr="00BF6C6D" w:rsidDel="00BF6C6D" w:rsidRDefault="00BF6C6D" w:rsidP="0003763F">
            <w:pPr>
              <w:spacing w:after="240"/>
              <w:jc w:val="left"/>
              <w:rPr>
                <w:rFonts w:cs="Arial"/>
                <w:szCs w:val="20"/>
              </w:rPr>
            </w:pPr>
            <w:r w:rsidRPr="00BF6C6D">
              <w:rPr>
                <w:rFonts w:cs="Arial"/>
                <w:szCs w:val="20"/>
              </w:rPr>
              <w:t>USD 6,000,000</w:t>
            </w:r>
          </w:p>
        </w:tc>
      </w:tr>
      <w:tr w:rsidR="00BF6C6D" w:rsidRPr="0003763F" w14:paraId="12EB32EE" w14:textId="77777777" w:rsidTr="004209C3">
        <w:tc>
          <w:tcPr>
            <w:tcW w:w="4585" w:type="dxa"/>
            <w:gridSpan w:val="3"/>
            <w:shd w:val="clear" w:color="auto" w:fill="auto"/>
          </w:tcPr>
          <w:p w14:paraId="5A94E87B" w14:textId="77777777" w:rsidR="00544950" w:rsidRDefault="00BF6C6D" w:rsidP="00544950">
            <w:pPr>
              <w:spacing w:after="0"/>
              <w:jc w:val="right"/>
              <w:rPr>
                <w:rFonts w:cs="Arial"/>
                <w:i/>
                <w:szCs w:val="20"/>
              </w:rPr>
            </w:pPr>
            <w:r w:rsidRPr="00BF6C6D">
              <w:rPr>
                <w:rFonts w:cs="Arial"/>
                <w:i/>
                <w:szCs w:val="20"/>
              </w:rPr>
              <w:t>The Turkish Timber Association</w:t>
            </w:r>
          </w:p>
          <w:p w14:paraId="1DA78E94" w14:textId="77777777" w:rsidR="00BF6C6D" w:rsidRPr="00BF6C6D" w:rsidDel="00BF6C6D" w:rsidRDefault="00544950" w:rsidP="003D680C">
            <w:pPr>
              <w:spacing w:after="0"/>
              <w:jc w:val="right"/>
              <w:rPr>
                <w:rFonts w:cs="Arial"/>
                <w:i/>
                <w:szCs w:val="20"/>
              </w:rPr>
            </w:pPr>
            <w:r w:rsidRPr="00D650E9">
              <w:rPr>
                <w:rFonts w:cs="Arial"/>
                <w:i/>
                <w:iCs/>
                <w:sz w:val="16"/>
                <w:szCs w:val="16"/>
              </w:rPr>
              <w:t>(in-kind)</w:t>
            </w:r>
          </w:p>
        </w:tc>
        <w:tc>
          <w:tcPr>
            <w:tcW w:w="4770" w:type="dxa"/>
            <w:gridSpan w:val="3"/>
            <w:shd w:val="clear" w:color="auto" w:fill="auto"/>
          </w:tcPr>
          <w:p w14:paraId="401579B7" w14:textId="77777777" w:rsidR="00BF6C6D" w:rsidRPr="00BF6C6D" w:rsidDel="00BF6C6D" w:rsidRDefault="00BF6C6D" w:rsidP="0003763F">
            <w:pPr>
              <w:spacing w:after="240"/>
              <w:jc w:val="left"/>
              <w:rPr>
                <w:rFonts w:cs="Arial"/>
                <w:szCs w:val="20"/>
              </w:rPr>
            </w:pPr>
            <w:r w:rsidRPr="00BF6C6D">
              <w:rPr>
                <w:rFonts w:cs="Arial"/>
                <w:szCs w:val="20"/>
              </w:rPr>
              <w:t>USD 150,000</w:t>
            </w:r>
          </w:p>
        </w:tc>
      </w:tr>
      <w:tr w:rsidR="00BF6C6D" w:rsidRPr="0003763F" w14:paraId="141F8152" w14:textId="77777777" w:rsidTr="004209C3">
        <w:tc>
          <w:tcPr>
            <w:tcW w:w="4585" w:type="dxa"/>
            <w:gridSpan w:val="3"/>
            <w:shd w:val="clear" w:color="auto" w:fill="auto"/>
          </w:tcPr>
          <w:p w14:paraId="640D98F2" w14:textId="77777777" w:rsidR="00BF6C6D" w:rsidRDefault="00BF6C6D" w:rsidP="00544950">
            <w:pPr>
              <w:spacing w:after="0"/>
              <w:jc w:val="right"/>
              <w:rPr>
                <w:rFonts w:cs="Arial"/>
                <w:i/>
                <w:szCs w:val="20"/>
              </w:rPr>
            </w:pPr>
            <w:r w:rsidRPr="00BF6C6D">
              <w:rPr>
                <w:rFonts w:cs="Arial"/>
                <w:i/>
                <w:szCs w:val="20"/>
              </w:rPr>
              <w:t xml:space="preserve">Turkish </w:t>
            </w:r>
            <w:r w:rsidR="006811E1">
              <w:rPr>
                <w:rFonts w:cs="Arial"/>
                <w:i/>
                <w:szCs w:val="20"/>
              </w:rPr>
              <w:t>Forest Industry and Businessman</w:t>
            </w:r>
            <w:r w:rsidR="006811E1" w:rsidRPr="00BF6C6D">
              <w:rPr>
                <w:rFonts w:cs="Arial"/>
                <w:i/>
                <w:szCs w:val="20"/>
              </w:rPr>
              <w:t xml:space="preserve"> </w:t>
            </w:r>
            <w:r w:rsidRPr="00BF6C6D">
              <w:rPr>
                <w:rFonts w:cs="Arial"/>
                <w:i/>
                <w:szCs w:val="20"/>
              </w:rPr>
              <w:t>Association (TORID)</w:t>
            </w:r>
          </w:p>
          <w:p w14:paraId="78B15680" w14:textId="77777777" w:rsidR="00544950" w:rsidRPr="00BF6C6D" w:rsidDel="00BF6C6D" w:rsidRDefault="00544950" w:rsidP="003D680C">
            <w:pPr>
              <w:spacing w:after="0"/>
              <w:jc w:val="right"/>
              <w:rPr>
                <w:rFonts w:cs="Arial"/>
                <w:i/>
                <w:szCs w:val="20"/>
              </w:rPr>
            </w:pPr>
            <w:r w:rsidRPr="00D650E9">
              <w:rPr>
                <w:rFonts w:cs="Arial"/>
                <w:i/>
                <w:iCs/>
                <w:sz w:val="16"/>
                <w:szCs w:val="16"/>
              </w:rPr>
              <w:t>(in-kind)</w:t>
            </w:r>
          </w:p>
        </w:tc>
        <w:tc>
          <w:tcPr>
            <w:tcW w:w="4770" w:type="dxa"/>
            <w:gridSpan w:val="3"/>
            <w:shd w:val="clear" w:color="auto" w:fill="auto"/>
          </w:tcPr>
          <w:p w14:paraId="46505D7E" w14:textId="77777777" w:rsidR="00BF6C6D" w:rsidRPr="00BF6C6D" w:rsidDel="00BF6C6D" w:rsidRDefault="00BF6C6D" w:rsidP="0003763F">
            <w:pPr>
              <w:spacing w:after="240"/>
              <w:jc w:val="left"/>
              <w:rPr>
                <w:rFonts w:cs="Arial"/>
                <w:szCs w:val="20"/>
              </w:rPr>
            </w:pPr>
            <w:r w:rsidRPr="00BF6C6D">
              <w:rPr>
                <w:rFonts w:cs="Arial"/>
                <w:szCs w:val="20"/>
              </w:rPr>
              <w:t>USD 100,000</w:t>
            </w:r>
          </w:p>
        </w:tc>
      </w:tr>
      <w:tr w:rsidR="00BF6C6D" w:rsidRPr="0003763F" w14:paraId="32E5B9A4" w14:textId="77777777" w:rsidTr="004209C3">
        <w:tc>
          <w:tcPr>
            <w:tcW w:w="4585" w:type="dxa"/>
            <w:gridSpan w:val="3"/>
            <w:shd w:val="clear" w:color="auto" w:fill="auto"/>
          </w:tcPr>
          <w:p w14:paraId="17B0D266" w14:textId="77777777" w:rsidR="00BF6C6D" w:rsidRDefault="00BF6C6D" w:rsidP="00544950">
            <w:pPr>
              <w:spacing w:after="0"/>
              <w:jc w:val="right"/>
              <w:rPr>
                <w:rFonts w:cs="Arial"/>
                <w:i/>
                <w:szCs w:val="20"/>
              </w:rPr>
            </w:pPr>
            <w:r w:rsidRPr="00BF6C6D">
              <w:rPr>
                <w:rFonts w:cs="Arial"/>
                <w:i/>
                <w:szCs w:val="20"/>
              </w:rPr>
              <w:t>Nature Conservation Center</w:t>
            </w:r>
          </w:p>
          <w:p w14:paraId="758461F4" w14:textId="77777777" w:rsidR="00544950" w:rsidRPr="00BF6C6D" w:rsidDel="00BF6C6D" w:rsidRDefault="00544950" w:rsidP="003D680C">
            <w:pPr>
              <w:spacing w:after="0"/>
              <w:jc w:val="right"/>
              <w:rPr>
                <w:rFonts w:cs="Arial"/>
                <w:i/>
                <w:szCs w:val="20"/>
              </w:rPr>
            </w:pPr>
            <w:r w:rsidRPr="00D650E9">
              <w:rPr>
                <w:rFonts w:cs="Arial"/>
                <w:i/>
                <w:iCs/>
                <w:sz w:val="16"/>
                <w:szCs w:val="16"/>
              </w:rPr>
              <w:t>(in-kind)</w:t>
            </w:r>
          </w:p>
        </w:tc>
        <w:tc>
          <w:tcPr>
            <w:tcW w:w="4770" w:type="dxa"/>
            <w:gridSpan w:val="3"/>
            <w:shd w:val="clear" w:color="auto" w:fill="auto"/>
          </w:tcPr>
          <w:p w14:paraId="72AEB1BE" w14:textId="77777777" w:rsidR="00BF6C6D" w:rsidRPr="00BF6C6D" w:rsidDel="00BF6C6D" w:rsidRDefault="00BF6C6D" w:rsidP="0003763F">
            <w:pPr>
              <w:spacing w:after="240"/>
              <w:jc w:val="left"/>
              <w:rPr>
                <w:rFonts w:cs="Arial"/>
                <w:szCs w:val="20"/>
              </w:rPr>
            </w:pPr>
            <w:r w:rsidRPr="00BF6C6D">
              <w:rPr>
                <w:rFonts w:cs="Arial"/>
                <w:szCs w:val="20"/>
              </w:rPr>
              <w:t>USD 250,000</w:t>
            </w:r>
          </w:p>
        </w:tc>
      </w:tr>
      <w:tr w:rsidR="0077088A" w:rsidRPr="0003763F" w14:paraId="3587328F" w14:textId="77777777" w:rsidTr="004209C3">
        <w:tc>
          <w:tcPr>
            <w:tcW w:w="4585" w:type="dxa"/>
            <w:gridSpan w:val="3"/>
            <w:shd w:val="clear" w:color="auto" w:fill="auto"/>
          </w:tcPr>
          <w:p w14:paraId="320F868C" w14:textId="77777777" w:rsidR="0077088A" w:rsidRPr="0003763F" w:rsidRDefault="0077088A" w:rsidP="007B1761">
            <w:pPr>
              <w:pStyle w:val="ListParagraph"/>
              <w:numPr>
                <w:ilvl w:val="0"/>
                <w:numId w:val="6"/>
              </w:numPr>
              <w:spacing w:after="240"/>
              <w:jc w:val="right"/>
              <w:rPr>
                <w:rFonts w:ascii="Calibri" w:hAnsi="Calibri" w:cs="Arial"/>
                <w:b/>
                <w:sz w:val="20"/>
                <w:szCs w:val="20"/>
              </w:rPr>
            </w:pPr>
            <w:r w:rsidRPr="0003763F">
              <w:rPr>
                <w:rFonts w:ascii="Calibri" w:hAnsi="Calibri" w:cs="Arial"/>
                <w:b/>
                <w:sz w:val="20"/>
                <w:szCs w:val="20"/>
              </w:rPr>
              <w:t>Total</w:t>
            </w:r>
            <w:r w:rsidR="008800E4">
              <w:rPr>
                <w:rFonts w:ascii="Calibri" w:hAnsi="Calibri" w:cs="Arial"/>
                <w:b/>
                <w:sz w:val="20"/>
                <w:szCs w:val="20"/>
              </w:rPr>
              <w:t xml:space="preserve"> confirmed</w:t>
            </w:r>
            <w:r w:rsidRPr="0003763F">
              <w:rPr>
                <w:rFonts w:ascii="Calibri" w:hAnsi="Calibri" w:cs="Arial"/>
                <w:b/>
                <w:sz w:val="20"/>
                <w:szCs w:val="20"/>
              </w:rPr>
              <w:t xml:space="preserve"> co-financing</w:t>
            </w:r>
          </w:p>
        </w:tc>
        <w:tc>
          <w:tcPr>
            <w:tcW w:w="4770" w:type="dxa"/>
            <w:gridSpan w:val="3"/>
            <w:shd w:val="clear" w:color="auto" w:fill="auto"/>
          </w:tcPr>
          <w:p w14:paraId="18A964A8" w14:textId="77777777" w:rsidR="0077088A" w:rsidRPr="0003763F" w:rsidRDefault="0077088A" w:rsidP="00801509">
            <w:pPr>
              <w:spacing w:after="240"/>
              <w:jc w:val="left"/>
              <w:rPr>
                <w:rFonts w:cs="Arial"/>
                <w:b/>
                <w:szCs w:val="20"/>
              </w:rPr>
            </w:pPr>
            <w:r w:rsidRPr="0003763F">
              <w:rPr>
                <w:rFonts w:cs="Arial"/>
                <w:b/>
                <w:szCs w:val="20"/>
              </w:rPr>
              <w:t>USD</w:t>
            </w:r>
            <w:r w:rsidR="00BF6C6D">
              <w:rPr>
                <w:rFonts w:cs="Arial"/>
                <w:b/>
                <w:szCs w:val="20"/>
              </w:rPr>
              <w:t xml:space="preserve"> 4</w:t>
            </w:r>
            <w:r w:rsidR="00801509">
              <w:rPr>
                <w:rFonts w:cs="Arial"/>
                <w:b/>
                <w:szCs w:val="20"/>
              </w:rPr>
              <w:t>9</w:t>
            </w:r>
            <w:r w:rsidR="00BF6C6D">
              <w:rPr>
                <w:rFonts w:cs="Arial"/>
                <w:b/>
                <w:szCs w:val="20"/>
              </w:rPr>
              <w:t>,</w:t>
            </w:r>
            <w:r w:rsidR="00E436D7">
              <w:rPr>
                <w:rFonts w:cs="Arial"/>
                <w:b/>
                <w:szCs w:val="20"/>
              </w:rPr>
              <w:t>12</w:t>
            </w:r>
            <w:r w:rsidR="00BF6C6D">
              <w:rPr>
                <w:rFonts w:cs="Arial"/>
                <w:b/>
                <w:szCs w:val="20"/>
              </w:rPr>
              <w:t>0,000</w:t>
            </w:r>
          </w:p>
        </w:tc>
      </w:tr>
      <w:tr w:rsidR="0077088A" w:rsidRPr="0003763F" w14:paraId="0C3CACDF" w14:textId="77777777" w:rsidTr="004209C3">
        <w:tc>
          <w:tcPr>
            <w:tcW w:w="4585" w:type="dxa"/>
            <w:gridSpan w:val="3"/>
            <w:shd w:val="clear" w:color="auto" w:fill="auto"/>
          </w:tcPr>
          <w:p w14:paraId="1EAB7443" w14:textId="77777777" w:rsidR="0077088A" w:rsidRPr="0003763F" w:rsidRDefault="0077088A" w:rsidP="007B1761">
            <w:pPr>
              <w:pStyle w:val="ListParagraph"/>
              <w:numPr>
                <w:ilvl w:val="0"/>
                <w:numId w:val="6"/>
              </w:numPr>
              <w:spacing w:after="240"/>
              <w:jc w:val="right"/>
              <w:rPr>
                <w:rFonts w:ascii="Calibri" w:hAnsi="Calibri" w:cs="Arial"/>
                <w:b/>
                <w:sz w:val="20"/>
                <w:szCs w:val="20"/>
              </w:rPr>
            </w:pPr>
            <w:r w:rsidRPr="0003763F">
              <w:rPr>
                <w:rFonts w:ascii="Calibri" w:hAnsi="Calibri" w:cs="Arial"/>
                <w:b/>
                <w:sz w:val="20"/>
                <w:szCs w:val="20"/>
                <w:lang w:eastAsia="zh-CN"/>
              </w:rPr>
              <w:t>Grand-</w:t>
            </w:r>
            <w:r w:rsidRPr="0003763F">
              <w:rPr>
                <w:rFonts w:ascii="Calibri" w:hAnsi="Calibri" w:cs="Arial"/>
                <w:b/>
                <w:sz w:val="20"/>
                <w:szCs w:val="20"/>
              </w:rPr>
              <w:t xml:space="preserve">Total Project </w:t>
            </w:r>
            <w:r w:rsidRPr="0003763F">
              <w:rPr>
                <w:rFonts w:ascii="Calibri" w:hAnsi="Calibri" w:cs="Arial"/>
                <w:b/>
                <w:sz w:val="20"/>
                <w:szCs w:val="20"/>
                <w:lang w:eastAsia="zh-CN"/>
              </w:rPr>
              <w:t>Financing (</w:t>
            </w:r>
            <w:proofErr w:type="gramStart"/>
            <w:r w:rsidRPr="0003763F">
              <w:rPr>
                <w:rFonts w:ascii="Calibri" w:hAnsi="Calibri" w:cs="Arial"/>
                <w:b/>
                <w:sz w:val="20"/>
                <w:szCs w:val="20"/>
                <w:lang w:eastAsia="zh-CN"/>
              </w:rPr>
              <w:t>1)+(</w:t>
            </w:r>
            <w:proofErr w:type="gramEnd"/>
            <w:r w:rsidRPr="0003763F">
              <w:rPr>
                <w:rFonts w:ascii="Calibri" w:hAnsi="Calibri" w:cs="Arial"/>
                <w:b/>
                <w:sz w:val="20"/>
                <w:szCs w:val="20"/>
                <w:lang w:eastAsia="zh-CN"/>
              </w:rPr>
              <w:t>2)</w:t>
            </w:r>
          </w:p>
        </w:tc>
        <w:tc>
          <w:tcPr>
            <w:tcW w:w="4770" w:type="dxa"/>
            <w:gridSpan w:val="3"/>
            <w:shd w:val="clear" w:color="auto" w:fill="auto"/>
          </w:tcPr>
          <w:p w14:paraId="3297FFCA" w14:textId="77777777" w:rsidR="0077088A" w:rsidRPr="0003763F" w:rsidRDefault="0077088A" w:rsidP="00801509">
            <w:pPr>
              <w:spacing w:after="240"/>
              <w:jc w:val="left"/>
              <w:rPr>
                <w:rFonts w:cs="Arial"/>
                <w:b/>
                <w:szCs w:val="20"/>
              </w:rPr>
            </w:pPr>
            <w:r w:rsidRPr="0003763F">
              <w:rPr>
                <w:rFonts w:cs="Arial"/>
                <w:b/>
                <w:szCs w:val="20"/>
              </w:rPr>
              <w:t>USD</w:t>
            </w:r>
            <w:r w:rsidR="00BF6C6D">
              <w:rPr>
                <w:rFonts w:cs="Arial"/>
                <w:b/>
                <w:szCs w:val="20"/>
              </w:rPr>
              <w:t xml:space="preserve"> </w:t>
            </w:r>
            <w:r w:rsidR="008A51B2">
              <w:rPr>
                <w:rFonts w:cs="Arial"/>
                <w:b/>
                <w:szCs w:val="20"/>
              </w:rPr>
              <w:t>5</w:t>
            </w:r>
            <w:r w:rsidR="00801509">
              <w:rPr>
                <w:rFonts w:cs="Arial"/>
                <w:b/>
                <w:szCs w:val="20"/>
              </w:rPr>
              <w:t>3</w:t>
            </w:r>
            <w:r w:rsidR="008A51B2">
              <w:rPr>
                <w:rFonts w:cs="Arial"/>
                <w:b/>
                <w:szCs w:val="20"/>
              </w:rPr>
              <w:t>,</w:t>
            </w:r>
            <w:r w:rsidR="00801509">
              <w:rPr>
                <w:rFonts w:cs="Arial"/>
                <w:b/>
                <w:szCs w:val="20"/>
              </w:rPr>
              <w:t>0</w:t>
            </w:r>
            <w:r w:rsidR="008A51B2">
              <w:rPr>
                <w:rFonts w:cs="Arial"/>
                <w:b/>
                <w:szCs w:val="20"/>
              </w:rPr>
              <w:t>00,000</w:t>
            </w:r>
          </w:p>
        </w:tc>
      </w:tr>
      <w:tr w:rsidR="0077088A" w:rsidRPr="0003763F" w14:paraId="201F44ED" w14:textId="77777777" w:rsidTr="0003763F">
        <w:tc>
          <w:tcPr>
            <w:tcW w:w="9355" w:type="dxa"/>
            <w:gridSpan w:val="6"/>
            <w:shd w:val="clear" w:color="auto" w:fill="BFBFBF"/>
          </w:tcPr>
          <w:p w14:paraId="0EC09B3D" w14:textId="77777777" w:rsidR="0077088A" w:rsidRDefault="0077088A" w:rsidP="0003763F">
            <w:pPr>
              <w:spacing w:after="240"/>
              <w:jc w:val="left"/>
              <w:rPr>
                <w:rFonts w:cs="Arial"/>
                <w:b/>
                <w:smallCaps/>
                <w:szCs w:val="20"/>
              </w:rPr>
            </w:pPr>
            <w:r w:rsidRPr="0003763F">
              <w:rPr>
                <w:rFonts w:cs="Arial"/>
                <w:b/>
                <w:smallCaps/>
                <w:szCs w:val="20"/>
              </w:rPr>
              <w:t>Signatures</w:t>
            </w:r>
          </w:p>
          <w:p w14:paraId="0E103DCB" w14:textId="77777777" w:rsidR="00326460" w:rsidRPr="0003763F" w:rsidRDefault="00326460" w:rsidP="0003763F">
            <w:pPr>
              <w:spacing w:after="240"/>
              <w:jc w:val="left"/>
              <w:rPr>
                <w:rFonts w:cs="Arial"/>
                <w:b/>
                <w:smallCaps/>
                <w:szCs w:val="20"/>
              </w:rPr>
            </w:pPr>
            <w:r w:rsidRPr="00326460">
              <w:rPr>
                <w:rFonts w:cs="Arial"/>
                <w:b/>
                <w:smallCaps/>
                <w:szCs w:val="20"/>
              </w:rPr>
              <w:t>NOTE: IF THE PROJECT DOCUMENT IS IN FRENCH OR SPANISH, THE FINAL PROJECT DOCUMENT MUST BE CLEARED BY THE RTA BEFORE SIGNATURE.</w:t>
            </w:r>
          </w:p>
        </w:tc>
      </w:tr>
      <w:tr w:rsidR="0077088A" w:rsidRPr="0003763F" w14:paraId="039B5F05" w14:textId="77777777" w:rsidTr="0050207A">
        <w:tc>
          <w:tcPr>
            <w:tcW w:w="2695" w:type="dxa"/>
            <w:gridSpan w:val="2"/>
            <w:shd w:val="clear" w:color="auto" w:fill="auto"/>
          </w:tcPr>
          <w:p w14:paraId="6AA40A11" w14:textId="77777777" w:rsidR="0077088A" w:rsidRPr="00A21F3D" w:rsidRDefault="0077088A" w:rsidP="0003763F">
            <w:pPr>
              <w:spacing w:after="240"/>
              <w:jc w:val="left"/>
              <w:rPr>
                <w:rFonts w:cs="Arial"/>
                <w:szCs w:val="20"/>
              </w:rPr>
            </w:pPr>
            <w:r w:rsidRPr="0003763F">
              <w:rPr>
                <w:rFonts w:cs="Arial"/>
                <w:b/>
                <w:szCs w:val="20"/>
              </w:rPr>
              <w:t xml:space="preserve">Signature:  </w:t>
            </w:r>
          </w:p>
          <w:p w14:paraId="32232371" w14:textId="77777777" w:rsidR="00A21F3D" w:rsidRPr="0003763F" w:rsidRDefault="00A21F3D" w:rsidP="0003763F">
            <w:pPr>
              <w:spacing w:after="240"/>
              <w:jc w:val="left"/>
              <w:rPr>
                <w:rFonts w:cs="Arial"/>
                <w:b/>
                <w:szCs w:val="20"/>
              </w:rPr>
            </w:pPr>
          </w:p>
        </w:tc>
        <w:tc>
          <w:tcPr>
            <w:tcW w:w="3060" w:type="dxa"/>
            <w:gridSpan w:val="2"/>
            <w:shd w:val="clear" w:color="auto" w:fill="auto"/>
          </w:tcPr>
          <w:p w14:paraId="091363CC" w14:textId="03843200" w:rsidR="0077088A" w:rsidRPr="0003763F" w:rsidRDefault="0077088A" w:rsidP="0003763F">
            <w:pPr>
              <w:spacing w:after="240"/>
              <w:jc w:val="left"/>
              <w:rPr>
                <w:rFonts w:cs="Arial"/>
                <w:b/>
                <w:szCs w:val="20"/>
              </w:rPr>
            </w:pPr>
            <w:r w:rsidRPr="0003763F">
              <w:rPr>
                <w:rFonts w:cs="Arial"/>
                <w:b/>
                <w:szCs w:val="20"/>
              </w:rPr>
              <w:t>Agreed by Government</w:t>
            </w:r>
            <w:r w:rsidR="00AE5AB1">
              <w:rPr>
                <w:rFonts w:cs="Arial"/>
                <w:b/>
                <w:szCs w:val="20"/>
              </w:rPr>
              <w:t xml:space="preserve"> Development Coordination Authority</w:t>
            </w:r>
          </w:p>
        </w:tc>
        <w:tc>
          <w:tcPr>
            <w:tcW w:w="3600" w:type="dxa"/>
            <w:gridSpan w:val="2"/>
            <w:shd w:val="clear" w:color="auto" w:fill="auto"/>
          </w:tcPr>
          <w:p w14:paraId="31862DE4" w14:textId="1718B6BC" w:rsidR="0077088A" w:rsidRPr="0003763F" w:rsidRDefault="0077088A" w:rsidP="0050207A">
            <w:pPr>
              <w:spacing w:after="240"/>
              <w:jc w:val="left"/>
              <w:rPr>
                <w:rFonts w:cs="Arial"/>
                <w:szCs w:val="20"/>
              </w:rPr>
            </w:pPr>
            <w:r w:rsidRPr="0003763F">
              <w:rPr>
                <w:rFonts w:cs="Arial"/>
                <w:b/>
                <w:szCs w:val="20"/>
              </w:rPr>
              <w:t>Da</w:t>
            </w:r>
            <w:r w:rsidR="001E152F">
              <w:rPr>
                <w:rFonts w:cs="Arial"/>
                <w:b/>
                <w:szCs w:val="20"/>
              </w:rPr>
              <w:t>te/</w:t>
            </w:r>
            <w:r w:rsidRPr="0003763F">
              <w:rPr>
                <w:rFonts w:cs="Arial"/>
                <w:b/>
                <w:szCs w:val="20"/>
              </w:rPr>
              <w:t>Month/Year:</w:t>
            </w:r>
            <w:r w:rsidR="00964803" w:rsidRPr="00645A9F">
              <w:rPr>
                <w:rFonts w:cs="Arial"/>
                <w:szCs w:val="20"/>
              </w:rPr>
              <w:t xml:space="preserve"> </w:t>
            </w:r>
          </w:p>
        </w:tc>
      </w:tr>
      <w:tr w:rsidR="0077088A" w:rsidRPr="00444F6E" w14:paraId="5AB2F0ED" w14:textId="77777777" w:rsidTr="0050207A">
        <w:tc>
          <w:tcPr>
            <w:tcW w:w="2695" w:type="dxa"/>
            <w:gridSpan w:val="2"/>
            <w:shd w:val="clear" w:color="auto" w:fill="auto"/>
          </w:tcPr>
          <w:p w14:paraId="7A98F876" w14:textId="77777777" w:rsidR="00A21F3D" w:rsidRPr="00444F6E" w:rsidRDefault="0077088A" w:rsidP="00A21F3D">
            <w:pPr>
              <w:spacing w:after="240"/>
              <w:jc w:val="left"/>
              <w:rPr>
                <w:rFonts w:cs="Arial"/>
                <w:szCs w:val="20"/>
              </w:rPr>
            </w:pPr>
            <w:r w:rsidRPr="00444F6E">
              <w:rPr>
                <w:rFonts w:cs="Arial"/>
                <w:b/>
                <w:szCs w:val="20"/>
              </w:rPr>
              <w:t xml:space="preserve">Signature:  </w:t>
            </w:r>
          </w:p>
          <w:p w14:paraId="5980C92B" w14:textId="77777777" w:rsidR="0077088A" w:rsidRPr="00444F6E" w:rsidRDefault="0077088A" w:rsidP="0003763F">
            <w:pPr>
              <w:spacing w:after="240"/>
              <w:jc w:val="left"/>
              <w:rPr>
                <w:rFonts w:cs="Arial"/>
                <w:b/>
                <w:szCs w:val="20"/>
              </w:rPr>
            </w:pPr>
          </w:p>
        </w:tc>
        <w:tc>
          <w:tcPr>
            <w:tcW w:w="3060" w:type="dxa"/>
            <w:gridSpan w:val="2"/>
            <w:shd w:val="clear" w:color="auto" w:fill="auto"/>
          </w:tcPr>
          <w:p w14:paraId="3CB24BAA" w14:textId="4CA889E8" w:rsidR="0077088A" w:rsidRPr="00444F6E" w:rsidRDefault="0077088A" w:rsidP="0003763F">
            <w:pPr>
              <w:spacing w:after="240"/>
              <w:jc w:val="left"/>
              <w:rPr>
                <w:rFonts w:cs="Arial"/>
                <w:b/>
                <w:szCs w:val="20"/>
              </w:rPr>
            </w:pPr>
            <w:r w:rsidRPr="00444F6E">
              <w:rPr>
                <w:rFonts w:cs="Arial"/>
                <w:b/>
                <w:szCs w:val="20"/>
              </w:rPr>
              <w:t>Agreed by Implementing Partner</w:t>
            </w:r>
          </w:p>
        </w:tc>
        <w:tc>
          <w:tcPr>
            <w:tcW w:w="3600" w:type="dxa"/>
            <w:gridSpan w:val="2"/>
            <w:shd w:val="clear" w:color="auto" w:fill="auto"/>
          </w:tcPr>
          <w:p w14:paraId="67AC5E85" w14:textId="669414ED" w:rsidR="0077088A" w:rsidRPr="00444F6E" w:rsidRDefault="0077088A" w:rsidP="0050207A">
            <w:pPr>
              <w:spacing w:after="240"/>
              <w:jc w:val="left"/>
              <w:rPr>
                <w:rFonts w:cs="Arial"/>
                <w:b/>
                <w:szCs w:val="20"/>
              </w:rPr>
            </w:pPr>
            <w:r w:rsidRPr="00444F6E">
              <w:rPr>
                <w:rFonts w:cs="Arial"/>
                <w:b/>
                <w:szCs w:val="20"/>
              </w:rPr>
              <w:t>Date/Month/Year:</w:t>
            </w:r>
            <w:r w:rsidR="00964803" w:rsidRPr="00444F6E">
              <w:rPr>
                <w:rFonts w:cs="Arial"/>
                <w:szCs w:val="20"/>
              </w:rPr>
              <w:t xml:space="preserve"> </w:t>
            </w:r>
          </w:p>
        </w:tc>
      </w:tr>
      <w:tr w:rsidR="0077088A" w:rsidRPr="0003763F" w14:paraId="39DF7B93" w14:textId="77777777" w:rsidTr="0050207A">
        <w:tc>
          <w:tcPr>
            <w:tcW w:w="2695" w:type="dxa"/>
            <w:gridSpan w:val="2"/>
            <w:shd w:val="clear" w:color="auto" w:fill="auto"/>
          </w:tcPr>
          <w:p w14:paraId="1DD1A16C" w14:textId="77777777" w:rsidR="00A21F3D" w:rsidRPr="00444F6E" w:rsidRDefault="0077088A" w:rsidP="00A21F3D">
            <w:pPr>
              <w:spacing w:after="240"/>
              <w:jc w:val="left"/>
              <w:rPr>
                <w:rFonts w:cs="Arial"/>
                <w:szCs w:val="20"/>
              </w:rPr>
            </w:pPr>
            <w:r w:rsidRPr="00444F6E">
              <w:rPr>
                <w:rFonts w:cs="Arial"/>
                <w:b/>
                <w:szCs w:val="20"/>
              </w:rPr>
              <w:t xml:space="preserve">Signature:  </w:t>
            </w:r>
          </w:p>
          <w:p w14:paraId="0E2A603D" w14:textId="77777777" w:rsidR="0077088A" w:rsidRPr="00444F6E" w:rsidRDefault="0077088A" w:rsidP="0003763F">
            <w:pPr>
              <w:spacing w:after="240"/>
              <w:jc w:val="left"/>
              <w:rPr>
                <w:rFonts w:cs="Arial"/>
                <w:b/>
                <w:szCs w:val="20"/>
              </w:rPr>
            </w:pPr>
          </w:p>
        </w:tc>
        <w:tc>
          <w:tcPr>
            <w:tcW w:w="3060" w:type="dxa"/>
            <w:gridSpan w:val="2"/>
            <w:shd w:val="clear" w:color="auto" w:fill="auto"/>
          </w:tcPr>
          <w:p w14:paraId="0ABAB9E3" w14:textId="4BA5F099" w:rsidR="0077088A" w:rsidRPr="00444F6E" w:rsidRDefault="0077088A" w:rsidP="0003763F">
            <w:pPr>
              <w:spacing w:after="240"/>
              <w:jc w:val="left"/>
              <w:rPr>
                <w:rFonts w:cs="Arial"/>
                <w:b/>
                <w:szCs w:val="20"/>
              </w:rPr>
            </w:pPr>
            <w:r w:rsidRPr="00444F6E">
              <w:rPr>
                <w:rFonts w:cs="Arial"/>
                <w:b/>
                <w:szCs w:val="20"/>
              </w:rPr>
              <w:t>Agreed by UNDP</w:t>
            </w:r>
          </w:p>
        </w:tc>
        <w:tc>
          <w:tcPr>
            <w:tcW w:w="3600" w:type="dxa"/>
            <w:gridSpan w:val="2"/>
            <w:shd w:val="clear" w:color="auto" w:fill="auto"/>
          </w:tcPr>
          <w:p w14:paraId="3879F602" w14:textId="59F3C4ED" w:rsidR="0077088A" w:rsidRPr="0003763F" w:rsidRDefault="0077088A" w:rsidP="0003763F">
            <w:pPr>
              <w:spacing w:after="240"/>
              <w:jc w:val="left"/>
              <w:rPr>
                <w:rFonts w:cs="Arial"/>
                <w:b/>
                <w:szCs w:val="20"/>
              </w:rPr>
            </w:pPr>
            <w:r w:rsidRPr="00444F6E">
              <w:rPr>
                <w:rFonts w:cs="Arial"/>
                <w:b/>
                <w:szCs w:val="20"/>
              </w:rPr>
              <w:t>Date/Month/Year:</w:t>
            </w:r>
            <w:r w:rsidR="00964803" w:rsidRPr="00444F6E">
              <w:rPr>
                <w:rFonts w:cs="Arial"/>
                <w:szCs w:val="20"/>
              </w:rPr>
              <w:t xml:space="preserve"> </w:t>
            </w:r>
          </w:p>
        </w:tc>
      </w:tr>
    </w:tbl>
    <w:p w14:paraId="7E72E733" w14:textId="77777777" w:rsidR="00704C25" w:rsidRDefault="00704C25">
      <w:pPr>
        <w:spacing w:after="0"/>
        <w:jc w:val="left"/>
        <w:rPr>
          <w:rFonts w:asciiTheme="majorHAnsi" w:hAnsiTheme="majorHAnsi"/>
          <w:b/>
          <w:smallCaps/>
          <w:spacing w:val="-2"/>
          <w:sz w:val="28"/>
          <w:szCs w:val="20"/>
          <w:highlight w:val="yellow"/>
        </w:rPr>
      </w:pPr>
      <w:bookmarkStart w:id="2" w:name="_Toc10117702"/>
      <w:bookmarkStart w:id="3" w:name="_Toc10449632"/>
      <w:r>
        <w:rPr>
          <w:highlight w:val="yellow"/>
        </w:rPr>
        <w:br w:type="page"/>
      </w:r>
    </w:p>
    <w:p w14:paraId="6555BD87" w14:textId="56E731EB" w:rsidR="00D64EA4" w:rsidRPr="001C2702" w:rsidRDefault="00D64EA4" w:rsidP="00901804">
      <w:pPr>
        <w:pStyle w:val="Heading1"/>
      </w:pPr>
      <w:bookmarkStart w:id="4" w:name="_Toc132646452"/>
      <w:r w:rsidRPr="001C2702">
        <w:lastRenderedPageBreak/>
        <w:t>Table of Contents</w:t>
      </w:r>
      <w:bookmarkEnd w:id="2"/>
      <w:bookmarkEnd w:id="3"/>
      <w:bookmarkEnd w:id="4"/>
    </w:p>
    <w:p w14:paraId="21EC8B0F" w14:textId="053B4BD1" w:rsidR="00390860" w:rsidRDefault="00D64EA4" w:rsidP="00390860">
      <w:pPr>
        <w:pStyle w:val="TOC1"/>
        <w:rPr>
          <w:rFonts w:asciiTheme="minorHAnsi" w:eastAsiaTheme="minorEastAsia" w:hAnsiTheme="minorHAnsi" w:cstheme="minorBidi"/>
          <w:noProof/>
          <w:sz w:val="22"/>
          <w:szCs w:val="22"/>
        </w:rPr>
      </w:pPr>
      <w:r w:rsidRPr="001C2702">
        <w:rPr>
          <w:szCs w:val="20"/>
        </w:rPr>
        <w:fldChar w:fldCharType="begin"/>
      </w:r>
      <w:r w:rsidRPr="001C2702">
        <w:rPr>
          <w:szCs w:val="20"/>
        </w:rPr>
        <w:instrText xml:space="preserve"> TOC \o "1-3" \h \z \u </w:instrText>
      </w:r>
      <w:r w:rsidRPr="001C2702">
        <w:rPr>
          <w:szCs w:val="20"/>
        </w:rPr>
        <w:fldChar w:fldCharType="separate"/>
      </w:r>
      <w:hyperlink w:anchor="_Toc132646452" w:history="1">
        <w:r w:rsidR="00390860" w:rsidRPr="00274C6C">
          <w:rPr>
            <w:rStyle w:val="Hyperlink"/>
            <w:noProof/>
          </w:rPr>
          <w:t>I.</w:t>
        </w:r>
        <w:r w:rsidR="00390860">
          <w:rPr>
            <w:rFonts w:asciiTheme="minorHAnsi" w:eastAsiaTheme="minorEastAsia" w:hAnsiTheme="minorHAnsi" w:cstheme="minorBidi"/>
            <w:noProof/>
            <w:sz w:val="22"/>
            <w:szCs w:val="22"/>
          </w:rPr>
          <w:tab/>
        </w:r>
        <w:r w:rsidR="00390860" w:rsidRPr="00274C6C">
          <w:rPr>
            <w:rStyle w:val="Hyperlink"/>
            <w:noProof/>
          </w:rPr>
          <w:t>Table of Contents</w:t>
        </w:r>
        <w:r w:rsidR="00390860">
          <w:rPr>
            <w:noProof/>
            <w:webHidden/>
          </w:rPr>
          <w:tab/>
        </w:r>
        <w:r w:rsidR="00390860">
          <w:rPr>
            <w:noProof/>
            <w:webHidden/>
          </w:rPr>
          <w:fldChar w:fldCharType="begin"/>
        </w:r>
        <w:r w:rsidR="00390860">
          <w:rPr>
            <w:noProof/>
            <w:webHidden/>
          </w:rPr>
          <w:instrText xml:space="preserve"> PAGEREF _Toc132646452 \h </w:instrText>
        </w:r>
        <w:r w:rsidR="00390860">
          <w:rPr>
            <w:noProof/>
            <w:webHidden/>
          </w:rPr>
        </w:r>
        <w:r w:rsidR="00390860">
          <w:rPr>
            <w:noProof/>
            <w:webHidden/>
          </w:rPr>
          <w:fldChar w:fldCharType="separate"/>
        </w:r>
        <w:r w:rsidR="00827AB0">
          <w:rPr>
            <w:noProof/>
            <w:webHidden/>
          </w:rPr>
          <w:t>4</w:t>
        </w:r>
        <w:r w:rsidR="00390860">
          <w:rPr>
            <w:noProof/>
            <w:webHidden/>
          </w:rPr>
          <w:fldChar w:fldCharType="end"/>
        </w:r>
      </w:hyperlink>
    </w:p>
    <w:p w14:paraId="0A9F7D05" w14:textId="5C03DB39" w:rsidR="00390860" w:rsidRDefault="00ED3A50" w:rsidP="00390860">
      <w:pPr>
        <w:pStyle w:val="TOC1"/>
        <w:rPr>
          <w:rFonts w:asciiTheme="minorHAnsi" w:eastAsiaTheme="minorEastAsia" w:hAnsiTheme="minorHAnsi" w:cstheme="minorBidi"/>
          <w:noProof/>
          <w:sz w:val="22"/>
          <w:szCs w:val="22"/>
        </w:rPr>
      </w:pPr>
      <w:hyperlink w:anchor="_Toc132646453" w:history="1">
        <w:r w:rsidR="00390860" w:rsidRPr="00274C6C">
          <w:rPr>
            <w:rStyle w:val="Hyperlink"/>
            <w:noProof/>
          </w:rPr>
          <w:t>II.</w:t>
        </w:r>
        <w:r w:rsidR="00390860">
          <w:rPr>
            <w:rFonts w:asciiTheme="minorHAnsi" w:eastAsiaTheme="minorEastAsia" w:hAnsiTheme="minorHAnsi" w:cstheme="minorBidi"/>
            <w:noProof/>
            <w:sz w:val="22"/>
            <w:szCs w:val="22"/>
          </w:rPr>
          <w:tab/>
        </w:r>
        <w:r w:rsidR="00390860" w:rsidRPr="00274C6C">
          <w:rPr>
            <w:rStyle w:val="Hyperlink"/>
            <w:noProof/>
          </w:rPr>
          <w:t>Development Challenge</w:t>
        </w:r>
        <w:r w:rsidR="00390860">
          <w:rPr>
            <w:noProof/>
            <w:webHidden/>
          </w:rPr>
          <w:tab/>
        </w:r>
        <w:r w:rsidR="00390860">
          <w:rPr>
            <w:noProof/>
            <w:webHidden/>
          </w:rPr>
          <w:fldChar w:fldCharType="begin"/>
        </w:r>
        <w:r w:rsidR="00390860">
          <w:rPr>
            <w:noProof/>
            <w:webHidden/>
          </w:rPr>
          <w:instrText xml:space="preserve"> PAGEREF _Toc132646453 \h </w:instrText>
        </w:r>
        <w:r w:rsidR="00390860">
          <w:rPr>
            <w:noProof/>
            <w:webHidden/>
          </w:rPr>
        </w:r>
        <w:r w:rsidR="00390860">
          <w:rPr>
            <w:noProof/>
            <w:webHidden/>
          </w:rPr>
          <w:fldChar w:fldCharType="separate"/>
        </w:r>
        <w:r w:rsidR="00827AB0">
          <w:rPr>
            <w:noProof/>
            <w:webHidden/>
          </w:rPr>
          <w:t>7</w:t>
        </w:r>
        <w:r w:rsidR="00390860">
          <w:rPr>
            <w:noProof/>
            <w:webHidden/>
          </w:rPr>
          <w:fldChar w:fldCharType="end"/>
        </w:r>
      </w:hyperlink>
    </w:p>
    <w:p w14:paraId="238BCFA2" w14:textId="1E5AB22B" w:rsidR="00390860" w:rsidRDefault="00ED3A50" w:rsidP="00390860">
      <w:pPr>
        <w:pStyle w:val="TOC1"/>
        <w:rPr>
          <w:rFonts w:asciiTheme="minorHAnsi" w:eastAsiaTheme="minorEastAsia" w:hAnsiTheme="minorHAnsi" w:cstheme="minorBidi"/>
          <w:noProof/>
          <w:sz w:val="22"/>
          <w:szCs w:val="22"/>
        </w:rPr>
      </w:pPr>
      <w:hyperlink w:anchor="_Toc132646454" w:history="1">
        <w:r w:rsidR="00390860" w:rsidRPr="00274C6C">
          <w:rPr>
            <w:rStyle w:val="Hyperlink"/>
            <w:noProof/>
          </w:rPr>
          <w:t>III.</w:t>
        </w:r>
        <w:r w:rsidR="00390860">
          <w:rPr>
            <w:rFonts w:asciiTheme="minorHAnsi" w:eastAsiaTheme="minorEastAsia" w:hAnsiTheme="minorHAnsi" w:cstheme="minorBidi"/>
            <w:noProof/>
            <w:sz w:val="22"/>
            <w:szCs w:val="22"/>
          </w:rPr>
          <w:tab/>
        </w:r>
        <w:r w:rsidR="00390860" w:rsidRPr="00274C6C">
          <w:rPr>
            <w:rStyle w:val="Hyperlink"/>
            <w:noProof/>
          </w:rPr>
          <w:t>Strategy</w:t>
        </w:r>
        <w:r w:rsidR="00390860">
          <w:rPr>
            <w:noProof/>
            <w:webHidden/>
          </w:rPr>
          <w:tab/>
        </w:r>
        <w:r w:rsidR="00390860">
          <w:rPr>
            <w:noProof/>
            <w:webHidden/>
          </w:rPr>
          <w:fldChar w:fldCharType="begin"/>
        </w:r>
        <w:r w:rsidR="00390860">
          <w:rPr>
            <w:noProof/>
            <w:webHidden/>
          </w:rPr>
          <w:instrText xml:space="preserve"> PAGEREF _Toc132646454 \h </w:instrText>
        </w:r>
        <w:r w:rsidR="00390860">
          <w:rPr>
            <w:noProof/>
            <w:webHidden/>
          </w:rPr>
        </w:r>
        <w:r w:rsidR="00390860">
          <w:rPr>
            <w:noProof/>
            <w:webHidden/>
          </w:rPr>
          <w:fldChar w:fldCharType="separate"/>
        </w:r>
        <w:r w:rsidR="00827AB0">
          <w:rPr>
            <w:noProof/>
            <w:webHidden/>
          </w:rPr>
          <w:t>24</w:t>
        </w:r>
        <w:r w:rsidR="00390860">
          <w:rPr>
            <w:noProof/>
            <w:webHidden/>
          </w:rPr>
          <w:fldChar w:fldCharType="end"/>
        </w:r>
      </w:hyperlink>
    </w:p>
    <w:p w14:paraId="45A930C6" w14:textId="62B531A5" w:rsidR="00390860" w:rsidRDefault="00ED3A50" w:rsidP="00390860">
      <w:pPr>
        <w:pStyle w:val="TOC1"/>
        <w:rPr>
          <w:rFonts w:asciiTheme="minorHAnsi" w:eastAsiaTheme="minorEastAsia" w:hAnsiTheme="minorHAnsi" w:cstheme="minorBidi"/>
          <w:noProof/>
          <w:sz w:val="22"/>
          <w:szCs w:val="22"/>
        </w:rPr>
      </w:pPr>
      <w:hyperlink w:anchor="_Toc132646455" w:history="1">
        <w:r w:rsidR="00390860" w:rsidRPr="00274C6C">
          <w:rPr>
            <w:rStyle w:val="Hyperlink"/>
            <w:noProof/>
          </w:rPr>
          <w:t>IV.</w:t>
        </w:r>
        <w:r w:rsidR="00390860">
          <w:rPr>
            <w:rFonts w:asciiTheme="minorHAnsi" w:eastAsiaTheme="minorEastAsia" w:hAnsiTheme="minorHAnsi" w:cstheme="minorBidi"/>
            <w:noProof/>
            <w:sz w:val="22"/>
            <w:szCs w:val="22"/>
          </w:rPr>
          <w:tab/>
        </w:r>
        <w:r w:rsidR="00390860" w:rsidRPr="00274C6C">
          <w:rPr>
            <w:rStyle w:val="Hyperlink"/>
            <w:noProof/>
          </w:rPr>
          <w:t>Results and Partnerships</w:t>
        </w:r>
        <w:r w:rsidR="00390860">
          <w:rPr>
            <w:noProof/>
            <w:webHidden/>
          </w:rPr>
          <w:tab/>
        </w:r>
        <w:r w:rsidR="00390860">
          <w:rPr>
            <w:noProof/>
            <w:webHidden/>
          </w:rPr>
          <w:fldChar w:fldCharType="begin"/>
        </w:r>
        <w:r w:rsidR="00390860">
          <w:rPr>
            <w:noProof/>
            <w:webHidden/>
          </w:rPr>
          <w:instrText xml:space="preserve"> PAGEREF _Toc132646455 \h </w:instrText>
        </w:r>
        <w:r w:rsidR="00390860">
          <w:rPr>
            <w:noProof/>
            <w:webHidden/>
          </w:rPr>
        </w:r>
        <w:r w:rsidR="00390860">
          <w:rPr>
            <w:noProof/>
            <w:webHidden/>
          </w:rPr>
          <w:fldChar w:fldCharType="separate"/>
        </w:r>
        <w:r w:rsidR="00827AB0">
          <w:rPr>
            <w:noProof/>
            <w:webHidden/>
          </w:rPr>
          <w:t>29</w:t>
        </w:r>
        <w:r w:rsidR="00390860">
          <w:rPr>
            <w:noProof/>
            <w:webHidden/>
          </w:rPr>
          <w:fldChar w:fldCharType="end"/>
        </w:r>
      </w:hyperlink>
    </w:p>
    <w:p w14:paraId="06C0FB3E" w14:textId="6588AB79" w:rsidR="00390860" w:rsidRDefault="00ED3A50" w:rsidP="00390860">
      <w:pPr>
        <w:pStyle w:val="TOC1"/>
        <w:rPr>
          <w:rFonts w:asciiTheme="minorHAnsi" w:eastAsiaTheme="minorEastAsia" w:hAnsiTheme="minorHAnsi" w:cstheme="minorBidi"/>
          <w:noProof/>
          <w:sz w:val="22"/>
          <w:szCs w:val="22"/>
        </w:rPr>
      </w:pPr>
      <w:hyperlink w:anchor="_Toc132646456" w:history="1">
        <w:r w:rsidR="00390860" w:rsidRPr="00274C6C">
          <w:rPr>
            <w:rStyle w:val="Hyperlink"/>
            <w:noProof/>
          </w:rPr>
          <w:t>V.</w:t>
        </w:r>
        <w:r w:rsidR="00390860">
          <w:rPr>
            <w:rFonts w:asciiTheme="minorHAnsi" w:eastAsiaTheme="minorEastAsia" w:hAnsiTheme="minorHAnsi" w:cstheme="minorBidi"/>
            <w:noProof/>
            <w:sz w:val="22"/>
            <w:szCs w:val="22"/>
          </w:rPr>
          <w:tab/>
        </w:r>
        <w:r w:rsidR="00390860" w:rsidRPr="00274C6C">
          <w:rPr>
            <w:rStyle w:val="Hyperlink"/>
            <w:noProof/>
          </w:rPr>
          <w:t>Project Results Framework</w:t>
        </w:r>
        <w:r w:rsidR="00390860">
          <w:rPr>
            <w:noProof/>
            <w:webHidden/>
          </w:rPr>
          <w:tab/>
        </w:r>
        <w:r w:rsidR="00390860">
          <w:rPr>
            <w:noProof/>
            <w:webHidden/>
          </w:rPr>
          <w:fldChar w:fldCharType="begin"/>
        </w:r>
        <w:r w:rsidR="00390860">
          <w:rPr>
            <w:noProof/>
            <w:webHidden/>
          </w:rPr>
          <w:instrText xml:space="preserve"> PAGEREF _Toc132646456 \h </w:instrText>
        </w:r>
        <w:r w:rsidR="00390860">
          <w:rPr>
            <w:noProof/>
            <w:webHidden/>
          </w:rPr>
        </w:r>
        <w:r w:rsidR="00390860">
          <w:rPr>
            <w:noProof/>
            <w:webHidden/>
          </w:rPr>
          <w:fldChar w:fldCharType="separate"/>
        </w:r>
        <w:r w:rsidR="00827AB0">
          <w:rPr>
            <w:noProof/>
            <w:webHidden/>
          </w:rPr>
          <w:t>59</w:t>
        </w:r>
        <w:r w:rsidR="00390860">
          <w:rPr>
            <w:noProof/>
            <w:webHidden/>
          </w:rPr>
          <w:fldChar w:fldCharType="end"/>
        </w:r>
      </w:hyperlink>
    </w:p>
    <w:p w14:paraId="34732ECC" w14:textId="46B9A20D" w:rsidR="00390860" w:rsidRDefault="00ED3A50" w:rsidP="00390860">
      <w:pPr>
        <w:pStyle w:val="TOC1"/>
        <w:rPr>
          <w:rFonts w:asciiTheme="minorHAnsi" w:eastAsiaTheme="minorEastAsia" w:hAnsiTheme="minorHAnsi" w:cstheme="minorBidi"/>
          <w:noProof/>
          <w:sz w:val="22"/>
          <w:szCs w:val="22"/>
        </w:rPr>
      </w:pPr>
      <w:hyperlink w:anchor="_Toc132646457" w:history="1">
        <w:r w:rsidR="00390860" w:rsidRPr="00274C6C">
          <w:rPr>
            <w:rStyle w:val="Hyperlink"/>
            <w:noProof/>
          </w:rPr>
          <w:t>VI.</w:t>
        </w:r>
        <w:r w:rsidR="00390860">
          <w:rPr>
            <w:rFonts w:asciiTheme="minorHAnsi" w:eastAsiaTheme="minorEastAsia" w:hAnsiTheme="minorHAnsi" w:cstheme="minorBidi"/>
            <w:noProof/>
            <w:sz w:val="22"/>
            <w:szCs w:val="22"/>
          </w:rPr>
          <w:tab/>
        </w:r>
        <w:r w:rsidR="00390860" w:rsidRPr="00274C6C">
          <w:rPr>
            <w:rStyle w:val="Hyperlink"/>
            <w:noProof/>
          </w:rPr>
          <w:t>Monitoring and Evaluation (M&amp;E) Plan</w:t>
        </w:r>
        <w:r w:rsidR="00390860">
          <w:rPr>
            <w:noProof/>
            <w:webHidden/>
          </w:rPr>
          <w:tab/>
        </w:r>
        <w:r w:rsidR="00390860">
          <w:rPr>
            <w:noProof/>
            <w:webHidden/>
          </w:rPr>
          <w:fldChar w:fldCharType="begin"/>
        </w:r>
        <w:r w:rsidR="00390860">
          <w:rPr>
            <w:noProof/>
            <w:webHidden/>
          </w:rPr>
          <w:instrText xml:space="preserve"> PAGEREF _Toc132646457 \h </w:instrText>
        </w:r>
        <w:r w:rsidR="00390860">
          <w:rPr>
            <w:noProof/>
            <w:webHidden/>
          </w:rPr>
        </w:r>
        <w:r w:rsidR="00390860">
          <w:rPr>
            <w:noProof/>
            <w:webHidden/>
          </w:rPr>
          <w:fldChar w:fldCharType="separate"/>
        </w:r>
        <w:r w:rsidR="00827AB0">
          <w:rPr>
            <w:noProof/>
            <w:webHidden/>
          </w:rPr>
          <w:t>63</w:t>
        </w:r>
        <w:r w:rsidR="00390860">
          <w:rPr>
            <w:noProof/>
            <w:webHidden/>
          </w:rPr>
          <w:fldChar w:fldCharType="end"/>
        </w:r>
      </w:hyperlink>
    </w:p>
    <w:p w14:paraId="41D72791" w14:textId="144172B2" w:rsidR="00390860" w:rsidRDefault="00ED3A50" w:rsidP="00390860">
      <w:pPr>
        <w:pStyle w:val="TOC1"/>
        <w:rPr>
          <w:rFonts w:asciiTheme="minorHAnsi" w:eastAsiaTheme="minorEastAsia" w:hAnsiTheme="minorHAnsi" w:cstheme="minorBidi"/>
          <w:noProof/>
          <w:sz w:val="22"/>
          <w:szCs w:val="22"/>
        </w:rPr>
      </w:pPr>
      <w:hyperlink w:anchor="_Toc132646458" w:history="1">
        <w:r w:rsidR="00390860" w:rsidRPr="00274C6C">
          <w:rPr>
            <w:rStyle w:val="Hyperlink"/>
            <w:noProof/>
          </w:rPr>
          <w:t>VII.</w:t>
        </w:r>
        <w:r w:rsidR="00390860">
          <w:rPr>
            <w:rFonts w:asciiTheme="minorHAnsi" w:eastAsiaTheme="minorEastAsia" w:hAnsiTheme="minorHAnsi" w:cstheme="minorBidi"/>
            <w:noProof/>
            <w:sz w:val="22"/>
            <w:szCs w:val="22"/>
          </w:rPr>
          <w:tab/>
        </w:r>
        <w:r w:rsidR="00390860" w:rsidRPr="00274C6C">
          <w:rPr>
            <w:rStyle w:val="Hyperlink"/>
            <w:noProof/>
          </w:rPr>
          <w:t>Governance and Management Arrangements</w:t>
        </w:r>
        <w:r w:rsidR="00390860">
          <w:rPr>
            <w:noProof/>
            <w:webHidden/>
          </w:rPr>
          <w:tab/>
        </w:r>
        <w:r w:rsidR="00390860">
          <w:rPr>
            <w:noProof/>
            <w:webHidden/>
          </w:rPr>
          <w:fldChar w:fldCharType="begin"/>
        </w:r>
        <w:r w:rsidR="00390860">
          <w:rPr>
            <w:noProof/>
            <w:webHidden/>
          </w:rPr>
          <w:instrText xml:space="preserve"> PAGEREF _Toc132646458 \h </w:instrText>
        </w:r>
        <w:r w:rsidR="00390860">
          <w:rPr>
            <w:noProof/>
            <w:webHidden/>
          </w:rPr>
        </w:r>
        <w:r w:rsidR="00390860">
          <w:rPr>
            <w:noProof/>
            <w:webHidden/>
          </w:rPr>
          <w:fldChar w:fldCharType="separate"/>
        </w:r>
        <w:r w:rsidR="00827AB0">
          <w:rPr>
            <w:noProof/>
            <w:webHidden/>
          </w:rPr>
          <w:t>67</w:t>
        </w:r>
        <w:r w:rsidR="00390860">
          <w:rPr>
            <w:noProof/>
            <w:webHidden/>
          </w:rPr>
          <w:fldChar w:fldCharType="end"/>
        </w:r>
      </w:hyperlink>
    </w:p>
    <w:p w14:paraId="7615CF3F" w14:textId="16AE1E71" w:rsidR="00390860" w:rsidRDefault="00ED3A50" w:rsidP="00390860">
      <w:pPr>
        <w:pStyle w:val="TOC1"/>
        <w:rPr>
          <w:rFonts w:asciiTheme="minorHAnsi" w:eastAsiaTheme="minorEastAsia" w:hAnsiTheme="minorHAnsi" w:cstheme="minorBidi"/>
          <w:noProof/>
          <w:sz w:val="22"/>
          <w:szCs w:val="22"/>
        </w:rPr>
      </w:pPr>
      <w:hyperlink w:anchor="_Toc132646459" w:history="1">
        <w:r w:rsidR="00390860" w:rsidRPr="00274C6C">
          <w:rPr>
            <w:rStyle w:val="Hyperlink"/>
            <w:noProof/>
          </w:rPr>
          <w:t>VIII.</w:t>
        </w:r>
        <w:r w:rsidR="00390860">
          <w:rPr>
            <w:rFonts w:asciiTheme="minorHAnsi" w:eastAsiaTheme="minorEastAsia" w:hAnsiTheme="minorHAnsi" w:cstheme="minorBidi"/>
            <w:noProof/>
            <w:sz w:val="22"/>
            <w:szCs w:val="22"/>
          </w:rPr>
          <w:tab/>
        </w:r>
        <w:r w:rsidR="00390860" w:rsidRPr="00274C6C">
          <w:rPr>
            <w:rStyle w:val="Hyperlink"/>
            <w:noProof/>
          </w:rPr>
          <w:t>Financial Planning and Management</w:t>
        </w:r>
        <w:r w:rsidR="00390860">
          <w:rPr>
            <w:noProof/>
            <w:webHidden/>
          </w:rPr>
          <w:tab/>
        </w:r>
        <w:r w:rsidR="00390860">
          <w:rPr>
            <w:noProof/>
            <w:webHidden/>
          </w:rPr>
          <w:fldChar w:fldCharType="begin"/>
        </w:r>
        <w:r w:rsidR="00390860">
          <w:rPr>
            <w:noProof/>
            <w:webHidden/>
          </w:rPr>
          <w:instrText xml:space="preserve"> PAGEREF _Toc132646459 \h </w:instrText>
        </w:r>
        <w:r w:rsidR="00390860">
          <w:rPr>
            <w:noProof/>
            <w:webHidden/>
          </w:rPr>
        </w:r>
        <w:r w:rsidR="00390860">
          <w:rPr>
            <w:noProof/>
            <w:webHidden/>
          </w:rPr>
          <w:fldChar w:fldCharType="separate"/>
        </w:r>
        <w:r w:rsidR="00827AB0">
          <w:rPr>
            <w:noProof/>
            <w:webHidden/>
          </w:rPr>
          <w:t>82</w:t>
        </w:r>
        <w:r w:rsidR="00390860">
          <w:rPr>
            <w:noProof/>
            <w:webHidden/>
          </w:rPr>
          <w:fldChar w:fldCharType="end"/>
        </w:r>
      </w:hyperlink>
    </w:p>
    <w:p w14:paraId="3DBCA178" w14:textId="1BE88562" w:rsidR="00390860" w:rsidRDefault="00ED3A50" w:rsidP="00390860">
      <w:pPr>
        <w:pStyle w:val="TOC1"/>
        <w:rPr>
          <w:rFonts w:asciiTheme="minorHAnsi" w:eastAsiaTheme="minorEastAsia" w:hAnsiTheme="minorHAnsi" w:cstheme="minorBidi"/>
          <w:noProof/>
          <w:sz w:val="22"/>
          <w:szCs w:val="22"/>
        </w:rPr>
      </w:pPr>
      <w:hyperlink w:anchor="_Toc132646460" w:history="1">
        <w:r w:rsidR="00390860" w:rsidRPr="00274C6C">
          <w:rPr>
            <w:rStyle w:val="Hyperlink"/>
            <w:noProof/>
          </w:rPr>
          <w:t>IX.</w:t>
        </w:r>
        <w:r w:rsidR="00390860">
          <w:rPr>
            <w:rFonts w:asciiTheme="minorHAnsi" w:eastAsiaTheme="minorEastAsia" w:hAnsiTheme="minorHAnsi" w:cstheme="minorBidi"/>
            <w:noProof/>
            <w:sz w:val="22"/>
            <w:szCs w:val="22"/>
          </w:rPr>
          <w:tab/>
        </w:r>
        <w:r w:rsidR="00390860" w:rsidRPr="00274C6C">
          <w:rPr>
            <w:rStyle w:val="Hyperlink"/>
            <w:noProof/>
          </w:rPr>
          <w:t>Total Budget and Work Plan</w:t>
        </w:r>
        <w:r w:rsidR="00390860">
          <w:rPr>
            <w:noProof/>
            <w:webHidden/>
          </w:rPr>
          <w:tab/>
        </w:r>
        <w:r w:rsidR="00390860">
          <w:rPr>
            <w:noProof/>
            <w:webHidden/>
          </w:rPr>
          <w:fldChar w:fldCharType="begin"/>
        </w:r>
        <w:r w:rsidR="00390860">
          <w:rPr>
            <w:noProof/>
            <w:webHidden/>
          </w:rPr>
          <w:instrText xml:space="preserve"> PAGEREF _Toc132646460 \h </w:instrText>
        </w:r>
        <w:r w:rsidR="00390860">
          <w:rPr>
            <w:noProof/>
            <w:webHidden/>
          </w:rPr>
        </w:r>
        <w:r w:rsidR="00390860">
          <w:rPr>
            <w:noProof/>
            <w:webHidden/>
          </w:rPr>
          <w:fldChar w:fldCharType="separate"/>
        </w:r>
        <w:r w:rsidR="00827AB0">
          <w:rPr>
            <w:noProof/>
            <w:webHidden/>
          </w:rPr>
          <w:t>85</w:t>
        </w:r>
        <w:r w:rsidR="00390860">
          <w:rPr>
            <w:noProof/>
            <w:webHidden/>
          </w:rPr>
          <w:fldChar w:fldCharType="end"/>
        </w:r>
      </w:hyperlink>
    </w:p>
    <w:p w14:paraId="088B3C8F" w14:textId="57530873" w:rsidR="00390860" w:rsidRDefault="00ED3A50" w:rsidP="00390860">
      <w:pPr>
        <w:pStyle w:val="TOC1"/>
        <w:rPr>
          <w:rFonts w:asciiTheme="minorHAnsi" w:eastAsiaTheme="minorEastAsia" w:hAnsiTheme="minorHAnsi" w:cstheme="minorBidi"/>
          <w:noProof/>
          <w:sz w:val="22"/>
          <w:szCs w:val="22"/>
        </w:rPr>
      </w:pPr>
      <w:hyperlink w:anchor="_Toc132646461" w:history="1">
        <w:r w:rsidR="00390860" w:rsidRPr="00274C6C">
          <w:rPr>
            <w:rStyle w:val="Hyperlink"/>
            <w:noProof/>
          </w:rPr>
          <w:t>X.</w:t>
        </w:r>
        <w:r w:rsidR="00390860">
          <w:rPr>
            <w:rFonts w:asciiTheme="minorHAnsi" w:eastAsiaTheme="minorEastAsia" w:hAnsiTheme="minorHAnsi" w:cstheme="minorBidi"/>
            <w:noProof/>
            <w:sz w:val="22"/>
            <w:szCs w:val="22"/>
          </w:rPr>
          <w:tab/>
        </w:r>
        <w:r w:rsidR="00390860" w:rsidRPr="00274C6C">
          <w:rPr>
            <w:rStyle w:val="Hyperlink"/>
            <w:noProof/>
          </w:rPr>
          <w:t>Legal Context</w:t>
        </w:r>
        <w:r w:rsidR="00390860">
          <w:rPr>
            <w:noProof/>
            <w:webHidden/>
          </w:rPr>
          <w:tab/>
        </w:r>
        <w:r w:rsidR="00390860">
          <w:rPr>
            <w:noProof/>
            <w:webHidden/>
          </w:rPr>
          <w:fldChar w:fldCharType="begin"/>
        </w:r>
        <w:r w:rsidR="00390860">
          <w:rPr>
            <w:noProof/>
            <w:webHidden/>
          </w:rPr>
          <w:instrText xml:space="preserve"> PAGEREF _Toc132646461 \h </w:instrText>
        </w:r>
        <w:r w:rsidR="00390860">
          <w:rPr>
            <w:noProof/>
            <w:webHidden/>
          </w:rPr>
        </w:r>
        <w:r w:rsidR="00390860">
          <w:rPr>
            <w:noProof/>
            <w:webHidden/>
          </w:rPr>
          <w:fldChar w:fldCharType="separate"/>
        </w:r>
        <w:r w:rsidR="00827AB0">
          <w:rPr>
            <w:noProof/>
            <w:webHidden/>
          </w:rPr>
          <w:t>93</w:t>
        </w:r>
        <w:r w:rsidR="00390860">
          <w:rPr>
            <w:noProof/>
            <w:webHidden/>
          </w:rPr>
          <w:fldChar w:fldCharType="end"/>
        </w:r>
      </w:hyperlink>
    </w:p>
    <w:p w14:paraId="609EE3C2" w14:textId="417D25BE" w:rsidR="00390860" w:rsidRDefault="00ED3A50" w:rsidP="00390860">
      <w:pPr>
        <w:pStyle w:val="TOC1"/>
        <w:rPr>
          <w:rFonts w:asciiTheme="minorHAnsi" w:eastAsiaTheme="minorEastAsia" w:hAnsiTheme="minorHAnsi" w:cstheme="minorBidi"/>
          <w:noProof/>
          <w:sz w:val="22"/>
          <w:szCs w:val="22"/>
        </w:rPr>
      </w:pPr>
      <w:hyperlink w:anchor="_Toc132646462" w:history="1">
        <w:r w:rsidR="00390860" w:rsidRPr="00274C6C">
          <w:rPr>
            <w:rStyle w:val="Hyperlink"/>
            <w:noProof/>
          </w:rPr>
          <w:t>XI.</w:t>
        </w:r>
        <w:r w:rsidR="00390860">
          <w:rPr>
            <w:rFonts w:asciiTheme="minorHAnsi" w:eastAsiaTheme="minorEastAsia" w:hAnsiTheme="minorHAnsi" w:cstheme="minorBidi"/>
            <w:noProof/>
            <w:sz w:val="22"/>
            <w:szCs w:val="22"/>
          </w:rPr>
          <w:tab/>
        </w:r>
        <w:r w:rsidR="00390860" w:rsidRPr="00274C6C">
          <w:rPr>
            <w:rStyle w:val="Hyperlink"/>
            <w:noProof/>
          </w:rPr>
          <w:t>Risk Management</w:t>
        </w:r>
        <w:r w:rsidR="00390860">
          <w:rPr>
            <w:noProof/>
            <w:webHidden/>
          </w:rPr>
          <w:tab/>
        </w:r>
        <w:r w:rsidR="00390860">
          <w:rPr>
            <w:noProof/>
            <w:webHidden/>
          </w:rPr>
          <w:fldChar w:fldCharType="begin"/>
        </w:r>
        <w:r w:rsidR="00390860">
          <w:rPr>
            <w:noProof/>
            <w:webHidden/>
          </w:rPr>
          <w:instrText xml:space="preserve"> PAGEREF _Toc132646462 \h </w:instrText>
        </w:r>
        <w:r w:rsidR="00390860">
          <w:rPr>
            <w:noProof/>
            <w:webHidden/>
          </w:rPr>
        </w:r>
        <w:r w:rsidR="00390860">
          <w:rPr>
            <w:noProof/>
            <w:webHidden/>
          </w:rPr>
          <w:fldChar w:fldCharType="separate"/>
        </w:r>
        <w:r w:rsidR="00827AB0">
          <w:rPr>
            <w:noProof/>
            <w:webHidden/>
          </w:rPr>
          <w:t>94</w:t>
        </w:r>
        <w:r w:rsidR="00390860">
          <w:rPr>
            <w:noProof/>
            <w:webHidden/>
          </w:rPr>
          <w:fldChar w:fldCharType="end"/>
        </w:r>
      </w:hyperlink>
    </w:p>
    <w:p w14:paraId="4A9470F4" w14:textId="06404357" w:rsidR="00390860" w:rsidRDefault="00ED3A50" w:rsidP="00390860">
      <w:pPr>
        <w:pStyle w:val="TOC1"/>
        <w:rPr>
          <w:rFonts w:asciiTheme="minorHAnsi" w:eastAsiaTheme="minorEastAsia" w:hAnsiTheme="minorHAnsi" w:cstheme="minorBidi"/>
          <w:noProof/>
          <w:sz w:val="22"/>
          <w:szCs w:val="22"/>
        </w:rPr>
      </w:pPr>
      <w:hyperlink w:anchor="_Toc132646463" w:history="1">
        <w:r w:rsidR="00390860" w:rsidRPr="00274C6C">
          <w:rPr>
            <w:rStyle w:val="Hyperlink"/>
            <w:noProof/>
          </w:rPr>
          <w:t>XII.</w:t>
        </w:r>
        <w:r w:rsidR="00390860">
          <w:rPr>
            <w:rFonts w:asciiTheme="minorHAnsi" w:eastAsiaTheme="minorEastAsia" w:hAnsiTheme="minorHAnsi" w:cstheme="minorBidi"/>
            <w:noProof/>
            <w:sz w:val="22"/>
            <w:szCs w:val="22"/>
          </w:rPr>
          <w:tab/>
        </w:r>
        <w:r w:rsidR="00390860" w:rsidRPr="00274C6C">
          <w:rPr>
            <w:rStyle w:val="Hyperlink"/>
            <w:noProof/>
          </w:rPr>
          <w:t>Mandatory Annexes</w:t>
        </w:r>
        <w:r w:rsidR="00390860">
          <w:rPr>
            <w:noProof/>
            <w:webHidden/>
          </w:rPr>
          <w:tab/>
        </w:r>
        <w:r w:rsidR="00390860">
          <w:rPr>
            <w:noProof/>
            <w:webHidden/>
          </w:rPr>
          <w:fldChar w:fldCharType="begin"/>
        </w:r>
        <w:r w:rsidR="00390860">
          <w:rPr>
            <w:noProof/>
            <w:webHidden/>
          </w:rPr>
          <w:instrText xml:space="preserve"> PAGEREF _Toc132646463 \h </w:instrText>
        </w:r>
        <w:r w:rsidR="00390860">
          <w:rPr>
            <w:noProof/>
            <w:webHidden/>
          </w:rPr>
        </w:r>
        <w:r w:rsidR="00390860">
          <w:rPr>
            <w:noProof/>
            <w:webHidden/>
          </w:rPr>
          <w:fldChar w:fldCharType="separate"/>
        </w:r>
        <w:r w:rsidR="00827AB0">
          <w:rPr>
            <w:noProof/>
            <w:webHidden/>
          </w:rPr>
          <w:t>97</w:t>
        </w:r>
        <w:r w:rsidR="00390860">
          <w:rPr>
            <w:noProof/>
            <w:webHidden/>
          </w:rPr>
          <w:fldChar w:fldCharType="end"/>
        </w:r>
      </w:hyperlink>
    </w:p>
    <w:p w14:paraId="3BBE1490" w14:textId="1C4C3C56"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64" w:history="1">
        <w:r w:rsidR="00390860" w:rsidRPr="00274C6C">
          <w:rPr>
            <w:rStyle w:val="Hyperlink"/>
            <w:noProof/>
          </w:rPr>
          <w:t>Annex 1:  Project map and Geospatial Coordinates of project sites</w:t>
        </w:r>
        <w:r w:rsidR="00390860">
          <w:rPr>
            <w:noProof/>
            <w:webHidden/>
          </w:rPr>
          <w:tab/>
        </w:r>
        <w:r w:rsidR="00390860">
          <w:rPr>
            <w:noProof/>
            <w:webHidden/>
          </w:rPr>
          <w:fldChar w:fldCharType="begin"/>
        </w:r>
        <w:r w:rsidR="00390860">
          <w:rPr>
            <w:noProof/>
            <w:webHidden/>
          </w:rPr>
          <w:instrText xml:space="preserve"> PAGEREF _Toc132646464 \h </w:instrText>
        </w:r>
        <w:r w:rsidR="00390860">
          <w:rPr>
            <w:noProof/>
            <w:webHidden/>
          </w:rPr>
        </w:r>
        <w:r w:rsidR="00390860">
          <w:rPr>
            <w:noProof/>
            <w:webHidden/>
          </w:rPr>
          <w:fldChar w:fldCharType="separate"/>
        </w:r>
        <w:r w:rsidR="00827AB0">
          <w:rPr>
            <w:noProof/>
            <w:webHidden/>
          </w:rPr>
          <w:t>98</w:t>
        </w:r>
        <w:r w:rsidR="00390860">
          <w:rPr>
            <w:noProof/>
            <w:webHidden/>
          </w:rPr>
          <w:fldChar w:fldCharType="end"/>
        </w:r>
      </w:hyperlink>
    </w:p>
    <w:p w14:paraId="06279C93" w14:textId="08BE8664"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65" w:history="1">
        <w:r w:rsidR="00390860" w:rsidRPr="00274C6C">
          <w:rPr>
            <w:rStyle w:val="Hyperlink"/>
            <w:noProof/>
          </w:rPr>
          <w:t>Annex 2:  Multi-Year Workplan</w:t>
        </w:r>
        <w:r w:rsidR="00390860">
          <w:rPr>
            <w:noProof/>
            <w:webHidden/>
          </w:rPr>
          <w:tab/>
        </w:r>
        <w:r w:rsidR="00390860">
          <w:rPr>
            <w:noProof/>
            <w:webHidden/>
          </w:rPr>
          <w:fldChar w:fldCharType="begin"/>
        </w:r>
        <w:r w:rsidR="00390860">
          <w:rPr>
            <w:noProof/>
            <w:webHidden/>
          </w:rPr>
          <w:instrText xml:space="preserve"> PAGEREF _Toc132646465 \h </w:instrText>
        </w:r>
        <w:r w:rsidR="00390860">
          <w:rPr>
            <w:noProof/>
            <w:webHidden/>
          </w:rPr>
        </w:r>
        <w:r w:rsidR="00390860">
          <w:rPr>
            <w:noProof/>
            <w:webHidden/>
          </w:rPr>
          <w:fldChar w:fldCharType="separate"/>
        </w:r>
        <w:r w:rsidR="00827AB0">
          <w:rPr>
            <w:noProof/>
            <w:webHidden/>
          </w:rPr>
          <w:t>99</w:t>
        </w:r>
        <w:r w:rsidR="00390860">
          <w:rPr>
            <w:noProof/>
            <w:webHidden/>
          </w:rPr>
          <w:fldChar w:fldCharType="end"/>
        </w:r>
      </w:hyperlink>
    </w:p>
    <w:p w14:paraId="38AE7916" w14:textId="12D5E133"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66" w:history="1">
        <w:r w:rsidR="00390860" w:rsidRPr="00274C6C">
          <w:rPr>
            <w:rStyle w:val="Hyperlink"/>
            <w:rFonts w:cstheme="minorHAnsi"/>
            <w:noProof/>
          </w:rPr>
          <w:t>Annex 3: Monitoring Plan</w:t>
        </w:r>
        <w:r w:rsidR="00390860">
          <w:rPr>
            <w:noProof/>
            <w:webHidden/>
          </w:rPr>
          <w:tab/>
        </w:r>
        <w:r w:rsidR="00390860">
          <w:rPr>
            <w:noProof/>
            <w:webHidden/>
          </w:rPr>
          <w:fldChar w:fldCharType="begin"/>
        </w:r>
        <w:r w:rsidR="00390860">
          <w:rPr>
            <w:noProof/>
            <w:webHidden/>
          </w:rPr>
          <w:instrText xml:space="preserve"> PAGEREF _Toc132646466 \h </w:instrText>
        </w:r>
        <w:r w:rsidR="00390860">
          <w:rPr>
            <w:noProof/>
            <w:webHidden/>
          </w:rPr>
        </w:r>
        <w:r w:rsidR="00390860">
          <w:rPr>
            <w:noProof/>
            <w:webHidden/>
          </w:rPr>
          <w:fldChar w:fldCharType="separate"/>
        </w:r>
        <w:r w:rsidR="00827AB0">
          <w:rPr>
            <w:noProof/>
            <w:webHidden/>
          </w:rPr>
          <w:t>105</w:t>
        </w:r>
        <w:r w:rsidR="00390860">
          <w:rPr>
            <w:noProof/>
            <w:webHidden/>
          </w:rPr>
          <w:fldChar w:fldCharType="end"/>
        </w:r>
      </w:hyperlink>
    </w:p>
    <w:p w14:paraId="186817FD" w14:textId="055AE6BF"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67" w:history="1">
        <w:r w:rsidR="00390860" w:rsidRPr="00274C6C">
          <w:rPr>
            <w:rStyle w:val="Hyperlink"/>
            <w:rFonts w:cs="Calibri"/>
            <w:noProof/>
          </w:rPr>
          <w:t>Annex 4: UNDP Risk Register</w:t>
        </w:r>
        <w:r w:rsidR="00390860">
          <w:rPr>
            <w:noProof/>
            <w:webHidden/>
          </w:rPr>
          <w:tab/>
        </w:r>
        <w:r w:rsidR="00390860">
          <w:rPr>
            <w:noProof/>
            <w:webHidden/>
          </w:rPr>
          <w:fldChar w:fldCharType="begin"/>
        </w:r>
        <w:r w:rsidR="00390860">
          <w:rPr>
            <w:noProof/>
            <w:webHidden/>
          </w:rPr>
          <w:instrText xml:space="preserve"> PAGEREF _Toc132646467 \h </w:instrText>
        </w:r>
        <w:r w:rsidR="00390860">
          <w:rPr>
            <w:noProof/>
            <w:webHidden/>
          </w:rPr>
        </w:r>
        <w:r w:rsidR="00390860">
          <w:rPr>
            <w:noProof/>
            <w:webHidden/>
          </w:rPr>
          <w:fldChar w:fldCharType="separate"/>
        </w:r>
        <w:r w:rsidR="00827AB0">
          <w:rPr>
            <w:noProof/>
            <w:webHidden/>
          </w:rPr>
          <w:t>114</w:t>
        </w:r>
        <w:r w:rsidR="00390860">
          <w:rPr>
            <w:noProof/>
            <w:webHidden/>
          </w:rPr>
          <w:fldChar w:fldCharType="end"/>
        </w:r>
      </w:hyperlink>
    </w:p>
    <w:p w14:paraId="6C6CF3F6" w14:textId="07B13721"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68" w:history="1">
        <w:r w:rsidR="00390860" w:rsidRPr="00274C6C">
          <w:rPr>
            <w:rStyle w:val="Hyperlink"/>
            <w:noProof/>
          </w:rPr>
          <w:t>Annex 5:  Overview of Project Staff and Technical Consultancies</w:t>
        </w:r>
        <w:r w:rsidR="00390860">
          <w:rPr>
            <w:noProof/>
            <w:webHidden/>
          </w:rPr>
          <w:tab/>
        </w:r>
        <w:r w:rsidR="00390860">
          <w:rPr>
            <w:noProof/>
            <w:webHidden/>
          </w:rPr>
          <w:fldChar w:fldCharType="begin"/>
        </w:r>
        <w:r w:rsidR="00390860">
          <w:rPr>
            <w:noProof/>
            <w:webHidden/>
          </w:rPr>
          <w:instrText xml:space="preserve"> PAGEREF _Toc132646468 \h </w:instrText>
        </w:r>
        <w:r w:rsidR="00390860">
          <w:rPr>
            <w:noProof/>
            <w:webHidden/>
          </w:rPr>
        </w:r>
        <w:r w:rsidR="00390860">
          <w:rPr>
            <w:noProof/>
            <w:webHidden/>
          </w:rPr>
          <w:fldChar w:fldCharType="separate"/>
        </w:r>
        <w:r w:rsidR="00827AB0">
          <w:rPr>
            <w:noProof/>
            <w:webHidden/>
          </w:rPr>
          <w:t>119</w:t>
        </w:r>
        <w:r w:rsidR="00390860">
          <w:rPr>
            <w:noProof/>
            <w:webHidden/>
          </w:rPr>
          <w:fldChar w:fldCharType="end"/>
        </w:r>
      </w:hyperlink>
    </w:p>
    <w:p w14:paraId="2AD82745" w14:textId="79DB6ED8"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69" w:history="1">
        <w:r w:rsidR="00390860" w:rsidRPr="00274C6C">
          <w:rPr>
            <w:rStyle w:val="Hyperlink"/>
            <w:noProof/>
          </w:rPr>
          <w:t>Annex 6:  Stakeholder Engagement Plan</w:t>
        </w:r>
        <w:r w:rsidR="00390860">
          <w:rPr>
            <w:noProof/>
            <w:webHidden/>
          </w:rPr>
          <w:tab/>
        </w:r>
        <w:r w:rsidR="00390860">
          <w:rPr>
            <w:noProof/>
            <w:webHidden/>
          </w:rPr>
          <w:fldChar w:fldCharType="begin"/>
        </w:r>
        <w:r w:rsidR="00390860">
          <w:rPr>
            <w:noProof/>
            <w:webHidden/>
          </w:rPr>
          <w:instrText xml:space="preserve"> PAGEREF _Toc132646469 \h </w:instrText>
        </w:r>
        <w:r w:rsidR="00390860">
          <w:rPr>
            <w:noProof/>
            <w:webHidden/>
          </w:rPr>
        </w:r>
        <w:r w:rsidR="00390860">
          <w:rPr>
            <w:noProof/>
            <w:webHidden/>
          </w:rPr>
          <w:fldChar w:fldCharType="separate"/>
        </w:r>
        <w:r w:rsidR="00827AB0">
          <w:rPr>
            <w:noProof/>
            <w:webHidden/>
          </w:rPr>
          <w:t>126</w:t>
        </w:r>
        <w:r w:rsidR="00390860">
          <w:rPr>
            <w:noProof/>
            <w:webHidden/>
          </w:rPr>
          <w:fldChar w:fldCharType="end"/>
        </w:r>
      </w:hyperlink>
    </w:p>
    <w:p w14:paraId="41674221" w14:textId="76209BB6"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70" w:history="1">
        <w:r w:rsidR="00390860" w:rsidRPr="00274C6C">
          <w:rPr>
            <w:rStyle w:val="Hyperlink"/>
            <w:rFonts w:cstheme="minorHAnsi"/>
            <w:noProof/>
          </w:rPr>
          <w:t>Annex 7:  Social and Environmental Screening Procedure (SESP)</w:t>
        </w:r>
        <w:r w:rsidR="00390860">
          <w:rPr>
            <w:noProof/>
            <w:webHidden/>
          </w:rPr>
          <w:tab/>
        </w:r>
        <w:r w:rsidR="00390860">
          <w:rPr>
            <w:noProof/>
            <w:webHidden/>
          </w:rPr>
          <w:fldChar w:fldCharType="begin"/>
        </w:r>
        <w:r w:rsidR="00390860">
          <w:rPr>
            <w:noProof/>
            <w:webHidden/>
          </w:rPr>
          <w:instrText xml:space="preserve"> PAGEREF _Toc132646470 \h </w:instrText>
        </w:r>
        <w:r w:rsidR="00390860">
          <w:rPr>
            <w:noProof/>
            <w:webHidden/>
          </w:rPr>
        </w:r>
        <w:r w:rsidR="00390860">
          <w:rPr>
            <w:noProof/>
            <w:webHidden/>
          </w:rPr>
          <w:fldChar w:fldCharType="separate"/>
        </w:r>
        <w:r w:rsidR="00827AB0">
          <w:rPr>
            <w:noProof/>
            <w:webHidden/>
          </w:rPr>
          <w:t>134</w:t>
        </w:r>
        <w:r w:rsidR="00390860">
          <w:rPr>
            <w:noProof/>
            <w:webHidden/>
          </w:rPr>
          <w:fldChar w:fldCharType="end"/>
        </w:r>
      </w:hyperlink>
    </w:p>
    <w:p w14:paraId="3160D171" w14:textId="68ABCD9B"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71" w:history="1">
        <w:r w:rsidR="00390860" w:rsidRPr="00274C6C">
          <w:rPr>
            <w:rStyle w:val="Hyperlink"/>
            <w:rFonts w:cstheme="minorHAnsi"/>
            <w:noProof/>
            <w:lang w:val="fr-FR"/>
          </w:rPr>
          <w:t>Annex 8:  Environmental Social Management Framework (ESMF)</w:t>
        </w:r>
        <w:r w:rsidR="00390860">
          <w:rPr>
            <w:noProof/>
            <w:webHidden/>
          </w:rPr>
          <w:tab/>
        </w:r>
        <w:r w:rsidR="00390860">
          <w:rPr>
            <w:noProof/>
            <w:webHidden/>
          </w:rPr>
          <w:fldChar w:fldCharType="begin"/>
        </w:r>
        <w:r w:rsidR="00390860">
          <w:rPr>
            <w:noProof/>
            <w:webHidden/>
          </w:rPr>
          <w:instrText xml:space="preserve"> PAGEREF _Toc132646471 \h </w:instrText>
        </w:r>
        <w:r w:rsidR="00390860">
          <w:rPr>
            <w:noProof/>
            <w:webHidden/>
          </w:rPr>
        </w:r>
        <w:r w:rsidR="00390860">
          <w:rPr>
            <w:noProof/>
            <w:webHidden/>
          </w:rPr>
          <w:fldChar w:fldCharType="separate"/>
        </w:r>
        <w:r w:rsidR="00827AB0">
          <w:rPr>
            <w:noProof/>
            <w:webHidden/>
          </w:rPr>
          <w:t>149</w:t>
        </w:r>
        <w:r w:rsidR="00390860">
          <w:rPr>
            <w:noProof/>
            <w:webHidden/>
          </w:rPr>
          <w:fldChar w:fldCharType="end"/>
        </w:r>
      </w:hyperlink>
    </w:p>
    <w:p w14:paraId="6A4FB3A4" w14:textId="4C654554"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72" w:history="1">
        <w:r w:rsidR="00390860" w:rsidRPr="00274C6C">
          <w:rPr>
            <w:rStyle w:val="Hyperlink"/>
            <w:rFonts w:cstheme="minorHAnsi"/>
            <w:noProof/>
          </w:rPr>
          <w:t>Annex 9:  Gender Analysis and Gender Action Plan</w:t>
        </w:r>
        <w:r w:rsidR="00390860">
          <w:rPr>
            <w:noProof/>
            <w:webHidden/>
          </w:rPr>
          <w:tab/>
        </w:r>
        <w:r w:rsidR="00390860">
          <w:rPr>
            <w:noProof/>
            <w:webHidden/>
          </w:rPr>
          <w:fldChar w:fldCharType="begin"/>
        </w:r>
        <w:r w:rsidR="00390860">
          <w:rPr>
            <w:noProof/>
            <w:webHidden/>
          </w:rPr>
          <w:instrText xml:space="preserve"> PAGEREF _Toc132646472 \h </w:instrText>
        </w:r>
        <w:r w:rsidR="00390860">
          <w:rPr>
            <w:noProof/>
            <w:webHidden/>
          </w:rPr>
        </w:r>
        <w:r w:rsidR="00390860">
          <w:rPr>
            <w:noProof/>
            <w:webHidden/>
          </w:rPr>
          <w:fldChar w:fldCharType="separate"/>
        </w:r>
        <w:r w:rsidR="00827AB0">
          <w:rPr>
            <w:noProof/>
            <w:webHidden/>
          </w:rPr>
          <w:t>149</w:t>
        </w:r>
        <w:r w:rsidR="00390860">
          <w:rPr>
            <w:noProof/>
            <w:webHidden/>
          </w:rPr>
          <w:fldChar w:fldCharType="end"/>
        </w:r>
      </w:hyperlink>
    </w:p>
    <w:p w14:paraId="0EAB8162" w14:textId="730AC1A2"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73" w:history="1">
        <w:r w:rsidR="00390860" w:rsidRPr="00274C6C">
          <w:rPr>
            <w:rStyle w:val="Hyperlink"/>
            <w:rFonts w:cstheme="minorHAnsi"/>
            <w:noProof/>
          </w:rPr>
          <w:t>Annex 10:  Procurement Action Plan 2021 (EE Wooden Buildings Project)</w:t>
        </w:r>
        <w:r w:rsidR="00390860">
          <w:rPr>
            <w:noProof/>
            <w:webHidden/>
          </w:rPr>
          <w:tab/>
        </w:r>
        <w:r w:rsidR="00390860">
          <w:rPr>
            <w:noProof/>
            <w:webHidden/>
          </w:rPr>
          <w:fldChar w:fldCharType="begin"/>
        </w:r>
        <w:r w:rsidR="00390860">
          <w:rPr>
            <w:noProof/>
            <w:webHidden/>
          </w:rPr>
          <w:instrText xml:space="preserve"> PAGEREF _Toc132646473 \h </w:instrText>
        </w:r>
        <w:r w:rsidR="00390860">
          <w:rPr>
            <w:noProof/>
            <w:webHidden/>
          </w:rPr>
        </w:r>
        <w:r w:rsidR="00390860">
          <w:rPr>
            <w:noProof/>
            <w:webHidden/>
          </w:rPr>
          <w:fldChar w:fldCharType="separate"/>
        </w:r>
        <w:r w:rsidR="00827AB0">
          <w:rPr>
            <w:noProof/>
            <w:webHidden/>
          </w:rPr>
          <w:t>149</w:t>
        </w:r>
        <w:r w:rsidR="00390860">
          <w:rPr>
            <w:noProof/>
            <w:webHidden/>
          </w:rPr>
          <w:fldChar w:fldCharType="end"/>
        </w:r>
      </w:hyperlink>
    </w:p>
    <w:p w14:paraId="648F482B" w14:textId="443A5196"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74" w:history="1">
        <w:r w:rsidR="00390860" w:rsidRPr="00274C6C">
          <w:rPr>
            <w:rStyle w:val="Hyperlink"/>
            <w:rFonts w:cstheme="minorHAnsi"/>
            <w:noProof/>
          </w:rPr>
          <w:t>Annex 11:  Potential designs of a Financial Support Mechanism for EE Wooden Buildings Project</w:t>
        </w:r>
        <w:r w:rsidR="00390860">
          <w:rPr>
            <w:noProof/>
            <w:webHidden/>
          </w:rPr>
          <w:tab/>
        </w:r>
        <w:r w:rsidR="00390860">
          <w:rPr>
            <w:noProof/>
            <w:webHidden/>
          </w:rPr>
          <w:fldChar w:fldCharType="begin"/>
        </w:r>
        <w:r w:rsidR="00390860">
          <w:rPr>
            <w:noProof/>
            <w:webHidden/>
          </w:rPr>
          <w:instrText xml:space="preserve"> PAGEREF _Toc132646474 \h </w:instrText>
        </w:r>
        <w:r w:rsidR="00390860">
          <w:rPr>
            <w:noProof/>
            <w:webHidden/>
          </w:rPr>
        </w:r>
        <w:r w:rsidR="00390860">
          <w:rPr>
            <w:noProof/>
            <w:webHidden/>
          </w:rPr>
          <w:fldChar w:fldCharType="separate"/>
        </w:r>
        <w:r w:rsidR="00827AB0">
          <w:rPr>
            <w:noProof/>
            <w:webHidden/>
          </w:rPr>
          <w:t>149</w:t>
        </w:r>
        <w:r w:rsidR="00390860">
          <w:rPr>
            <w:noProof/>
            <w:webHidden/>
          </w:rPr>
          <w:fldChar w:fldCharType="end"/>
        </w:r>
      </w:hyperlink>
    </w:p>
    <w:p w14:paraId="67D082F8" w14:textId="45A71869"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75" w:history="1">
        <w:r w:rsidR="00390860" w:rsidRPr="00274C6C">
          <w:rPr>
            <w:rStyle w:val="Hyperlink"/>
            <w:rFonts w:cstheme="minorHAnsi"/>
            <w:noProof/>
          </w:rPr>
          <w:t>Annex 12:  Regulatory Framework Report</w:t>
        </w:r>
        <w:r w:rsidR="00390860">
          <w:rPr>
            <w:noProof/>
            <w:webHidden/>
          </w:rPr>
          <w:tab/>
        </w:r>
        <w:r w:rsidR="00390860">
          <w:rPr>
            <w:noProof/>
            <w:webHidden/>
          </w:rPr>
          <w:fldChar w:fldCharType="begin"/>
        </w:r>
        <w:r w:rsidR="00390860">
          <w:rPr>
            <w:noProof/>
            <w:webHidden/>
          </w:rPr>
          <w:instrText xml:space="preserve"> PAGEREF _Toc132646475 \h </w:instrText>
        </w:r>
        <w:r w:rsidR="00390860">
          <w:rPr>
            <w:noProof/>
            <w:webHidden/>
          </w:rPr>
        </w:r>
        <w:r w:rsidR="00390860">
          <w:rPr>
            <w:noProof/>
            <w:webHidden/>
          </w:rPr>
          <w:fldChar w:fldCharType="separate"/>
        </w:r>
        <w:r w:rsidR="00827AB0">
          <w:rPr>
            <w:noProof/>
            <w:webHidden/>
          </w:rPr>
          <w:t>149</w:t>
        </w:r>
        <w:r w:rsidR="00390860">
          <w:rPr>
            <w:noProof/>
            <w:webHidden/>
          </w:rPr>
          <w:fldChar w:fldCharType="end"/>
        </w:r>
      </w:hyperlink>
    </w:p>
    <w:p w14:paraId="453D4CC5" w14:textId="2820C846"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76" w:history="1">
        <w:r w:rsidR="00390860" w:rsidRPr="00274C6C">
          <w:rPr>
            <w:rStyle w:val="Hyperlink"/>
            <w:rFonts w:cstheme="minorHAnsi"/>
            <w:noProof/>
          </w:rPr>
          <w:t>Annex 13:  Technical Report on CLT (Cross-Laminated Timber For Civil Construction)</w:t>
        </w:r>
        <w:r w:rsidR="00390860">
          <w:rPr>
            <w:noProof/>
            <w:webHidden/>
          </w:rPr>
          <w:tab/>
        </w:r>
        <w:r w:rsidR="00390860">
          <w:rPr>
            <w:noProof/>
            <w:webHidden/>
          </w:rPr>
          <w:fldChar w:fldCharType="begin"/>
        </w:r>
        <w:r w:rsidR="00390860">
          <w:rPr>
            <w:noProof/>
            <w:webHidden/>
          </w:rPr>
          <w:instrText xml:space="preserve"> PAGEREF _Toc132646476 \h </w:instrText>
        </w:r>
        <w:r w:rsidR="00390860">
          <w:rPr>
            <w:noProof/>
            <w:webHidden/>
          </w:rPr>
        </w:r>
        <w:r w:rsidR="00390860">
          <w:rPr>
            <w:noProof/>
            <w:webHidden/>
          </w:rPr>
          <w:fldChar w:fldCharType="separate"/>
        </w:r>
        <w:r w:rsidR="00827AB0">
          <w:rPr>
            <w:noProof/>
            <w:webHidden/>
          </w:rPr>
          <w:t>149</w:t>
        </w:r>
        <w:r w:rsidR="00390860">
          <w:rPr>
            <w:noProof/>
            <w:webHidden/>
          </w:rPr>
          <w:fldChar w:fldCharType="end"/>
        </w:r>
      </w:hyperlink>
    </w:p>
    <w:p w14:paraId="5BB6F1E3" w14:textId="51660AD9"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77" w:history="1">
        <w:r w:rsidR="00390860" w:rsidRPr="00274C6C">
          <w:rPr>
            <w:rStyle w:val="Hyperlink"/>
            <w:rFonts w:cstheme="minorHAnsi"/>
            <w:noProof/>
          </w:rPr>
          <w:t>Annex 14:  Pilot Demonstration Projects</w:t>
        </w:r>
        <w:r w:rsidR="00390860">
          <w:rPr>
            <w:noProof/>
            <w:webHidden/>
          </w:rPr>
          <w:tab/>
        </w:r>
        <w:r w:rsidR="00390860">
          <w:rPr>
            <w:noProof/>
            <w:webHidden/>
          </w:rPr>
          <w:fldChar w:fldCharType="begin"/>
        </w:r>
        <w:r w:rsidR="00390860">
          <w:rPr>
            <w:noProof/>
            <w:webHidden/>
          </w:rPr>
          <w:instrText xml:space="preserve"> PAGEREF _Toc132646477 \h </w:instrText>
        </w:r>
        <w:r w:rsidR="00390860">
          <w:rPr>
            <w:noProof/>
            <w:webHidden/>
          </w:rPr>
        </w:r>
        <w:r w:rsidR="00390860">
          <w:rPr>
            <w:noProof/>
            <w:webHidden/>
          </w:rPr>
          <w:fldChar w:fldCharType="separate"/>
        </w:r>
        <w:r w:rsidR="00827AB0">
          <w:rPr>
            <w:noProof/>
            <w:webHidden/>
          </w:rPr>
          <w:t>149</w:t>
        </w:r>
        <w:r w:rsidR="00390860">
          <w:rPr>
            <w:noProof/>
            <w:webHidden/>
          </w:rPr>
          <w:fldChar w:fldCharType="end"/>
        </w:r>
      </w:hyperlink>
    </w:p>
    <w:p w14:paraId="146A86E1" w14:textId="6D713CFF"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78" w:history="1">
        <w:r w:rsidR="00390860" w:rsidRPr="00274C6C">
          <w:rPr>
            <w:rStyle w:val="Hyperlink"/>
            <w:rFonts w:cstheme="minorHAnsi"/>
            <w:noProof/>
          </w:rPr>
          <w:t>Annex 15:  Co-Financing Letters</w:t>
        </w:r>
        <w:r w:rsidR="00390860">
          <w:rPr>
            <w:noProof/>
            <w:webHidden/>
          </w:rPr>
          <w:tab/>
        </w:r>
        <w:r w:rsidR="00390860">
          <w:rPr>
            <w:noProof/>
            <w:webHidden/>
          </w:rPr>
          <w:fldChar w:fldCharType="begin"/>
        </w:r>
        <w:r w:rsidR="00390860">
          <w:rPr>
            <w:noProof/>
            <w:webHidden/>
          </w:rPr>
          <w:instrText xml:space="preserve"> PAGEREF _Toc132646478 \h </w:instrText>
        </w:r>
        <w:r w:rsidR="00390860">
          <w:rPr>
            <w:noProof/>
            <w:webHidden/>
          </w:rPr>
        </w:r>
        <w:r w:rsidR="00390860">
          <w:rPr>
            <w:noProof/>
            <w:webHidden/>
          </w:rPr>
          <w:fldChar w:fldCharType="separate"/>
        </w:r>
        <w:r w:rsidR="00827AB0">
          <w:rPr>
            <w:noProof/>
            <w:webHidden/>
          </w:rPr>
          <w:t>149</w:t>
        </w:r>
        <w:r w:rsidR="00390860">
          <w:rPr>
            <w:noProof/>
            <w:webHidden/>
          </w:rPr>
          <w:fldChar w:fldCharType="end"/>
        </w:r>
      </w:hyperlink>
    </w:p>
    <w:p w14:paraId="55C5316A" w14:textId="5EB8699D"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79" w:history="1">
        <w:r w:rsidR="00390860" w:rsidRPr="00274C6C">
          <w:rPr>
            <w:rStyle w:val="Hyperlink"/>
            <w:noProof/>
          </w:rPr>
          <w:t>Annex 16:  GEF focal area specific annexes</w:t>
        </w:r>
        <w:r w:rsidR="00390860">
          <w:rPr>
            <w:noProof/>
            <w:webHidden/>
          </w:rPr>
          <w:tab/>
        </w:r>
        <w:r w:rsidR="00390860">
          <w:rPr>
            <w:noProof/>
            <w:webHidden/>
          </w:rPr>
          <w:fldChar w:fldCharType="begin"/>
        </w:r>
        <w:r w:rsidR="00390860">
          <w:rPr>
            <w:noProof/>
            <w:webHidden/>
          </w:rPr>
          <w:instrText xml:space="preserve"> PAGEREF _Toc132646479 \h </w:instrText>
        </w:r>
        <w:r w:rsidR="00390860">
          <w:rPr>
            <w:noProof/>
            <w:webHidden/>
          </w:rPr>
        </w:r>
        <w:r w:rsidR="00390860">
          <w:rPr>
            <w:noProof/>
            <w:webHidden/>
          </w:rPr>
          <w:fldChar w:fldCharType="separate"/>
        </w:r>
        <w:r w:rsidR="00827AB0">
          <w:rPr>
            <w:noProof/>
            <w:webHidden/>
          </w:rPr>
          <w:t>150</w:t>
        </w:r>
        <w:r w:rsidR="00390860">
          <w:rPr>
            <w:noProof/>
            <w:webHidden/>
          </w:rPr>
          <w:fldChar w:fldCharType="end"/>
        </w:r>
      </w:hyperlink>
    </w:p>
    <w:p w14:paraId="09059AE2" w14:textId="3C0B307C"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80" w:history="1">
        <w:r w:rsidR="00390860" w:rsidRPr="00274C6C">
          <w:rPr>
            <w:rStyle w:val="Hyperlink"/>
            <w:noProof/>
          </w:rPr>
          <w:t>Annex 17:  GEF Core indicators</w:t>
        </w:r>
        <w:r w:rsidR="00390860">
          <w:rPr>
            <w:noProof/>
            <w:webHidden/>
          </w:rPr>
          <w:tab/>
        </w:r>
        <w:r w:rsidR="00390860">
          <w:rPr>
            <w:noProof/>
            <w:webHidden/>
          </w:rPr>
          <w:fldChar w:fldCharType="begin"/>
        </w:r>
        <w:r w:rsidR="00390860">
          <w:rPr>
            <w:noProof/>
            <w:webHidden/>
          </w:rPr>
          <w:instrText xml:space="preserve"> PAGEREF _Toc132646480 \h </w:instrText>
        </w:r>
        <w:r w:rsidR="00390860">
          <w:rPr>
            <w:noProof/>
            <w:webHidden/>
          </w:rPr>
        </w:r>
        <w:r w:rsidR="00390860">
          <w:rPr>
            <w:noProof/>
            <w:webHidden/>
          </w:rPr>
          <w:fldChar w:fldCharType="separate"/>
        </w:r>
        <w:r w:rsidR="00827AB0">
          <w:rPr>
            <w:noProof/>
            <w:webHidden/>
          </w:rPr>
          <w:t>153</w:t>
        </w:r>
        <w:r w:rsidR="00390860">
          <w:rPr>
            <w:noProof/>
            <w:webHidden/>
          </w:rPr>
          <w:fldChar w:fldCharType="end"/>
        </w:r>
      </w:hyperlink>
    </w:p>
    <w:p w14:paraId="37138EBE" w14:textId="53F900BC"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81" w:history="1">
        <w:r w:rsidR="00390860" w:rsidRPr="00274C6C">
          <w:rPr>
            <w:rStyle w:val="Hyperlink"/>
            <w:noProof/>
          </w:rPr>
          <w:t>Annex 18:  GEF 7 Taxonomy</w:t>
        </w:r>
        <w:r w:rsidR="00390860">
          <w:rPr>
            <w:noProof/>
            <w:webHidden/>
          </w:rPr>
          <w:tab/>
        </w:r>
        <w:r w:rsidR="00390860">
          <w:rPr>
            <w:noProof/>
            <w:webHidden/>
          </w:rPr>
          <w:fldChar w:fldCharType="begin"/>
        </w:r>
        <w:r w:rsidR="00390860">
          <w:rPr>
            <w:noProof/>
            <w:webHidden/>
          </w:rPr>
          <w:instrText xml:space="preserve"> PAGEREF _Toc132646481 \h </w:instrText>
        </w:r>
        <w:r w:rsidR="00390860">
          <w:rPr>
            <w:noProof/>
            <w:webHidden/>
          </w:rPr>
        </w:r>
        <w:r w:rsidR="00390860">
          <w:rPr>
            <w:noProof/>
            <w:webHidden/>
          </w:rPr>
          <w:fldChar w:fldCharType="separate"/>
        </w:r>
        <w:r w:rsidR="00827AB0">
          <w:rPr>
            <w:noProof/>
            <w:webHidden/>
          </w:rPr>
          <w:t>154</w:t>
        </w:r>
        <w:r w:rsidR="00390860">
          <w:rPr>
            <w:noProof/>
            <w:webHidden/>
          </w:rPr>
          <w:fldChar w:fldCharType="end"/>
        </w:r>
      </w:hyperlink>
    </w:p>
    <w:p w14:paraId="0457E32C" w14:textId="559A44A6"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82" w:history="1">
        <w:r w:rsidR="00390860" w:rsidRPr="00274C6C">
          <w:rPr>
            <w:rStyle w:val="Hyperlink"/>
            <w:noProof/>
          </w:rPr>
          <w:t>Annex 19: UNDP Project Quality Assurance Report</w:t>
        </w:r>
        <w:r w:rsidR="00390860">
          <w:rPr>
            <w:noProof/>
            <w:webHidden/>
          </w:rPr>
          <w:tab/>
        </w:r>
        <w:r w:rsidR="00390860">
          <w:rPr>
            <w:noProof/>
            <w:webHidden/>
          </w:rPr>
          <w:fldChar w:fldCharType="begin"/>
        </w:r>
        <w:r w:rsidR="00390860">
          <w:rPr>
            <w:noProof/>
            <w:webHidden/>
          </w:rPr>
          <w:instrText xml:space="preserve"> PAGEREF _Toc132646482 \h </w:instrText>
        </w:r>
        <w:r w:rsidR="00390860">
          <w:rPr>
            <w:noProof/>
            <w:webHidden/>
          </w:rPr>
        </w:r>
        <w:r w:rsidR="00390860">
          <w:rPr>
            <w:noProof/>
            <w:webHidden/>
          </w:rPr>
          <w:fldChar w:fldCharType="separate"/>
        </w:r>
        <w:r w:rsidR="00827AB0">
          <w:rPr>
            <w:noProof/>
            <w:webHidden/>
          </w:rPr>
          <w:t>159</w:t>
        </w:r>
        <w:r w:rsidR="00390860">
          <w:rPr>
            <w:noProof/>
            <w:webHidden/>
          </w:rPr>
          <w:fldChar w:fldCharType="end"/>
        </w:r>
      </w:hyperlink>
    </w:p>
    <w:p w14:paraId="3AB2C1C9" w14:textId="6B3A0AA2"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83" w:history="1">
        <w:r w:rsidR="00390860" w:rsidRPr="00274C6C">
          <w:rPr>
            <w:rStyle w:val="Hyperlink"/>
            <w:noProof/>
          </w:rPr>
          <w:t>Annex 20: Draft TORs and Responsibilities of the Project Team</w:t>
        </w:r>
        <w:r w:rsidR="00390860">
          <w:rPr>
            <w:noProof/>
            <w:webHidden/>
          </w:rPr>
          <w:tab/>
        </w:r>
        <w:r w:rsidR="00390860">
          <w:rPr>
            <w:noProof/>
            <w:webHidden/>
          </w:rPr>
          <w:fldChar w:fldCharType="begin"/>
        </w:r>
        <w:r w:rsidR="00390860">
          <w:rPr>
            <w:noProof/>
            <w:webHidden/>
          </w:rPr>
          <w:instrText xml:space="preserve"> PAGEREF _Toc132646483 \h </w:instrText>
        </w:r>
        <w:r w:rsidR="00390860">
          <w:rPr>
            <w:noProof/>
            <w:webHidden/>
          </w:rPr>
        </w:r>
        <w:r w:rsidR="00390860">
          <w:rPr>
            <w:noProof/>
            <w:webHidden/>
          </w:rPr>
          <w:fldChar w:fldCharType="separate"/>
        </w:r>
        <w:r w:rsidR="00827AB0">
          <w:rPr>
            <w:noProof/>
            <w:webHidden/>
          </w:rPr>
          <w:t>160</w:t>
        </w:r>
        <w:r w:rsidR="00390860">
          <w:rPr>
            <w:noProof/>
            <w:webHidden/>
          </w:rPr>
          <w:fldChar w:fldCharType="end"/>
        </w:r>
      </w:hyperlink>
    </w:p>
    <w:p w14:paraId="76C11BB3" w14:textId="7C7159EF"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84" w:history="1">
        <w:r w:rsidR="00390860" w:rsidRPr="00274C6C">
          <w:rPr>
            <w:rStyle w:val="Hyperlink"/>
            <w:noProof/>
          </w:rPr>
          <w:t>Annex 21: Partners Capacity Assessment Tool and HACT assessment</w:t>
        </w:r>
        <w:r w:rsidR="00390860">
          <w:rPr>
            <w:noProof/>
            <w:webHidden/>
          </w:rPr>
          <w:tab/>
        </w:r>
        <w:r w:rsidR="00390860">
          <w:rPr>
            <w:noProof/>
            <w:webHidden/>
          </w:rPr>
          <w:fldChar w:fldCharType="begin"/>
        </w:r>
        <w:r w:rsidR="00390860">
          <w:rPr>
            <w:noProof/>
            <w:webHidden/>
          </w:rPr>
          <w:instrText xml:space="preserve"> PAGEREF _Toc132646484 \h </w:instrText>
        </w:r>
        <w:r w:rsidR="00390860">
          <w:rPr>
            <w:noProof/>
            <w:webHidden/>
          </w:rPr>
        </w:r>
        <w:r w:rsidR="00390860">
          <w:rPr>
            <w:noProof/>
            <w:webHidden/>
          </w:rPr>
          <w:fldChar w:fldCharType="separate"/>
        </w:r>
        <w:r w:rsidR="00827AB0">
          <w:rPr>
            <w:noProof/>
            <w:webHidden/>
          </w:rPr>
          <w:t>164</w:t>
        </w:r>
        <w:r w:rsidR="00390860">
          <w:rPr>
            <w:noProof/>
            <w:webHidden/>
          </w:rPr>
          <w:fldChar w:fldCharType="end"/>
        </w:r>
      </w:hyperlink>
    </w:p>
    <w:p w14:paraId="6950A081" w14:textId="0707BAE9"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85" w:history="1">
        <w:r w:rsidR="00390860" w:rsidRPr="00274C6C">
          <w:rPr>
            <w:rStyle w:val="Hyperlink"/>
            <w:noProof/>
          </w:rPr>
          <w:t>Annex 22: Letter of Support to request GEF Agency Execution for “Promoting Low Cost Energy Efficient Wooden Buildings in Türkiye” (GEF ID 10090)</w:t>
        </w:r>
        <w:r w:rsidR="00390860">
          <w:rPr>
            <w:noProof/>
            <w:webHidden/>
          </w:rPr>
          <w:tab/>
        </w:r>
        <w:r w:rsidR="00390860">
          <w:rPr>
            <w:noProof/>
            <w:webHidden/>
          </w:rPr>
          <w:fldChar w:fldCharType="begin"/>
        </w:r>
        <w:r w:rsidR="00390860">
          <w:rPr>
            <w:noProof/>
            <w:webHidden/>
          </w:rPr>
          <w:instrText xml:space="preserve"> PAGEREF _Toc132646485 \h </w:instrText>
        </w:r>
        <w:r w:rsidR="00390860">
          <w:rPr>
            <w:noProof/>
            <w:webHidden/>
          </w:rPr>
        </w:r>
        <w:r w:rsidR="00390860">
          <w:rPr>
            <w:noProof/>
            <w:webHidden/>
          </w:rPr>
          <w:fldChar w:fldCharType="separate"/>
        </w:r>
        <w:r w:rsidR="00827AB0">
          <w:rPr>
            <w:noProof/>
            <w:webHidden/>
          </w:rPr>
          <w:t>165</w:t>
        </w:r>
        <w:r w:rsidR="00390860">
          <w:rPr>
            <w:noProof/>
            <w:webHidden/>
          </w:rPr>
          <w:fldChar w:fldCharType="end"/>
        </w:r>
      </w:hyperlink>
    </w:p>
    <w:p w14:paraId="552A6614" w14:textId="0B5790E5"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86" w:history="1">
        <w:r w:rsidR="00390860" w:rsidRPr="00274C6C">
          <w:rPr>
            <w:rStyle w:val="Hyperlink"/>
            <w:noProof/>
          </w:rPr>
          <w:t>Annex 23:  UNDP Audit Check List to be Used for Projects When Submitted To the GEF for CEO Endorsement/Approval</w:t>
        </w:r>
        <w:r w:rsidR="00390860">
          <w:rPr>
            <w:noProof/>
            <w:webHidden/>
          </w:rPr>
          <w:tab/>
        </w:r>
        <w:r w:rsidR="00390860">
          <w:rPr>
            <w:noProof/>
            <w:webHidden/>
          </w:rPr>
          <w:fldChar w:fldCharType="begin"/>
        </w:r>
        <w:r w:rsidR="00390860">
          <w:rPr>
            <w:noProof/>
            <w:webHidden/>
          </w:rPr>
          <w:instrText xml:space="preserve"> PAGEREF _Toc132646486 \h </w:instrText>
        </w:r>
        <w:r w:rsidR="00390860">
          <w:rPr>
            <w:noProof/>
            <w:webHidden/>
          </w:rPr>
        </w:r>
        <w:r w:rsidR="00390860">
          <w:rPr>
            <w:noProof/>
            <w:webHidden/>
          </w:rPr>
          <w:fldChar w:fldCharType="separate"/>
        </w:r>
        <w:r w:rsidR="00827AB0">
          <w:rPr>
            <w:noProof/>
            <w:webHidden/>
          </w:rPr>
          <w:t>171</w:t>
        </w:r>
        <w:r w:rsidR="00390860">
          <w:rPr>
            <w:noProof/>
            <w:webHidden/>
          </w:rPr>
          <w:fldChar w:fldCharType="end"/>
        </w:r>
      </w:hyperlink>
    </w:p>
    <w:p w14:paraId="569AF8B6" w14:textId="74614497" w:rsidR="00390860" w:rsidRDefault="00ED3A50">
      <w:pPr>
        <w:pStyle w:val="TOC2"/>
        <w:tabs>
          <w:tab w:val="right" w:leader="dot" w:pos="9350"/>
        </w:tabs>
        <w:rPr>
          <w:rFonts w:asciiTheme="minorHAnsi" w:eastAsiaTheme="minorEastAsia" w:hAnsiTheme="minorHAnsi" w:cstheme="minorBidi"/>
          <w:noProof/>
          <w:sz w:val="22"/>
          <w:szCs w:val="22"/>
        </w:rPr>
      </w:pPr>
      <w:hyperlink w:anchor="_Toc132646487" w:history="1">
        <w:r w:rsidR="00390860" w:rsidRPr="00274C6C">
          <w:rPr>
            <w:rStyle w:val="Hyperlink"/>
            <w:noProof/>
          </w:rPr>
          <w:t>Annex 24:  Standard Letter of Agreement Between UNDP and the Government of Türkiye for the Provision of Support Services</w:t>
        </w:r>
        <w:r w:rsidR="00390860">
          <w:rPr>
            <w:noProof/>
            <w:webHidden/>
          </w:rPr>
          <w:tab/>
        </w:r>
        <w:r w:rsidR="00390860">
          <w:rPr>
            <w:noProof/>
            <w:webHidden/>
          </w:rPr>
          <w:fldChar w:fldCharType="begin"/>
        </w:r>
        <w:r w:rsidR="00390860">
          <w:rPr>
            <w:noProof/>
            <w:webHidden/>
          </w:rPr>
          <w:instrText xml:space="preserve"> PAGEREF _Toc132646487 \h </w:instrText>
        </w:r>
        <w:r w:rsidR="00390860">
          <w:rPr>
            <w:noProof/>
            <w:webHidden/>
          </w:rPr>
        </w:r>
        <w:r w:rsidR="00390860">
          <w:rPr>
            <w:noProof/>
            <w:webHidden/>
          </w:rPr>
          <w:fldChar w:fldCharType="separate"/>
        </w:r>
        <w:r w:rsidR="00827AB0">
          <w:rPr>
            <w:noProof/>
            <w:webHidden/>
          </w:rPr>
          <w:t>172</w:t>
        </w:r>
        <w:r w:rsidR="00390860">
          <w:rPr>
            <w:noProof/>
            <w:webHidden/>
          </w:rPr>
          <w:fldChar w:fldCharType="end"/>
        </w:r>
      </w:hyperlink>
    </w:p>
    <w:p w14:paraId="6B9ADA3A" w14:textId="12444A18" w:rsidR="00600FA4" w:rsidRDefault="00D64EA4" w:rsidP="00062F1A">
      <w:pPr>
        <w:spacing w:after="240"/>
        <w:rPr>
          <w:rFonts w:asciiTheme="majorHAnsi" w:hAnsiTheme="majorHAnsi"/>
          <w:b/>
          <w:smallCaps/>
          <w:spacing w:val="-2"/>
          <w:sz w:val="28"/>
          <w:szCs w:val="20"/>
        </w:rPr>
      </w:pPr>
      <w:r w:rsidRPr="001C2702">
        <w:rPr>
          <w:b/>
          <w:bCs/>
          <w:noProof/>
          <w:szCs w:val="20"/>
        </w:rPr>
        <w:fldChar w:fldCharType="end"/>
      </w:r>
    </w:p>
    <w:p w14:paraId="2EB2DD48" w14:textId="77777777" w:rsidR="003416FF" w:rsidRPr="003D680C" w:rsidRDefault="003416FF" w:rsidP="002A2CB0">
      <w:pPr>
        <w:tabs>
          <w:tab w:val="left" w:pos="1701"/>
        </w:tabs>
        <w:rPr>
          <w:rFonts w:asciiTheme="majorHAnsi" w:hAnsiTheme="majorHAnsi"/>
          <w:b/>
          <w:smallCaps/>
          <w:spacing w:val="-2"/>
          <w:sz w:val="28"/>
          <w:szCs w:val="20"/>
        </w:rPr>
      </w:pPr>
      <w:r w:rsidRPr="003D680C">
        <w:rPr>
          <w:rFonts w:asciiTheme="majorHAnsi" w:hAnsiTheme="majorHAnsi"/>
          <w:b/>
          <w:smallCaps/>
          <w:spacing w:val="-2"/>
          <w:sz w:val="28"/>
          <w:szCs w:val="20"/>
        </w:rPr>
        <w:lastRenderedPageBreak/>
        <w:t>ACRONYMS</w:t>
      </w:r>
    </w:p>
    <w:p w14:paraId="1EDFD086" w14:textId="77777777" w:rsidR="0021054B" w:rsidRDefault="0021054B" w:rsidP="002A2CB0">
      <w:pPr>
        <w:tabs>
          <w:tab w:val="left" w:pos="1701"/>
        </w:tabs>
        <w:rPr>
          <w:szCs w:val="20"/>
        </w:rPr>
      </w:pPr>
      <w:r w:rsidRPr="0021054B">
        <w:rPr>
          <w:szCs w:val="20"/>
        </w:rPr>
        <w:t xml:space="preserve">AIMSAD </w:t>
      </w:r>
      <w:r w:rsidRPr="0021054B">
        <w:rPr>
          <w:szCs w:val="20"/>
        </w:rPr>
        <w:tab/>
        <w:t xml:space="preserve">Woodworking Machinery and Side Industries Association </w:t>
      </w:r>
    </w:p>
    <w:p w14:paraId="0B4F7575" w14:textId="77777777" w:rsidR="000A536F" w:rsidRPr="0021054B" w:rsidRDefault="00F43C36" w:rsidP="002F3C94">
      <w:pPr>
        <w:tabs>
          <w:tab w:val="left" w:pos="1701"/>
        </w:tabs>
        <w:rPr>
          <w:szCs w:val="20"/>
        </w:rPr>
      </w:pPr>
      <w:r w:rsidRPr="002F3C94">
        <w:rPr>
          <w:szCs w:val="20"/>
        </w:rPr>
        <w:t>BPPS NCE-VF</w:t>
      </w:r>
      <w:r w:rsidR="00B932BA" w:rsidRPr="002F3C94">
        <w:rPr>
          <w:szCs w:val="20"/>
        </w:rPr>
        <w:tab/>
        <w:t>Bureau for Policy and Programme Support, Nature, Climate and Energy, Vertical Fund team</w:t>
      </w:r>
    </w:p>
    <w:p w14:paraId="0259B5A4" w14:textId="77777777" w:rsidR="007C0AE0" w:rsidRPr="0021054B" w:rsidRDefault="007C0AE0" w:rsidP="002A2CB0">
      <w:pPr>
        <w:tabs>
          <w:tab w:val="left" w:pos="1701"/>
        </w:tabs>
        <w:rPr>
          <w:szCs w:val="20"/>
        </w:rPr>
      </w:pPr>
      <w:r w:rsidRPr="0021054B">
        <w:rPr>
          <w:szCs w:val="20"/>
        </w:rPr>
        <w:t>CLT</w:t>
      </w:r>
      <w:r w:rsidRPr="0021054B">
        <w:rPr>
          <w:szCs w:val="20"/>
        </w:rPr>
        <w:tab/>
        <w:t>Cross Laminated Timber</w:t>
      </w:r>
    </w:p>
    <w:p w14:paraId="469A0787" w14:textId="77777777" w:rsidR="002A2CB0" w:rsidRPr="0021054B" w:rsidRDefault="002A2CB0" w:rsidP="002A2CB0">
      <w:pPr>
        <w:tabs>
          <w:tab w:val="left" w:pos="1701"/>
        </w:tabs>
        <w:rPr>
          <w:szCs w:val="20"/>
        </w:rPr>
      </w:pPr>
      <w:r w:rsidRPr="0021054B">
        <w:rPr>
          <w:szCs w:val="20"/>
        </w:rPr>
        <w:t xml:space="preserve">CO2 </w:t>
      </w:r>
      <w:r w:rsidRPr="0021054B">
        <w:rPr>
          <w:szCs w:val="20"/>
        </w:rPr>
        <w:tab/>
        <w:t>Carbon Dioxide</w:t>
      </w:r>
    </w:p>
    <w:p w14:paraId="1E1FB3AB" w14:textId="77777777" w:rsidR="0021054B" w:rsidRPr="0021054B" w:rsidRDefault="002A2CB0" w:rsidP="002A2CB0">
      <w:pPr>
        <w:tabs>
          <w:tab w:val="left" w:pos="1701"/>
        </w:tabs>
        <w:rPr>
          <w:szCs w:val="20"/>
        </w:rPr>
      </w:pPr>
      <w:r w:rsidRPr="0021054B">
        <w:rPr>
          <w:szCs w:val="20"/>
        </w:rPr>
        <w:t xml:space="preserve">CORRIM </w:t>
      </w:r>
      <w:r w:rsidRPr="0021054B">
        <w:rPr>
          <w:szCs w:val="20"/>
        </w:rPr>
        <w:tab/>
        <w:t>Consortium for Research on Renewable Industrial Materials</w:t>
      </w:r>
    </w:p>
    <w:p w14:paraId="413C67A2" w14:textId="77777777" w:rsidR="002A2CB0" w:rsidRPr="0021054B" w:rsidRDefault="0021054B" w:rsidP="002A2CB0">
      <w:pPr>
        <w:tabs>
          <w:tab w:val="left" w:pos="1701"/>
        </w:tabs>
        <w:rPr>
          <w:szCs w:val="20"/>
        </w:rPr>
      </w:pPr>
      <w:r w:rsidRPr="0021054B">
        <w:rPr>
          <w:szCs w:val="20"/>
        </w:rPr>
        <w:t xml:space="preserve">DKM </w:t>
      </w:r>
      <w:r w:rsidRPr="0021054B">
        <w:rPr>
          <w:szCs w:val="20"/>
        </w:rPr>
        <w:tab/>
        <w:t>Nature Conservation Centre</w:t>
      </w:r>
    </w:p>
    <w:p w14:paraId="45609AC0" w14:textId="77777777" w:rsidR="0021054B" w:rsidRPr="0021054B" w:rsidRDefault="0021054B" w:rsidP="002A2CB0">
      <w:pPr>
        <w:tabs>
          <w:tab w:val="left" w:pos="1701"/>
        </w:tabs>
        <w:rPr>
          <w:szCs w:val="20"/>
        </w:rPr>
      </w:pPr>
      <w:r w:rsidRPr="0021054B">
        <w:rPr>
          <w:szCs w:val="20"/>
        </w:rPr>
        <w:t xml:space="preserve">EBRD </w:t>
      </w:r>
      <w:r w:rsidRPr="0021054B">
        <w:rPr>
          <w:szCs w:val="20"/>
        </w:rPr>
        <w:tab/>
        <w:t xml:space="preserve">European Bank for Reconstruction and Development </w:t>
      </w:r>
    </w:p>
    <w:p w14:paraId="261D9CFB" w14:textId="77777777" w:rsidR="007C0AE0" w:rsidRPr="0021054B" w:rsidRDefault="007C0AE0" w:rsidP="002A2CB0">
      <w:pPr>
        <w:tabs>
          <w:tab w:val="left" w:pos="1701"/>
        </w:tabs>
        <w:rPr>
          <w:szCs w:val="20"/>
        </w:rPr>
      </w:pPr>
      <w:r w:rsidRPr="0021054B">
        <w:rPr>
          <w:szCs w:val="20"/>
        </w:rPr>
        <w:t>EE</w:t>
      </w:r>
      <w:r w:rsidRPr="0021054B">
        <w:rPr>
          <w:szCs w:val="20"/>
        </w:rPr>
        <w:tab/>
        <w:t>Energy efficient</w:t>
      </w:r>
    </w:p>
    <w:p w14:paraId="591C0BDE" w14:textId="77777777" w:rsidR="002A2CB0" w:rsidRPr="0021054B" w:rsidRDefault="002A2CB0" w:rsidP="002A2CB0">
      <w:pPr>
        <w:tabs>
          <w:tab w:val="left" w:pos="1701"/>
        </w:tabs>
        <w:rPr>
          <w:szCs w:val="20"/>
        </w:rPr>
      </w:pPr>
      <w:r w:rsidRPr="0021054B">
        <w:rPr>
          <w:szCs w:val="20"/>
        </w:rPr>
        <w:t>EU</w:t>
      </w:r>
      <w:r w:rsidRPr="0021054B">
        <w:rPr>
          <w:szCs w:val="20"/>
        </w:rPr>
        <w:tab/>
        <w:t>European Union</w:t>
      </w:r>
    </w:p>
    <w:p w14:paraId="240036D1" w14:textId="77777777" w:rsidR="002A2CB0" w:rsidRPr="0021054B" w:rsidRDefault="002A2CB0" w:rsidP="002A2CB0">
      <w:pPr>
        <w:tabs>
          <w:tab w:val="left" w:pos="1701"/>
        </w:tabs>
        <w:rPr>
          <w:szCs w:val="20"/>
        </w:rPr>
      </w:pPr>
      <w:r w:rsidRPr="0021054B">
        <w:rPr>
          <w:szCs w:val="20"/>
        </w:rPr>
        <w:t>FAO</w:t>
      </w:r>
      <w:r w:rsidRPr="0021054B">
        <w:rPr>
          <w:szCs w:val="20"/>
        </w:rPr>
        <w:tab/>
        <w:t>Food and Agriculture Organization</w:t>
      </w:r>
    </w:p>
    <w:p w14:paraId="3743AA5F" w14:textId="77777777" w:rsidR="007C0AE0" w:rsidRPr="0021054B" w:rsidRDefault="007C0AE0" w:rsidP="002A2CB0">
      <w:pPr>
        <w:tabs>
          <w:tab w:val="left" w:pos="1701"/>
        </w:tabs>
        <w:rPr>
          <w:szCs w:val="20"/>
        </w:rPr>
      </w:pPr>
      <w:r w:rsidRPr="0021054B">
        <w:rPr>
          <w:szCs w:val="20"/>
        </w:rPr>
        <w:t xml:space="preserve">FEMS </w:t>
      </w:r>
      <w:r w:rsidRPr="0021054B">
        <w:rPr>
          <w:szCs w:val="20"/>
        </w:rPr>
        <w:tab/>
        <w:t xml:space="preserve">Forest Ecosystem Management System </w:t>
      </w:r>
    </w:p>
    <w:p w14:paraId="39EBCC10" w14:textId="77777777" w:rsidR="007C0AE0" w:rsidRPr="0021054B" w:rsidRDefault="007C0AE0" w:rsidP="002A2CB0">
      <w:pPr>
        <w:tabs>
          <w:tab w:val="left" w:pos="1701"/>
        </w:tabs>
        <w:rPr>
          <w:szCs w:val="20"/>
        </w:rPr>
      </w:pPr>
      <w:r w:rsidRPr="0021054B">
        <w:rPr>
          <w:szCs w:val="20"/>
        </w:rPr>
        <w:t xml:space="preserve">FSC </w:t>
      </w:r>
      <w:r w:rsidRPr="0021054B">
        <w:rPr>
          <w:szCs w:val="20"/>
        </w:rPr>
        <w:tab/>
        <w:t>Forest Stewardship Council</w:t>
      </w:r>
    </w:p>
    <w:p w14:paraId="26005B94" w14:textId="77777777" w:rsidR="007C0AE0" w:rsidRPr="0021054B" w:rsidRDefault="007C0AE0" w:rsidP="002A2CB0">
      <w:pPr>
        <w:tabs>
          <w:tab w:val="left" w:pos="1701"/>
        </w:tabs>
        <w:rPr>
          <w:szCs w:val="20"/>
        </w:rPr>
      </w:pPr>
      <w:r w:rsidRPr="0021054B">
        <w:rPr>
          <w:szCs w:val="20"/>
        </w:rPr>
        <w:t xml:space="preserve">FSM </w:t>
      </w:r>
      <w:r w:rsidRPr="0021054B">
        <w:rPr>
          <w:szCs w:val="20"/>
        </w:rPr>
        <w:tab/>
        <w:t xml:space="preserve">Financial Support Mechanism </w:t>
      </w:r>
    </w:p>
    <w:p w14:paraId="76C60777" w14:textId="77777777" w:rsidR="002A2CB0" w:rsidRPr="0021054B" w:rsidRDefault="002A2CB0" w:rsidP="0021054B">
      <w:pPr>
        <w:tabs>
          <w:tab w:val="left" w:pos="1701"/>
        </w:tabs>
        <w:rPr>
          <w:szCs w:val="20"/>
        </w:rPr>
      </w:pPr>
      <w:r w:rsidRPr="0021054B">
        <w:rPr>
          <w:szCs w:val="20"/>
        </w:rPr>
        <w:t>FSP</w:t>
      </w:r>
      <w:r w:rsidRPr="0021054B">
        <w:rPr>
          <w:szCs w:val="20"/>
        </w:rPr>
        <w:tab/>
        <w:t>Full Sized Project</w:t>
      </w:r>
    </w:p>
    <w:p w14:paraId="2619641B" w14:textId="77777777" w:rsidR="002A2CB0" w:rsidRPr="0021054B" w:rsidRDefault="002A2CB0" w:rsidP="0021054B">
      <w:pPr>
        <w:tabs>
          <w:tab w:val="left" w:pos="1701"/>
        </w:tabs>
        <w:rPr>
          <w:szCs w:val="20"/>
        </w:rPr>
      </w:pPr>
      <w:r w:rsidRPr="0021054B">
        <w:rPr>
          <w:szCs w:val="20"/>
        </w:rPr>
        <w:t xml:space="preserve">GDF </w:t>
      </w:r>
      <w:r w:rsidRPr="0021054B">
        <w:rPr>
          <w:szCs w:val="20"/>
        </w:rPr>
        <w:tab/>
        <w:t xml:space="preserve">General Directorate of Forestry </w:t>
      </w:r>
    </w:p>
    <w:p w14:paraId="37222DA9" w14:textId="77777777" w:rsidR="002A2CB0" w:rsidRPr="0021054B" w:rsidRDefault="002A2CB0" w:rsidP="0021054B">
      <w:pPr>
        <w:tabs>
          <w:tab w:val="left" w:pos="1701"/>
        </w:tabs>
        <w:rPr>
          <w:szCs w:val="20"/>
        </w:rPr>
      </w:pPr>
      <w:r w:rsidRPr="0021054B">
        <w:rPr>
          <w:szCs w:val="20"/>
        </w:rPr>
        <w:t>GDP</w:t>
      </w:r>
      <w:r w:rsidRPr="0021054B">
        <w:rPr>
          <w:szCs w:val="20"/>
        </w:rPr>
        <w:tab/>
        <w:t>Gross Domestic Product</w:t>
      </w:r>
    </w:p>
    <w:p w14:paraId="353E7BAB" w14:textId="77777777" w:rsidR="0021054B" w:rsidRPr="0021054B" w:rsidRDefault="0021054B" w:rsidP="0021054B">
      <w:pPr>
        <w:tabs>
          <w:tab w:val="left" w:pos="1701"/>
        </w:tabs>
        <w:rPr>
          <w:szCs w:val="20"/>
        </w:rPr>
      </w:pPr>
      <w:r w:rsidRPr="0021054B">
        <w:rPr>
          <w:szCs w:val="20"/>
        </w:rPr>
        <w:t xml:space="preserve">GDSPI </w:t>
      </w:r>
      <w:r w:rsidRPr="0021054B">
        <w:rPr>
          <w:szCs w:val="20"/>
        </w:rPr>
        <w:tab/>
        <w:t xml:space="preserve">General Directorate of Sectors and Public Investments, Strategy and Budget Department </w:t>
      </w:r>
    </w:p>
    <w:p w14:paraId="391B2FB4" w14:textId="77777777" w:rsidR="007C0AE0" w:rsidRPr="0021054B" w:rsidRDefault="007C0AE0" w:rsidP="0021054B">
      <w:pPr>
        <w:tabs>
          <w:tab w:val="left" w:pos="1701"/>
        </w:tabs>
        <w:rPr>
          <w:szCs w:val="20"/>
        </w:rPr>
      </w:pPr>
      <w:r w:rsidRPr="0021054B">
        <w:rPr>
          <w:szCs w:val="20"/>
        </w:rPr>
        <w:t xml:space="preserve">GDVS </w:t>
      </w:r>
      <w:r w:rsidRPr="0021054B">
        <w:rPr>
          <w:szCs w:val="20"/>
        </w:rPr>
        <w:tab/>
        <w:t xml:space="preserve">General Directorate of Vocational Services </w:t>
      </w:r>
    </w:p>
    <w:p w14:paraId="6301EB66" w14:textId="77777777" w:rsidR="002A2CB0" w:rsidRPr="0021054B" w:rsidRDefault="002A2CB0" w:rsidP="002A2CB0">
      <w:pPr>
        <w:tabs>
          <w:tab w:val="left" w:pos="1701"/>
        </w:tabs>
        <w:jc w:val="left"/>
        <w:rPr>
          <w:szCs w:val="20"/>
        </w:rPr>
      </w:pPr>
      <w:r w:rsidRPr="0021054B">
        <w:rPr>
          <w:szCs w:val="20"/>
        </w:rPr>
        <w:t>GEF</w:t>
      </w:r>
      <w:r w:rsidRPr="0021054B">
        <w:rPr>
          <w:szCs w:val="20"/>
        </w:rPr>
        <w:tab/>
        <w:t>Global Environment Facility</w:t>
      </w:r>
    </w:p>
    <w:p w14:paraId="5BB08E2E" w14:textId="77777777" w:rsidR="002A2CB0" w:rsidRPr="0021054B" w:rsidRDefault="002A2CB0" w:rsidP="002A2CB0">
      <w:pPr>
        <w:tabs>
          <w:tab w:val="left" w:pos="1701"/>
        </w:tabs>
        <w:jc w:val="left"/>
        <w:rPr>
          <w:szCs w:val="20"/>
        </w:rPr>
      </w:pPr>
      <w:r w:rsidRPr="0021054B">
        <w:rPr>
          <w:szCs w:val="20"/>
        </w:rPr>
        <w:t>GEFSEC</w:t>
      </w:r>
      <w:r w:rsidRPr="0021054B">
        <w:rPr>
          <w:szCs w:val="20"/>
        </w:rPr>
        <w:tab/>
        <w:t>Global Environment Facility Secretariat</w:t>
      </w:r>
    </w:p>
    <w:p w14:paraId="1F4B6AA8" w14:textId="77777777" w:rsidR="007C0AE0" w:rsidRPr="0021054B" w:rsidRDefault="007C0AE0" w:rsidP="002A2CB0">
      <w:pPr>
        <w:tabs>
          <w:tab w:val="left" w:pos="1701"/>
        </w:tabs>
        <w:jc w:val="left"/>
        <w:rPr>
          <w:szCs w:val="20"/>
        </w:rPr>
      </w:pPr>
      <w:r w:rsidRPr="0021054B">
        <w:rPr>
          <w:szCs w:val="20"/>
        </w:rPr>
        <w:t xml:space="preserve">GLT </w:t>
      </w:r>
      <w:r w:rsidRPr="0021054B">
        <w:rPr>
          <w:szCs w:val="20"/>
        </w:rPr>
        <w:tab/>
        <w:t>Glued Laminated Timber</w:t>
      </w:r>
    </w:p>
    <w:p w14:paraId="2B4770BF" w14:textId="77777777" w:rsidR="002A2CB0" w:rsidRPr="0021054B" w:rsidRDefault="002A2CB0" w:rsidP="002A2CB0">
      <w:pPr>
        <w:tabs>
          <w:tab w:val="left" w:pos="1701"/>
        </w:tabs>
        <w:jc w:val="left"/>
        <w:rPr>
          <w:szCs w:val="20"/>
        </w:rPr>
      </w:pPr>
      <w:r w:rsidRPr="0021054B">
        <w:rPr>
          <w:szCs w:val="20"/>
        </w:rPr>
        <w:t xml:space="preserve">IMSAD </w:t>
      </w:r>
      <w:r w:rsidRPr="0021054B">
        <w:rPr>
          <w:szCs w:val="20"/>
        </w:rPr>
        <w:tab/>
        <w:t>Association of Turkish Construction Material Producers</w:t>
      </w:r>
    </w:p>
    <w:p w14:paraId="6EBD0E53" w14:textId="77777777" w:rsidR="002A2CB0" w:rsidRPr="0021054B" w:rsidRDefault="002A2CB0" w:rsidP="002A2CB0">
      <w:pPr>
        <w:tabs>
          <w:tab w:val="left" w:pos="1701"/>
        </w:tabs>
        <w:jc w:val="left"/>
        <w:rPr>
          <w:szCs w:val="20"/>
        </w:rPr>
      </w:pPr>
      <w:r w:rsidRPr="0021054B">
        <w:rPr>
          <w:szCs w:val="20"/>
        </w:rPr>
        <w:t>INDC</w:t>
      </w:r>
      <w:r w:rsidRPr="0021054B">
        <w:rPr>
          <w:szCs w:val="20"/>
        </w:rPr>
        <w:tab/>
        <w:t>Intended Nationally Determined Contribution</w:t>
      </w:r>
    </w:p>
    <w:p w14:paraId="65DB762B" w14:textId="77777777" w:rsidR="0021054B" w:rsidRPr="0021054B" w:rsidRDefault="0021054B" w:rsidP="002A2CB0">
      <w:pPr>
        <w:tabs>
          <w:tab w:val="left" w:pos="1701"/>
        </w:tabs>
        <w:jc w:val="left"/>
        <w:rPr>
          <w:szCs w:val="20"/>
        </w:rPr>
      </w:pPr>
      <w:r w:rsidRPr="0021054B">
        <w:rPr>
          <w:szCs w:val="20"/>
        </w:rPr>
        <w:t xml:space="preserve">INKAD </w:t>
      </w:r>
      <w:r w:rsidRPr="0021054B">
        <w:rPr>
          <w:szCs w:val="20"/>
        </w:rPr>
        <w:tab/>
        <w:t>Association of construction and women</w:t>
      </w:r>
    </w:p>
    <w:p w14:paraId="2F513EBE" w14:textId="77777777" w:rsidR="002A2CB0" w:rsidRPr="0021054B" w:rsidRDefault="002A2CB0" w:rsidP="002A2CB0">
      <w:pPr>
        <w:tabs>
          <w:tab w:val="left" w:pos="1701"/>
        </w:tabs>
        <w:jc w:val="left"/>
        <w:rPr>
          <w:szCs w:val="20"/>
        </w:rPr>
      </w:pPr>
      <w:r w:rsidRPr="0021054B">
        <w:rPr>
          <w:szCs w:val="20"/>
        </w:rPr>
        <w:t>IPCC</w:t>
      </w:r>
      <w:r w:rsidRPr="0021054B">
        <w:rPr>
          <w:szCs w:val="20"/>
        </w:rPr>
        <w:tab/>
        <w:t>International Panel on Climate Change</w:t>
      </w:r>
    </w:p>
    <w:p w14:paraId="5AE0C0CF" w14:textId="26E1C8A4" w:rsidR="0021054B" w:rsidRPr="0021054B" w:rsidRDefault="0021054B" w:rsidP="002A2CB0">
      <w:pPr>
        <w:tabs>
          <w:tab w:val="left" w:pos="1701"/>
        </w:tabs>
        <w:jc w:val="left"/>
        <w:rPr>
          <w:szCs w:val="20"/>
        </w:rPr>
      </w:pPr>
      <w:r w:rsidRPr="0021054B">
        <w:rPr>
          <w:szCs w:val="20"/>
        </w:rPr>
        <w:t xml:space="preserve">KAGIDER </w:t>
      </w:r>
      <w:r w:rsidRPr="0021054B">
        <w:rPr>
          <w:szCs w:val="20"/>
        </w:rPr>
        <w:tab/>
        <w:t xml:space="preserve">The Women Entrepreneurs Association of </w:t>
      </w:r>
      <w:r w:rsidR="004F0F09">
        <w:rPr>
          <w:szCs w:val="20"/>
        </w:rPr>
        <w:t>Türkiye</w:t>
      </w:r>
      <w:r w:rsidRPr="0021054B">
        <w:rPr>
          <w:szCs w:val="20"/>
        </w:rPr>
        <w:t xml:space="preserve"> </w:t>
      </w:r>
    </w:p>
    <w:p w14:paraId="7B51B178" w14:textId="77777777" w:rsidR="0021054B" w:rsidRPr="0021054B" w:rsidRDefault="0021054B" w:rsidP="002A2CB0">
      <w:pPr>
        <w:tabs>
          <w:tab w:val="left" w:pos="1701"/>
        </w:tabs>
        <w:jc w:val="left"/>
        <w:rPr>
          <w:szCs w:val="20"/>
        </w:rPr>
      </w:pPr>
      <w:r w:rsidRPr="0021054B">
        <w:rPr>
          <w:szCs w:val="20"/>
        </w:rPr>
        <w:t xml:space="preserve">KOSGEB </w:t>
      </w:r>
      <w:r w:rsidRPr="0021054B">
        <w:rPr>
          <w:szCs w:val="20"/>
        </w:rPr>
        <w:tab/>
        <w:t>Small and Medium Enterprises Development Program</w:t>
      </w:r>
    </w:p>
    <w:p w14:paraId="0812347F" w14:textId="77777777" w:rsidR="007C0AE0" w:rsidRPr="0021054B" w:rsidRDefault="007C0AE0" w:rsidP="002A2CB0">
      <w:pPr>
        <w:tabs>
          <w:tab w:val="left" w:pos="1701"/>
        </w:tabs>
        <w:jc w:val="left"/>
        <w:rPr>
          <w:szCs w:val="20"/>
        </w:rPr>
      </w:pPr>
      <w:r w:rsidRPr="0021054B">
        <w:rPr>
          <w:szCs w:val="20"/>
        </w:rPr>
        <w:t xml:space="preserve">MDF </w:t>
      </w:r>
      <w:r w:rsidRPr="0021054B">
        <w:rPr>
          <w:szCs w:val="20"/>
        </w:rPr>
        <w:tab/>
        <w:t>Medium-density fiberboards</w:t>
      </w:r>
    </w:p>
    <w:p w14:paraId="3D748ED4" w14:textId="77777777" w:rsidR="002A2CB0" w:rsidRPr="0021054B" w:rsidRDefault="002A2CB0" w:rsidP="002A2CB0">
      <w:pPr>
        <w:tabs>
          <w:tab w:val="left" w:pos="1701"/>
        </w:tabs>
        <w:jc w:val="left"/>
        <w:rPr>
          <w:szCs w:val="20"/>
        </w:rPr>
      </w:pPr>
      <w:proofErr w:type="spellStart"/>
      <w:r w:rsidRPr="0021054B">
        <w:rPr>
          <w:szCs w:val="20"/>
        </w:rPr>
        <w:t>MoAF</w:t>
      </w:r>
      <w:proofErr w:type="spellEnd"/>
      <w:r w:rsidRPr="0021054B">
        <w:rPr>
          <w:szCs w:val="20"/>
        </w:rPr>
        <w:t xml:space="preserve"> </w:t>
      </w:r>
      <w:r w:rsidRPr="0021054B">
        <w:rPr>
          <w:szCs w:val="20"/>
        </w:rPr>
        <w:tab/>
        <w:t xml:space="preserve">Ministry of Agriculture and Forestry </w:t>
      </w:r>
    </w:p>
    <w:p w14:paraId="3B9838AD" w14:textId="77777777" w:rsidR="0021054B" w:rsidRPr="0021054B" w:rsidRDefault="0021054B" w:rsidP="002A2CB0">
      <w:pPr>
        <w:tabs>
          <w:tab w:val="left" w:pos="1701"/>
        </w:tabs>
        <w:jc w:val="left"/>
        <w:rPr>
          <w:szCs w:val="20"/>
        </w:rPr>
      </w:pPr>
      <w:proofErr w:type="spellStart"/>
      <w:r w:rsidRPr="0021054B">
        <w:rPr>
          <w:szCs w:val="20"/>
        </w:rPr>
        <w:t>MoEN</w:t>
      </w:r>
      <w:proofErr w:type="spellEnd"/>
      <w:r w:rsidRPr="0021054B">
        <w:rPr>
          <w:szCs w:val="20"/>
        </w:rPr>
        <w:t xml:space="preserve"> </w:t>
      </w:r>
      <w:r w:rsidRPr="0021054B">
        <w:rPr>
          <w:szCs w:val="20"/>
        </w:rPr>
        <w:tab/>
        <w:t xml:space="preserve">Ministry of Energy and Natural Resources </w:t>
      </w:r>
    </w:p>
    <w:p w14:paraId="59C320A2" w14:textId="7C2B1385" w:rsidR="002A2CB0" w:rsidRPr="0021054B" w:rsidRDefault="002A2CB0" w:rsidP="002A2CB0">
      <w:pPr>
        <w:tabs>
          <w:tab w:val="left" w:pos="1701"/>
        </w:tabs>
        <w:jc w:val="left"/>
        <w:rPr>
          <w:szCs w:val="20"/>
        </w:rPr>
      </w:pPr>
      <w:proofErr w:type="spellStart"/>
      <w:r w:rsidRPr="0021054B">
        <w:rPr>
          <w:szCs w:val="20"/>
        </w:rPr>
        <w:t>MoEU</w:t>
      </w:r>
      <w:r w:rsidR="00BA6323">
        <w:rPr>
          <w:szCs w:val="20"/>
        </w:rPr>
        <w:t>CC</w:t>
      </w:r>
      <w:proofErr w:type="spellEnd"/>
      <w:r w:rsidRPr="0021054B">
        <w:rPr>
          <w:szCs w:val="20"/>
        </w:rPr>
        <w:t xml:space="preserve"> </w:t>
      </w:r>
      <w:r w:rsidRPr="0021054B">
        <w:rPr>
          <w:szCs w:val="20"/>
        </w:rPr>
        <w:tab/>
      </w:r>
      <w:r w:rsidR="00BA6323">
        <w:rPr>
          <w:szCs w:val="20"/>
        </w:rPr>
        <w:t>Ministry of Environment, Urbanization and Climate Change</w:t>
      </w:r>
      <w:r w:rsidRPr="0021054B">
        <w:rPr>
          <w:szCs w:val="20"/>
        </w:rPr>
        <w:t xml:space="preserve"> </w:t>
      </w:r>
    </w:p>
    <w:p w14:paraId="2DC7D440" w14:textId="77777777" w:rsidR="007C0AE0" w:rsidRPr="0021054B" w:rsidRDefault="007C0AE0" w:rsidP="002A2CB0">
      <w:pPr>
        <w:tabs>
          <w:tab w:val="left" w:pos="1701"/>
        </w:tabs>
        <w:jc w:val="left"/>
        <w:rPr>
          <w:szCs w:val="20"/>
        </w:rPr>
      </w:pPr>
      <w:r w:rsidRPr="0021054B">
        <w:rPr>
          <w:szCs w:val="20"/>
        </w:rPr>
        <w:t>MRV</w:t>
      </w:r>
      <w:r w:rsidRPr="0021054B">
        <w:rPr>
          <w:szCs w:val="20"/>
        </w:rPr>
        <w:tab/>
        <w:t xml:space="preserve">Monitoring Reporting Verification </w:t>
      </w:r>
    </w:p>
    <w:p w14:paraId="66265637" w14:textId="77777777" w:rsidR="007C0AE0" w:rsidRPr="0021054B" w:rsidRDefault="007C0AE0" w:rsidP="002A2CB0">
      <w:pPr>
        <w:tabs>
          <w:tab w:val="left" w:pos="1701"/>
        </w:tabs>
        <w:jc w:val="left"/>
        <w:rPr>
          <w:szCs w:val="20"/>
        </w:rPr>
      </w:pPr>
      <w:r w:rsidRPr="0021054B">
        <w:rPr>
          <w:szCs w:val="20"/>
        </w:rPr>
        <w:t>NGO</w:t>
      </w:r>
      <w:r w:rsidRPr="0021054B">
        <w:rPr>
          <w:szCs w:val="20"/>
        </w:rPr>
        <w:tab/>
        <w:t xml:space="preserve">Non-governmental </w:t>
      </w:r>
      <w:proofErr w:type="spellStart"/>
      <w:r w:rsidRPr="0021054B">
        <w:rPr>
          <w:szCs w:val="20"/>
        </w:rPr>
        <w:t>organisation</w:t>
      </w:r>
      <w:proofErr w:type="spellEnd"/>
    </w:p>
    <w:p w14:paraId="67C67A4F" w14:textId="77777777" w:rsidR="007900BD" w:rsidRDefault="007900BD" w:rsidP="002A2CB0">
      <w:pPr>
        <w:tabs>
          <w:tab w:val="left" w:pos="1701"/>
        </w:tabs>
        <w:jc w:val="left"/>
        <w:rPr>
          <w:szCs w:val="20"/>
        </w:rPr>
      </w:pPr>
      <w:r>
        <w:rPr>
          <w:rFonts w:asciiTheme="majorHAnsi" w:hAnsiTheme="majorHAnsi" w:cstheme="majorHAnsi"/>
          <w:color w:val="000000" w:themeColor="text1"/>
          <w:szCs w:val="20"/>
        </w:rPr>
        <w:t>NZEB</w:t>
      </w:r>
      <w:r w:rsidRPr="0021054B">
        <w:rPr>
          <w:szCs w:val="20"/>
        </w:rPr>
        <w:t xml:space="preserve"> </w:t>
      </w:r>
      <w:r>
        <w:rPr>
          <w:szCs w:val="20"/>
        </w:rPr>
        <w:tab/>
        <w:t>Near Z</w:t>
      </w:r>
      <w:r>
        <w:rPr>
          <w:rFonts w:asciiTheme="majorHAnsi" w:hAnsiTheme="majorHAnsi" w:cstheme="majorHAnsi"/>
          <w:color w:val="000000" w:themeColor="text1"/>
          <w:szCs w:val="20"/>
        </w:rPr>
        <w:t xml:space="preserve">ero Emission Buildings </w:t>
      </w:r>
      <w:r w:rsidRPr="0021054B">
        <w:rPr>
          <w:szCs w:val="20"/>
        </w:rPr>
        <w:t xml:space="preserve"> </w:t>
      </w:r>
    </w:p>
    <w:p w14:paraId="444F0BFB" w14:textId="77777777" w:rsidR="002A2CB0" w:rsidRPr="0021054B" w:rsidRDefault="002A2CB0" w:rsidP="002A2CB0">
      <w:pPr>
        <w:tabs>
          <w:tab w:val="left" w:pos="1701"/>
        </w:tabs>
        <w:jc w:val="left"/>
        <w:rPr>
          <w:szCs w:val="20"/>
        </w:rPr>
      </w:pPr>
      <w:r w:rsidRPr="0021054B">
        <w:rPr>
          <w:szCs w:val="20"/>
        </w:rPr>
        <w:t xml:space="preserve">NEEAP </w:t>
      </w:r>
      <w:r w:rsidRPr="0021054B">
        <w:rPr>
          <w:szCs w:val="20"/>
        </w:rPr>
        <w:tab/>
        <w:t xml:space="preserve">National Energy Efficiency Action Plan </w:t>
      </w:r>
    </w:p>
    <w:p w14:paraId="278B6983" w14:textId="77777777" w:rsidR="002A2CB0" w:rsidRPr="0021054B" w:rsidRDefault="002A2CB0" w:rsidP="002A2CB0">
      <w:pPr>
        <w:tabs>
          <w:tab w:val="left" w:pos="1701"/>
        </w:tabs>
        <w:jc w:val="left"/>
        <w:rPr>
          <w:szCs w:val="20"/>
        </w:rPr>
      </w:pPr>
      <w:r w:rsidRPr="0021054B">
        <w:rPr>
          <w:szCs w:val="20"/>
        </w:rPr>
        <w:t>OECD</w:t>
      </w:r>
      <w:r w:rsidRPr="0021054B">
        <w:rPr>
          <w:szCs w:val="20"/>
        </w:rPr>
        <w:tab/>
      </w:r>
      <w:proofErr w:type="spellStart"/>
      <w:r w:rsidRPr="0021054B">
        <w:rPr>
          <w:szCs w:val="20"/>
        </w:rPr>
        <w:t>Organisation</w:t>
      </w:r>
      <w:proofErr w:type="spellEnd"/>
      <w:r w:rsidRPr="0021054B">
        <w:rPr>
          <w:szCs w:val="20"/>
        </w:rPr>
        <w:t xml:space="preserve"> for Economic Cooperation and Development</w:t>
      </w:r>
    </w:p>
    <w:p w14:paraId="2A5B8B73" w14:textId="77777777" w:rsidR="0021054B" w:rsidRPr="0021054B" w:rsidRDefault="0021054B" w:rsidP="002A2CB0">
      <w:pPr>
        <w:tabs>
          <w:tab w:val="left" w:pos="1701"/>
        </w:tabs>
        <w:jc w:val="left"/>
        <w:rPr>
          <w:szCs w:val="20"/>
        </w:rPr>
      </w:pPr>
      <w:r w:rsidRPr="0021054B">
        <w:rPr>
          <w:szCs w:val="20"/>
        </w:rPr>
        <w:t xml:space="preserve">OREMDER </w:t>
      </w:r>
      <w:r w:rsidRPr="0021054B">
        <w:rPr>
          <w:szCs w:val="20"/>
        </w:rPr>
        <w:tab/>
        <w:t>Association of Forest Industrial Engineers</w:t>
      </w:r>
    </w:p>
    <w:p w14:paraId="150191D9" w14:textId="77777777" w:rsidR="007C0AE0" w:rsidRPr="0021054B" w:rsidRDefault="007C0AE0" w:rsidP="002A2CB0">
      <w:pPr>
        <w:tabs>
          <w:tab w:val="left" w:pos="1701"/>
        </w:tabs>
        <w:jc w:val="left"/>
        <w:rPr>
          <w:szCs w:val="20"/>
        </w:rPr>
      </w:pPr>
      <w:r w:rsidRPr="0021054B">
        <w:rPr>
          <w:szCs w:val="20"/>
        </w:rPr>
        <w:t xml:space="preserve">PBP </w:t>
      </w:r>
      <w:r w:rsidRPr="0021054B">
        <w:rPr>
          <w:szCs w:val="20"/>
        </w:rPr>
        <w:tab/>
        <w:t xml:space="preserve">Performance-Based Payments </w:t>
      </w:r>
    </w:p>
    <w:p w14:paraId="7844E7DA" w14:textId="77777777" w:rsidR="002A2CB0" w:rsidRPr="0021054B" w:rsidRDefault="002A2CB0" w:rsidP="002A2CB0">
      <w:pPr>
        <w:tabs>
          <w:tab w:val="left" w:pos="1701"/>
        </w:tabs>
        <w:jc w:val="left"/>
        <w:rPr>
          <w:szCs w:val="20"/>
        </w:rPr>
      </w:pPr>
      <w:r w:rsidRPr="0021054B">
        <w:rPr>
          <w:szCs w:val="20"/>
        </w:rPr>
        <w:t>PIF</w:t>
      </w:r>
      <w:r w:rsidRPr="0021054B">
        <w:rPr>
          <w:szCs w:val="20"/>
        </w:rPr>
        <w:tab/>
        <w:t>Project Identification Form</w:t>
      </w:r>
    </w:p>
    <w:p w14:paraId="067F94FA" w14:textId="77777777" w:rsidR="002A2CB0" w:rsidRPr="0021054B" w:rsidRDefault="002A2CB0" w:rsidP="002A2CB0">
      <w:pPr>
        <w:tabs>
          <w:tab w:val="left" w:pos="1701"/>
        </w:tabs>
        <w:jc w:val="left"/>
        <w:rPr>
          <w:szCs w:val="20"/>
        </w:rPr>
      </w:pPr>
      <w:r w:rsidRPr="0021054B">
        <w:rPr>
          <w:szCs w:val="20"/>
        </w:rPr>
        <w:t>PIR</w:t>
      </w:r>
      <w:r w:rsidRPr="0021054B">
        <w:rPr>
          <w:szCs w:val="20"/>
        </w:rPr>
        <w:tab/>
        <w:t>GEF Project Implementation Report</w:t>
      </w:r>
    </w:p>
    <w:p w14:paraId="6782FB2E" w14:textId="77777777" w:rsidR="002A2CB0" w:rsidRPr="0021054B" w:rsidRDefault="002A2CB0" w:rsidP="002A2CB0">
      <w:pPr>
        <w:tabs>
          <w:tab w:val="left" w:pos="1701"/>
        </w:tabs>
        <w:jc w:val="left"/>
        <w:rPr>
          <w:szCs w:val="20"/>
        </w:rPr>
      </w:pPr>
      <w:r w:rsidRPr="0021054B">
        <w:rPr>
          <w:szCs w:val="20"/>
        </w:rPr>
        <w:t>POPP</w:t>
      </w:r>
      <w:r w:rsidRPr="0021054B">
        <w:rPr>
          <w:szCs w:val="20"/>
        </w:rPr>
        <w:tab/>
      </w:r>
      <w:r w:rsidRPr="0021054B">
        <w:rPr>
          <w:rFonts w:cs="Calibri"/>
          <w:szCs w:val="20"/>
        </w:rPr>
        <w:t>Programme and Operations Policies and Procedures</w:t>
      </w:r>
    </w:p>
    <w:p w14:paraId="26EB150A" w14:textId="77777777" w:rsidR="002A2CB0" w:rsidRPr="0021054B" w:rsidRDefault="002A2CB0" w:rsidP="002A2CB0">
      <w:pPr>
        <w:tabs>
          <w:tab w:val="left" w:pos="1701"/>
        </w:tabs>
        <w:jc w:val="left"/>
        <w:rPr>
          <w:szCs w:val="20"/>
        </w:rPr>
      </w:pPr>
      <w:r w:rsidRPr="0021054B">
        <w:rPr>
          <w:szCs w:val="20"/>
        </w:rPr>
        <w:lastRenderedPageBreak/>
        <w:t>PPG</w:t>
      </w:r>
      <w:r w:rsidRPr="0021054B">
        <w:rPr>
          <w:szCs w:val="20"/>
        </w:rPr>
        <w:tab/>
        <w:t>Project Preparation Grant</w:t>
      </w:r>
    </w:p>
    <w:p w14:paraId="2392E7BE" w14:textId="77777777" w:rsidR="007C0AE0" w:rsidRPr="0021054B" w:rsidRDefault="007C0AE0" w:rsidP="002A2CB0">
      <w:pPr>
        <w:tabs>
          <w:tab w:val="left" w:pos="1701"/>
        </w:tabs>
        <w:jc w:val="left"/>
        <w:rPr>
          <w:szCs w:val="20"/>
        </w:rPr>
      </w:pPr>
      <w:r w:rsidRPr="0021054B">
        <w:rPr>
          <w:szCs w:val="20"/>
        </w:rPr>
        <w:t>SDG</w:t>
      </w:r>
      <w:r w:rsidRPr="0021054B">
        <w:rPr>
          <w:szCs w:val="20"/>
        </w:rPr>
        <w:tab/>
        <w:t>Sustainable Development Goal</w:t>
      </w:r>
    </w:p>
    <w:p w14:paraId="55D125F6" w14:textId="77777777" w:rsidR="007C0AE0" w:rsidRPr="0021054B" w:rsidRDefault="007C0AE0" w:rsidP="002A2CB0">
      <w:pPr>
        <w:tabs>
          <w:tab w:val="left" w:pos="1701"/>
        </w:tabs>
        <w:jc w:val="left"/>
        <w:rPr>
          <w:szCs w:val="20"/>
        </w:rPr>
      </w:pPr>
      <w:r w:rsidRPr="0021054B">
        <w:rPr>
          <w:szCs w:val="20"/>
        </w:rPr>
        <w:t>SFM</w:t>
      </w:r>
      <w:r w:rsidRPr="0021054B">
        <w:rPr>
          <w:szCs w:val="20"/>
        </w:rPr>
        <w:tab/>
        <w:t>Sustainable Forest Management</w:t>
      </w:r>
    </w:p>
    <w:p w14:paraId="53AA2236" w14:textId="77777777" w:rsidR="007C0AE0" w:rsidRPr="0021054B" w:rsidRDefault="007C0AE0" w:rsidP="002A2CB0">
      <w:pPr>
        <w:tabs>
          <w:tab w:val="left" w:pos="1701"/>
        </w:tabs>
        <w:jc w:val="left"/>
        <w:rPr>
          <w:szCs w:val="20"/>
        </w:rPr>
      </w:pPr>
      <w:r w:rsidRPr="0021054B">
        <w:rPr>
          <w:szCs w:val="20"/>
        </w:rPr>
        <w:t xml:space="preserve">SMART </w:t>
      </w:r>
      <w:r w:rsidRPr="0021054B">
        <w:rPr>
          <w:szCs w:val="20"/>
        </w:rPr>
        <w:tab/>
        <w:t>Specific, Measurable, Attainable, Relevant, Time-bound</w:t>
      </w:r>
    </w:p>
    <w:p w14:paraId="40EF5546" w14:textId="77777777" w:rsidR="007C0AE0" w:rsidRPr="0021054B" w:rsidRDefault="007C0AE0" w:rsidP="002A2CB0">
      <w:pPr>
        <w:tabs>
          <w:tab w:val="left" w:pos="1701"/>
        </w:tabs>
        <w:jc w:val="left"/>
        <w:rPr>
          <w:szCs w:val="20"/>
        </w:rPr>
      </w:pPr>
      <w:r w:rsidRPr="0021054B">
        <w:rPr>
          <w:szCs w:val="20"/>
        </w:rPr>
        <w:t>SME</w:t>
      </w:r>
      <w:r w:rsidRPr="0021054B">
        <w:rPr>
          <w:szCs w:val="20"/>
        </w:rPr>
        <w:tab/>
        <w:t>Small and medium-sized enterprises</w:t>
      </w:r>
    </w:p>
    <w:p w14:paraId="38A7283C" w14:textId="77777777" w:rsidR="007C0AE0" w:rsidRPr="0021054B" w:rsidRDefault="007C0AE0" w:rsidP="002A2CB0">
      <w:pPr>
        <w:tabs>
          <w:tab w:val="left" w:pos="1701"/>
        </w:tabs>
        <w:jc w:val="left"/>
        <w:rPr>
          <w:szCs w:val="20"/>
        </w:rPr>
      </w:pPr>
      <w:r w:rsidRPr="0021054B">
        <w:rPr>
          <w:szCs w:val="20"/>
        </w:rPr>
        <w:t>ST</w:t>
      </w:r>
      <w:r w:rsidRPr="0021054B">
        <w:rPr>
          <w:szCs w:val="20"/>
        </w:rPr>
        <w:tab/>
        <w:t>Structural Timber</w:t>
      </w:r>
    </w:p>
    <w:p w14:paraId="7FBF5C69" w14:textId="77777777" w:rsidR="002A2CB0" w:rsidRPr="0021054B" w:rsidRDefault="002A2CB0" w:rsidP="002A2CB0">
      <w:pPr>
        <w:tabs>
          <w:tab w:val="left" w:pos="1701"/>
        </w:tabs>
        <w:jc w:val="left"/>
        <w:rPr>
          <w:szCs w:val="20"/>
        </w:rPr>
      </w:pPr>
      <w:r w:rsidRPr="0021054B">
        <w:rPr>
          <w:szCs w:val="20"/>
        </w:rPr>
        <w:t>STAP</w:t>
      </w:r>
      <w:r w:rsidRPr="0021054B">
        <w:rPr>
          <w:szCs w:val="20"/>
        </w:rPr>
        <w:tab/>
        <w:t>GEF Scientific Technical Advisory Panel</w:t>
      </w:r>
    </w:p>
    <w:p w14:paraId="6B492772" w14:textId="77777777" w:rsidR="0021054B" w:rsidRPr="0021054B" w:rsidRDefault="0021054B" w:rsidP="002A2CB0">
      <w:pPr>
        <w:tabs>
          <w:tab w:val="left" w:pos="1701"/>
        </w:tabs>
        <w:jc w:val="left"/>
        <w:rPr>
          <w:szCs w:val="20"/>
        </w:rPr>
      </w:pPr>
      <w:r w:rsidRPr="0021054B">
        <w:rPr>
          <w:szCs w:val="20"/>
        </w:rPr>
        <w:t xml:space="preserve">SURATAM </w:t>
      </w:r>
      <w:r w:rsidRPr="0021054B">
        <w:rPr>
          <w:szCs w:val="20"/>
        </w:rPr>
        <w:tab/>
        <w:t>The Turkish Center for Sustainable Production, Research and Design</w:t>
      </w:r>
    </w:p>
    <w:p w14:paraId="707B31A1" w14:textId="71790D97" w:rsidR="0021054B" w:rsidRPr="0021054B" w:rsidRDefault="0021054B" w:rsidP="002A2CB0">
      <w:pPr>
        <w:tabs>
          <w:tab w:val="left" w:pos="1701"/>
        </w:tabs>
        <w:jc w:val="left"/>
        <w:rPr>
          <w:szCs w:val="20"/>
        </w:rPr>
      </w:pPr>
      <w:r w:rsidRPr="0021054B">
        <w:rPr>
          <w:szCs w:val="20"/>
        </w:rPr>
        <w:t xml:space="preserve">TBB </w:t>
      </w:r>
      <w:r w:rsidRPr="0021054B">
        <w:rPr>
          <w:szCs w:val="20"/>
        </w:rPr>
        <w:tab/>
        <w:t xml:space="preserve">Union of Municipalities of </w:t>
      </w:r>
      <w:r w:rsidR="004F0F09">
        <w:rPr>
          <w:szCs w:val="20"/>
        </w:rPr>
        <w:t>Türkiye</w:t>
      </w:r>
      <w:r w:rsidRPr="0021054B">
        <w:rPr>
          <w:szCs w:val="20"/>
        </w:rPr>
        <w:t xml:space="preserve"> </w:t>
      </w:r>
    </w:p>
    <w:p w14:paraId="412BD903" w14:textId="77777777" w:rsidR="0021054B" w:rsidRPr="0021054B" w:rsidRDefault="0021054B" w:rsidP="002A2CB0">
      <w:pPr>
        <w:tabs>
          <w:tab w:val="left" w:pos="1701"/>
        </w:tabs>
        <w:jc w:val="left"/>
        <w:rPr>
          <w:szCs w:val="20"/>
        </w:rPr>
      </w:pPr>
      <w:r w:rsidRPr="0021054B">
        <w:rPr>
          <w:szCs w:val="20"/>
        </w:rPr>
        <w:t xml:space="preserve">TİKAD </w:t>
      </w:r>
      <w:r w:rsidRPr="0021054B">
        <w:rPr>
          <w:szCs w:val="20"/>
        </w:rPr>
        <w:tab/>
        <w:t>Turkish Businesswomen association</w:t>
      </w:r>
    </w:p>
    <w:p w14:paraId="4A3114BE" w14:textId="6804005E" w:rsidR="0021054B" w:rsidRPr="0021054B" w:rsidRDefault="0021054B" w:rsidP="002A2CB0">
      <w:pPr>
        <w:tabs>
          <w:tab w:val="left" w:pos="1701"/>
        </w:tabs>
        <w:jc w:val="left"/>
        <w:rPr>
          <w:szCs w:val="20"/>
        </w:rPr>
      </w:pPr>
      <w:r w:rsidRPr="0021054B">
        <w:rPr>
          <w:szCs w:val="20"/>
        </w:rPr>
        <w:t xml:space="preserve">TMMOB </w:t>
      </w:r>
      <w:r w:rsidRPr="0021054B">
        <w:rPr>
          <w:szCs w:val="20"/>
        </w:rPr>
        <w:tab/>
        <w:t xml:space="preserve">Association for engineers and architects in </w:t>
      </w:r>
      <w:r w:rsidR="004F0F09">
        <w:rPr>
          <w:szCs w:val="20"/>
        </w:rPr>
        <w:t>Türkiye</w:t>
      </w:r>
    </w:p>
    <w:p w14:paraId="57F58FE5" w14:textId="15990C0E" w:rsidR="0021054B" w:rsidRPr="0021054B" w:rsidRDefault="0021054B" w:rsidP="002A2CB0">
      <w:pPr>
        <w:tabs>
          <w:tab w:val="left" w:pos="1701"/>
        </w:tabs>
        <w:jc w:val="left"/>
        <w:rPr>
          <w:szCs w:val="20"/>
        </w:rPr>
      </w:pPr>
      <w:r w:rsidRPr="0021054B">
        <w:rPr>
          <w:szCs w:val="20"/>
        </w:rPr>
        <w:t xml:space="preserve">TOBB </w:t>
      </w:r>
      <w:r w:rsidRPr="0021054B">
        <w:rPr>
          <w:szCs w:val="20"/>
        </w:rPr>
        <w:tab/>
        <w:t xml:space="preserve">Union of Chambers and Commodity Exchanges of </w:t>
      </w:r>
      <w:r w:rsidR="004F0F09">
        <w:rPr>
          <w:szCs w:val="20"/>
        </w:rPr>
        <w:t>Türkiye</w:t>
      </w:r>
    </w:p>
    <w:p w14:paraId="029E19FD" w14:textId="0A97198E" w:rsidR="0021054B" w:rsidRPr="0021054B" w:rsidRDefault="0021054B" w:rsidP="002A2CB0">
      <w:pPr>
        <w:tabs>
          <w:tab w:val="left" w:pos="1701"/>
        </w:tabs>
        <w:jc w:val="left"/>
        <w:rPr>
          <w:szCs w:val="20"/>
        </w:rPr>
      </w:pPr>
      <w:r w:rsidRPr="0021054B">
        <w:rPr>
          <w:szCs w:val="20"/>
        </w:rPr>
        <w:t xml:space="preserve">TOD </w:t>
      </w:r>
      <w:r w:rsidRPr="0021054B">
        <w:rPr>
          <w:szCs w:val="20"/>
        </w:rPr>
        <w:tab/>
        <w:t xml:space="preserve">The Forester’s Association of </w:t>
      </w:r>
      <w:r w:rsidR="004F0F09">
        <w:rPr>
          <w:szCs w:val="20"/>
        </w:rPr>
        <w:t>Türkiye</w:t>
      </w:r>
    </w:p>
    <w:p w14:paraId="0657B191" w14:textId="77777777" w:rsidR="007C0AE0" w:rsidRPr="0021054B" w:rsidRDefault="007C0AE0" w:rsidP="002A2CB0">
      <w:pPr>
        <w:tabs>
          <w:tab w:val="left" w:pos="1701"/>
        </w:tabs>
        <w:jc w:val="left"/>
        <w:rPr>
          <w:szCs w:val="20"/>
        </w:rPr>
      </w:pPr>
      <w:r w:rsidRPr="0021054B">
        <w:rPr>
          <w:szCs w:val="20"/>
        </w:rPr>
        <w:t xml:space="preserve">TOC </w:t>
      </w:r>
      <w:r w:rsidRPr="0021054B">
        <w:rPr>
          <w:szCs w:val="20"/>
        </w:rPr>
        <w:tab/>
        <w:t xml:space="preserve">Theory of Change </w:t>
      </w:r>
    </w:p>
    <w:p w14:paraId="6D43B30F" w14:textId="06D80674" w:rsidR="0021054B" w:rsidRPr="0021054B" w:rsidRDefault="0021054B" w:rsidP="002A2CB0">
      <w:pPr>
        <w:tabs>
          <w:tab w:val="left" w:pos="1701"/>
        </w:tabs>
        <w:jc w:val="left"/>
        <w:rPr>
          <w:szCs w:val="20"/>
        </w:rPr>
      </w:pPr>
      <w:r w:rsidRPr="0021054B">
        <w:rPr>
          <w:szCs w:val="20"/>
        </w:rPr>
        <w:t xml:space="preserve">TOKI </w:t>
      </w:r>
      <w:r w:rsidRPr="0021054B">
        <w:rPr>
          <w:szCs w:val="20"/>
        </w:rPr>
        <w:tab/>
        <w:t xml:space="preserve">Housing Development Administration of </w:t>
      </w:r>
      <w:r w:rsidR="004F0F09">
        <w:rPr>
          <w:szCs w:val="20"/>
        </w:rPr>
        <w:t>Türkiye</w:t>
      </w:r>
      <w:r w:rsidRPr="0021054B">
        <w:rPr>
          <w:szCs w:val="20"/>
        </w:rPr>
        <w:t xml:space="preserve"> </w:t>
      </w:r>
    </w:p>
    <w:p w14:paraId="59393DCD" w14:textId="77777777" w:rsidR="0021054B" w:rsidRPr="0021054B" w:rsidRDefault="0021054B" w:rsidP="002A2CB0">
      <w:pPr>
        <w:tabs>
          <w:tab w:val="left" w:pos="1701"/>
        </w:tabs>
        <w:jc w:val="left"/>
        <w:rPr>
          <w:szCs w:val="20"/>
        </w:rPr>
      </w:pPr>
      <w:r w:rsidRPr="0021054B">
        <w:rPr>
          <w:szCs w:val="20"/>
        </w:rPr>
        <w:t xml:space="preserve">TORID </w:t>
      </w:r>
      <w:r w:rsidRPr="0021054B">
        <w:rPr>
          <w:szCs w:val="20"/>
        </w:rPr>
        <w:tab/>
        <w:t xml:space="preserve">Turkish </w:t>
      </w:r>
      <w:r w:rsidR="006811E1">
        <w:rPr>
          <w:szCs w:val="20"/>
        </w:rPr>
        <w:t xml:space="preserve">Forest Industry and Businessman </w:t>
      </w:r>
      <w:r w:rsidRPr="0021054B">
        <w:rPr>
          <w:szCs w:val="20"/>
        </w:rPr>
        <w:t>Association</w:t>
      </w:r>
    </w:p>
    <w:p w14:paraId="0404B9AB" w14:textId="77777777" w:rsidR="007C0AE0" w:rsidRPr="0021054B" w:rsidRDefault="007C0AE0" w:rsidP="002A2CB0">
      <w:pPr>
        <w:tabs>
          <w:tab w:val="left" w:pos="1701"/>
        </w:tabs>
        <w:jc w:val="left"/>
        <w:rPr>
          <w:szCs w:val="20"/>
        </w:rPr>
      </w:pPr>
      <w:r w:rsidRPr="0021054B">
        <w:rPr>
          <w:szCs w:val="20"/>
        </w:rPr>
        <w:t xml:space="preserve">TSE </w:t>
      </w:r>
      <w:r w:rsidRPr="0021054B">
        <w:rPr>
          <w:szCs w:val="20"/>
        </w:rPr>
        <w:tab/>
        <w:t xml:space="preserve">Turkish Standards Institution </w:t>
      </w:r>
    </w:p>
    <w:p w14:paraId="44538094" w14:textId="42F88D89" w:rsidR="0021054B" w:rsidRPr="0021054B" w:rsidRDefault="0021054B" w:rsidP="002A2CB0">
      <w:pPr>
        <w:tabs>
          <w:tab w:val="left" w:pos="1701"/>
        </w:tabs>
        <w:jc w:val="left"/>
        <w:rPr>
          <w:szCs w:val="20"/>
        </w:rPr>
      </w:pPr>
      <w:r w:rsidRPr="0021054B">
        <w:rPr>
          <w:szCs w:val="20"/>
        </w:rPr>
        <w:t xml:space="preserve">TSKB </w:t>
      </w:r>
      <w:r w:rsidRPr="0021054B">
        <w:rPr>
          <w:szCs w:val="20"/>
        </w:rPr>
        <w:tab/>
        <w:t xml:space="preserve">Industrial Development Bank of </w:t>
      </w:r>
      <w:r w:rsidR="004F0F09">
        <w:rPr>
          <w:szCs w:val="20"/>
        </w:rPr>
        <w:t>Türkiye</w:t>
      </w:r>
    </w:p>
    <w:p w14:paraId="52789517" w14:textId="77777777" w:rsidR="002A2CB0" w:rsidRPr="0021054B" w:rsidRDefault="002A2CB0" w:rsidP="002A2CB0">
      <w:pPr>
        <w:tabs>
          <w:tab w:val="left" w:pos="1701"/>
        </w:tabs>
        <w:jc w:val="left"/>
        <w:rPr>
          <w:szCs w:val="20"/>
        </w:rPr>
      </w:pPr>
      <w:r w:rsidRPr="0021054B">
        <w:rPr>
          <w:szCs w:val="20"/>
        </w:rPr>
        <w:t xml:space="preserve">TUİK </w:t>
      </w:r>
      <w:r w:rsidRPr="0021054B">
        <w:rPr>
          <w:szCs w:val="20"/>
        </w:rPr>
        <w:tab/>
        <w:t xml:space="preserve">Turkish Statistical Institute </w:t>
      </w:r>
    </w:p>
    <w:p w14:paraId="76FC7FB3" w14:textId="77777777" w:rsidR="0021054B" w:rsidRPr="0021054B" w:rsidRDefault="0021054B" w:rsidP="0021054B">
      <w:pPr>
        <w:tabs>
          <w:tab w:val="left" w:pos="1701"/>
        </w:tabs>
        <w:jc w:val="left"/>
        <w:rPr>
          <w:szCs w:val="20"/>
        </w:rPr>
      </w:pPr>
      <w:proofErr w:type="spellStart"/>
      <w:r w:rsidRPr="0021054B">
        <w:rPr>
          <w:szCs w:val="20"/>
        </w:rPr>
        <w:t>TuREEF</w:t>
      </w:r>
      <w:proofErr w:type="spellEnd"/>
      <w:r w:rsidRPr="0021054B">
        <w:rPr>
          <w:szCs w:val="20"/>
        </w:rPr>
        <w:t xml:space="preserve"> </w:t>
      </w:r>
      <w:r w:rsidRPr="0021054B">
        <w:rPr>
          <w:szCs w:val="20"/>
        </w:rPr>
        <w:tab/>
        <w:t xml:space="preserve">Turkish Residential Energy Efficiency Financing Facility </w:t>
      </w:r>
    </w:p>
    <w:p w14:paraId="4FBBE8E4" w14:textId="3254AB12" w:rsidR="0021054B" w:rsidRPr="0021054B" w:rsidRDefault="0021054B" w:rsidP="0021054B">
      <w:pPr>
        <w:tabs>
          <w:tab w:val="left" w:pos="1701"/>
        </w:tabs>
        <w:jc w:val="left"/>
        <w:rPr>
          <w:szCs w:val="20"/>
        </w:rPr>
      </w:pPr>
      <w:proofErr w:type="spellStart"/>
      <w:r w:rsidRPr="0021054B">
        <w:rPr>
          <w:szCs w:val="20"/>
        </w:rPr>
        <w:t>TurSEFF</w:t>
      </w:r>
      <w:proofErr w:type="spellEnd"/>
      <w:r w:rsidRPr="0021054B">
        <w:rPr>
          <w:szCs w:val="20"/>
        </w:rPr>
        <w:t xml:space="preserve"> </w:t>
      </w:r>
      <w:r w:rsidRPr="0021054B">
        <w:rPr>
          <w:szCs w:val="20"/>
        </w:rPr>
        <w:tab/>
        <w:t xml:space="preserve">The </w:t>
      </w:r>
      <w:r w:rsidR="004F0F09">
        <w:rPr>
          <w:szCs w:val="20"/>
        </w:rPr>
        <w:t>Türkiye</w:t>
      </w:r>
      <w:r w:rsidRPr="0021054B">
        <w:rPr>
          <w:szCs w:val="20"/>
        </w:rPr>
        <w:t xml:space="preserve"> Sustainable Energy Financing Facility </w:t>
      </w:r>
    </w:p>
    <w:p w14:paraId="76E25E33" w14:textId="77777777" w:rsidR="0021054B" w:rsidRPr="0021054B" w:rsidRDefault="0021054B" w:rsidP="002A2CB0">
      <w:pPr>
        <w:tabs>
          <w:tab w:val="left" w:pos="1701"/>
        </w:tabs>
        <w:jc w:val="left"/>
        <w:rPr>
          <w:szCs w:val="20"/>
        </w:rPr>
      </w:pPr>
      <w:r w:rsidRPr="0021054B">
        <w:rPr>
          <w:szCs w:val="20"/>
        </w:rPr>
        <w:t xml:space="preserve">UAB </w:t>
      </w:r>
      <w:r w:rsidRPr="0021054B">
        <w:rPr>
          <w:szCs w:val="20"/>
        </w:rPr>
        <w:tab/>
      </w:r>
      <w:r w:rsidR="006811E1">
        <w:rPr>
          <w:szCs w:val="20"/>
        </w:rPr>
        <w:t>Turkish Timber</w:t>
      </w:r>
      <w:r w:rsidRPr="0021054B">
        <w:rPr>
          <w:szCs w:val="20"/>
        </w:rPr>
        <w:t xml:space="preserve"> Association</w:t>
      </w:r>
    </w:p>
    <w:p w14:paraId="6544AF87" w14:textId="77777777" w:rsidR="0021054B" w:rsidRPr="0021054B" w:rsidRDefault="0021054B" w:rsidP="0021054B">
      <w:pPr>
        <w:tabs>
          <w:tab w:val="left" w:pos="1701"/>
        </w:tabs>
        <w:jc w:val="left"/>
        <w:rPr>
          <w:szCs w:val="20"/>
        </w:rPr>
      </w:pPr>
      <w:r w:rsidRPr="0021054B">
        <w:rPr>
          <w:szCs w:val="20"/>
        </w:rPr>
        <w:t xml:space="preserve">UCTEA </w:t>
      </w:r>
      <w:r w:rsidRPr="0021054B">
        <w:rPr>
          <w:szCs w:val="20"/>
        </w:rPr>
        <w:tab/>
        <w:t>Union of Chambers of Turkish Engineers and Architects</w:t>
      </w:r>
    </w:p>
    <w:p w14:paraId="170EC88E" w14:textId="77777777" w:rsidR="002A2CB0" w:rsidRPr="0021054B" w:rsidRDefault="002A2CB0" w:rsidP="0021054B">
      <w:pPr>
        <w:tabs>
          <w:tab w:val="left" w:pos="1701"/>
        </w:tabs>
        <w:jc w:val="left"/>
        <w:rPr>
          <w:szCs w:val="20"/>
        </w:rPr>
      </w:pPr>
      <w:r w:rsidRPr="0021054B">
        <w:rPr>
          <w:szCs w:val="20"/>
        </w:rPr>
        <w:t xml:space="preserve">UNECE </w:t>
      </w:r>
      <w:r w:rsidRPr="0021054B">
        <w:rPr>
          <w:szCs w:val="20"/>
        </w:rPr>
        <w:tab/>
        <w:t xml:space="preserve">United Nations Economic Commission for Europe </w:t>
      </w:r>
    </w:p>
    <w:p w14:paraId="2D30A264" w14:textId="77777777" w:rsidR="002A2CB0" w:rsidRPr="0021054B" w:rsidRDefault="002A2CB0" w:rsidP="0021054B">
      <w:pPr>
        <w:tabs>
          <w:tab w:val="left" w:pos="1701"/>
        </w:tabs>
        <w:jc w:val="left"/>
        <w:rPr>
          <w:szCs w:val="20"/>
        </w:rPr>
      </w:pPr>
      <w:r w:rsidRPr="0021054B">
        <w:rPr>
          <w:szCs w:val="20"/>
        </w:rPr>
        <w:t>UNFCCC</w:t>
      </w:r>
      <w:r w:rsidRPr="0021054B">
        <w:rPr>
          <w:szCs w:val="20"/>
        </w:rPr>
        <w:tab/>
        <w:t>United Nations Framework Convention on Climate Change</w:t>
      </w:r>
    </w:p>
    <w:p w14:paraId="3DD28FA6" w14:textId="77777777" w:rsidR="00F96BE9" w:rsidRDefault="00F96BE9">
      <w:r>
        <w:br w:type="page"/>
      </w:r>
    </w:p>
    <w:p w14:paraId="51DDAB6B" w14:textId="77777777" w:rsidR="00D218B7" w:rsidRPr="00D218B7" w:rsidRDefault="008C65EB" w:rsidP="00D218B7">
      <w:pPr>
        <w:pStyle w:val="Heading1"/>
        <w:spacing w:before="0" w:after="0" w:line="271" w:lineRule="auto"/>
        <w:jc w:val="left"/>
        <w:rPr>
          <w:rFonts w:ascii="Calibri" w:hAnsi="Calibri"/>
        </w:rPr>
      </w:pPr>
      <w:bookmarkStart w:id="5" w:name="_Toc407785517"/>
      <w:bookmarkStart w:id="6" w:name="_Toc132646453"/>
      <w:r w:rsidRPr="0003763F">
        <w:rPr>
          <w:rFonts w:ascii="Calibri" w:hAnsi="Calibri"/>
        </w:rPr>
        <w:lastRenderedPageBreak/>
        <w:t xml:space="preserve">Development </w:t>
      </w:r>
      <w:r w:rsidR="00005D48" w:rsidRPr="0003763F">
        <w:rPr>
          <w:rFonts w:ascii="Calibri" w:hAnsi="Calibri"/>
        </w:rPr>
        <w:t>C</w:t>
      </w:r>
      <w:r w:rsidR="004C3717" w:rsidRPr="0003763F">
        <w:rPr>
          <w:rFonts w:ascii="Calibri" w:hAnsi="Calibri"/>
        </w:rPr>
        <w:t>hallenge</w:t>
      </w:r>
      <w:bookmarkEnd w:id="5"/>
      <w:bookmarkEnd w:id="6"/>
      <w:r w:rsidR="00A25CCB">
        <w:rPr>
          <w:rFonts w:ascii="Calibri" w:hAnsi="Calibri"/>
        </w:rPr>
        <w:t xml:space="preserve"> </w:t>
      </w:r>
    </w:p>
    <w:p w14:paraId="40061917" w14:textId="77777777" w:rsidR="00CB6D95" w:rsidRPr="00CB6D95" w:rsidRDefault="00CB6D95" w:rsidP="00CB6D95">
      <w:pPr>
        <w:spacing w:after="0"/>
        <w:rPr>
          <w:szCs w:val="20"/>
          <w:highlight w:val="yellow"/>
        </w:rPr>
      </w:pPr>
    </w:p>
    <w:p w14:paraId="44FD4C70" w14:textId="77777777" w:rsidR="00CB6D95" w:rsidRPr="00CB6D95" w:rsidRDefault="00CB6D95" w:rsidP="00CB6D95">
      <w:pPr>
        <w:spacing w:after="0"/>
        <w:rPr>
          <w:b/>
          <w:szCs w:val="20"/>
        </w:rPr>
      </w:pPr>
      <w:r w:rsidRPr="00CB6D95">
        <w:rPr>
          <w:b/>
          <w:szCs w:val="20"/>
        </w:rPr>
        <w:t>GHG emission situation and international commitments</w:t>
      </w:r>
    </w:p>
    <w:p w14:paraId="446A50A9" w14:textId="77777777" w:rsidR="00870DA8" w:rsidRDefault="00870DA8" w:rsidP="00CB6D95"/>
    <w:p w14:paraId="3DA5336B" w14:textId="6712D512" w:rsidR="00CB6D95" w:rsidRPr="00CB6D95" w:rsidRDefault="00CB6D95" w:rsidP="00CB6D95">
      <w:r w:rsidRPr="00CB6D95">
        <w:t xml:space="preserve">The Government of </w:t>
      </w:r>
      <w:r w:rsidR="004F0F09">
        <w:t>Türkiye</w:t>
      </w:r>
      <w:r w:rsidRPr="00CB6D95">
        <w:t xml:space="preserve"> places high priority for improving energy efficiency as a means of both promoting economic development, enhancing energy security, and reducing greenhouse gas emissions. </w:t>
      </w:r>
      <w:r w:rsidR="004F0F09">
        <w:rPr>
          <w:rFonts w:cs="Calibri"/>
        </w:rPr>
        <w:t>Türkiye</w:t>
      </w:r>
      <w:r w:rsidRPr="00CB6D95">
        <w:rPr>
          <w:rFonts w:cs="Calibri"/>
        </w:rPr>
        <w:t xml:space="preserve"> has signed and ratified the UNFCCC (in 2004) and is committed towards participating in international efforts aimed at reducing greenhouse gas emissions, which includes participation in international efforts to negotiate and agree a successor agreement to the Kyoto Protocol. </w:t>
      </w:r>
      <w:r w:rsidRPr="00CB6D95">
        <w:rPr>
          <w:rFonts w:cs="Calibri"/>
          <w:color w:val="000000"/>
          <w:shd w:val="clear" w:color="auto" w:fill="FFFFFF"/>
        </w:rPr>
        <w:t xml:space="preserve">Under the Paris </w:t>
      </w:r>
      <w:r w:rsidR="00E85F0C">
        <w:rPr>
          <w:rFonts w:cs="Calibri"/>
          <w:color w:val="000000"/>
          <w:shd w:val="clear" w:color="auto" w:fill="FFFFFF"/>
        </w:rPr>
        <w:t>Agreement</w:t>
      </w:r>
      <w:r w:rsidR="00E85F0C" w:rsidRPr="00CB6D95">
        <w:rPr>
          <w:rFonts w:cs="Calibri"/>
          <w:color w:val="000000"/>
          <w:shd w:val="clear" w:color="auto" w:fill="FFFFFF"/>
        </w:rPr>
        <w:t xml:space="preserve"> </w:t>
      </w:r>
      <w:r w:rsidRPr="00CB6D95">
        <w:rPr>
          <w:rFonts w:cs="Calibri"/>
          <w:color w:val="000000"/>
          <w:shd w:val="clear" w:color="auto" w:fill="FFFFFF"/>
        </w:rPr>
        <w:t xml:space="preserve">the </w:t>
      </w:r>
      <w:r w:rsidR="00C42D6F">
        <w:rPr>
          <w:rFonts w:cs="Calibri"/>
          <w:color w:val="000000"/>
          <w:shd w:val="clear" w:color="auto" w:fill="FFFFFF"/>
        </w:rPr>
        <w:t>G</w:t>
      </w:r>
      <w:r w:rsidRPr="00CB6D95">
        <w:rPr>
          <w:rFonts w:cs="Calibri"/>
          <w:color w:val="000000"/>
          <w:shd w:val="clear" w:color="auto" w:fill="FFFFFF"/>
        </w:rPr>
        <w:t xml:space="preserve">overnment of </w:t>
      </w:r>
      <w:r w:rsidR="004F0F09">
        <w:rPr>
          <w:rFonts w:cs="Calibri"/>
          <w:color w:val="000000"/>
          <w:shd w:val="clear" w:color="auto" w:fill="FFFFFF"/>
        </w:rPr>
        <w:t>Türkiye</w:t>
      </w:r>
      <w:r w:rsidRPr="00CB6D95">
        <w:rPr>
          <w:rFonts w:cs="Calibri"/>
          <w:color w:val="000000"/>
          <w:shd w:val="clear" w:color="auto" w:fill="FFFFFF"/>
        </w:rPr>
        <w:t xml:space="preserve"> has set itself an </w:t>
      </w:r>
      <w:r w:rsidR="00B15C09">
        <w:rPr>
          <w:rFonts w:cs="Calibri"/>
          <w:color w:val="000000"/>
          <w:shd w:val="clear" w:color="auto" w:fill="FFFFFF"/>
        </w:rPr>
        <w:t xml:space="preserve">Intended </w:t>
      </w:r>
      <w:r w:rsidRPr="00CB6D95">
        <w:rPr>
          <w:rFonts w:cs="Calibri"/>
          <w:color w:val="000000"/>
          <w:shd w:val="clear" w:color="auto" w:fill="FFFFFF"/>
        </w:rPr>
        <w:t>N</w:t>
      </w:r>
      <w:r w:rsidR="009B12AB">
        <w:rPr>
          <w:rFonts w:cs="Calibri"/>
          <w:color w:val="000000"/>
          <w:shd w:val="clear" w:color="auto" w:fill="FFFFFF"/>
        </w:rPr>
        <w:t xml:space="preserve">ationally </w:t>
      </w:r>
      <w:r w:rsidRPr="00CB6D95">
        <w:rPr>
          <w:rFonts w:cs="Calibri"/>
          <w:color w:val="000000"/>
          <w:shd w:val="clear" w:color="auto" w:fill="FFFFFF"/>
        </w:rPr>
        <w:t>D</w:t>
      </w:r>
      <w:r w:rsidR="009B12AB">
        <w:rPr>
          <w:rFonts w:cs="Calibri"/>
          <w:color w:val="000000"/>
          <w:shd w:val="clear" w:color="auto" w:fill="FFFFFF"/>
        </w:rPr>
        <w:t xml:space="preserve">etermined </w:t>
      </w:r>
      <w:r w:rsidRPr="00CB6D95">
        <w:rPr>
          <w:rFonts w:cs="Calibri"/>
          <w:color w:val="000000"/>
          <w:shd w:val="clear" w:color="auto" w:fill="FFFFFF"/>
        </w:rPr>
        <w:t>C</w:t>
      </w:r>
      <w:r w:rsidR="009B12AB">
        <w:rPr>
          <w:rFonts w:cs="Calibri"/>
          <w:color w:val="000000"/>
          <w:shd w:val="clear" w:color="auto" w:fill="FFFFFF"/>
        </w:rPr>
        <w:t>ontribution</w:t>
      </w:r>
      <w:r w:rsidRPr="00CB6D95">
        <w:rPr>
          <w:rFonts w:cs="Calibri"/>
          <w:color w:val="000000"/>
          <w:shd w:val="clear" w:color="auto" w:fill="FFFFFF"/>
        </w:rPr>
        <w:t xml:space="preserve"> </w:t>
      </w:r>
      <w:r w:rsidR="002A6870">
        <w:rPr>
          <w:rFonts w:cs="Calibri"/>
          <w:color w:val="000000"/>
          <w:shd w:val="clear" w:color="auto" w:fill="FFFFFF"/>
        </w:rPr>
        <w:t>(</w:t>
      </w:r>
      <w:r w:rsidR="009B12AB">
        <w:rPr>
          <w:rFonts w:cs="Calibri"/>
          <w:color w:val="000000"/>
          <w:shd w:val="clear" w:color="auto" w:fill="FFFFFF"/>
        </w:rPr>
        <w:t>INDC</w:t>
      </w:r>
      <w:r w:rsidR="002A6870">
        <w:rPr>
          <w:rFonts w:cs="Calibri"/>
          <w:color w:val="000000"/>
          <w:shd w:val="clear" w:color="auto" w:fill="FFFFFF"/>
        </w:rPr>
        <w:t xml:space="preserve">) </w:t>
      </w:r>
      <w:r w:rsidRPr="00CB6D95">
        <w:rPr>
          <w:rFonts w:cs="Calibri"/>
          <w:color w:val="000000"/>
          <w:shd w:val="clear" w:color="auto" w:fill="FFFFFF"/>
        </w:rPr>
        <w:t>target of reducing emissions up to 21 percent compared to business as usual by 2030</w:t>
      </w:r>
      <w:r w:rsidR="00514A0F">
        <w:rPr>
          <w:rFonts w:cs="Calibri"/>
          <w:color w:val="000000"/>
          <w:shd w:val="clear" w:color="auto" w:fill="FFFFFF"/>
        </w:rPr>
        <w:t xml:space="preserve">. </w:t>
      </w:r>
      <w:r w:rsidR="004F0F09">
        <w:rPr>
          <w:rFonts w:cs="Calibri"/>
          <w:color w:val="000000"/>
          <w:shd w:val="clear" w:color="auto" w:fill="FFFFFF"/>
        </w:rPr>
        <w:t>Türkiye</w:t>
      </w:r>
      <w:r w:rsidR="00E85F0C">
        <w:rPr>
          <w:rFonts w:cs="Calibri"/>
          <w:color w:val="000000"/>
          <w:shd w:val="clear" w:color="auto" w:fill="FFFFFF"/>
        </w:rPr>
        <w:t xml:space="preserve"> has ratified the Paris Agreement</w:t>
      </w:r>
      <w:r w:rsidR="00514A0F">
        <w:rPr>
          <w:rFonts w:cs="Calibri"/>
          <w:color w:val="000000"/>
          <w:shd w:val="clear" w:color="auto" w:fill="FFFFFF"/>
        </w:rPr>
        <w:t xml:space="preserve"> in October and set a target of net zero</w:t>
      </w:r>
      <w:r w:rsidR="00712818">
        <w:rPr>
          <w:rFonts w:cs="Calibri"/>
          <w:color w:val="000000"/>
          <w:shd w:val="clear" w:color="auto" w:fill="FFFFFF"/>
        </w:rPr>
        <w:t xml:space="preserve"> emissions in 2053</w:t>
      </w:r>
      <w:r w:rsidRPr="00CB6D95">
        <w:rPr>
          <w:rFonts w:cs="Calibri"/>
          <w:color w:val="000000"/>
          <w:shd w:val="clear" w:color="auto" w:fill="FFFFFF"/>
        </w:rPr>
        <w:t>. </w:t>
      </w:r>
      <w:r w:rsidR="004F0F09">
        <w:rPr>
          <w:rFonts w:cs="Calibri"/>
          <w:color w:val="000000"/>
          <w:shd w:val="clear" w:color="auto" w:fill="FFFFFF"/>
        </w:rPr>
        <w:t>Türkiye</w:t>
      </w:r>
      <w:r w:rsidR="00701DC0" w:rsidRPr="00701DC0">
        <w:rPr>
          <w:rFonts w:cs="Calibri"/>
          <w:color w:val="000000"/>
          <w:shd w:val="clear" w:color="auto" w:fill="FFFFFF"/>
        </w:rPr>
        <w:t>’s total GHG emissions, excluding the LULUCF sector, were estimated to be 526.3 Mt of CO2 equivalent (CO2 eq.) in 2017. This represents an increase of 27.8 Mt, or 5.6%, in emissions compared to 2016, and an increase of 140.1% above 1990 levels according to Turkish Statistical Institute (TUİK) data.</w:t>
      </w:r>
      <w:r w:rsidR="00701DC0">
        <w:rPr>
          <w:rFonts w:cs="Calibri"/>
          <w:color w:val="000000"/>
          <w:shd w:val="clear" w:color="auto" w:fill="FFFFFF"/>
        </w:rPr>
        <w:t xml:space="preserve"> </w:t>
      </w:r>
      <w:r w:rsidR="00701DC0" w:rsidRPr="00701DC0">
        <w:rPr>
          <w:rFonts w:cs="Calibri"/>
          <w:color w:val="000000"/>
          <w:shd w:val="clear" w:color="auto" w:fill="FFFFFF"/>
        </w:rPr>
        <w:t xml:space="preserve">The government recognizes this and places energy efficiency as a one of the key components in the policy. The priority of </w:t>
      </w:r>
      <w:r w:rsidR="004F0F09">
        <w:rPr>
          <w:rFonts w:cs="Calibri"/>
          <w:color w:val="000000"/>
          <w:shd w:val="clear" w:color="auto" w:fill="FFFFFF"/>
        </w:rPr>
        <w:t>Türkiye</w:t>
      </w:r>
      <w:r w:rsidR="00701DC0" w:rsidRPr="00701DC0">
        <w:rPr>
          <w:rFonts w:cs="Calibri"/>
          <w:color w:val="000000"/>
          <w:shd w:val="clear" w:color="auto" w:fill="FFFFFF"/>
        </w:rPr>
        <w:t xml:space="preserve"> in the forthcoming period will be reducing dependency on the imports by realizing its domestic and renewable energy potential along with securing the energy supply security, as it has been so far. Within the framework of ensuring source diversification, </w:t>
      </w:r>
      <w:r w:rsidR="004F0F09">
        <w:rPr>
          <w:rFonts w:cs="Calibri"/>
          <w:color w:val="000000"/>
          <w:shd w:val="clear" w:color="auto" w:fill="FFFFFF"/>
        </w:rPr>
        <w:t>Türkiye</w:t>
      </w:r>
      <w:r w:rsidR="00701DC0" w:rsidRPr="00701DC0">
        <w:rPr>
          <w:rFonts w:cs="Calibri"/>
          <w:color w:val="000000"/>
          <w:shd w:val="clear" w:color="auto" w:fill="FFFFFF"/>
        </w:rPr>
        <w:t xml:space="preserve"> aims at bringing domestic and renewable sources in the economy to the maximum extent in an environment-friendly manner. </w:t>
      </w:r>
      <w:r w:rsidRPr="00CB6D95">
        <w:rPr>
          <w:rFonts w:cs="Calibri"/>
        </w:rPr>
        <w:t xml:space="preserve">In </w:t>
      </w:r>
      <w:r w:rsidR="004F0F09">
        <w:rPr>
          <w:rFonts w:cs="Calibri"/>
        </w:rPr>
        <w:t>Türkiye</w:t>
      </w:r>
      <w:r w:rsidRPr="00CB6D95">
        <w:rPr>
          <w:rFonts w:cs="Calibri"/>
        </w:rPr>
        <w:t>, the building sector is the second largest (after the industry sector) in terms of both</w:t>
      </w:r>
      <w:r w:rsidRPr="00CB6D95">
        <w:t xml:space="preserve"> energy consumption (representing 36% of the total final energy consumption) and greenhouse gas emissions, which are estimated a</w:t>
      </w:r>
      <w:r w:rsidR="002A6870">
        <w:t>t</w:t>
      </w:r>
      <w:r w:rsidRPr="00CB6D95">
        <w:t xml:space="preserve"> approximately 32% of all total national energy related GHG emissions. It is estimated that </w:t>
      </w:r>
      <w:r w:rsidR="002A6870">
        <w:t xml:space="preserve">through energy efficiency measures </w:t>
      </w:r>
      <w:r w:rsidRPr="00CB6D95">
        <w:t xml:space="preserve">overall greenhouse gas emissions </w:t>
      </w:r>
      <w:r w:rsidR="002A6870">
        <w:t>in the building</w:t>
      </w:r>
      <w:r w:rsidR="002A6870" w:rsidRPr="00CB6D95">
        <w:t xml:space="preserve"> sector </w:t>
      </w:r>
      <w:r w:rsidRPr="00CB6D95">
        <w:t xml:space="preserve">could be reduced by up to 30% meaning that reductions of 38.4 million </w:t>
      </w:r>
      <w:proofErr w:type="spellStart"/>
      <w:r w:rsidRPr="00CB6D95">
        <w:t>tonnes</w:t>
      </w:r>
      <w:proofErr w:type="spellEnd"/>
      <w:r w:rsidRPr="00CB6D95">
        <w:t xml:space="preserve"> of CO2e per annum are theoretically possible.</w:t>
      </w:r>
    </w:p>
    <w:p w14:paraId="05B2696A" w14:textId="77777777" w:rsidR="00CB6D95" w:rsidRPr="00CB6D95" w:rsidRDefault="00CB6D95" w:rsidP="00CB6D95">
      <w:pPr>
        <w:spacing w:after="0"/>
        <w:rPr>
          <w:szCs w:val="20"/>
        </w:rPr>
      </w:pPr>
    </w:p>
    <w:p w14:paraId="2882BD4F" w14:textId="001D4232" w:rsidR="00CB6D95" w:rsidRPr="00CB6D95" w:rsidRDefault="00CB6D95" w:rsidP="00CB6D95">
      <w:pPr>
        <w:spacing w:after="0"/>
        <w:rPr>
          <w:szCs w:val="20"/>
        </w:rPr>
      </w:pPr>
      <w:r w:rsidRPr="00CB6D95">
        <w:rPr>
          <w:szCs w:val="20"/>
        </w:rPr>
        <w:t xml:space="preserve">Considering the high GHG emission reduction potential in the buildings, </w:t>
      </w:r>
      <w:r w:rsidR="004F0F09">
        <w:rPr>
          <w:szCs w:val="20"/>
        </w:rPr>
        <w:t>Türkiye</w:t>
      </w:r>
      <w:r w:rsidRPr="00CB6D95">
        <w:rPr>
          <w:szCs w:val="20"/>
        </w:rPr>
        <w:t xml:space="preserve"> gave special importance to increasing energy efficiency in buildings sector in </w:t>
      </w:r>
      <w:r w:rsidRPr="00713641">
        <w:rPr>
          <w:szCs w:val="20"/>
        </w:rPr>
        <w:t xml:space="preserve">the </w:t>
      </w:r>
      <w:r w:rsidR="009B12AB">
        <w:rPr>
          <w:szCs w:val="20"/>
        </w:rPr>
        <w:t>I</w:t>
      </w:r>
      <w:r w:rsidRPr="00713641">
        <w:rPr>
          <w:szCs w:val="20"/>
        </w:rPr>
        <w:t>NDC</w:t>
      </w:r>
      <w:r w:rsidR="00563FD2">
        <w:rPr>
          <w:rStyle w:val="FootnoteReference"/>
          <w:szCs w:val="20"/>
        </w:rPr>
        <w:footnoteReference w:id="2"/>
      </w:r>
      <w:r w:rsidRPr="00713641">
        <w:rPr>
          <w:szCs w:val="20"/>
        </w:rPr>
        <w:t xml:space="preserve">. Constructing new residential buildings and service buildings with high energy efficiency performances has been the focus to reach the goals that are identified in the </w:t>
      </w:r>
      <w:r w:rsidR="009B12AB">
        <w:rPr>
          <w:szCs w:val="20"/>
        </w:rPr>
        <w:t>I</w:t>
      </w:r>
      <w:r w:rsidRPr="00713641">
        <w:rPr>
          <w:szCs w:val="20"/>
        </w:rPr>
        <w:t xml:space="preserve">NDC on the buildings sector, which are: constructing new residential buildings and service buildings as energy efficient in accordance with the </w:t>
      </w:r>
      <w:r w:rsidR="002A6870">
        <w:rPr>
          <w:szCs w:val="20"/>
        </w:rPr>
        <w:t>e</w:t>
      </w:r>
      <w:r w:rsidRPr="00713641">
        <w:rPr>
          <w:szCs w:val="20"/>
        </w:rPr>
        <w:t xml:space="preserve">nergy </w:t>
      </w:r>
      <w:r w:rsidR="002A6870">
        <w:rPr>
          <w:szCs w:val="20"/>
        </w:rPr>
        <w:t>p</w:t>
      </w:r>
      <w:r w:rsidRPr="00713641">
        <w:rPr>
          <w:szCs w:val="20"/>
        </w:rPr>
        <w:t>erformance</w:t>
      </w:r>
      <w:r w:rsidRPr="00CB6D95">
        <w:rPr>
          <w:szCs w:val="20"/>
        </w:rPr>
        <w:t xml:space="preserve"> of </w:t>
      </w:r>
      <w:r w:rsidR="002A6870">
        <w:rPr>
          <w:szCs w:val="20"/>
        </w:rPr>
        <w:t>b</w:t>
      </w:r>
      <w:r w:rsidRPr="00CB6D95">
        <w:rPr>
          <w:szCs w:val="20"/>
        </w:rPr>
        <w:t xml:space="preserve">uildings </w:t>
      </w:r>
      <w:r w:rsidR="002A6870">
        <w:rPr>
          <w:szCs w:val="20"/>
        </w:rPr>
        <w:t>b</w:t>
      </w:r>
      <w:r w:rsidRPr="00CB6D95">
        <w:rPr>
          <w:szCs w:val="20"/>
        </w:rPr>
        <w:t>y-</w:t>
      </w:r>
      <w:r w:rsidR="002A6870">
        <w:rPr>
          <w:szCs w:val="20"/>
        </w:rPr>
        <w:t>l</w:t>
      </w:r>
      <w:r w:rsidRPr="00CB6D95">
        <w:rPr>
          <w:szCs w:val="20"/>
        </w:rPr>
        <w:t xml:space="preserve">aws; creating </w:t>
      </w:r>
      <w:r w:rsidR="002A6870">
        <w:rPr>
          <w:szCs w:val="20"/>
        </w:rPr>
        <w:t>e</w:t>
      </w:r>
      <w:r w:rsidRPr="00CB6D95">
        <w:rPr>
          <w:szCs w:val="20"/>
        </w:rPr>
        <w:t xml:space="preserve">nergy </w:t>
      </w:r>
      <w:r w:rsidR="002A6870">
        <w:rPr>
          <w:szCs w:val="20"/>
        </w:rPr>
        <w:t>p</w:t>
      </w:r>
      <w:r w:rsidRPr="00CB6D95">
        <w:rPr>
          <w:szCs w:val="20"/>
        </w:rPr>
        <w:t xml:space="preserve">erformance </w:t>
      </w:r>
      <w:r w:rsidR="002A6870">
        <w:rPr>
          <w:szCs w:val="20"/>
        </w:rPr>
        <w:t>c</w:t>
      </w:r>
      <w:r w:rsidRPr="00CB6D95">
        <w:rPr>
          <w:szCs w:val="20"/>
        </w:rPr>
        <w:t xml:space="preserve">ertificates for new and existing buildings so as to control energy consumption and greenhouse gas emissions and to reduce energy consumption per square meter; reducing the consumption of primary energy sources of new and existing buildings by means of design, technological </w:t>
      </w:r>
      <w:r w:rsidRPr="00442DAE">
        <w:rPr>
          <w:szCs w:val="20"/>
        </w:rPr>
        <w:t xml:space="preserve">equipment, building materials, development of channels that promote the use of renewable energy sources (loans, tax reduction, etc.); and dissemination of </w:t>
      </w:r>
      <w:r w:rsidR="002A6870">
        <w:rPr>
          <w:szCs w:val="20"/>
        </w:rPr>
        <w:t>g</w:t>
      </w:r>
      <w:r w:rsidRPr="00442DAE">
        <w:rPr>
          <w:szCs w:val="20"/>
        </w:rPr>
        <w:t xml:space="preserve">reen </w:t>
      </w:r>
      <w:r w:rsidR="002A6870">
        <w:rPr>
          <w:szCs w:val="20"/>
        </w:rPr>
        <w:t>b</w:t>
      </w:r>
      <w:r w:rsidRPr="00442DAE">
        <w:rPr>
          <w:szCs w:val="20"/>
        </w:rPr>
        <w:t>uilding, passive energy, zero-energy house design in order to minimize the energy demand and to ensure local production of energy.</w:t>
      </w:r>
    </w:p>
    <w:p w14:paraId="3AA54336" w14:textId="77777777" w:rsidR="003B2F42" w:rsidRDefault="003B2F42" w:rsidP="003B2F42"/>
    <w:p w14:paraId="71103B57" w14:textId="28918908" w:rsidR="003B2F42" w:rsidRPr="00CB6D95" w:rsidRDefault="003B2F42" w:rsidP="003B2F42">
      <w:r>
        <w:t xml:space="preserve">Parallel to government’s policy, the </w:t>
      </w:r>
      <w:r w:rsidRPr="00845ACD">
        <w:t>11</w:t>
      </w:r>
      <w:r w:rsidRPr="0097581D">
        <w:t>th</w:t>
      </w:r>
      <w:r w:rsidRPr="00845ACD">
        <w:t xml:space="preserve"> National Development Plan also ha</w:t>
      </w:r>
      <w:r>
        <w:t>s</w:t>
      </w:r>
      <w:r w:rsidRPr="00845ACD">
        <w:t xml:space="preserve"> objectives for livable cities and sustainable environment. </w:t>
      </w:r>
      <w:r>
        <w:t xml:space="preserve">Under this objective parallel to the increase in economics and social benefits, the objectives and policies are included to the Plan aiming to protect </w:t>
      </w:r>
      <w:r w:rsidRPr="00752EF5">
        <w:t>the environment, improv</w:t>
      </w:r>
      <w:r>
        <w:t xml:space="preserve">e </w:t>
      </w:r>
      <w:r w:rsidRPr="00752EF5">
        <w:t>the quality of life in cities and rural areas, and reducing regional disparities in parallel to increasing economic and social benefits</w:t>
      </w:r>
      <w:r>
        <w:t xml:space="preserve">. </w:t>
      </w:r>
      <w:r w:rsidR="004F0F09">
        <w:t>Türkiye</w:t>
      </w:r>
      <w:r w:rsidRPr="00815077">
        <w:t>, t</w:t>
      </w:r>
      <w:r w:rsidRPr="00C00F2E">
        <w:t xml:space="preserve">aking advantage of </w:t>
      </w:r>
      <w:r>
        <w:t xml:space="preserve">its </w:t>
      </w:r>
      <w:r w:rsidRPr="00C00F2E">
        <w:t>geostrategic position</w:t>
      </w:r>
      <w:r>
        <w:t>,</w:t>
      </w:r>
      <w:r w:rsidRPr="00C00F2E">
        <w:t xml:space="preserve"> </w:t>
      </w:r>
      <w:r w:rsidRPr="00815077">
        <w:t xml:space="preserve">wants to be the leader in the region </w:t>
      </w:r>
      <w:r w:rsidRPr="00C00F2E">
        <w:t>in the energy sector</w:t>
      </w:r>
      <w:r>
        <w:t xml:space="preserve">. </w:t>
      </w:r>
      <w:r w:rsidRPr="00C00F2E">
        <w:t xml:space="preserve"> </w:t>
      </w:r>
      <w:r>
        <w:t>However</w:t>
      </w:r>
      <w:r w:rsidRPr="00C00F2E">
        <w:t xml:space="preserve">, with its developing economy, </w:t>
      </w:r>
      <w:r w:rsidR="004F0F09">
        <w:t>Türkiye</w:t>
      </w:r>
      <w:r>
        <w:t xml:space="preserve"> </w:t>
      </w:r>
      <w:r w:rsidRPr="00C00F2E">
        <w:t xml:space="preserve">ranks high in energy demand in the world. </w:t>
      </w:r>
      <w:proofErr w:type="gramStart"/>
      <w:r>
        <w:t>Therefore</w:t>
      </w:r>
      <w:proofErr w:type="gramEnd"/>
      <w:r>
        <w:t xml:space="preserve"> giving importance to energy efficiency, the Plan indicates that energy efficiency applications will be supported. </w:t>
      </w:r>
      <w:r w:rsidRPr="001771D4">
        <w:t>Measures to reduce carbon emissions will be developed through additional measures such as energy efficiency gains and increased forest assets.</w:t>
      </w:r>
      <w:r>
        <w:t xml:space="preserve"> In the building sector the standards will be developed for durable, sustainable, energy efficient buildings. In </w:t>
      </w:r>
      <w:r w:rsidRPr="00BF278C">
        <w:t xml:space="preserve">the housing sector </w:t>
      </w:r>
      <w:r>
        <w:t>s</w:t>
      </w:r>
      <w:r w:rsidRPr="00BF278C">
        <w:t>upply and demand-oriented data sources will be developed in the housing sector.</w:t>
      </w:r>
      <w:r w:rsidRPr="00CB6D95">
        <w:t xml:space="preserve"> </w:t>
      </w:r>
    </w:p>
    <w:p w14:paraId="16C178D0" w14:textId="77777777" w:rsidR="00CB6D95" w:rsidRPr="00CB6D95" w:rsidRDefault="00CB6D95" w:rsidP="00CB6D95"/>
    <w:p w14:paraId="17446EF3" w14:textId="4AC70C9D" w:rsidR="00CB6D95" w:rsidRPr="00CB6D95" w:rsidRDefault="00CB6D95" w:rsidP="00CB6D95">
      <w:r w:rsidRPr="00CB6D95">
        <w:t xml:space="preserve">The global environmental problem this project is addressing is the fact that the construction of new buildings in </w:t>
      </w:r>
      <w:r w:rsidR="004F0F09">
        <w:t>Türkiye</w:t>
      </w:r>
      <w:r w:rsidRPr="00CB6D95">
        <w:t xml:space="preserve"> </w:t>
      </w:r>
      <w:r w:rsidR="002A6870">
        <w:t>has</w:t>
      </w:r>
      <w:r w:rsidRPr="00CB6D95">
        <w:t xml:space="preserve"> negative impacts on the environment and people. </w:t>
      </w:r>
      <w:r w:rsidR="00B15C09" w:rsidRPr="00B15C09">
        <w:t>A mineral based material to</w:t>
      </w:r>
      <w:r w:rsidRPr="00CB6D95">
        <w:t xml:space="preserve"> design, construct, operat</w:t>
      </w:r>
      <w:r w:rsidR="00B15C09">
        <w:t>e</w:t>
      </w:r>
      <w:r w:rsidRPr="00CB6D95">
        <w:t xml:space="preserve"> </w:t>
      </w:r>
      <w:r w:rsidRPr="00CB6D95">
        <w:lastRenderedPageBreak/>
        <w:t>and maint</w:t>
      </w:r>
      <w:r w:rsidR="00B15C09">
        <w:t>ain</w:t>
      </w:r>
      <w:r w:rsidRPr="00CB6D95">
        <w:t xml:space="preserve"> stages of a conventional reinforced concrete structured building is using the natural resources and</w:t>
      </w:r>
      <w:r w:rsidR="0049011A">
        <w:t xml:space="preserve"> is</w:t>
      </w:r>
      <w:r w:rsidRPr="00CB6D95">
        <w:t xml:space="preserve"> very energy intensive and as a result </w:t>
      </w:r>
      <w:r w:rsidR="0043466B">
        <w:t xml:space="preserve">is a </w:t>
      </w:r>
      <w:r w:rsidRPr="00CB6D95">
        <w:t>significant source of rising greenhouse gas emissions</w:t>
      </w:r>
      <w:r w:rsidR="00B15C09" w:rsidRPr="00B15C09">
        <w:t xml:space="preserve"> compare</w:t>
      </w:r>
      <w:r w:rsidR="00B15C09">
        <w:t>d</w:t>
      </w:r>
      <w:r w:rsidR="00B15C09" w:rsidRPr="00B15C09">
        <w:t xml:space="preserve"> to a bio-based material such as wood</w:t>
      </w:r>
      <w:r w:rsidRPr="00CB6D95">
        <w:t xml:space="preserve">. The housing sector in </w:t>
      </w:r>
      <w:r w:rsidR="004F0F09">
        <w:t>Türkiye</w:t>
      </w:r>
      <w:r w:rsidRPr="00CB6D95">
        <w:t xml:space="preserve"> has one of the highest proportions of energy consumption with its share around 26% (Source: Ministry of Energy and Natural Resources)</w:t>
      </w:r>
      <w:r w:rsidR="008D2172">
        <w:t>,</w:t>
      </w:r>
      <w:r w:rsidRPr="00CB6D95">
        <w:t xml:space="preserve"> opportunities and potential for energy savings are </w:t>
      </w:r>
      <w:r w:rsidR="008D2172">
        <w:t>estimated at up to 30%</w:t>
      </w:r>
      <w:r w:rsidRPr="00CB6D95">
        <w:t>. With a 18.7% growth rate at the end of the 3</w:t>
      </w:r>
      <w:r w:rsidRPr="00CB6D95">
        <w:rPr>
          <w:vertAlign w:val="superscript"/>
        </w:rPr>
        <w:t>rd</w:t>
      </w:r>
      <w:r w:rsidRPr="00CB6D95">
        <w:t xml:space="preserve"> quarter of 2017, </w:t>
      </w:r>
      <w:r w:rsidR="0043466B">
        <w:t xml:space="preserve">the </w:t>
      </w:r>
      <w:r w:rsidRPr="00CB6D95">
        <w:t xml:space="preserve">housing sector is one of the largest economic sectors in </w:t>
      </w:r>
      <w:r w:rsidR="004F0F09">
        <w:t>Türkiye</w:t>
      </w:r>
      <w:r w:rsidRPr="00CB6D95">
        <w:t>. In major housing projects the usage of wood as the building material is low when compared to concrete and steel building materials which are the main sources of GHG emissions related to housing sector. Unlike in some other countries (</w:t>
      </w:r>
      <w:proofErr w:type="gramStart"/>
      <w:r w:rsidRPr="00CB6D95">
        <w:t>e.g.</w:t>
      </w:r>
      <w:proofErr w:type="gramEnd"/>
      <w:r w:rsidRPr="00CB6D95">
        <w:t xml:space="preserve"> </w:t>
      </w:r>
      <w:r w:rsidR="00D22DF7">
        <w:t>Italy, Austria, Sweden, Finland</w:t>
      </w:r>
      <w:r w:rsidRPr="00CB6D95">
        <w:t xml:space="preserve">) where use of wood in construction is widespread, in </w:t>
      </w:r>
      <w:r w:rsidR="004F0F09">
        <w:t>Türkiye</w:t>
      </w:r>
      <w:r w:rsidRPr="00CB6D95">
        <w:t xml:space="preserve"> both for State constructed housing and for houses and apartment buildings built by private construction companies, the percentage of wood used in construction is extremely low. Wood construction and the use of wood products have two key positive environmental and climatic effects. Firstly, wooden buildings and building components made from </w:t>
      </w:r>
      <w:proofErr w:type="gramStart"/>
      <w:r w:rsidRPr="00CB6D95">
        <w:t>wood based</w:t>
      </w:r>
      <w:proofErr w:type="gramEnd"/>
      <w:r w:rsidRPr="00CB6D95">
        <w:t xml:space="preserve"> products such as window frames, doors floorings, etc. and wooden furniture, or any other wood or wood-based products, serve as carbon stores. Secondly, when energy-efficient and renewable wood is used to replace energy-intensive materials which contain non-renewable raw materials and which generate carbon emissions during their production, the overall substitution effect in terms of CO2 reduction is considerable in wood’s favor where estimates are that the savings are on average 0.288 </w:t>
      </w:r>
      <w:proofErr w:type="spellStart"/>
      <w:r w:rsidRPr="00CB6D95">
        <w:t>tonnes</w:t>
      </w:r>
      <w:proofErr w:type="spellEnd"/>
      <w:r w:rsidRPr="00CB6D95">
        <w:t xml:space="preserve"> CO2/m2 of built floor space for substituting away from cement to wood. (</w:t>
      </w:r>
      <w:r w:rsidRPr="00D22DF7">
        <w:rPr>
          <w:i/>
        </w:rPr>
        <w:t>Source: Consortium for Research on Renewable Industrial Materials (CORRIM) Life Cycle Analysis, Yale School of Forestry – Carbon, Fossil Fuel and Biodiversity Mitigation with Wood and Forests, - 2014</w:t>
      </w:r>
      <w:r w:rsidRPr="00CB6D95">
        <w:t>).</w:t>
      </w:r>
    </w:p>
    <w:p w14:paraId="37611A46" w14:textId="77777777" w:rsidR="00CB6D95" w:rsidRPr="00CB6D95" w:rsidRDefault="00CB6D95" w:rsidP="00CB6D95"/>
    <w:p w14:paraId="2339B989" w14:textId="5EB7F6B0" w:rsidR="000951D8" w:rsidRPr="00CB6D95" w:rsidRDefault="00EA0D61" w:rsidP="000951D8">
      <w:r>
        <w:t>Increasing the use of</w:t>
      </w:r>
      <w:r w:rsidR="000951D8" w:rsidRPr="00CB6D95">
        <w:t xml:space="preserve"> wood will help </w:t>
      </w:r>
      <w:r w:rsidR="004F0F09">
        <w:t>Türkiye</w:t>
      </w:r>
      <w:r w:rsidR="000951D8" w:rsidRPr="00CB6D95">
        <w:t xml:space="preserve">’s </w:t>
      </w:r>
      <w:r>
        <w:t>building</w:t>
      </w:r>
      <w:r w:rsidR="000951D8" w:rsidRPr="00CB6D95">
        <w:t xml:space="preserve"> sector to be a low carbon economy in line with European regulations on energy in the building sector where it is stated </w:t>
      </w:r>
      <w:r w:rsidR="00B621E9">
        <w:t>in the Energy Performa</w:t>
      </w:r>
      <w:r w:rsidR="00B621E9" w:rsidRPr="00D74FF4">
        <w:t>nce of Buildings Directive 2010/31/EU (EPBD)</w:t>
      </w:r>
      <w:r w:rsidR="00B621E9" w:rsidRPr="00CB6D95">
        <w:t xml:space="preserve"> that for EU member states </w:t>
      </w:r>
      <w:r w:rsidR="00B621E9">
        <w:t xml:space="preserve">by </w:t>
      </w:r>
      <w:r w:rsidR="00B621E9" w:rsidRPr="00D74FF4">
        <w:t xml:space="preserve">2019 all new public buildings should be nearly zero-energy buildings and by 2021 </w:t>
      </w:r>
      <w:r w:rsidR="00B621E9" w:rsidRPr="00CB6D95">
        <w:t xml:space="preserve">all new </w:t>
      </w:r>
      <w:r w:rsidR="000951D8" w:rsidRPr="00CB6D95">
        <w:t>buildings should be near zero emissions buildings. EU Member states are also requested to draw up plans on how they intend to increase the number of near zero buildings as part of the total building stock</w:t>
      </w:r>
      <w:r w:rsidR="00716EAC">
        <w:t xml:space="preserve">, although the </w:t>
      </w:r>
      <w:r w:rsidR="00716EAC" w:rsidRPr="00716EAC">
        <w:t>2010/31/EU Energy Performance of Buildings Directive</w:t>
      </w:r>
      <w:r w:rsidR="00716EAC">
        <w:t xml:space="preserve"> does not give any recommendation on the building material to be used</w:t>
      </w:r>
      <w:r w:rsidR="000951D8" w:rsidRPr="00CB6D95">
        <w:t xml:space="preserve">. The development of a national strategy for </w:t>
      </w:r>
      <w:proofErr w:type="gramStart"/>
      <w:r w:rsidR="000951D8" w:rsidRPr="00CB6D95">
        <w:t>low cost</w:t>
      </w:r>
      <w:proofErr w:type="gramEnd"/>
      <w:r w:rsidR="000951D8" w:rsidRPr="00CB6D95">
        <w:t xml:space="preserve"> energy efficient wooden houses for </w:t>
      </w:r>
      <w:r w:rsidR="004F0F09">
        <w:t>Türkiye</w:t>
      </w:r>
      <w:r w:rsidR="000951D8" w:rsidRPr="00CB6D95">
        <w:t xml:space="preserve"> is consistent with the goals and objectives of the EU in this regard. In the EU, there is a need and demand for promoting wood construction. As early as in 2004, the benefits and advantages of wood construction were examined within the EU and the analysis came back with positive results. The EU experts </w:t>
      </w:r>
      <w:proofErr w:type="gramStart"/>
      <w:r w:rsidR="000951D8" w:rsidRPr="00CB6D95">
        <w:t>came to the conclusion</w:t>
      </w:r>
      <w:proofErr w:type="gramEnd"/>
      <w:r w:rsidR="000951D8" w:rsidRPr="00CB6D95">
        <w:t xml:space="preserve"> that the benefits of wood construction, both economic and environmental among other advantages, outweighed significantly any possible disadvantages. Of the EU Member States, France has begun to take measures to promote wood construction in new buildings</w:t>
      </w:r>
      <w:r w:rsidR="00B621E9">
        <w:t xml:space="preserve"> </w:t>
      </w:r>
      <w:r w:rsidR="00B621E9" w:rsidRPr="00B621E9">
        <w:t xml:space="preserve">through the “Industry Plan for the Future” launched in 2014 and aiming at building high-rise wooden buildings (30 </w:t>
      </w:r>
      <w:proofErr w:type="spellStart"/>
      <w:r w:rsidR="00B621E9" w:rsidRPr="00B621E9">
        <w:t>storeys</w:t>
      </w:r>
      <w:proofErr w:type="spellEnd"/>
      <w:r w:rsidR="00B621E9" w:rsidRPr="00B621E9">
        <w:t xml:space="preserve"> or more) by 2030. In Italy the administration of Trento Province has decided in 2013 that at least 10% of social housing apartments shall be made of timber</w:t>
      </w:r>
      <w:r w:rsidR="000951D8" w:rsidRPr="00CB6D95">
        <w:t>. Other countries have displayed increasing interest in wood construction, too. Great Britain and Sweden have demonstrated their openness to wood construction by constructing wooden multi-</w:t>
      </w:r>
      <w:proofErr w:type="spellStart"/>
      <w:r w:rsidR="000951D8" w:rsidRPr="00CB6D95">
        <w:t>storey</w:t>
      </w:r>
      <w:proofErr w:type="spellEnd"/>
      <w:r w:rsidR="000951D8" w:rsidRPr="00CB6D95">
        <w:t xml:space="preserve"> residential buildings. At the EU level, several related initiatives have been made in recent years and strategies, action </w:t>
      </w:r>
      <w:proofErr w:type="spellStart"/>
      <w:r w:rsidR="000951D8" w:rsidRPr="00CB6D95">
        <w:t>programmes</w:t>
      </w:r>
      <w:proofErr w:type="spellEnd"/>
      <w:r w:rsidR="000951D8" w:rsidRPr="00CB6D95">
        <w:t xml:space="preserve"> and surveys prominently featuring sustainable development and green construction have been implemented and are being planned. </w:t>
      </w:r>
      <w:r w:rsidR="00B15C09" w:rsidRPr="00CB6D95">
        <w:t xml:space="preserve">Given </w:t>
      </w:r>
      <w:r w:rsidR="004F0F09">
        <w:t>Türkiye</w:t>
      </w:r>
      <w:r w:rsidR="00B15C09" w:rsidRPr="00CB6D95">
        <w:t xml:space="preserve">’s status vis-à-vis the EU, it makes sense to closely review EU legislation and regulations and </w:t>
      </w:r>
      <w:proofErr w:type="spellStart"/>
      <w:r w:rsidR="00B15C09" w:rsidRPr="00CB6D95">
        <w:t>programmes</w:t>
      </w:r>
      <w:proofErr w:type="spellEnd"/>
      <w:r w:rsidR="00B15C09" w:rsidRPr="00CB6D95">
        <w:t xml:space="preserve"> related to wood construction and assess their relevance.</w:t>
      </w:r>
    </w:p>
    <w:p w14:paraId="788F88E5" w14:textId="77777777" w:rsidR="00CB6D95" w:rsidRDefault="00CB6D95" w:rsidP="00CB6D95"/>
    <w:p w14:paraId="3583A803" w14:textId="77777777" w:rsidR="00D53574" w:rsidRDefault="00716EAC" w:rsidP="00716EAC">
      <w:r>
        <w:t xml:space="preserve">The Rovaniemi Action Plan for the Forest Sector in a Green Economy, adopted on 13 December 2013 in Finland, describes how the forest sector in the </w:t>
      </w:r>
      <w:r w:rsidR="00460396" w:rsidRPr="00460396">
        <w:t>United Nations Economic Commission for Europe</w:t>
      </w:r>
      <w:r w:rsidR="00460396">
        <w:t xml:space="preserve"> (</w:t>
      </w:r>
      <w:r>
        <w:t>UNECE</w:t>
      </w:r>
      <w:r w:rsidR="00460396">
        <w:t>)</w:t>
      </w:r>
      <w:r>
        <w:t xml:space="preserve"> region could lead the way towards the emerging green economy at the global level. There is a need to ensure that the forest sector continues to progress, innovating new and sustainable ways of using wood, as well as improving its contribution </w:t>
      </w:r>
      <w:proofErr w:type="gramStart"/>
      <w:r>
        <w:t>e.g.</w:t>
      </w:r>
      <w:proofErr w:type="gramEnd"/>
      <w:r>
        <w:t xml:space="preserve"> to climate change mitigation by sequestering carbon in forests and forest products. The Rovaniemi Action Plan is based on five Pillars (A to E) of actions to be taken. In three of them, the use of wood in construction is highly urged:</w:t>
      </w:r>
      <w:r w:rsidR="00460396">
        <w:t xml:space="preserve"> </w:t>
      </w:r>
      <w:r>
        <w:t>B.1.4 Promote the use of wood in construction. Compare national experiences with the use of different benchmarks, policy measures and legal frameworks. Establish targets for the use of wood in construction.</w:t>
      </w:r>
      <w:r w:rsidR="00460396">
        <w:t xml:space="preserve"> </w:t>
      </w:r>
      <w:r>
        <w:t>B.1.6 Use the Strategic Framework for Forest Communication in Europe to promote the use of wood as a contribution to climate change mitigation.</w:t>
      </w:r>
      <w:r w:rsidR="00460396">
        <w:t xml:space="preserve"> </w:t>
      </w:r>
      <w:r>
        <w:t xml:space="preserve">E.4.2 Implement communications that will result in public opinion and legislators considering wood to </w:t>
      </w:r>
      <w:r>
        <w:lastRenderedPageBreak/>
        <w:t>be an “ecologically, economically, and technically preferred” construction material and make the best use of the Strategic Framework for Forest Communication in Europe to this end.</w:t>
      </w:r>
    </w:p>
    <w:p w14:paraId="16D14772" w14:textId="77777777" w:rsidR="00716EAC" w:rsidRDefault="00716EAC" w:rsidP="00716EAC"/>
    <w:p w14:paraId="75AE9769" w14:textId="2BB5CD8B" w:rsidR="000951D8" w:rsidRDefault="000951D8" w:rsidP="00EA0D61">
      <w:pPr>
        <w:autoSpaceDE w:val="0"/>
        <w:autoSpaceDN w:val="0"/>
        <w:adjustRightInd w:val="0"/>
        <w:spacing w:after="120"/>
        <w:rPr>
          <w:rFonts w:cs="Arial"/>
          <w:color w:val="00000A"/>
        </w:rPr>
      </w:pPr>
      <w:r w:rsidRPr="0059308D">
        <w:rPr>
          <w:rFonts w:eastAsia="Calibri" w:cs="Arial"/>
          <w:szCs w:val="20"/>
        </w:rPr>
        <w:t xml:space="preserve">The energy consumption of </w:t>
      </w:r>
      <w:r w:rsidR="004F0F09">
        <w:rPr>
          <w:rFonts w:eastAsia="Calibri" w:cs="Arial"/>
          <w:szCs w:val="20"/>
        </w:rPr>
        <w:t>Türkiye</w:t>
      </w:r>
      <w:r w:rsidRPr="0059308D">
        <w:rPr>
          <w:rFonts w:eastAsia="Calibri" w:cs="Arial"/>
          <w:szCs w:val="20"/>
        </w:rPr>
        <w:t xml:space="preserve">, as a developing country, is increasing faster comparing to developed countries for reasons such as population growth, urbanization, development of technology and industry, strengthening </w:t>
      </w:r>
      <w:r w:rsidR="00DD33EA">
        <w:rPr>
          <w:rFonts w:eastAsia="Calibri" w:cs="Arial"/>
          <w:szCs w:val="20"/>
        </w:rPr>
        <w:t xml:space="preserve">the </w:t>
      </w:r>
      <w:r w:rsidRPr="0059308D">
        <w:rPr>
          <w:rFonts w:eastAsia="Calibri" w:cs="Arial"/>
          <w:szCs w:val="20"/>
        </w:rPr>
        <w:t xml:space="preserve">service sector and rising prosperity. </w:t>
      </w:r>
      <w:r w:rsidR="003B2F42" w:rsidRPr="003B2F42">
        <w:rPr>
          <w:rFonts w:cs="Arial"/>
        </w:rPr>
        <w:t xml:space="preserve"> </w:t>
      </w:r>
      <w:r w:rsidR="003B2F42" w:rsidRPr="0097581D">
        <w:rPr>
          <w:rFonts w:cs="Arial"/>
        </w:rPr>
        <w:t xml:space="preserve">In recent years, </w:t>
      </w:r>
      <w:r w:rsidR="004F0F09">
        <w:rPr>
          <w:rFonts w:cs="Arial"/>
        </w:rPr>
        <w:t>Türkiye</w:t>
      </w:r>
      <w:r w:rsidR="003B2F42" w:rsidRPr="0097581D">
        <w:rPr>
          <w:rFonts w:cs="Arial"/>
        </w:rPr>
        <w:t xml:space="preserve"> has recorded the fastest growth in electricity demand among OECD members, with an annual growth rate of 5, 5% since 2002</w:t>
      </w:r>
      <w:r w:rsidR="003B2F42">
        <w:rPr>
          <w:rStyle w:val="FootnoteReference"/>
          <w:color w:val="000000"/>
        </w:rPr>
        <w:footnoteReference w:id="3"/>
      </w:r>
      <w:r w:rsidR="003B2F42" w:rsidRPr="00CB6D95">
        <w:rPr>
          <w:rFonts w:cs="Segoe UI"/>
          <w:color w:val="000000"/>
        </w:rPr>
        <w:t>.</w:t>
      </w:r>
      <w:r w:rsidR="003B2F42">
        <w:rPr>
          <w:rFonts w:cs="Segoe UI"/>
          <w:color w:val="000000"/>
        </w:rPr>
        <w:t xml:space="preserve"> </w:t>
      </w:r>
      <w:r w:rsidRPr="0059308D">
        <w:rPr>
          <w:rFonts w:eastAsia="Calibri" w:cs="Arial"/>
          <w:szCs w:val="20"/>
        </w:rPr>
        <w:t xml:space="preserve">According to the Ministry </w:t>
      </w:r>
      <w:r w:rsidR="00B15C09">
        <w:rPr>
          <w:rFonts w:eastAsia="Calibri" w:cs="Arial"/>
          <w:szCs w:val="20"/>
        </w:rPr>
        <w:t xml:space="preserve">of </w:t>
      </w:r>
      <w:r w:rsidRPr="0059308D">
        <w:rPr>
          <w:rFonts w:eastAsia="Calibri" w:cs="Arial"/>
          <w:szCs w:val="20"/>
        </w:rPr>
        <w:t xml:space="preserve">Energy and </w:t>
      </w:r>
      <w:r w:rsidRPr="0059308D">
        <w:rPr>
          <w:rFonts w:cs="Arial"/>
          <w:szCs w:val="20"/>
        </w:rPr>
        <w:t>Resources</w:t>
      </w:r>
      <w:r w:rsidRPr="00EA0D61">
        <w:rPr>
          <w:rFonts w:cs="Arial"/>
        </w:rPr>
        <w:t xml:space="preserve"> data the primary energy consumption reached to 147.9 </w:t>
      </w:r>
      <w:proofErr w:type="spellStart"/>
      <w:r w:rsidRPr="00EA0D61">
        <w:rPr>
          <w:rFonts w:cs="Arial"/>
        </w:rPr>
        <w:t>mtoe</w:t>
      </w:r>
      <w:proofErr w:type="spellEnd"/>
      <w:r w:rsidRPr="00EA0D61">
        <w:rPr>
          <w:rFonts w:cs="Arial"/>
        </w:rPr>
        <w:t xml:space="preserve"> in 2018</w:t>
      </w:r>
      <w:r w:rsidR="00EA0D61" w:rsidRPr="00EA0D61">
        <w:rPr>
          <w:rFonts w:cs="Arial"/>
        </w:rPr>
        <w:t xml:space="preserve"> compared to</w:t>
      </w:r>
      <w:r w:rsidRPr="00EA0D61">
        <w:rPr>
          <w:rFonts w:cs="Arial"/>
        </w:rPr>
        <w:t xml:space="preserve"> 109.2</w:t>
      </w:r>
      <w:r w:rsidR="00EA0D61" w:rsidRPr="00EA0D61">
        <w:rPr>
          <w:rFonts w:cs="Arial"/>
        </w:rPr>
        <w:t xml:space="preserve"> </w:t>
      </w:r>
      <w:proofErr w:type="spellStart"/>
      <w:r w:rsidRPr="00EA0D61">
        <w:rPr>
          <w:rFonts w:cs="Arial"/>
        </w:rPr>
        <w:t>mtoe</w:t>
      </w:r>
      <w:proofErr w:type="spellEnd"/>
      <w:r w:rsidRPr="00EA0D61">
        <w:rPr>
          <w:rFonts w:cs="Arial"/>
        </w:rPr>
        <w:t xml:space="preserve"> in 2010.  </w:t>
      </w:r>
      <w:r w:rsidR="004F0F09">
        <w:rPr>
          <w:rFonts w:cs="Arial"/>
        </w:rPr>
        <w:t>Türkiye</w:t>
      </w:r>
      <w:r w:rsidRPr="00EA0D61">
        <w:rPr>
          <w:rFonts w:cs="Arial"/>
        </w:rPr>
        <w:t xml:space="preserve"> is in the category of high external-dependency countries with the import rate of 75.9% in 2015 in energy resources for primary energy supply. </w:t>
      </w:r>
      <w:r w:rsidR="004F0F09">
        <w:rPr>
          <w:rFonts w:cs="Arial"/>
        </w:rPr>
        <w:t>Türkiye</w:t>
      </w:r>
      <w:r w:rsidRPr="00EA0D61">
        <w:rPr>
          <w:rFonts w:cs="Arial"/>
        </w:rPr>
        <w:t xml:space="preserve"> has a rapidly growing and transforming building stock. </w:t>
      </w:r>
      <w:r w:rsidRPr="00CB6D95">
        <w:rPr>
          <w:rFonts w:cs="Arial"/>
        </w:rPr>
        <w:t xml:space="preserve">The end-use energy consumption of </w:t>
      </w:r>
      <w:r w:rsidR="00EA0D61">
        <w:rPr>
          <w:rFonts w:cs="Arial"/>
        </w:rPr>
        <w:t xml:space="preserve">buildings in 2000 was 19.5 </w:t>
      </w:r>
      <w:proofErr w:type="spellStart"/>
      <w:r w:rsidR="00EA0D61">
        <w:rPr>
          <w:rFonts w:cs="Arial"/>
        </w:rPr>
        <w:t>mtoe</w:t>
      </w:r>
      <w:proofErr w:type="spellEnd"/>
      <w:r w:rsidR="00EA0D61">
        <w:rPr>
          <w:rFonts w:cs="Arial"/>
        </w:rPr>
        <w:t xml:space="preserve">. Consumption increased to </w:t>
      </w:r>
      <w:r w:rsidRPr="00CB6D95">
        <w:rPr>
          <w:rFonts w:cs="Arial"/>
        </w:rPr>
        <w:t xml:space="preserve">32.4 </w:t>
      </w:r>
      <w:proofErr w:type="spellStart"/>
      <w:r w:rsidRPr="00CB6D95">
        <w:rPr>
          <w:rFonts w:cs="Arial"/>
        </w:rPr>
        <w:t>mtoe</w:t>
      </w:r>
      <w:proofErr w:type="spellEnd"/>
      <w:r w:rsidRPr="00CB6D95">
        <w:rPr>
          <w:rFonts w:cs="Arial"/>
        </w:rPr>
        <w:t xml:space="preserve"> in 2015</w:t>
      </w:r>
      <w:r w:rsidR="00EA0D61">
        <w:rPr>
          <w:rFonts w:cs="Arial"/>
        </w:rPr>
        <w:t>,</w:t>
      </w:r>
      <w:r w:rsidRPr="00CB6D95">
        <w:rPr>
          <w:rFonts w:cs="Arial"/>
        </w:rPr>
        <w:t xml:space="preserve"> which </w:t>
      </w:r>
      <w:r w:rsidR="00EA0D61">
        <w:rPr>
          <w:rFonts w:cs="Arial"/>
        </w:rPr>
        <w:t>is</w:t>
      </w:r>
      <w:r w:rsidRPr="00CB6D95">
        <w:rPr>
          <w:rFonts w:cs="Arial"/>
        </w:rPr>
        <w:t xml:space="preserve"> </w:t>
      </w:r>
      <w:r w:rsidR="00EA0D61">
        <w:rPr>
          <w:rFonts w:cs="Arial"/>
        </w:rPr>
        <w:t xml:space="preserve">an </w:t>
      </w:r>
      <w:r w:rsidRPr="00CB6D95">
        <w:rPr>
          <w:rFonts w:cs="Arial"/>
        </w:rPr>
        <w:t xml:space="preserve">increase of 66%. The average annual increase in demand for energy has been 4.4%. </w:t>
      </w:r>
      <w:r w:rsidRPr="00CB6D95">
        <w:rPr>
          <w:rFonts w:cs="Segoe UI"/>
          <w:color w:val="000000"/>
        </w:rPr>
        <w:t xml:space="preserve">In this context, this growing and transforming building sector provides a great chance and potential for constructing the new buildings more </w:t>
      </w:r>
      <w:proofErr w:type="gramStart"/>
      <w:r w:rsidRPr="00CB6D95">
        <w:rPr>
          <w:rFonts w:cs="Segoe UI"/>
          <w:color w:val="000000"/>
        </w:rPr>
        <w:t>energy-efficient</w:t>
      </w:r>
      <w:proofErr w:type="gramEnd"/>
      <w:r w:rsidRPr="00CB6D95">
        <w:rPr>
          <w:rFonts w:cs="Segoe UI"/>
          <w:color w:val="000000"/>
        </w:rPr>
        <w:t xml:space="preserve"> as well as improving the existing building stock. </w:t>
      </w:r>
      <w:r w:rsidRPr="00CB6D95">
        <w:t>Buildings have the largest low-cost potential due to measures towards improved energy efficiency. As stated by IPCC</w:t>
      </w:r>
      <w:r w:rsidR="00EA0D61">
        <w:t>,</w:t>
      </w:r>
      <w:r w:rsidRPr="00CB6D95">
        <w:t xml:space="preserve"> about 30% of the projected GHG emissions from the buildings can be avoided by 2030, with net economic benefit (</w:t>
      </w:r>
      <w:proofErr w:type="gramStart"/>
      <w:r w:rsidRPr="00CB6D95">
        <w:t>IPCC ,</w:t>
      </w:r>
      <w:proofErr w:type="gramEnd"/>
      <w:r w:rsidRPr="00CB6D95">
        <w:t xml:space="preserve"> SPM).</w:t>
      </w:r>
      <w:r w:rsidRPr="00CB6D95">
        <w:rPr>
          <w:rFonts w:cs="Segoe UI"/>
          <w:color w:val="000000"/>
        </w:rPr>
        <w:t xml:space="preserve"> </w:t>
      </w:r>
      <w:r w:rsidR="00B15C09" w:rsidRPr="00CB6D95">
        <w:rPr>
          <w:rFonts w:cs="Arial"/>
          <w:color w:val="00000A"/>
        </w:rPr>
        <w:t xml:space="preserve">European Commission’s </w:t>
      </w:r>
      <w:r w:rsidR="00E85F0C">
        <w:rPr>
          <w:rFonts w:eastAsia="Times New Roman" w:cs="Arial"/>
          <w:color w:val="00000A"/>
          <w:lang w:eastAsia="tr-TR"/>
        </w:rPr>
        <w:t>2019</w:t>
      </w:r>
      <w:r w:rsidR="00E85F0C" w:rsidRPr="00CB6D95">
        <w:rPr>
          <w:rFonts w:eastAsia="Times New Roman" w:cs="Arial"/>
          <w:color w:val="00000A"/>
          <w:lang w:eastAsia="tr-TR"/>
        </w:rPr>
        <w:t xml:space="preserve"> </w:t>
      </w:r>
      <w:r w:rsidR="00B15C09" w:rsidRPr="00CB6D95">
        <w:rPr>
          <w:rFonts w:eastAsia="Times New Roman" w:cs="Arial"/>
          <w:color w:val="00000A"/>
          <w:lang w:eastAsia="tr-TR"/>
        </w:rPr>
        <w:t>progress</w:t>
      </w:r>
      <w:r w:rsidRPr="00CB6D95">
        <w:rPr>
          <w:rFonts w:eastAsia="Times New Roman" w:cs="Arial"/>
          <w:color w:val="00000A"/>
          <w:lang w:eastAsia="tr-TR"/>
        </w:rPr>
        <w:t xml:space="preserve"> report on the status of </w:t>
      </w:r>
      <w:r w:rsidR="004F0F09">
        <w:rPr>
          <w:rFonts w:eastAsia="Times New Roman" w:cs="Arial"/>
          <w:color w:val="00000A"/>
          <w:lang w:eastAsia="tr-TR"/>
        </w:rPr>
        <w:t>Türkiye</w:t>
      </w:r>
      <w:r w:rsidRPr="00CB6D95">
        <w:rPr>
          <w:rFonts w:eastAsia="Times New Roman" w:cs="Arial"/>
          <w:color w:val="00000A"/>
          <w:lang w:eastAsia="tr-TR"/>
        </w:rPr>
        <w:t xml:space="preserve"> mentions that g</w:t>
      </w:r>
      <w:r w:rsidRPr="00CB6D95">
        <w:rPr>
          <w:rFonts w:cs="Arial"/>
          <w:color w:val="00000A"/>
        </w:rPr>
        <w:t xml:space="preserve">ood progress has been made on </w:t>
      </w:r>
      <w:r w:rsidRPr="0059308D">
        <w:rPr>
          <w:rFonts w:cs="Arial"/>
          <w:bCs/>
          <w:color w:val="00000A"/>
        </w:rPr>
        <w:t>energy efficiency</w:t>
      </w:r>
      <w:r w:rsidRPr="00CB6D95">
        <w:rPr>
          <w:rFonts w:cs="Arial"/>
          <w:color w:val="00000A"/>
        </w:rPr>
        <w:t xml:space="preserve">. A </w:t>
      </w:r>
      <w:r w:rsidR="003B2F42" w:rsidRPr="00CB6D95">
        <w:rPr>
          <w:rFonts w:cs="Arial"/>
          <w:color w:val="00000A"/>
        </w:rPr>
        <w:t xml:space="preserve">National Energy Efficiency Action Plan </w:t>
      </w:r>
      <w:r w:rsidR="003B2F42">
        <w:rPr>
          <w:rFonts w:cs="Arial"/>
          <w:color w:val="00000A"/>
        </w:rPr>
        <w:t xml:space="preserve">(NEEAP) </w:t>
      </w:r>
      <w:r w:rsidRPr="00CB6D95">
        <w:rPr>
          <w:rFonts w:cs="Arial"/>
          <w:color w:val="00000A"/>
        </w:rPr>
        <w:t>has been adopted in January 2018, aiming to reduce primary energy consumption by 14 % by 2023.</w:t>
      </w:r>
      <w:r w:rsidR="00E85F0C">
        <w:rPr>
          <w:rFonts w:cs="Arial"/>
          <w:color w:val="00000A"/>
        </w:rPr>
        <w:t xml:space="preserve"> The progress report mentions the </w:t>
      </w:r>
      <w:r w:rsidR="00E85F0C" w:rsidRPr="00E85F0C">
        <w:rPr>
          <w:rFonts w:cs="Arial"/>
          <w:color w:val="00000A"/>
        </w:rPr>
        <w:t>implementation of the</w:t>
      </w:r>
      <w:r w:rsidR="00E85F0C">
        <w:rPr>
          <w:rFonts w:cs="Arial"/>
          <w:color w:val="00000A"/>
        </w:rPr>
        <w:t xml:space="preserve"> </w:t>
      </w:r>
      <w:r w:rsidR="00E85F0C" w:rsidRPr="00E85F0C">
        <w:rPr>
          <w:rFonts w:cs="Arial"/>
          <w:color w:val="00000A"/>
        </w:rPr>
        <w:t>NEEAP</w:t>
      </w:r>
      <w:r w:rsidR="00E85F0C">
        <w:rPr>
          <w:rFonts w:cs="Arial"/>
          <w:color w:val="00000A"/>
        </w:rPr>
        <w:t xml:space="preserve"> as a key priority,</w:t>
      </w:r>
      <w:r w:rsidR="00E85F0C" w:rsidRPr="00E85F0C">
        <w:rPr>
          <w:rFonts w:cs="Arial"/>
          <w:color w:val="00000A"/>
        </w:rPr>
        <w:t xml:space="preserve"> </w:t>
      </w:r>
      <w:proofErr w:type="gramStart"/>
      <w:r w:rsidR="00E85F0C" w:rsidRPr="00E85F0C">
        <w:rPr>
          <w:rFonts w:cs="Arial"/>
          <w:color w:val="00000A"/>
        </w:rPr>
        <w:t>in particular the</w:t>
      </w:r>
      <w:proofErr w:type="gramEnd"/>
      <w:r w:rsidR="00E85F0C" w:rsidRPr="00E85F0C">
        <w:rPr>
          <w:rFonts w:cs="Arial"/>
          <w:color w:val="00000A"/>
        </w:rPr>
        <w:t xml:space="preserve"> envisaged national energy efficiency financing mechanism</w:t>
      </w:r>
      <w:r w:rsidR="00E85F0C">
        <w:rPr>
          <w:rFonts w:cs="Arial"/>
          <w:color w:val="00000A"/>
        </w:rPr>
        <w:t>.</w:t>
      </w:r>
      <w:r w:rsidR="00E85F0C" w:rsidRPr="00E85F0C">
        <w:t xml:space="preserve"> </w:t>
      </w:r>
      <w:r w:rsidR="00E85F0C">
        <w:t xml:space="preserve">The OECD Environmental Performance Review 2019 on </w:t>
      </w:r>
      <w:r w:rsidR="004F0F09">
        <w:t>Türkiye</w:t>
      </w:r>
      <w:r w:rsidR="00E85F0C">
        <w:t xml:space="preserve"> confirms that </w:t>
      </w:r>
      <w:r w:rsidR="00E85F0C" w:rsidRPr="00E85F0C">
        <w:rPr>
          <w:rFonts w:cs="Arial"/>
          <w:color w:val="00000A"/>
        </w:rPr>
        <w:t>emissions intensity has declined with accelerated renewable energy development and improvements in energy efficiency</w:t>
      </w:r>
      <w:r w:rsidR="00304140">
        <w:rPr>
          <w:rFonts w:cs="Arial"/>
          <w:color w:val="00000A"/>
        </w:rPr>
        <w:t>.</w:t>
      </w:r>
    </w:p>
    <w:p w14:paraId="45F37D6C" w14:textId="77777777" w:rsidR="007C144F" w:rsidRPr="00CB6D95" w:rsidRDefault="007C144F" w:rsidP="00EA0D61">
      <w:pPr>
        <w:autoSpaceDE w:val="0"/>
        <w:autoSpaceDN w:val="0"/>
        <w:adjustRightInd w:val="0"/>
        <w:spacing w:after="120"/>
        <w:rPr>
          <w:rFonts w:cs="Segoe UI"/>
          <w:color w:val="000000"/>
        </w:rPr>
      </w:pPr>
    </w:p>
    <w:p w14:paraId="291F6FD4" w14:textId="71EDAF2C" w:rsidR="00CB6D95" w:rsidRPr="00CB6D95" w:rsidRDefault="00CB6D95" w:rsidP="00CB6D95">
      <w:pPr>
        <w:spacing w:after="0"/>
        <w:rPr>
          <w:b/>
          <w:szCs w:val="20"/>
        </w:rPr>
      </w:pPr>
      <w:r w:rsidRPr="00CB6D95">
        <w:rPr>
          <w:b/>
          <w:szCs w:val="20"/>
        </w:rPr>
        <w:t xml:space="preserve">Construction Sector in </w:t>
      </w:r>
      <w:r w:rsidR="004F0F09">
        <w:rPr>
          <w:b/>
          <w:szCs w:val="20"/>
        </w:rPr>
        <w:t>Türkiye</w:t>
      </w:r>
      <w:r w:rsidR="000951D8">
        <w:rPr>
          <w:b/>
          <w:szCs w:val="20"/>
        </w:rPr>
        <w:t xml:space="preserve"> and demand for buildings</w:t>
      </w:r>
    </w:p>
    <w:p w14:paraId="3611D874" w14:textId="77777777" w:rsidR="00CB6D95" w:rsidRPr="00CB6D95" w:rsidRDefault="00CB6D95" w:rsidP="00CB6D95">
      <w:pPr>
        <w:spacing w:after="0"/>
        <w:rPr>
          <w:szCs w:val="20"/>
        </w:rPr>
      </w:pPr>
    </w:p>
    <w:p w14:paraId="65A9BC12" w14:textId="7C3219DF" w:rsidR="00CB6D95" w:rsidRPr="00CB6D95" w:rsidRDefault="00CB6D95" w:rsidP="00CB6D95">
      <w:pPr>
        <w:autoSpaceDE w:val="0"/>
        <w:autoSpaceDN w:val="0"/>
        <w:adjustRightInd w:val="0"/>
        <w:spacing w:after="120"/>
        <w:rPr>
          <w:rFonts w:cs="Segoe UI"/>
          <w:color w:val="000000"/>
        </w:rPr>
      </w:pPr>
      <w:r w:rsidRPr="00CB6D95">
        <w:t xml:space="preserve">The construction sector is the key driver of economy in </w:t>
      </w:r>
      <w:r w:rsidR="004F0F09">
        <w:t>Türkiye</w:t>
      </w:r>
      <w:r w:rsidRPr="00CB6D95">
        <w:t xml:space="preserve"> having impact on the development of the country. The increase in the population, urbanization, necessity for the infrastructure, need for renovation and urban transformation stimulates accretion in the sector and the sector is developing continuously. The main players in the sector are contractors, construction material manufacturers, engineers, the technical </w:t>
      </w:r>
      <w:proofErr w:type="gramStart"/>
      <w:r w:rsidRPr="00CB6D95">
        <w:t>staff</w:t>
      </w:r>
      <w:proofErr w:type="gramEnd"/>
      <w:r w:rsidRPr="00CB6D95">
        <w:t xml:space="preserve"> and craftsmen. The related sub-sectors are domestic contracting services, overseas contracting services, technical consultancy services, real estate, finance, </w:t>
      </w:r>
      <w:proofErr w:type="gramStart"/>
      <w:r w:rsidRPr="00CB6D95">
        <w:t>construction</w:t>
      </w:r>
      <w:proofErr w:type="gramEnd"/>
      <w:r w:rsidRPr="00CB6D95">
        <w:t xml:space="preserve"> and construction machinery and building materials industry. The construction sector contributes to the economy by providing new business areas and employment. The employment in the sector was 1,768,000 in 2013 and </w:t>
      </w:r>
      <w:r w:rsidR="0059308D">
        <w:t>increased to</w:t>
      </w:r>
      <w:r w:rsidRPr="00CB6D95">
        <w:t xml:space="preserve"> 1,992,000 at the end of 2018</w:t>
      </w:r>
      <w:r w:rsidR="0059308D">
        <w:t>, which represents a</w:t>
      </w:r>
      <w:r w:rsidRPr="00CB6D95">
        <w:t xml:space="preserve"> share in total employment in </w:t>
      </w:r>
      <w:r w:rsidR="004F0F09">
        <w:t>Türkiye</w:t>
      </w:r>
      <w:r w:rsidRPr="00CB6D95">
        <w:t xml:space="preserve"> </w:t>
      </w:r>
      <w:r w:rsidR="0059308D">
        <w:t>of</w:t>
      </w:r>
      <w:r w:rsidRPr="00CB6D95">
        <w:t xml:space="preserve"> 6.9%. According to the Building Sector Report of IMSAD (Association of Turkish Construction Material Producers) in 2018 the construction sector had an average growth rate </w:t>
      </w:r>
      <w:r w:rsidR="00B80B27">
        <w:t xml:space="preserve">in turnover </w:t>
      </w:r>
      <w:r w:rsidRPr="00CB6D95">
        <w:t xml:space="preserve">of </w:t>
      </w:r>
      <w:r w:rsidRPr="00B80B27">
        <w:t>4.48 percent</w:t>
      </w:r>
      <w:r w:rsidR="0059308D">
        <w:t xml:space="preserve"> per annum</w:t>
      </w:r>
      <w:r w:rsidRPr="00CB6D95">
        <w:t xml:space="preserve"> in the </w:t>
      </w:r>
      <w:r w:rsidR="0059308D" w:rsidRPr="00CB6D95">
        <w:t xml:space="preserve">period </w:t>
      </w:r>
      <w:r w:rsidR="0059308D">
        <w:t>2014-2017</w:t>
      </w:r>
      <w:r w:rsidRPr="00CB6D95">
        <w:t xml:space="preserve">. </w:t>
      </w:r>
      <w:r w:rsidR="00B15C09" w:rsidRPr="00CB6D95">
        <w:t xml:space="preserve">Due to the developments in the economy and financial shocks in 2018, the growth rate </w:t>
      </w:r>
      <w:r w:rsidR="00B15C09">
        <w:t>in 2018 was only</w:t>
      </w:r>
      <w:r w:rsidR="00B15C09" w:rsidRPr="00CB6D95">
        <w:t xml:space="preserve"> 2.6 percent and </w:t>
      </w:r>
      <w:r w:rsidR="00B15C09">
        <w:t xml:space="preserve">the </w:t>
      </w:r>
      <w:r w:rsidR="00B15C09" w:rsidRPr="00CB6D95">
        <w:t xml:space="preserve">housing sector was adversely affected </w:t>
      </w:r>
      <w:r w:rsidR="00B15C09">
        <w:t>through declining</w:t>
      </w:r>
      <w:r w:rsidR="00B15C09" w:rsidRPr="00CB6D95">
        <w:t xml:space="preserve"> sales. </w:t>
      </w:r>
      <w:r w:rsidR="00B15C09">
        <w:t xml:space="preserve">In the same time </w:t>
      </w:r>
      <w:proofErr w:type="gramStart"/>
      <w:r w:rsidR="00B15C09">
        <w:t>period</w:t>
      </w:r>
      <w:proofErr w:type="gramEnd"/>
      <w:r w:rsidR="00B15C09">
        <w:t xml:space="preserve"> the national annual </w:t>
      </w:r>
      <w:r w:rsidR="00B15C09" w:rsidRPr="00C00F2E">
        <w:t xml:space="preserve">income </w:t>
      </w:r>
      <w:r w:rsidR="00B15C09">
        <w:t xml:space="preserve">of </w:t>
      </w:r>
      <w:r w:rsidR="004F0F09">
        <w:t>Türkiye</w:t>
      </w:r>
      <w:r w:rsidR="00B15C09">
        <w:t xml:space="preserve"> </w:t>
      </w:r>
      <w:r w:rsidR="00B15C09" w:rsidRPr="00C00F2E">
        <w:t>decreased from 851 billion dollars to 784 billion dollars</w:t>
      </w:r>
      <w:r w:rsidR="00B15C09">
        <w:t xml:space="preserve">.  In 2018, the share of the construction sector in </w:t>
      </w:r>
      <w:r w:rsidR="004F0F09">
        <w:t>Türkiye</w:t>
      </w:r>
      <w:r w:rsidR="00B15C09">
        <w:t>’s GDP was 7.2%</w:t>
      </w:r>
      <w:r w:rsidR="008E1AD8" w:rsidRPr="00BC770E">
        <w:t xml:space="preserve"> </w:t>
      </w:r>
      <w:r w:rsidR="008E1AD8">
        <w:t xml:space="preserve">(source: </w:t>
      </w:r>
      <w:r w:rsidR="008E1AD8" w:rsidRPr="00BC770E">
        <w:t>http://www.imsad.org/Yayinlar/sektorel-raporlar/</w:t>
      </w:r>
      <w:r w:rsidR="008E1AD8">
        <w:t>)</w:t>
      </w:r>
      <w:r w:rsidR="00B15C09">
        <w:t>.</w:t>
      </w:r>
    </w:p>
    <w:p w14:paraId="3BA0E7E4" w14:textId="360C97DF" w:rsidR="00CB6D95" w:rsidRPr="00CB6D95" w:rsidRDefault="00CB6D95" w:rsidP="00CB6D95">
      <w:r w:rsidRPr="00CB6D95">
        <w:t xml:space="preserve">Population growth in </w:t>
      </w:r>
      <w:r w:rsidR="004F0F09">
        <w:t>Türkiye</w:t>
      </w:r>
      <w:r w:rsidRPr="00CB6D95">
        <w:t xml:space="preserve"> has averaged over 1.3% </w:t>
      </w:r>
      <w:r w:rsidR="0059308D">
        <w:t xml:space="preserve">per annum </w:t>
      </w:r>
      <w:r w:rsidRPr="00CB6D95">
        <w:t xml:space="preserve">for more than 30 years. The population of </w:t>
      </w:r>
      <w:r w:rsidR="004F0F09">
        <w:t>Türkiye</w:t>
      </w:r>
      <w:r w:rsidRPr="00CB6D95">
        <w:t xml:space="preserve"> has almost doubled from 44 million in 1980 to 82 million by the end of 2018.  </w:t>
      </w:r>
      <w:r w:rsidR="003B2F42" w:rsidRPr="00B72243">
        <w:t>According to the statics released by Turkish Statistical Institute</w:t>
      </w:r>
      <w:r w:rsidR="003B2F42">
        <w:t>,</w:t>
      </w:r>
      <w:r w:rsidR="003B2F42" w:rsidRPr="00B72243">
        <w:t xml:space="preserve"> </w:t>
      </w:r>
      <w:r w:rsidR="003B2F42">
        <w:t>the a</w:t>
      </w:r>
      <w:r w:rsidR="003B2F42" w:rsidRPr="00B72243">
        <w:t>nnual population growth rate</w:t>
      </w:r>
      <w:r w:rsidR="003B2F42">
        <w:t xml:space="preserve"> was 1.24% in 2017, whereas it </w:t>
      </w:r>
      <w:r w:rsidR="003B2F42" w:rsidRPr="00B72243">
        <w:t>increased to 1</w:t>
      </w:r>
      <w:r w:rsidR="003B2F42">
        <w:t>.</w:t>
      </w:r>
      <w:r w:rsidR="003B2F42" w:rsidRPr="00B72243">
        <w:t>4</w:t>
      </w:r>
      <w:r w:rsidR="003B2F42">
        <w:t>7</w:t>
      </w:r>
      <w:r w:rsidR="003B2F42" w:rsidRPr="00B72243">
        <w:t xml:space="preserve">% </w:t>
      </w:r>
      <w:r w:rsidR="003B2F42">
        <w:t xml:space="preserve">in </w:t>
      </w:r>
      <w:r w:rsidR="003B2F42" w:rsidRPr="00B72243">
        <w:t>2018.</w:t>
      </w:r>
      <w:r w:rsidR="003B2F42">
        <w:t xml:space="preserve"> 50.2%</w:t>
      </w:r>
      <w:r w:rsidR="003B2F42" w:rsidRPr="0040252F">
        <w:t xml:space="preserve"> of </w:t>
      </w:r>
      <w:r w:rsidR="004F0F09">
        <w:t>Türkiye</w:t>
      </w:r>
      <w:r w:rsidR="003B2F42" w:rsidRPr="0040252F">
        <w:t xml:space="preserve">'s population </w:t>
      </w:r>
      <w:r w:rsidR="003B2F42">
        <w:t xml:space="preserve">constitute of men and </w:t>
      </w:r>
      <w:r w:rsidR="003B2F42" w:rsidRPr="0040252F">
        <w:t xml:space="preserve">49.8 </w:t>
      </w:r>
      <w:r w:rsidR="003B2F42">
        <w:t xml:space="preserve">% of </w:t>
      </w:r>
      <w:r w:rsidR="003B2F42" w:rsidRPr="0040252F">
        <w:t>women.</w:t>
      </w:r>
      <w:r w:rsidR="003B2F42" w:rsidRPr="00CB6D95">
        <w:t xml:space="preserve"> </w:t>
      </w:r>
      <w:r w:rsidR="003B2F42">
        <w:t xml:space="preserve">In 10 </w:t>
      </w:r>
      <w:proofErr w:type="spellStart"/>
      <w:proofErr w:type="gramStart"/>
      <w:r w:rsidR="003B2F42">
        <w:t>years</w:t>
      </w:r>
      <w:proofErr w:type="gramEnd"/>
      <w:r w:rsidR="003B2F42">
        <w:t xml:space="preserve"> time</w:t>
      </w:r>
      <w:proofErr w:type="spellEnd"/>
      <w:r w:rsidR="003B2F42">
        <w:t xml:space="preserve"> with </w:t>
      </w:r>
      <w:r w:rsidR="003B2F42" w:rsidRPr="001043F9">
        <w:t>an</w:t>
      </w:r>
      <w:r w:rsidR="003B2F42">
        <w:t xml:space="preserve"> expected</w:t>
      </w:r>
      <w:r w:rsidR="003B2F42" w:rsidRPr="001043F9">
        <w:t xml:space="preserve"> </w:t>
      </w:r>
      <w:r w:rsidR="003B2F42">
        <w:t xml:space="preserve">increase of 6.68%, total population will increase to more than </w:t>
      </w:r>
      <w:r w:rsidR="003B2F42" w:rsidRPr="003B2028">
        <w:t>87</w:t>
      </w:r>
      <w:r w:rsidR="003B2F42">
        <w:t xml:space="preserve"> million. Also</w:t>
      </w:r>
      <w:r w:rsidRPr="00CB6D95">
        <w:t xml:space="preserve">, life expectancy at birth in </w:t>
      </w:r>
      <w:r w:rsidR="004F0F09">
        <w:t>Türkiye</w:t>
      </w:r>
      <w:r w:rsidRPr="00CB6D95">
        <w:t xml:space="preserve"> has grown from an average of 64.3 years in 1990 to 76 years (72.8 for men and 79.2 for women) in 2018. </w:t>
      </w:r>
      <w:r w:rsidR="00B15C09" w:rsidRPr="00CB6D95">
        <w:t>The significant increase</w:t>
      </w:r>
      <w:r w:rsidR="00B72243">
        <w:t xml:space="preserve"> in</w:t>
      </w:r>
      <w:r w:rsidR="00B15C09" w:rsidRPr="00CB6D95">
        <w:t xml:space="preserve"> population </w:t>
      </w:r>
      <w:r w:rsidR="00B72243">
        <w:t>has led to an increased</w:t>
      </w:r>
      <w:r w:rsidRPr="00CB6D95">
        <w:t xml:space="preserve"> demand for housing in </w:t>
      </w:r>
      <w:r w:rsidR="004F0F09">
        <w:t>Türkiye</w:t>
      </w:r>
      <w:r w:rsidR="0059308D">
        <w:t xml:space="preserve">, </w:t>
      </w:r>
      <w:r w:rsidR="00B72243">
        <w:t>resulting in</w:t>
      </w:r>
      <w:r w:rsidR="0059308D">
        <w:t xml:space="preserve"> a </w:t>
      </w:r>
      <w:r w:rsidRPr="00CB6D95">
        <w:t xml:space="preserve">construction boom in the country. As the demand for housing grows, the demand for energy-intensive building products such as steel, aluminum, and cement also </w:t>
      </w:r>
      <w:proofErr w:type="gramStart"/>
      <w:r w:rsidRPr="00CB6D95">
        <w:t>grow</w:t>
      </w:r>
      <w:r w:rsidR="0059308D">
        <w:t>s</w:t>
      </w:r>
      <w:proofErr w:type="gramEnd"/>
      <w:r w:rsidRPr="00CB6D95">
        <w:t xml:space="preserve">. </w:t>
      </w:r>
    </w:p>
    <w:p w14:paraId="26ECD824" w14:textId="3C832A9A" w:rsidR="00CB6D95" w:rsidRDefault="00CB6D95" w:rsidP="00CB6D95">
      <w:pPr>
        <w:spacing w:after="0"/>
        <w:rPr>
          <w:szCs w:val="20"/>
        </w:rPr>
      </w:pPr>
      <w:r w:rsidRPr="00CB6D95">
        <w:rPr>
          <w:rFonts w:cs="Segoe UI"/>
          <w:color w:val="000000"/>
        </w:rPr>
        <w:lastRenderedPageBreak/>
        <w:t xml:space="preserve">Buildings constitute an important section in the construction sector. By the end of 2018, </w:t>
      </w:r>
      <w:r w:rsidR="0059308D">
        <w:rPr>
          <w:rFonts w:cs="Segoe UI"/>
          <w:color w:val="000000"/>
        </w:rPr>
        <w:t xml:space="preserve">the building stock in </w:t>
      </w:r>
      <w:r w:rsidR="004F0F09">
        <w:rPr>
          <w:rFonts w:cs="Segoe UI"/>
          <w:color w:val="000000"/>
        </w:rPr>
        <w:t>Türkiye</w:t>
      </w:r>
      <w:r w:rsidR="0059308D">
        <w:rPr>
          <w:rFonts w:cs="Segoe UI"/>
          <w:color w:val="000000"/>
        </w:rPr>
        <w:t xml:space="preserve"> was around</w:t>
      </w:r>
      <w:r w:rsidRPr="00CB6D95">
        <w:rPr>
          <w:rFonts w:cs="Segoe UI"/>
          <w:color w:val="000000"/>
        </w:rPr>
        <w:t xml:space="preserve"> 9.4 million buildings, the number of housing units is above 22 million. According to the occupancy permit statistics, between 100,000 and 120,000 new buildings were added every year to the building stock during the last years. </w:t>
      </w:r>
      <w:r w:rsidRPr="00CB6D95">
        <w:rPr>
          <w:szCs w:val="20"/>
        </w:rPr>
        <w:t>The share of residential buildings is 87% of the total building stock, followed by commercial buildings. Public buildings are the smallest category of the stock.</w:t>
      </w:r>
    </w:p>
    <w:p w14:paraId="672CAD66" w14:textId="77777777" w:rsidR="000951D8" w:rsidRDefault="000951D8" w:rsidP="00CB6D95">
      <w:pPr>
        <w:spacing w:after="0"/>
        <w:rPr>
          <w:szCs w:val="20"/>
        </w:rPr>
      </w:pPr>
    </w:p>
    <w:p w14:paraId="38051778" w14:textId="6F1F8232" w:rsidR="000951D8" w:rsidRPr="00CB6D95" w:rsidRDefault="000951D8" w:rsidP="000951D8">
      <w:pPr>
        <w:rPr>
          <w:rFonts w:cs="Segoe UI"/>
          <w:color w:val="000000"/>
        </w:rPr>
      </w:pPr>
      <w:r w:rsidRPr="00CB6D95">
        <w:rPr>
          <w:rFonts w:cs="Segoe UI"/>
          <w:color w:val="000000"/>
        </w:rPr>
        <w:t xml:space="preserve">The need for new housing and buildings is increasing day by day due to urban transformation, increasing population and urbanization especially starting from 1970’s. It is </w:t>
      </w:r>
      <w:r w:rsidR="00B15C09" w:rsidRPr="00CB6D95">
        <w:rPr>
          <w:rFonts w:cs="Segoe UI"/>
          <w:color w:val="000000"/>
        </w:rPr>
        <w:t xml:space="preserve">estimated that residential building stock that </w:t>
      </w:r>
      <w:r w:rsidR="007D5891">
        <w:rPr>
          <w:rFonts w:cs="Segoe UI"/>
          <w:color w:val="000000"/>
        </w:rPr>
        <w:t>was</w:t>
      </w:r>
      <w:r w:rsidR="007D5891" w:rsidRPr="00CB6D95">
        <w:rPr>
          <w:rFonts w:cs="Segoe UI"/>
          <w:color w:val="000000"/>
        </w:rPr>
        <w:t xml:space="preserve"> </w:t>
      </w:r>
      <w:r w:rsidR="00B15C09" w:rsidRPr="00CB6D95">
        <w:rPr>
          <w:rFonts w:cs="Segoe UI"/>
          <w:color w:val="000000"/>
        </w:rPr>
        <w:t>2.4 billion</w:t>
      </w:r>
      <w:r w:rsidR="00B15C09">
        <w:rPr>
          <w:rFonts w:cs="Segoe UI"/>
          <w:color w:val="000000"/>
        </w:rPr>
        <w:t xml:space="preserve"> m²</w:t>
      </w:r>
      <w:r w:rsidR="00B15C09" w:rsidRPr="00CB6D95">
        <w:rPr>
          <w:rFonts w:cs="Segoe UI"/>
          <w:color w:val="000000"/>
        </w:rPr>
        <w:t xml:space="preserve"> </w:t>
      </w:r>
      <w:r w:rsidR="007D5891">
        <w:rPr>
          <w:rFonts w:cs="Segoe UI"/>
          <w:color w:val="000000"/>
        </w:rPr>
        <w:t>in 2015</w:t>
      </w:r>
      <w:r w:rsidR="00B15C09" w:rsidRPr="00CB6D95">
        <w:rPr>
          <w:rFonts w:cs="Segoe UI"/>
          <w:color w:val="000000"/>
        </w:rPr>
        <w:t xml:space="preserve"> will reach to 4.0 billion </w:t>
      </w:r>
      <w:r w:rsidR="00B15C09">
        <w:rPr>
          <w:rFonts w:cs="Segoe UI"/>
          <w:color w:val="000000"/>
        </w:rPr>
        <w:t xml:space="preserve">m² </w:t>
      </w:r>
      <w:r w:rsidR="00B15C09" w:rsidRPr="00CB6D95">
        <w:rPr>
          <w:rFonts w:cs="Segoe UI"/>
          <w:color w:val="000000"/>
        </w:rPr>
        <w:t>in 2050</w:t>
      </w:r>
      <w:r w:rsidR="007D5891" w:rsidRPr="007D5891">
        <w:rPr>
          <w:rStyle w:val="FootnoteReference"/>
          <w:color w:val="000000"/>
        </w:rPr>
        <w:t xml:space="preserve"> </w:t>
      </w:r>
      <w:r w:rsidR="007D5891">
        <w:rPr>
          <w:rStyle w:val="FootnoteReference"/>
          <w:color w:val="000000"/>
        </w:rPr>
        <w:footnoteReference w:id="4"/>
      </w:r>
      <w:r w:rsidRPr="00CB6D95">
        <w:rPr>
          <w:rFonts w:cs="Segoe UI"/>
          <w:color w:val="000000"/>
        </w:rPr>
        <w:t>. This offers new opportunities for new, energy efficient technologies including wooden buildings. Moreover, the government started the urban transformation program in 2012. The objective of the urban transformation pr</w:t>
      </w:r>
      <w:r w:rsidR="0059308D">
        <w:rPr>
          <w:rFonts w:cs="Segoe UI"/>
          <w:color w:val="000000"/>
        </w:rPr>
        <w:t>ogram is to demolish and rebuild</w:t>
      </w:r>
      <w:r w:rsidRPr="00CB6D95">
        <w:rPr>
          <w:rFonts w:cs="Segoe UI"/>
          <w:color w:val="000000"/>
        </w:rPr>
        <w:t xml:space="preserve"> 6.5 million buildings </w:t>
      </w:r>
      <w:r w:rsidR="0059308D">
        <w:rPr>
          <w:rFonts w:cs="Segoe UI"/>
          <w:color w:val="000000"/>
        </w:rPr>
        <w:t>until</w:t>
      </w:r>
      <w:r w:rsidRPr="00CB6D95">
        <w:rPr>
          <w:rFonts w:cs="Segoe UI"/>
          <w:color w:val="000000"/>
        </w:rPr>
        <w:t xml:space="preserve"> 2023 that are seismically risky. According to </w:t>
      </w:r>
      <w:r w:rsidR="0059308D" w:rsidRPr="00CB6D95">
        <w:rPr>
          <w:rFonts w:cs="Segoe UI"/>
          <w:color w:val="000000"/>
        </w:rPr>
        <w:t xml:space="preserve">data </w:t>
      </w:r>
      <w:r w:rsidR="0059308D">
        <w:rPr>
          <w:rFonts w:cs="Segoe UI"/>
          <w:color w:val="000000"/>
        </w:rPr>
        <w:t xml:space="preserve">from </w:t>
      </w:r>
      <w:r w:rsidRPr="00CB6D95">
        <w:rPr>
          <w:rFonts w:cs="Segoe UI"/>
          <w:color w:val="000000"/>
        </w:rPr>
        <w:t xml:space="preserve">the </w:t>
      </w:r>
      <w:r w:rsidR="009F2265">
        <w:rPr>
          <w:rFonts w:cs="Segoe UI"/>
          <w:color w:val="000000"/>
        </w:rPr>
        <w:t>Ministry of Environment, Urbanization and Climate Change</w:t>
      </w:r>
      <w:r w:rsidRPr="00CB6D95">
        <w:rPr>
          <w:rFonts w:cs="Segoe UI"/>
          <w:color w:val="000000"/>
        </w:rPr>
        <w:t xml:space="preserve"> (</w:t>
      </w:r>
      <w:proofErr w:type="spellStart"/>
      <w:r w:rsidR="001A2BF4">
        <w:rPr>
          <w:rFonts w:cs="Segoe UI"/>
          <w:color w:val="000000"/>
        </w:rPr>
        <w:t>MoEUCC</w:t>
      </w:r>
      <w:proofErr w:type="spellEnd"/>
      <w:r w:rsidRPr="00CB6D95">
        <w:rPr>
          <w:rFonts w:cs="Segoe UI"/>
          <w:color w:val="000000"/>
        </w:rPr>
        <w:t xml:space="preserve">) </w:t>
      </w:r>
      <w:r w:rsidR="0059308D">
        <w:rPr>
          <w:rFonts w:cs="Segoe UI"/>
          <w:color w:val="000000"/>
        </w:rPr>
        <w:t>up to now 611,</w:t>
      </w:r>
      <w:r w:rsidRPr="00CB6D95">
        <w:rPr>
          <w:rFonts w:cs="Segoe UI"/>
          <w:color w:val="000000"/>
        </w:rPr>
        <w:t>678 building</w:t>
      </w:r>
      <w:r w:rsidR="0059308D">
        <w:rPr>
          <w:rFonts w:cs="Segoe UI"/>
          <w:color w:val="000000"/>
        </w:rPr>
        <w:t>s are detected as risky and 486,</w:t>
      </w:r>
      <w:r w:rsidRPr="00CB6D95">
        <w:rPr>
          <w:rFonts w:cs="Segoe UI"/>
          <w:color w:val="000000"/>
        </w:rPr>
        <w:t xml:space="preserve">605 of the buildings have been demolished.  </w:t>
      </w:r>
      <w:r w:rsidR="0059308D">
        <w:rPr>
          <w:rFonts w:cs="Segoe UI"/>
          <w:color w:val="000000"/>
        </w:rPr>
        <w:t xml:space="preserve">The following graph shows the number of buildings constructed per year as well as the floor area added per year. </w:t>
      </w:r>
    </w:p>
    <w:p w14:paraId="36622246" w14:textId="77777777" w:rsidR="000951D8" w:rsidRPr="00CB6D95" w:rsidRDefault="000951D8" w:rsidP="00CB6D95">
      <w:pPr>
        <w:spacing w:after="0"/>
        <w:rPr>
          <w:szCs w:val="20"/>
          <w:highlight w:val="yellow"/>
        </w:rPr>
      </w:pPr>
    </w:p>
    <w:p w14:paraId="6DC99C70" w14:textId="4976839A" w:rsidR="00CB6D95" w:rsidRPr="0059308D" w:rsidRDefault="0059308D" w:rsidP="0059308D">
      <w:pPr>
        <w:pStyle w:val="Caption"/>
        <w:rPr>
          <w:rFonts w:asciiTheme="minorHAnsi" w:hAnsiTheme="minorHAnsi" w:cstheme="minorHAnsi"/>
          <w:color w:val="000000"/>
          <w:sz w:val="18"/>
        </w:rPr>
      </w:pPr>
      <w:r w:rsidRPr="0059308D">
        <w:rPr>
          <w:rFonts w:asciiTheme="minorHAnsi" w:hAnsiTheme="minorHAnsi" w:cstheme="minorHAnsi"/>
          <w:sz w:val="18"/>
        </w:rPr>
        <w:t xml:space="preserve">Figure </w:t>
      </w:r>
      <w:r w:rsidRPr="0059308D">
        <w:rPr>
          <w:rFonts w:asciiTheme="minorHAnsi" w:hAnsiTheme="minorHAnsi" w:cstheme="minorHAnsi"/>
          <w:sz w:val="18"/>
        </w:rPr>
        <w:fldChar w:fldCharType="begin"/>
      </w:r>
      <w:r w:rsidRPr="0059308D">
        <w:rPr>
          <w:rFonts w:asciiTheme="minorHAnsi" w:hAnsiTheme="minorHAnsi" w:cstheme="minorHAnsi"/>
          <w:sz w:val="18"/>
        </w:rPr>
        <w:instrText xml:space="preserve"> SEQ Figure \* ARABIC </w:instrText>
      </w:r>
      <w:r w:rsidRPr="0059308D">
        <w:rPr>
          <w:rFonts w:asciiTheme="minorHAnsi" w:hAnsiTheme="minorHAnsi" w:cstheme="minorHAnsi"/>
          <w:sz w:val="18"/>
        </w:rPr>
        <w:fldChar w:fldCharType="separate"/>
      </w:r>
      <w:r w:rsidR="00FA1797">
        <w:rPr>
          <w:rFonts w:asciiTheme="minorHAnsi" w:hAnsiTheme="minorHAnsi" w:cstheme="minorHAnsi"/>
          <w:noProof/>
          <w:sz w:val="18"/>
        </w:rPr>
        <w:t>1</w:t>
      </w:r>
      <w:r w:rsidRPr="0059308D">
        <w:rPr>
          <w:rFonts w:asciiTheme="minorHAnsi" w:hAnsiTheme="minorHAnsi" w:cstheme="minorHAnsi"/>
          <w:sz w:val="18"/>
        </w:rPr>
        <w:fldChar w:fldCharType="end"/>
      </w:r>
      <w:r w:rsidRPr="0059308D">
        <w:rPr>
          <w:rFonts w:asciiTheme="minorHAnsi" w:hAnsiTheme="minorHAnsi" w:cstheme="minorHAnsi"/>
          <w:sz w:val="18"/>
        </w:rPr>
        <w:t xml:space="preserve">: Number of buildings </w:t>
      </w:r>
      <w:r w:rsidR="003D766F" w:rsidRPr="0059308D">
        <w:rPr>
          <w:rFonts w:asciiTheme="minorHAnsi" w:hAnsiTheme="minorHAnsi" w:cstheme="minorHAnsi"/>
          <w:sz w:val="18"/>
        </w:rPr>
        <w:t>constructed,</w:t>
      </w:r>
      <w:r w:rsidRPr="0059308D">
        <w:rPr>
          <w:rFonts w:asciiTheme="minorHAnsi" w:hAnsiTheme="minorHAnsi" w:cstheme="minorHAnsi"/>
          <w:sz w:val="18"/>
        </w:rPr>
        <w:t xml:space="preserve"> and floor area added</w:t>
      </w:r>
    </w:p>
    <w:p w14:paraId="6A8359B0" w14:textId="77777777" w:rsidR="00CB6D95" w:rsidRPr="00CB6D95" w:rsidRDefault="00CB6D95" w:rsidP="00CB6D95">
      <w:pPr>
        <w:rPr>
          <w:rFonts w:cs="Segoe UI"/>
          <w:color w:val="000000"/>
        </w:rPr>
      </w:pPr>
      <w:r w:rsidRPr="00CB6D95">
        <w:rPr>
          <w:noProof/>
          <w:lang w:val="de-AT" w:eastAsia="de-AT"/>
        </w:rPr>
        <w:drawing>
          <wp:inline distT="0" distB="0" distL="0" distR="0" wp14:anchorId="26C3C5D8" wp14:editId="3F89B634">
            <wp:extent cx="4425926" cy="2266950"/>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b="11634"/>
                    <a:stretch/>
                  </pic:blipFill>
                  <pic:spPr bwMode="auto">
                    <a:xfrm>
                      <a:off x="0" y="0"/>
                      <a:ext cx="4436664" cy="2272450"/>
                    </a:xfrm>
                    <a:prstGeom prst="rect">
                      <a:avLst/>
                    </a:prstGeom>
                    <a:ln>
                      <a:noFill/>
                    </a:ln>
                    <a:extLst>
                      <a:ext uri="{53640926-AAD7-44D8-BBD7-CCE9431645EC}">
                        <a14:shadowObscured xmlns:a14="http://schemas.microsoft.com/office/drawing/2010/main"/>
                      </a:ext>
                    </a:extLst>
                  </pic:spPr>
                </pic:pic>
              </a:graphicData>
            </a:graphic>
          </wp:inline>
        </w:drawing>
      </w:r>
    </w:p>
    <w:p w14:paraId="4C14AF72" w14:textId="77777777" w:rsidR="006D1035" w:rsidRDefault="006D1035" w:rsidP="00CB6D95">
      <w:pPr>
        <w:rPr>
          <w:rFonts w:cs="Segoe UI"/>
          <w:b/>
          <w:color w:val="000000"/>
        </w:rPr>
      </w:pPr>
    </w:p>
    <w:p w14:paraId="509B8194" w14:textId="7AD72A06" w:rsidR="000951D8" w:rsidRPr="00E13241" w:rsidRDefault="00743697" w:rsidP="00CB6D95">
      <w:pPr>
        <w:rPr>
          <w:rFonts w:cs="Segoe UI"/>
          <w:b/>
          <w:color w:val="000000"/>
        </w:rPr>
      </w:pPr>
      <w:r>
        <w:rPr>
          <w:rFonts w:cs="Segoe UI"/>
          <w:b/>
          <w:color w:val="000000"/>
        </w:rPr>
        <w:t>Building c</w:t>
      </w:r>
      <w:r w:rsidR="00E13241" w:rsidRPr="00E13241">
        <w:rPr>
          <w:rFonts w:cs="Segoe UI"/>
          <w:b/>
          <w:color w:val="000000"/>
        </w:rPr>
        <w:t xml:space="preserve">onstruction technologies used in </w:t>
      </w:r>
      <w:r w:rsidR="004F0F09">
        <w:rPr>
          <w:rFonts w:cs="Segoe UI"/>
          <w:b/>
          <w:color w:val="000000"/>
        </w:rPr>
        <w:t>Türkiye</w:t>
      </w:r>
    </w:p>
    <w:p w14:paraId="78C6EA72" w14:textId="77777777" w:rsidR="006D1035" w:rsidRDefault="006D1035" w:rsidP="00E13241">
      <w:pPr>
        <w:rPr>
          <w:bCs/>
        </w:rPr>
      </w:pPr>
    </w:p>
    <w:p w14:paraId="021D15E6" w14:textId="7938FFAB" w:rsidR="00CB6D95" w:rsidRPr="00E13241" w:rsidRDefault="00CB6D95" w:rsidP="00E13241">
      <w:pPr>
        <w:rPr>
          <w:bCs/>
        </w:rPr>
      </w:pPr>
      <w:r w:rsidRPr="00E13241">
        <w:rPr>
          <w:bCs/>
        </w:rPr>
        <w:t xml:space="preserve">In general, conventional construction techniques that use reinforced concrete, masonry, steel and to </w:t>
      </w:r>
      <w:r w:rsidR="00AC6E71">
        <w:rPr>
          <w:bCs/>
        </w:rPr>
        <w:t>a very small extent</w:t>
      </w:r>
      <w:r w:rsidRPr="00E13241">
        <w:rPr>
          <w:bCs/>
        </w:rPr>
        <w:t xml:space="preserve"> wood are applied in </w:t>
      </w:r>
      <w:r w:rsidR="004F0F09">
        <w:rPr>
          <w:bCs/>
        </w:rPr>
        <w:t>Türkiye</w:t>
      </w:r>
      <w:r w:rsidRPr="00E13241">
        <w:rPr>
          <w:bCs/>
        </w:rPr>
        <w:t>. Although wood is one of the oldest construction material</w:t>
      </w:r>
      <w:r w:rsidR="00AC6E71">
        <w:rPr>
          <w:bCs/>
        </w:rPr>
        <w:t xml:space="preserve">s, it </w:t>
      </w:r>
      <w:r w:rsidRPr="00E13241">
        <w:rPr>
          <w:bCs/>
        </w:rPr>
        <w:t xml:space="preserve">has not been used widely for constructing buildings for the last 40-50 years. </w:t>
      </w:r>
      <w:r w:rsidR="00DF6DEF">
        <w:rPr>
          <w:bCs/>
        </w:rPr>
        <w:t xml:space="preserve">The construction materials alternatives to wood </w:t>
      </w:r>
      <w:r w:rsidR="00DF6DEF" w:rsidRPr="00E13241">
        <w:rPr>
          <w:bCs/>
        </w:rPr>
        <w:t>such as plastic and metal</w:t>
      </w:r>
      <w:r w:rsidR="00DF6DEF">
        <w:rPr>
          <w:bCs/>
        </w:rPr>
        <w:t xml:space="preserve"> that are comparatively </w:t>
      </w:r>
      <w:r w:rsidRPr="00E13241">
        <w:rPr>
          <w:bCs/>
        </w:rPr>
        <w:t xml:space="preserve">cheap, easy </w:t>
      </w:r>
      <w:r w:rsidR="00DF6DEF">
        <w:rPr>
          <w:bCs/>
        </w:rPr>
        <w:t xml:space="preserve">to </w:t>
      </w:r>
      <w:r w:rsidRPr="00E13241">
        <w:rPr>
          <w:bCs/>
        </w:rPr>
        <w:t xml:space="preserve">access and with similar durability </w:t>
      </w:r>
      <w:r w:rsidR="00AC6E71">
        <w:rPr>
          <w:bCs/>
        </w:rPr>
        <w:t xml:space="preserve">has been </w:t>
      </w:r>
      <w:r w:rsidRPr="00E13241">
        <w:rPr>
          <w:bCs/>
        </w:rPr>
        <w:t>replaced wood f</w:t>
      </w:r>
      <w:r w:rsidR="00DF6DEF">
        <w:rPr>
          <w:bCs/>
        </w:rPr>
        <w:t>or</w:t>
      </w:r>
      <w:r w:rsidRPr="00E13241">
        <w:rPr>
          <w:bCs/>
        </w:rPr>
        <w:t xml:space="preserve"> </w:t>
      </w:r>
      <w:r w:rsidR="00AC6E71">
        <w:rPr>
          <w:bCs/>
        </w:rPr>
        <w:t>building components such</w:t>
      </w:r>
      <w:r w:rsidRPr="00E13241">
        <w:rPr>
          <w:bCs/>
        </w:rPr>
        <w:t xml:space="preserve"> as windows, doors, floorings. </w:t>
      </w:r>
      <w:r w:rsidR="003145F6">
        <w:rPr>
          <w:bCs/>
        </w:rPr>
        <w:t xml:space="preserve">Wood </w:t>
      </w:r>
      <w:r w:rsidRPr="00E13241">
        <w:rPr>
          <w:bCs/>
        </w:rPr>
        <w:t>had been us</w:t>
      </w:r>
      <w:r w:rsidR="003145F6">
        <w:rPr>
          <w:bCs/>
        </w:rPr>
        <w:t>ed in t</w:t>
      </w:r>
      <w:r w:rsidR="003145F6" w:rsidRPr="00E13241">
        <w:rPr>
          <w:bCs/>
        </w:rPr>
        <w:t xml:space="preserve">he local architecture </w:t>
      </w:r>
      <w:r w:rsidR="003145F6">
        <w:rPr>
          <w:bCs/>
        </w:rPr>
        <w:t xml:space="preserve">with stone and masonry </w:t>
      </w:r>
      <w:r w:rsidRPr="00E13241">
        <w:rPr>
          <w:bCs/>
        </w:rPr>
        <w:t xml:space="preserve">for centuries according to the climate and region. Especially in the northern parts of </w:t>
      </w:r>
      <w:r w:rsidR="004F0F09">
        <w:rPr>
          <w:bCs/>
        </w:rPr>
        <w:t>Türkiye</w:t>
      </w:r>
      <w:r w:rsidR="00AC6E71">
        <w:rPr>
          <w:bCs/>
        </w:rPr>
        <w:t>,</w:t>
      </w:r>
      <w:r w:rsidRPr="00E13241">
        <w:rPr>
          <w:bCs/>
        </w:rPr>
        <w:t xml:space="preserve"> where forests are widespread and wood can be obtained easily</w:t>
      </w:r>
      <w:r w:rsidR="00AC6E71">
        <w:rPr>
          <w:bCs/>
        </w:rPr>
        <w:t>,</w:t>
      </w:r>
      <w:r w:rsidRPr="00E13241">
        <w:rPr>
          <w:bCs/>
        </w:rPr>
        <w:t xml:space="preserve"> wood can be seen in </w:t>
      </w:r>
      <w:r w:rsidR="00AC6E71">
        <w:rPr>
          <w:bCs/>
        </w:rPr>
        <w:t>many</w:t>
      </w:r>
      <w:r w:rsidR="003145F6">
        <w:rPr>
          <w:bCs/>
        </w:rPr>
        <w:t xml:space="preserve"> traditional Turkish buildings especially in residential buildings</w:t>
      </w:r>
      <w:r w:rsidRPr="00E13241">
        <w:rPr>
          <w:bCs/>
        </w:rPr>
        <w:t xml:space="preserve">. </w:t>
      </w:r>
    </w:p>
    <w:p w14:paraId="30DDBD0C" w14:textId="77777777" w:rsidR="00CB6D95" w:rsidRPr="00CB6D95" w:rsidRDefault="00CB6D95" w:rsidP="00CB6D95">
      <w:r w:rsidRPr="00CB6D95">
        <w:t>Industrialization and growth in population were the important drivers for changes. Firstly</w:t>
      </w:r>
      <w:r w:rsidR="00AC6E71">
        <w:t>,</w:t>
      </w:r>
      <w:r w:rsidRPr="00CB6D95">
        <w:t xml:space="preserve"> the growth on the demand sid</w:t>
      </w:r>
      <w:r w:rsidR="00AC6E71">
        <w:t xml:space="preserve">e caused that more and higher </w:t>
      </w:r>
      <w:r w:rsidRPr="00CB6D95">
        <w:t xml:space="preserve">buildings </w:t>
      </w:r>
      <w:r w:rsidR="00AC6E71">
        <w:t>were</w:t>
      </w:r>
      <w:r w:rsidRPr="00CB6D95">
        <w:t xml:space="preserve"> being constructed </w:t>
      </w:r>
      <w:r w:rsidR="00AC6E71">
        <w:t xml:space="preserve">– </w:t>
      </w:r>
      <w:r w:rsidRPr="00CB6D95">
        <w:t>not</w:t>
      </w:r>
      <w:r w:rsidR="00AC6E71">
        <w:t xml:space="preserve"> </w:t>
      </w:r>
      <w:r w:rsidRPr="00CB6D95">
        <w:t>only in big cities but also in rural areas. Secondly</w:t>
      </w:r>
      <w:r w:rsidR="00AC6E71">
        <w:t>,</w:t>
      </w:r>
      <w:r w:rsidRPr="00CB6D95">
        <w:t xml:space="preserve"> </w:t>
      </w:r>
      <w:r w:rsidR="00AC6E71">
        <w:t xml:space="preserve">the increased demand </w:t>
      </w:r>
      <w:r w:rsidRPr="00CB6D95">
        <w:t>created the necessity to build quickly. Hence, reinforced concrete has been used for the mass production</w:t>
      </w:r>
      <w:r w:rsidR="00AC6E71">
        <w:t xml:space="preserve"> and</w:t>
      </w:r>
      <w:r w:rsidRPr="00CB6D95">
        <w:t xml:space="preserve"> the use of wood in </w:t>
      </w:r>
      <w:r w:rsidR="00AC6E71">
        <w:t>the building</w:t>
      </w:r>
      <w:r w:rsidRPr="00CB6D95">
        <w:t xml:space="preserve"> sector </w:t>
      </w:r>
      <w:r w:rsidR="00AC6E71">
        <w:t xml:space="preserve">got </w:t>
      </w:r>
      <w:r w:rsidRPr="00CB6D95">
        <w:t>minimized</w:t>
      </w:r>
      <w:r w:rsidR="00AC6E71">
        <w:t>.</w:t>
      </w:r>
      <w:r w:rsidRPr="00CB6D95">
        <w:t xml:space="preserve"> </w:t>
      </w:r>
      <w:r w:rsidR="00AC6E71">
        <w:t>This led to</w:t>
      </w:r>
      <w:r w:rsidRPr="00CB6D95">
        <w:t xml:space="preserve"> disappearance of inherited knowledge of wood material among </w:t>
      </w:r>
      <w:r w:rsidR="00AC6E71">
        <w:t>construction and engineering companies</w:t>
      </w:r>
      <w:r w:rsidRPr="00CB6D95">
        <w:t xml:space="preserve">. </w:t>
      </w:r>
      <w:r w:rsidR="00AC6E71">
        <w:t>Nowadays, the m</w:t>
      </w:r>
      <w:r w:rsidRPr="00CB6D95">
        <w:t xml:space="preserve">ost widely used construction materials for the building structure are reinforced concrete, </w:t>
      </w:r>
      <w:proofErr w:type="gramStart"/>
      <w:r w:rsidRPr="00CB6D95">
        <w:t>steel</w:t>
      </w:r>
      <w:proofErr w:type="gramEnd"/>
      <w:r w:rsidRPr="00CB6D95">
        <w:t xml:space="preserve"> and masonry. The number of </w:t>
      </w:r>
      <w:r w:rsidR="00645B84">
        <w:t>square meters</w:t>
      </w:r>
      <w:r w:rsidRPr="00CB6D95">
        <w:t xml:space="preserve"> constructed by year </w:t>
      </w:r>
      <w:r w:rsidR="00645B84">
        <w:t xml:space="preserve">and by </w:t>
      </w:r>
      <w:r w:rsidRPr="00CB6D95">
        <w:t xml:space="preserve">construction material </w:t>
      </w:r>
      <w:r w:rsidR="00645B84">
        <w:t>is</w:t>
      </w:r>
      <w:r w:rsidRPr="00CB6D95">
        <w:t xml:space="preserve"> given in </w:t>
      </w:r>
      <w:r w:rsidR="00645B84">
        <w:t xml:space="preserve">the </w:t>
      </w:r>
      <w:r w:rsidRPr="00CB6D95">
        <w:t xml:space="preserve">following table and diagram.   </w:t>
      </w:r>
    </w:p>
    <w:p w14:paraId="45AA3A72" w14:textId="72B01504" w:rsidR="00CB6D95" w:rsidRPr="00645B84" w:rsidRDefault="00645B84" w:rsidP="00645B84">
      <w:pPr>
        <w:pStyle w:val="Caption"/>
        <w:rPr>
          <w:rFonts w:asciiTheme="minorHAnsi" w:hAnsiTheme="minorHAnsi" w:cstheme="minorHAnsi"/>
          <w:sz w:val="18"/>
        </w:rPr>
      </w:pPr>
      <w:r w:rsidRPr="00645B84">
        <w:rPr>
          <w:rFonts w:asciiTheme="minorHAnsi" w:hAnsiTheme="minorHAnsi" w:cstheme="minorHAnsi"/>
          <w:sz w:val="18"/>
        </w:rPr>
        <w:lastRenderedPageBreak/>
        <w:t xml:space="preserve">Table </w:t>
      </w:r>
      <w:r w:rsidRPr="00645B84">
        <w:rPr>
          <w:rFonts w:asciiTheme="minorHAnsi" w:hAnsiTheme="minorHAnsi" w:cstheme="minorHAnsi"/>
          <w:sz w:val="18"/>
        </w:rPr>
        <w:fldChar w:fldCharType="begin"/>
      </w:r>
      <w:r w:rsidRPr="00645B84">
        <w:rPr>
          <w:rFonts w:asciiTheme="minorHAnsi" w:hAnsiTheme="minorHAnsi" w:cstheme="minorHAnsi"/>
          <w:sz w:val="18"/>
        </w:rPr>
        <w:instrText xml:space="preserve"> SEQ Table \* ARABIC </w:instrText>
      </w:r>
      <w:r w:rsidRPr="00645B84">
        <w:rPr>
          <w:rFonts w:asciiTheme="minorHAnsi" w:hAnsiTheme="minorHAnsi" w:cstheme="minorHAnsi"/>
          <w:sz w:val="18"/>
        </w:rPr>
        <w:fldChar w:fldCharType="separate"/>
      </w:r>
      <w:r w:rsidR="00FA1797">
        <w:rPr>
          <w:rFonts w:asciiTheme="minorHAnsi" w:hAnsiTheme="minorHAnsi" w:cstheme="minorHAnsi"/>
          <w:noProof/>
          <w:sz w:val="18"/>
        </w:rPr>
        <w:t>1</w:t>
      </w:r>
      <w:r w:rsidRPr="00645B84">
        <w:rPr>
          <w:rFonts w:asciiTheme="minorHAnsi" w:hAnsiTheme="minorHAnsi" w:cstheme="minorHAnsi"/>
          <w:sz w:val="18"/>
        </w:rPr>
        <w:fldChar w:fldCharType="end"/>
      </w:r>
      <w:r w:rsidRPr="00645B84">
        <w:rPr>
          <w:rFonts w:asciiTheme="minorHAnsi" w:hAnsiTheme="minorHAnsi" w:cstheme="minorHAnsi"/>
          <w:sz w:val="18"/>
        </w:rPr>
        <w:t>: Square meters constructed by year and by construction material</w:t>
      </w:r>
    </w:p>
    <w:tbl>
      <w:tblPr>
        <w:tblW w:w="9380" w:type="dxa"/>
        <w:tblInd w:w="65" w:type="dxa"/>
        <w:tblCellMar>
          <w:left w:w="70" w:type="dxa"/>
          <w:right w:w="70" w:type="dxa"/>
        </w:tblCellMar>
        <w:tblLook w:val="04A0" w:firstRow="1" w:lastRow="0" w:firstColumn="1" w:lastColumn="0" w:noHBand="0" w:noVBand="1"/>
      </w:tblPr>
      <w:tblGrid>
        <w:gridCol w:w="1200"/>
        <w:gridCol w:w="1220"/>
        <w:gridCol w:w="1380"/>
        <w:gridCol w:w="1220"/>
        <w:gridCol w:w="1600"/>
        <w:gridCol w:w="1380"/>
        <w:gridCol w:w="1380"/>
      </w:tblGrid>
      <w:tr w:rsidR="00CB6D95" w:rsidRPr="00743697" w14:paraId="4DFC54E4" w14:textId="77777777" w:rsidTr="00743697">
        <w:trPr>
          <w:trHeight w:val="490"/>
        </w:trPr>
        <w:tc>
          <w:tcPr>
            <w:tcW w:w="1200" w:type="dxa"/>
            <w:tcBorders>
              <w:top w:val="single" w:sz="4" w:space="0" w:color="auto"/>
              <w:left w:val="single" w:sz="4" w:space="0" w:color="auto"/>
              <w:bottom w:val="single" w:sz="4" w:space="0" w:color="auto"/>
              <w:right w:val="single" w:sz="4" w:space="0" w:color="auto"/>
            </w:tcBorders>
            <w:shd w:val="clear" w:color="auto" w:fill="B4C6E7" w:themeFill="accent1" w:themeFillTint="66"/>
            <w:noWrap/>
            <w:vAlign w:val="bottom"/>
            <w:hideMark/>
          </w:tcPr>
          <w:p w14:paraId="2E910407" w14:textId="77777777" w:rsidR="00CB6D95" w:rsidRPr="00743697" w:rsidRDefault="00CB6D95" w:rsidP="00E30EC6">
            <w:pPr>
              <w:rPr>
                <w:rFonts w:eastAsia="Calibri"/>
                <w:b/>
                <w:color w:val="000000" w:themeColor="text1"/>
                <w:sz w:val="18"/>
                <w:lang w:val="en-GB"/>
              </w:rPr>
            </w:pPr>
            <w:r w:rsidRPr="00743697">
              <w:rPr>
                <w:rFonts w:eastAsia="Calibri"/>
                <w:b/>
                <w:color w:val="000000" w:themeColor="text1"/>
                <w:sz w:val="18"/>
                <w:lang w:val="en-GB"/>
              </w:rPr>
              <w:t> </w:t>
            </w:r>
          </w:p>
        </w:tc>
        <w:tc>
          <w:tcPr>
            <w:tcW w:w="1220" w:type="dxa"/>
            <w:tcBorders>
              <w:top w:val="single" w:sz="4" w:space="0" w:color="auto"/>
              <w:left w:val="nil"/>
              <w:bottom w:val="single" w:sz="4" w:space="0" w:color="auto"/>
              <w:right w:val="single" w:sz="4" w:space="0" w:color="auto"/>
            </w:tcBorders>
            <w:shd w:val="clear" w:color="auto" w:fill="B4C6E7" w:themeFill="accent1" w:themeFillTint="66"/>
            <w:noWrap/>
            <w:vAlign w:val="bottom"/>
            <w:hideMark/>
          </w:tcPr>
          <w:p w14:paraId="0C544781" w14:textId="77777777" w:rsidR="00CB6D95" w:rsidRPr="00743697" w:rsidRDefault="00CB6D95" w:rsidP="00E30EC6">
            <w:pPr>
              <w:rPr>
                <w:rFonts w:eastAsia="Calibri"/>
                <w:b/>
                <w:color w:val="000000" w:themeColor="text1"/>
                <w:sz w:val="18"/>
                <w:lang w:val="en-GB"/>
              </w:rPr>
            </w:pPr>
            <w:r w:rsidRPr="00743697">
              <w:rPr>
                <w:rFonts w:eastAsia="Calibri"/>
                <w:b/>
                <w:color w:val="000000" w:themeColor="text1"/>
                <w:sz w:val="18"/>
                <w:lang w:val="en-GB"/>
              </w:rPr>
              <w:t>Masonry</w:t>
            </w:r>
          </w:p>
        </w:tc>
        <w:tc>
          <w:tcPr>
            <w:tcW w:w="1380" w:type="dxa"/>
            <w:tcBorders>
              <w:top w:val="single" w:sz="4" w:space="0" w:color="auto"/>
              <w:left w:val="nil"/>
              <w:bottom w:val="single" w:sz="4" w:space="0" w:color="auto"/>
              <w:right w:val="single" w:sz="4" w:space="0" w:color="auto"/>
            </w:tcBorders>
            <w:shd w:val="clear" w:color="auto" w:fill="B4C6E7" w:themeFill="accent1" w:themeFillTint="66"/>
            <w:noWrap/>
            <w:vAlign w:val="bottom"/>
            <w:hideMark/>
          </w:tcPr>
          <w:p w14:paraId="1847D3DE" w14:textId="77777777" w:rsidR="00CB6D95" w:rsidRPr="00743697" w:rsidRDefault="00CB6D95" w:rsidP="00E30EC6">
            <w:pPr>
              <w:rPr>
                <w:rFonts w:eastAsia="Calibri"/>
                <w:b/>
                <w:color w:val="000000" w:themeColor="text1"/>
                <w:sz w:val="18"/>
                <w:lang w:val="en-GB"/>
              </w:rPr>
            </w:pPr>
            <w:r w:rsidRPr="00743697">
              <w:rPr>
                <w:rFonts w:eastAsia="Calibri"/>
                <w:b/>
                <w:color w:val="000000" w:themeColor="text1"/>
                <w:sz w:val="18"/>
                <w:lang w:val="en-GB"/>
              </w:rPr>
              <w:t>Steel Framed</w:t>
            </w:r>
          </w:p>
        </w:tc>
        <w:tc>
          <w:tcPr>
            <w:tcW w:w="1220" w:type="dxa"/>
            <w:tcBorders>
              <w:top w:val="single" w:sz="4" w:space="0" w:color="auto"/>
              <w:left w:val="nil"/>
              <w:bottom w:val="single" w:sz="4" w:space="0" w:color="auto"/>
              <w:right w:val="single" w:sz="4" w:space="0" w:color="auto"/>
            </w:tcBorders>
            <w:shd w:val="clear" w:color="auto" w:fill="B4C6E7" w:themeFill="accent1" w:themeFillTint="66"/>
            <w:noWrap/>
            <w:vAlign w:val="bottom"/>
            <w:hideMark/>
          </w:tcPr>
          <w:p w14:paraId="1697A160" w14:textId="77777777" w:rsidR="00CB6D95" w:rsidRPr="00743697" w:rsidRDefault="00CB6D95" w:rsidP="00E30EC6">
            <w:pPr>
              <w:rPr>
                <w:rFonts w:eastAsia="Calibri"/>
                <w:b/>
                <w:color w:val="000000" w:themeColor="text1"/>
                <w:sz w:val="18"/>
                <w:lang w:val="en-GB"/>
              </w:rPr>
            </w:pPr>
            <w:r w:rsidRPr="00743697">
              <w:rPr>
                <w:rFonts w:eastAsia="Calibri"/>
                <w:b/>
                <w:color w:val="000000" w:themeColor="text1"/>
                <w:sz w:val="18"/>
                <w:lang w:val="en-GB"/>
              </w:rPr>
              <w:t>Wooden framed</w:t>
            </w:r>
          </w:p>
        </w:tc>
        <w:tc>
          <w:tcPr>
            <w:tcW w:w="1600" w:type="dxa"/>
            <w:tcBorders>
              <w:top w:val="single" w:sz="4" w:space="0" w:color="auto"/>
              <w:left w:val="nil"/>
              <w:bottom w:val="single" w:sz="4" w:space="0" w:color="auto"/>
              <w:right w:val="single" w:sz="4" w:space="0" w:color="auto"/>
            </w:tcBorders>
            <w:shd w:val="clear" w:color="auto" w:fill="B4C6E7" w:themeFill="accent1" w:themeFillTint="66"/>
            <w:noWrap/>
            <w:vAlign w:val="bottom"/>
            <w:hideMark/>
          </w:tcPr>
          <w:p w14:paraId="52169C6B" w14:textId="77777777" w:rsidR="00CB6D95" w:rsidRPr="00743697" w:rsidRDefault="00CB6D95" w:rsidP="00E30EC6">
            <w:pPr>
              <w:rPr>
                <w:rFonts w:eastAsia="Calibri"/>
                <w:b/>
                <w:color w:val="000000" w:themeColor="text1"/>
                <w:sz w:val="18"/>
                <w:lang w:val="en-GB"/>
              </w:rPr>
            </w:pPr>
            <w:r w:rsidRPr="00743697">
              <w:rPr>
                <w:rFonts w:eastAsia="Calibri"/>
                <w:b/>
                <w:color w:val="000000" w:themeColor="text1"/>
                <w:sz w:val="18"/>
                <w:lang w:val="en-GB"/>
              </w:rPr>
              <w:t>Concrete framed</w:t>
            </w:r>
          </w:p>
        </w:tc>
        <w:tc>
          <w:tcPr>
            <w:tcW w:w="1380" w:type="dxa"/>
            <w:tcBorders>
              <w:top w:val="single" w:sz="4" w:space="0" w:color="auto"/>
              <w:left w:val="nil"/>
              <w:bottom w:val="single" w:sz="4" w:space="0" w:color="auto"/>
              <w:right w:val="single" w:sz="4" w:space="0" w:color="auto"/>
            </w:tcBorders>
            <w:shd w:val="clear" w:color="auto" w:fill="B4C6E7" w:themeFill="accent1" w:themeFillTint="66"/>
            <w:noWrap/>
            <w:vAlign w:val="bottom"/>
            <w:hideMark/>
          </w:tcPr>
          <w:p w14:paraId="487B85B8" w14:textId="77777777" w:rsidR="00CB6D95" w:rsidRPr="00743697" w:rsidRDefault="00CB6D95" w:rsidP="00E30EC6">
            <w:pPr>
              <w:rPr>
                <w:rFonts w:eastAsia="Calibri"/>
                <w:b/>
                <w:color w:val="000000" w:themeColor="text1"/>
                <w:sz w:val="18"/>
                <w:lang w:val="en-GB"/>
              </w:rPr>
            </w:pPr>
            <w:r w:rsidRPr="00743697">
              <w:rPr>
                <w:rFonts w:eastAsia="Calibri"/>
                <w:b/>
                <w:color w:val="000000" w:themeColor="text1"/>
                <w:sz w:val="18"/>
                <w:lang w:val="en-GB"/>
              </w:rPr>
              <w:t>Composite</w:t>
            </w:r>
          </w:p>
        </w:tc>
        <w:tc>
          <w:tcPr>
            <w:tcW w:w="1380" w:type="dxa"/>
            <w:tcBorders>
              <w:top w:val="single" w:sz="4" w:space="0" w:color="auto"/>
              <w:left w:val="nil"/>
              <w:bottom w:val="single" w:sz="4" w:space="0" w:color="auto"/>
              <w:right w:val="single" w:sz="4" w:space="0" w:color="auto"/>
            </w:tcBorders>
            <w:shd w:val="clear" w:color="auto" w:fill="B4C6E7" w:themeFill="accent1" w:themeFillTint="66"/>
            <w:noWrap/>
            <w:vAlign w:val="bottom"/>
            <w:hideMark/>
          </w:tcPr>
          <w:p w14:paraId="45C5BD4F" w14:textId="77777777" w:rsidR="00CB6D95" w:rsidRPr="00743697" w:rsidRDefault="00CB6D95" w:rsidP="00E30EC6">
            <w:pPr>
              <w:rPr>
                <w:rFonts w:eastAsia="Calibri"/>
                <w:b/>
                <w:color w:val="000000" w:themeColor="text1"/>
                <w:sz w:val="18"/>
                <w:lang w:val="en-GB"/>
              </w:rPr>
            </w:pPr>
            <w:r w:rsidRPr="00743697">
              <w:rPr>
                <w:rFonts w:eastAsia="Calibri"/>
                <w:b/>
                <w:color w:val="000000" w:themeColor="text1"/>
                <w:sz w:val="18"/>
                <w:lang w:val="en-GB"/>
              </w:rPr>
              <w:t>Prefabricated</w:t>
            </w:r>
          </w:p>
        </w:tc>
      </w:tr>
      <w:tr w:rsidR="00CB6D95" w:rsidRPr="00CB6D95" w14:paraId="59122D06" w14:textId="77777777" w:rsidTr="00743697">
        <w:trPr>
          <w:trHeight w:val="300"/>
        </w:trPr>
        <w:tc>
          <w:tcPr>
            <w:tcW w:w="1200" w:type="dxa"/>
            <w:tcBorders>
              <w:top w:val="nil"/>
              <w:left w:val="single" w:sz="4" w:space="0" w:color="auto"/>
              <w:bottom w:val="single" w:sz="4" w:space="0" w:color="auto"/>
              <w:right w:val="single" w:sz="4" w:space="0" w:color="auto"/>
            </w:tcBorders>
            <w:shd w:val="clear" w:color="auto" w:fill="B4C6E7" w:themeFill="accent1" w:themeFillTint="66"/>
            <w:noWrap/>
            <w:vAlign w:val="bottom"/>
            <w:hideMark/>
          </w:tcPr>
          <w:p w14:paraId="64519CD2" w14:textId="77777777" w:rsidR="00CB6D95" w:rsidRPr="00743697" w:rsidRDefault="00CB6D95" w:rsidP="00CB6D95">
            <w:pPr>
              <w:spacing w:after="0"/>
              <w:jc w:val="right"/>
              <w:rPr>
                <w:rFonts w:eastAsia="Times New Roman" w:cs="Calibri"/>
                <w:b/>
                <w:color w:val="000000"/>
                <w:sz w:val="18"/>
                <w:szCs w:val="22"/>
                <w:lang w:val="de-AT" w:eastAsia="de-AT"/>
              </w:rPr>
            </w:pPr>
            <w:r w:rsidRPr="00743697">
              <w:rPr>
                <w:rFonts w:eastAsia="Times New Roman" w:cs="Calibri"/>
                <w:b/>
                <w:color w:val="000000"/>
                <w:sz w:val="18"/>
                <w:szCs w:val="22"/>
                <w:lang w:val="de-AT" w:eastAsia="de-AT"/>
              </w:rPr>
              <w:t>2015</w:t>
            </w:r>
          </w:p>
        </w:tc>
        <w:tc>
          <w:tcPr>
            <w:tcW w:w="1220" w:type="dxa"/>
            <w:tcBorders>
              <w:top w:val="nil"/>
              <w:left w:val="nil"/>
              <w:bottom w:val="single" w:sz="4" w:space="0" w:color="auto"/>
              <w:right w:val="single" w:sz="4" w:space="0" w:color="auto"/>
            </w:tcBorders>
            <w:shd w:val="clear" w:color="auto" w:fill="auto"/>
            <w:noWrap/>
            <w:vAlign w:val="bottom"/>
            <w:hideMark/>
          </w:tcPr>
          <w:p w14:paraId="29FA1702"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811,308 </w:t>
            </w:r>
          </w:p>
        </w:tc>
        <w:tc>
          <w:tcPr>
            <w:tcW w:w="1380" w:type="dxa"/>
            <w:tcBorders>
              <w:top w:val="nil"/>
              <w:left w:val="nil"/>
              <w:bottom w:val="single" w:sz="4" w:space="0" w:color="auto"/>
              <w:right w:val="single" w:sz="4" w:space="0" w:color="auto"/>
            </w:tcBorders>
            <w:shd w:val="clear" w:color="auto" w:fill="auto"/>
            <w:noWrap/>
            <w:vAlign w:val="bottom"/>
            <w:hideMark/>
          </w:tcPr>
          <w:p w14:paraId="7A515EB8"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2,201,899 </w:t>
            </w:r>
          </w:p>
        </w:tc>
        <w:tc>
          <w:tcPr>
            <w:tcW w:w="1220" w:type="dxa"/>
            <w:tcBorders>
              <w:top w:val="nil"/>
              <w:left w:val="nil"/>
              <w:bottom w:val="single" w:sz="4" w:space="0" w:color="auto"/>
              <w:right w:val="single" w:sz="4" w:space="0" w:color="auto"/>
            </w:tcBorders>
            <w:shd w:val="clear" w:color="auto" w:fill="auto"/>
            <w:noWrap/>
            <w:vAlign w:val="bottom"/>
            <w:hideMark/>
          </w:tcPr>
          <w:p w14:paraId="1EABC57D"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40,561 </w:t>
            </w:r>
          </w:p>
        </w:tc>
        <w:tc>
          <w:tcPr>
            <w:tcW w:w="1600" w:type="dxa"/>
            <w:tcBorders>
              <w:top w:val="nil"/>
              <w:left w:val="nil"/>
              <w:bottom w:val="single" w:sz="4" w:space="0" w:color="auto"/>
              <w:right w:val="single" w:sz="4" w:space="0" w:color="auto"/>
            </w:tcBorders>
            <w:shd w:val="clear" w:color="auto" w:fill="auto"/>
            <w:noWrap/>
            <w:vAlign w:val="bottom"/>
            <w:hideMark/>
          </w:tcPr>
          <w:p w14:paraId="3EC3FDA3"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135,496,974 </w:t>
            </w:r>
          </w:p>
        </w:tc>
        <w:tc>
          <w:tcPr>
            <w:tcW w:w="1380" w:type="dxa"/>
            <w:tcBorders>
              <w:top w:val="nil"/>
              <w:left w:val="nil"/>
              <w:bottom w:val="single" w:sz="4" w:space="0" w:color="auto"/>
              <w:right w:val="single" w:sz="4" w:space="0" w:color="auto"/>
            </w:tcBorders>
            <w:shd w:val="clear" w:color="auto" w:fill="auto"/>
            <w:noWrap/>
            <w:vAlign w:val="bottom"/>
            <w:hideMark/>
          </w:tcPr>
          <w:p w14:paraId="7FE63D03"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2,012,106 </w:t>
            </w:r>
          </w:p>
        </w:tc>
        <w:tc>
          <w:tcPr>
            <w:tcW w:w="1380" w:type="dxa"/>
            <w:tcBorders>
              <w:top w:val="nil"/>
              <w:left w:val="nil"/>
              <w:bottom w:val="single" w:sz="4" w:space="0" w:color="auto"/>
              <w:right w:val="single" w:sz="4" w:space="0" w:color="auto"/>
            </w:tcBorders>
            <w:shd w:val="clear" w:color="auto" w:fill="auto"/>
            <w:noWrap/>
            <w:vAlign w:val="bottom"/>
            <w:hideMark/>
          </w:tcPr>
          <w:p w14:paraId="3EBFA463"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2,542,802 </w:t>
            </w:r>
          </w:p>
        </w:tc>
      </w:tr>
      <w:tr w:rsidR="00CB6D95" w:rsidRPr="00CB6D95" w14:paraId="78C91EF0" w14:textId="77777777" w:rsidTr="00743697">
        <w:trPr>
          <w:trHeight w:val="300"/>
        </w:trPr>
        <w:tc>
          <w:tcPr>
            <w:tcW w:w="1200" w:type="dxa"/>
            <w:tcBorders>
              <w:top w:val="nil"/>
              <w:left w:val="single" w:sz="4" w:space="0" w:color="auto"/>
              <w:bottom w:val="single" w:sz="4" w:space="0" w:color="auto"/>
              <w:right w:val="single" w:sz="4" w:space="0" w:color="auto"/>
            </w:tcBorders>
            <w:shd w:val="clear" w:color="auto" w:fill="B4C6E7" w:themeFill="accent1" w:themeFillTint="66"/>
            <w:noWrap/>
            <w:vAlign w:val="bottom"/>
            <w:hideMark/>
          </w:tcPr>
          <w:p w14:paraId="29562ED3" w14:textId="77777777" w:rsidR="00CB6D95" w:rsidRPr="00743697" w:rsidRDefault="00CB6D95" w:rsidP="00CB6D95">
            <w:pPr>
              <w:spacing w:after="0"/>
              <w:jc w:val="right"/>
              <w:rPr>
                <w:rFonts w:eastAsia="Times New Roman" w:cs="Calibri"/>
                <w:b/>
                <w:color w:val="000000"/>
                <w:sz w:val="18"/>
                <w:szCs w:val="22"/>
                <w:lang w:val="de-AT" w:eastAsia="de-AT"/>
              </w:rPr>
            </w:pPr>
            <w:r w:rsidRPr="00743697">
              <w:rPr>
                <w:rFonts w:eastAsia="Times New Roman" w:cs="Calibri"/>
                <w:b/>
                <w:color w:val="000000"/>
                <w:sz w:val="18"/>
                <w:szCs w:val="22"/>
                <w:lang w:val="de-AT" w:eastAsia="de-AT"/>
              </w:rPr>
              <w:t>2016</w:t>
            </w:r>
          </w:p>
        </w:tc>
        <w:tc>
          <w:tcPr>
            <w:tcW w:w="1220" w:type="dxa"/>
            <w:tcBorders>
              <w:top w:val="nil"/>
              <w:left w:val="nil"/>
              <w:bottom w:val="single" w:sz="4" w:space="0" w:color="auto"/>
              <w:right w:val="single" w:sz="4" w:space="0" w:color="auto"/>
            </w:tcBorders>
            <w:shd w:val="clear" w:color="auto" w:fill="auto"/>
            <w:noWrap/>
            <w:vAlign w:val="bottom"/>
            <w:hideMark/>
          </w:tcPr>
          <w:p w14:paraId="6A4F20DA"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614,643 </w:t>
            </w:r>
          </w:p>
        </w:tc>
        <w:tc>
          <w:tcPr>
            <w:tcW w:w="1380" w:type="dxa"/>
            <w:tcBorders>
              <w:top w:val="nil"/>
              <w:left w:val="nil"/>
              <w:bottom w:val="single" w:sz="4" w:space="0" w:color="auto"/>
              <w:right w:val="single" w:sz="4" w:space="0" w:color="auto"/>
            </w:tcBorders>
            <w:shd w:val="clear" w:color="auto" w:fill="auto"/>
            <w:noWrap/>
            <w:vAlign w:val="bottom"/>
            <w:hideMark/>
          </w:tcPr>
          <w:p w14:paraId="78AC40FB"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2,993,295 </w:t>
            </w:r>
          </w:p>
        </w:tc>
        <w:tc>
          <w:tcPr>
            <w:tcW w:w="1220" w:type="dxa"/>
            <w:tcBorders>
              <w:top w:val="nil"/>
              <w:left w:val="nil"/>
              <w:bottom w:val="single" w:sz="4" w:space="0" w:color="auto"/>
              <w:right w:val="single" w:sz="4" w:space="0" w:color="auto"/>
            </w:tcBorders>
            <w:shd w:val="clear" w:color="auto" w:fill="auto"/>
            <w:noWrap/>
            <w:vAlign w:val="bottom"/>
            <w:hideMark/>
          </w:tcPr>
          <w:p w14:paraId="0345CBB5"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53,938 </w:t>
            </w:r>
          </w:p>
        </w:tc>
        <w:tc>
          <w:tcPr>
            <w:tcW w:w="1600" w:type="dxa"/>
            <w:tcBorders>
              <w:top w:val="nil"/>
              <w:left w:val="nil"/>
              <w:bottom w:val="single" w:sz="4" w:space="0" w:color="auto"/>
              <w:right w:val="single" w:sz="4" w:space="0" w:color="auto"/>
            </w:tcBorders>
            <w:shd w:val="clear" w:color="auto" w:fill="auto"/>
            <w:noWrap/>
            <w:vAlign w:val="bottom"/>
            <w:hideMark/>
          </w:tcPr>
          <w:p w14:paraId="27A48F3C"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143,071,390 </w:t>
            </w:r>
          </w:p>
        </w:tc>
        <w:tc>
          <w:tcPr>
            <w:tcW w:w="1380" w:type="dxa"/>
            <w:tcBorders>
              <w:top w:val="nil"/>
              <w:left w:val="nil"/>
              <w:bottom w:val="single" w:sz="4" w:space="0" w:color="auto"/>
              <w:right w:val="single" w:sz="4" w:space="0" w:color="auto"/>
            </w:tcBorders>
            <w:shd w:val="clear" w:color="auto" w:fill="auto"/>
            <w:noWrap/>
            <w:vAlign w:val="bottom"/>
            <w:hideMark/>
          </w:tcPr>
          <w:p w14:paraId="6F17B847"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1,968,265 </w:t>
            </w:r>
          </w:p>
        </w:tc>
        <w:tc>
          <w:tcPr>
            <w:tcW w:w="1380" w:type="dxa"/>
            <w:tcBorders>
              <w:top w:val="nil"/>
              <w:left w:val="nil"/>
              <w:bottom w:val="single" w:sz="4" w:space="0" w:color="auto"/>
              <w:right w:val="single" w:sz="4" w:space="0" w:color="auto"/>
            </w:tcBorders>
            <w:shd w:val="clear" w:color="auto" w:fill="auto"/>
            <w:noWrap/>
            <w:vAlign w:val="bottom"/>
            <w:hideMark/>
          </w:tcPr>
          <w:p w14:paraId="7C057792"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2,604,249 </w:t>
            </w:r>
          </w:p>
        </w:tc>
      </w:tr>
      <w:tr w:rsidR="00CB6D95" w:rsidRPr="00CB6D95" w14:paraId="04EB17E4" w14:textId="77777777" w:rsidTr="00743697">
        <w:trPr>
          <w:trHeight w:val="490"/>
        </w:trPr>
        <w:tc>
          <w:tcPr>
            <w:tcW w:w="1200" w:type="dxa"/>
            <w:tcBorders>
              <w:top w:val="nil"/>
              <w:left w:val="single" w:sz="4" w:space="0" w:color="auto"/>
              <w:bottom w:val="single" w:sz="4" w:space="0" w:color="auto"/>
              <w:right w:val="single" w:sz="4" w:space="0" w:color="auto"/>
            </w:tcBorders>
            <w:shd w:val="clear" w:color="auto" w:fill="B4C6E7" w:themeFill="accent1" w:themeFillTint="66"/>
            <w:noWrap/>
            <w:vAlign w:val="bottom"/>
            <w:hideMark/>
          </w:tcPr>
          <w:p w14:paraId="56B4C39D" w14:textId="77777777" w:rsidR="00CB6D95" w:rsidRPr="00743697" w:rsidRDefault="00CB6D95" w:rsidP="00CB6D95">
            <w:pPr>
              <w:spacing w:after="0"/>
              <w:jc w:val="right"/>
              <w:rPr>
                <w:rFonts w:eastAsia="Times New Roman" w:cs="Calibri"/>
                <w:b/>
                <w:color w:val="000000"/>
                <w:sz w:val="18"/>
                <w:szCs w:val="22"/>
                <w:lang w:val="de-AT" w:eastAsia="de-AT"/>
              </w:rPr>
            </w:pPr>
            <w:r w:rsidRPr="00743697">
              <w:rPr>
                <w:rFonts w:eastAsia="Times New Roman" w:cs="Calibri"/>
                <w:b/>
                <w:color w:val="000000"/>
                <w:sz w:val="18"/>
                <w:szCs w:val="22"/>
                <w:lang w:val="de-AT" w:eastAsia="de-AT"/>
              </w:rPr>
              <w:t>2017</w:t>
            </w:r>
          </w:p>
        </w:tc>
        <w:tc>
          <w:tcPr>
            <w:tcW w:w="1220" w:type="dxa"/>
            <w:tcBorders>
              <w:top w:val="nil"/>
              <w:left w:val="nil"/>
              <w:bottom w:val="single" w:sz="4" w:space="0" w:color="auto"/>
              <w:right w:val="single" w:sz="4" w:space="0" w:color="auto"/>
            </w:tcBorders>
            <w:shd w:val="clear" w:color="auto" w:fill="auto"/>
            <w:noWrap/>
            <w:vAlign w:val="bottom"/>
            <w:hideMark/>
          </w:tcPr>
          <w:p w14:paraId="6FC1438F"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547,852 </w:t>
            </w:r>
          </w:p>
        </w:tc>
        <w:tc>
          <w:tcPr>
            <w:tcW w:w="1380" w:type="dxa"/>
            <w:tcBorders>
              <w:top w:val="nil"/>
              <w:left w:val="nil"/>
              <w:bottom w:val="single" w:sz="4" w:space="0" w:color="auto"/>
              <w:right w:val="single" w:sz="4" w:space="0" w:color="auto"/>
            </w:tcBorders>
            <w:shd w:val="clear" w:color="auto" w:fill="auto"/>
            <w:noWrap/>
            <w:vAlign w:val="bottom"/>
            <w:hideMark/>
          </w:tcPr>
          <w:p w14:paraId="6449C9DF"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1,771,048 </w:t>
            </w:r>
          </w:p>
        </w:tc>
        <w:tc>
          <w:tcPr>
            <w:tcW w:w="1220" w:type="dxa"/>
            <w:tcBorders>
              <w:top w:val="nil"/>
              <w:left w:val="nil"/>
              <w:bottom w:val="single" w:sz="4" w:space="0" w:color="auto"/>
              <w:right w:val="single" w:sz="4" w:space="0" w:color="auto"/>
            </w:tcBorders>
            <w:shd w:val="clear" w:color="auto" w:fill="auto"/>
            <w:noWrap/>
            <w:vAlign w:val="bottom"/>
            <w:hideMark/>
          </w:tcPr>
          <w:p w14:paraId="7DD252D7"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33,682 </w:t>
            </w:r>
          </w:p>
        </w:tc>
        <w:tc>
          <w:tcPr>
            <w:tcW w:w="1600" w:type="dxa"/>
            <w:tcBorders>
              <w:top w:val="nil"/>
              <w:left w:val="nil"/>
              <w:bottom w:val="single" w:sz="4" w:space="0" w:color="auto"/>
              <w:right w:val="single" w:sz="4" w:space="0" w:color="auto"/>
            </w:tcBorders>
            <w:shd w:val="clear" w:color="auto" w:fill="auto"/>
            <w:noWrap/>
            <w:vAlign w:val="bottom"/>
            <w:hideMark/>
          </w:tcPr>
          <w:p w14:paraId="08C0F25A"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156,252,389 </w:t>
            </w:r>
          </w:p>
        </w:tc>
        <w:tc>
          <w:tcPr>
            <w:tcW w:w="1380" w:type="dxa"/>
            <w:tcBorders>
              <w:top w:val="nil"/>
              <w:left w:val="nil"/>
              <w:bottom w:val="single" w:sz="4" w:space="0" w:color="auto"/>
              <w:right w:val="single" w:sz="4" w:space="0" w:color="auto"/>
            </w:tcBorders>
            <w:shd w:val="clear" w:color="auto" w:fill="auto"/>
            <w:noWrap/>
            <w:vAlign w:val="bottom"/>
            <w:hideMark/>
          </w:tcPr>
          <w:p w14:paraId="6D1E1E11"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1,026,315 </w:t>
            </w:r>
          </w:p>
        </w:tc>
        <w:tc>
          <w:tcPr>
            <w:tcW w:w="1380" w:type="dxa"/>
            <w:tcBorders>
              <w:top w:val="nil"/>
              <w:left w:val="nil"/>
              <w:bottom w:val="single" w:sz="4" w:space="0" w:color="auto"/>
              <w:right w:val="single" w:sz="4" w:space="0" w:color="auto"/>
            </w:tcBorders>
            <w:shd w:val="clear" w:color="auto" w:fill="auto"/>
            <w:noWrap/>
            <w:vAlign w:val="bottom"/>
            <w:hideMark/>
          </w:tcPr>
          <w:p w14:paraId="377454EF"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2,205,150 </w:t>
            </w:r>
          </w:p>
        </w:tc>
      </w:tr>
      <w:tr w:rsidR="00CB6D95" w:rsidRPr="00CB6D95" w14:paraId="38E642F0" w14:textId="77777777" w:rsidTr="00743697">
        <w:trPr>
          <w:trHeight w:val="300"/>
        </w:trPr>
        <w:tc>
          <w:tcPr>
            <w:tcW w:w="1200" w:type="dxa"/>
            <w:tcBorders>
              <w:top w:val="nil"/>
              <w:left w:val="single" w:sz="4" w:space="0" w:color="auto"/>
              <w:bottom w:val="single" w:sz="4" w:space="0" w:color="auto"/>
              <w:right w:val="single" w:sz="4" w:space="0" w:color="auto"/>
            </w:tcBorders>
            <w:shd w:val="clear" w:color="auto" w:fill="B4C6E7" w:themeFill="accent1" w:themeFillTint="66"/>
            <w:noWrap/>
            <w:vAlign w:val="bottom"/>
            <w:hideMark/>
          </w:tcPr>
          <w:p w14:paraId="4A0028BF" w14:textId="77777777" w:rsidR="00CB6D95" w:rsidRPr="00743697" w:rsidRDefault="00CB6D95" w:rsidP="00CB6D95">
            <w:pPr>
              <w:spacing w:after="0"/>
              <w:jc w:val="right"/>
              <w:rPr>
                <w:rFonts w:eastAsia="Times New Roman" w:cs="Calibri"/>
                <w:b/>
                <w:color w:val="000000"/>
                <w:sz w:val="18"/>
                <w:szCs w:val="22"/>
                <w:lang w:val="de-AT" w:eastAsia="de-AT"/>
              </w:rPr>
            </w:pPr>
            <w:r w:rsidRPr="00743697">
              <w:rPr>
                <w:rFonts w:eastAsia="Times New Roman" w:cs="Calibri"/>
                <w:b/>
                <w:color w:val="000000"/>
                <w:sz w:val="18"/>
                <w:szCs w:val="22"/>
                <w:lang w:val="de-AT" w:eastAsia="de-AT"/>
              </w:rPr>
              <w:t>2018</w:t>
            </w:r>
          </w:p>
        </w:tc>
        <w:tc>
          <w:tcPr>
            <w:tcW w:w="1220" w:type="dxa"/>
            <w:tcBorders>
              <w:top w:val="nil"/>
              <w:left w:val="nil"/>
              <w:bottom w:val="single" w:sz="4" w:space="0" w:color="auto"/>
              <w:right w:val="single" w:sz="4" w:space="0" w:color="auto"/>
            </w:tcBorders>
            <w:shd w:val="clear" w:color="auto" w:fill="auto"/>
            <w:noWrap/>
            <w:vAlign w:val="bottom"/>
            <w:hideMark/>
          </w:tcPr>
          <w:p w14:paraId="0327F398"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600,762 </w:t>
            </w:r>
          </w:p>
        </w:tc>
        <w:tc>
          <w:tcPr>
            <w:tcW w:w="1380" w:type="dxa"/>
            <w:tcBorders>
              <w:top w:val="nil"/>
              <w:left w:val="nil"/>
              <w:bottom w:val="single" w:sz="4" w:space="0" w:color="auto"/>
              <w:right w:val="single" w:sz="4" w:space="0" w:color="auto"/>
            </w:tcBorders>
            <w:shd w:val="clear" w:color="auto" w:fill="auto"/>
            <w:noWrap/>
            <w:vAlign w:val="bottom"/>
            <w:hideMark/>
          </w:tcPr>
          <w:p w14:paraId="2EB8B748"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2,472,679 </w:t>
            </w:r>
          </w:p>
        </w:tc>
        <w:tc>
          <w:tcPr>
            <w:tcW w:w="1220" w:type="dxa"/>
            <w:tcBorders>
              <w:top w:val="nil"/>
              <w:left w:val="nil"/>
              <w:bottom w:val="single" w:sz="4" w:space="0" w:color="auto"/>
              <w:right w:val="single" w:sz="4" w:space="0" w:color="auto"/>
            </w:tcBorders>
            <w:shd w:val="clear" w:color="auto" w:fill="auto"/>
            <w:noWrap/>
            <w:vAlign w:val="bottom"/>
            <w:hideMark/>
          </w:tcPr>
          <w:p w14:paraId="7F5C0D50"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44,165 </w:t>
            </w:r>
          </w:p>
        </w:tc>
        <w:tc>
          <w:tcPr>
            <w:tcW w:w="1600" w:type="dxa"/>
            <w:tcBorders>
              <w:top w:val="nil"/>
              <w:left w:val="nil"/>
              <w:bottom w:val="single" w:sz="4" w:space="0" w:color="auto"/>
              <w:right w:val="single" w:sz="4" w:space="0" w:color="auto"/>
            </w:tcBorders>
            <w:shd w:val="clear" w:color="auto" w:fill="auto"/>
            <w:noWrap/>
            <w:vAlign w:val="bottom"/>
            <w:hideMark/>
          </w:tcPr>
          <w:p w14:paraId="0977A3D6"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162,279,780 </w:t>
            </w:r>
          </w:p>
        </w:tc>
        <w:tc>
          <w:tcPr>
            <w:tcW w:w="1380" w:type="dxa"/>
            <w:tcBorders>
              <w:top w:val="nil"/>
              <w:left w:val="nil"/>
              <w:bottom w:val="single" w:sz="4" w:space="0" w:color="auto"/>
              <w:right w:val="single" w:sz="4" w:space="0" w:color="auto"/>
            </w:tcBorders>
            <w:shd w:val="clear" w:color="auto" w:fill="auto"/>
            <w:noWrap/>
            <w:vAlign w:val="bottom"/>
            <w:hideMark/>
          </w:tcPr>
          <w:p w14:paraId="4DD50043"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2,238,204 </w:t>
            </w:r>
          </w:p>
        </w:tc>
        <w:tc>
          <w:tcPr>
            <w:tcW w:w="1380" w:type="dxa"/>
            <w:tcBorders>
              <w:top w:val="nil"/>
              <w:left w:val="nil"/>
              <w:bottom w:val="single" w:sz="4" w:space="0" w:color="auto"/>
              <w:right w:val="single" w:sz="4" w:space="0" w:color="auto"/>
            </w:tcBorders>
            <w:shd w:val="clear" w:color="auto" w:fill="auto"/>
            <w:noWrap/>
            <w:vAlign w:val="bottom"/>
            <w:hideMark/>
          </w:tcPr>
          <w:p w14:paraId="7F77FB07" w14:textId="77777777" w:rsidR="00CB6D95" w:rsidRPr="00CB6D95" w:rsidRDefault="00CB6D95" w:rsidP="00CB6D95">
            <w:pPr>
              <w:spacing w:after="0"/>
              <w:jc w:val="left"/>
              <w:rPr>
                <w:rFonts w:eastAsia="Times New Roman" w:cs="Calibri"/>
                <w:color w:val="000000"/>
                <w:sz w:val="18"/>
                <w:szCs w:val="22"/>
                <w:lang w:val="de-AT" w:eastAsia="de-AT"/>
              </w:rPr>
            </w:pPr>
            <w:r w:rsidRPr="00CB6D95">
              <w:rPr>
                <w:rFonts w:eastAsia="Times New Roman" w:cs="Calibri"/>
                <w:color w:val="000000"/>
                <w:sz w:val="18"/>
                <w:szCs w:val="22"/>
                <w:lang w:val="de-AT" w:eastAsia="de-AT"/>
              </w:rPr>
              <w:t xml:space="preserve">       2,784,372 </w:t>
            </w:r>
          </w:p>
        </w:tc>
      </w:tr>
    </w:tbl>
    <w:p w14:paraId="74A2D3B7" w14:textId="77777777" w:rsidR="00CB6D95" w:rsidRPr="00CB6D95" w:rsidRDefault="00CB6D95" w:rsidP="00CB6D95">
      <w:pPr>
        <w:spacing w:after="0"/>
        <w:rPr>
          <w:szCs w:val="20"/>
        </w:rPr>
      </w:pPr>
    </w:p>
    <w:p w14:paraId="25A10E37" w14:textId="77777777" w:rsidR="00CB6D95" w:rsidRPr="00CB6D95" w:rsidRDefault="00CB6D95" w:rsidP="00CB6D95">
      <w:pPr>
        <w:spacing w:after="0"/>
        <w:rPr>
          <w:szCs w:val="20"/>
        </w:rPr>
      </w:pPr>
    </w:p>
    <w:p w14:paraId="2EAB1BD7" w14:textId="71081E6D" w:rsidR="00F93BBF" w:rsidRPr="0059308D" w:rsidRDefault="00F93BBF" w:rsidP="00F93BBF">
      <w:pPr>
        <w:pStyle w:val="Caption"/>
        <w:rPr>
          <w:rFonts w:asciiTheme="minorHAnsi" w:hAnsiTheme="minorHAnsi" w:cstheme="minorHAnsi"/>
          <w:color w:val="000000"/>
          <w:sz w:val="18"/>
        </w:rPr>
      </w:pPr>
      <w:r w:rsidRPr="0059308D">
        <w:rPr>
          <w:rFonts w:asciiTheme="minorHAnsi" w:hAnsiTheme="minorHAnsi" w:cstheme="minorHAnsi"/>
          <w:sz w:val="18"/>
        </w:rPr>
        <w:t xml:space="preserve">Figure </w:t>
      </w:r>
      <w:r w:rsidRPr="0059308D">
        <w:rPr>
          <w:rFonts w:asciiTheme="minorHAnsi" w:hAnsiTheme="minorHAnsi" w:cstheme="minorHAnsi"/>
          <w:sz w:val="18"/>
        </w:rPr>
        <w:fldChar w:fldCharType="begin"/>
      </w:r>
      <w:r w:rsidRPr="0059308D">
        <w:rPr>
          <w:rFonts w:asciiTheme="minorHAnsi" w:hAnsiTheme="minorHAnsi" w:cstheme="minorHAnsi"/>
          <w:sz w:val="18"/>
        </w:rPr>
        <w:instrText xml:space="preserve"> SEQ Figure \* ARABIC </w:instrText>
      </w:r>
      <w:r w:rsidRPr="0059308D">
        <w:rPr>
          <w:rFonts w:asciiTheme="minorHAnsi" w:hAnsiTheme="minorHAnsi" w:cstheme="minorHAnsi"/>
          <w:sz w:val="18"/>
        </w:rPr>
        <w:fldChar w:fldCharType="separate"/>
      </w:r>
      <w:r w:rsidR="00FA1797">
        <w:rPr>
          <w:rFonts w:asciiTheme="minorHAnsi" w:hAnsiTheme="minorHAnsi" w:cstheme="minorHAnsi"/>
          <w:noProof/>
          <w:sz w:val="18"/>
        </w:rPr>
        <w:t>2</w:t>
      </w:r>
      <w:r w:rsidRPr="0059308D">
        <w:rPr>
          <w:rFonts w:asciiTheme="minorHAnsi" w:hAnsiTheme="minorHAnsi" w:cstheme="minorHAnsi"/>
          <w:sz w:val="18"/>
        </w:rPr>
        <w:fldChar w:fldCharType="end"/>
      </w:r>
      <w:r w:rsidRPr="0059308D">
        <w:rPr>
          <w:rFonts w:asciiTheme="minorHAnsi" w:hAnsiTheme="minorHAnsi" w:cstheme="minorHAnsi"/>
          <w:sz w:val="18"/>
        </w:rPr>
        <w:t xml:space="preserve">: </w:t>
      </w:r>
      <w:r w:rsidR="00645B84">
        <w:rPr>
          <w:rFonts w:asciiTheme="minorHAnsi" w:hAnsiTheme="minorHAnsi" w:cstheme="minorHAnsi"/>
          <w:sz w:val="18"/>
        </w:rPr>
        <w:t>S</w:t>
      </w:r>
      <w:r w:rsidR="00645B84" w:rsidRPr="00645B84">
        <w:rPr>
          <w:rFonts w:asciiTheme="minorHAnsi" w:hAnsiTheme="minorHAnsi" w:cstheme="minorHAnsi"/>
          <w:sz w:val="18"/>
        </w:rPr>
        <w:t xml:space="preserve">quare meters constructed by year </w:t>
      </w:r>
      <w:r w:rsidR="00645B84">
        <w:rPr>
          <w:rFonts w:asciiTheme="minorHAnsi" w:hAnsiTheme="minorHAnsi" w:cstheme="minorHAnsi"/>
          <w:sz w:val="18"/>
        </w:rPr>
        <w:t>and by construction material</w:t>
      </w:r>
    </w:p>
    <w:p w14:paraId="7557C1FF" w14:textId="77777777" w:rsidR="00CB6D95" w:rsidRDefault="00CB6D95" w:rsidP="00CB6D95">
      <w:pPr>
        <w:spacing w:after="0"/>
        <w:rPr>
          <w:szCs w:val="20"/>
        </w:rPr>
      </w:pPr>
      <w:r w:rsidRPr="00CB6D95">
        <w:rPr>
          <w:noProof/>
          <w:szCs w:val="20"/>
          <w:lang w:val="de-AT" w:eastAsia="de-AT"/>
        </w:rPr>
        <w:drawing>
          <wp:inline distT="0" distB="0" distL="0" distR="0" wp14:anchorId="211FAE5A" wp14:editId="577074C8">
            <wp:extent cx="3752850" cy="2249947"/>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68365" cy="2259249"/>
                    </a:xfrm>
                    <a:prstGeom prst="rect">
                      <a:avLst/>
                    </a:prstGeom>
                    <a:noFill/>
                  </pic:spPr>
                </pic:pic>
              </a:graphicData>
            </a:graphic>
          </wp:inline>
        </w:drawing>
      </w:r>
    </w:p>
    <w:p w14:paraId="42BA4AFF" w14:textId="77777777" w:rsidR="00F93BBF" w:rsidRPr="00CB6D95" w:rsidRDefault="00F93BBF" w:rsidP="00CB6D95">
      <w:pPr>
        <w:spacing w:after="0"/>
        <w:rPr>
          <w:szCs w:val="20"/>
        </w:rPr>
      </w:pPr>
    </w:p>
    <w:p w14:paraId="7FDC001C" w14:textId="77777777" w:rsidR="00CB6D95" w:rsidRDefault="00AA256B" w:rsidP="00CB6D95">
      <w:pPr>
        <w:spacing w:after="0"/>
        <w:rPr>
          <w:szCs w:val="20"/>
        </w:rPr>
      </w:pPr>
      <w:r>
        <w:rPr>
          <w:szCs w:val="20"/>
        </w:rPr>
        <w:t>The share of wooden buildings is marginal. Between 2010 and 2018, the share of wooden buildings by number of square meters fluctuated between 0.02% and 0.11%. The average over the last 5 years (2014-2018) was 0.03%. Around 200 wooden buildings were built annually over the last years, whereas the number of total buildings was around 120,000 per year.</w:t>
      </w:r>
      <w:r w:rsidR="00B96CEC">
        <w:rPr>
          <w:szCs w:val="20"/>
        </w:rPr>
        <w:t xml:space="preserve"> </w:t>
      </w:r>
      <w:proofErr w:type="gramStart"/>
      <w:r w:rsidR="00B96CEC">
        <w:rPr>
          <w:szCs w:val="20"/>
        </w:rPr>
        <w:t>Thus</w:t>
      </w:r>
      <w:proofErr w:type="gramEnd"/>
      <w:r w:rsidR="00B96CEC">
        <w:rPr>
          <w:szCs w:val="20"/>
        </w:rPr>
        <w:t xml:space="preserve"> the share of wooden buildings in overall number of buildings was 0.17%. This shows that the average size of a wooden building is </w:t>
      </w:r>
      <w:r w:rsidR="003208B8">
        <w:rPr>
          <w:szCs w:val="20"/>
        </w:rPr>
        <w:t xml:space="preserve">considerably </w:t>
      </w:r>
      <w:r w:rsidR="00B96CEC">
        <w:rPr>
          <w:szCs w:val="20"/>
        </w:rPr>
        <w:t xml:space="preserve">smaller than </w:t>
      </w:r>
      <w:r w:rsidR="003208B8">
        <w:rPr>
          <w:szCs w:val="20"/>
        </w:rPr>
        <w:t xml:space="preserve">the size of other buildings. </w:t>
      </w:r>
    </w:p>
    <w:p w14:paraId="35FD2C75" w14:textId="77777777" w:rsidR="00F93BBF" w:rsidRDefault="00F93BBF" w:rsidP="00CB6D95">
      <w:pPr>
        <w:spacing w:after="0"/>
        <w:rPr>
          <w:szCs w:val="20"/>
        </w:rPr>
      </w:pPr>
    </w:p>
    <w:p w14:paraId="4C9F48C3" w14:textId="35B106AA" w:rsidR="00E13241" w:rsidRPr="00A16797" w:rsidRDefault="00AA256B" w:rsidP="00A16797">
      <w:pPr>
        <w:pStyle w:val="Caption"/>
        <w:rPr>
          <w:rFonts w:asciiTheme="minorHAnsi" w:hAnsiTheme="minorHAnsi" w:cstheme="minorHAnsi"/>
          <w:sz w:val="18"/>
        </w:rPr>
      </w:pPr>
      <w:r w:rsidRPr="00A16797">
        <w:rPr>
          <w:rFonts w:asciiTheme="minorHAnsi" w:hAnsiTheme="minorHAnsi" w:cstheme="minorHAnsi"/>
          <w:sz w:val="18"/>
        </w:rPr>
        <w:t xml:space="preserve">Table </w:t>
      </w:r>
      <w:r w:rsidRPr="00A16797">
        <w:rPr>
          <w:rFonts w:asciiTheme="minorHAnsi" w:hAnsiTheme="minorHAnsi" w:cstheme="minorHAnsi"/>
          <w:sz w:val="18"/>
        </w:rPr>
        <w:fldChar w:fldCharType="begin"/>
      </w:r>
      <w:r w:rsidRPr="00A16797">
        <w:rPr>
          <w:rFonts w:asciiTheme="minorHAnsi" w:hAnsiTheme="minorHAnsi" w:cstheme="minorHAnsi"/>
          <w:sz w:val="18"/>
        </w:rPr>
        <w:instrText xml:space="preserve"> SEQ Table \* ARABIC </w:instrText>
      </w:r>
      <w:r w:rsidRPr="00A16797">
        <w:rPr>
          <w:rFonts w:asciiTheme="minorHAnsi" w:hAnsiTheme="minorHAnsi" w:cstheme="minorHAnsi"/>
          <w:sz w:val="18"/>
        </w:rPr>
        <w:fldChar w:fldCharType="separate"/>
      </w:r>
      <w:r w:rsidR="00FA1797">
        <w:rPr>
          <w:rFonts w:asciiTheme="minorHAnsi" w:hAnsiTheme="minorHAnsi" w:cstheme="minorHAnsi"/>
          <w:noProof/>
          <w:sz w:val="18"/>
        </w:rPr>
        <w:t>2</w:t>
      </w:r>
      <w:r w:rsidRPr="00A16797">
        <w:rPr>
          <w:rFonts w:asciiTheme="minorHAnsi" w:hAnsiTheme="minorHAnsi" w:cstheme="minorHAnsi"/>
          <w:sz w:val="18"/>
        </w:rPr>
        <w:fldChar w:fldCharType="end"/>
      </w:r>
      <w:r w:rsidR="00A16797">
        <w:rPr>
          <w:rFonts w:asciiTheme="minorHAnsi" w:hAnsiTheme="minorHAnsi" w:cstheme="minorHAnsi"/>
          <w:sz w:val="18"/>
        </w:rPr>
        <w:t>:</w:t>
      </w:r>
      <w:r w:rsidR="00E13241" w:rsidRPr="00A16797">
        <w:rPr>
          <w:rFonts w:asciiTheme="minorHAnsi" w:hAnsiTheme="minorHAnsi" w:cstheme="minorHAnsi"/>
          <w:sz w:val="18"/>
        </w:rPr>
        <w:t xml:space="preserve"> Construction of New Buildings in </w:t>
      </w:r>
      <w:r w:rsidR="004F0F09">
        <w:rPr>
          <w:rFonts w:asciiTheme="minorHAnsi" w:hAnsiTheme="minorHAnsi" w:cstheme="minorHAnsi"/>
          <w:sz w:val="18"/>
        </w:rPr>
        <w:t>Türkiye</w:t>
      </w:r>
      <w:r w:rsidR="00E13241" w:rsidRPr="00A16797">
        <w:rPr>
          <w:rFonts w:asciiTheme="minorHAnsi" w:hAnsiTheme="minorHAnsi" w:cstheme="minorHAnsi"/>
          <w:sz w:val="18"/>
        </w:rPr>
        <w:t xml:space="preserve"> in 2010 – 2018 having wooden structure</w:t>
      </w:r>
    </w:p>
    <w:tbl>
      <w:tblPr>
        <w:tblStyle w:val="Tabellagriglia5scura-colore11"/>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46"/>
        <w:gridCol w:w="1451"/>
        <w:gridCol w:w="1331"/>
        <w:gridCol w:w="1187"/>
        <w:gridCol w:w="1984"/>
        <w:gridCol w:w="993"/>
        <w:gridCol w:w="850"/>
      </w:tblGrid>
      <w:tr w:rsidR="00E30EC6" w:rsidRPr="00E30EC6" w14:paraId="21F4D3FF" w14:textId="77777777" w:rsidTr="00E30E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000000" w:themeColor="text1"/>
              <w:left w:val="single" w:sz="4" w:space="0" w:color="000000" w:themeColor="text1"/>
              <w:right w:val="single" w:sz="4" w:space="0" w:color="000000" w:themeColor="text1"/>
            </w:tcBorders>
            <w:shd w:val="clear" w:color="auto" w:fill="B4C6E7" w:themeFill="accent1" w:themeFillTint="66"/>
          </w:tcPr>
          <w:p w14:paraId="15B74CE4" w14:textId="77777777" w:rsidR="00E13241" w:rsidRPr="00E30EC6" w:rsidRDefault="00E13241" w:rsidP="00600D55">
            <w:pPr>
              <w:rPr>
                <w:color w:val="000000" w:themeColor="text1"/>
                <w:sz w:val="18"/>
              </w:rPr>
            </w:pPr>
            <w:r w:rsidRPr="00E30EC6">
              <w:rPr>
                <w:color w:val="000000" w:themeColor="text1"/>
                <w:sz w:val="18"/>
              </w:rPr>
              <w:t>Year</w:t>
            </w:r>
          </w:p>
        </w:tc>
        <w:tc>
          <w:tcPr>
            <w:tcW w:w="1451" w:type="dxa"/>
            <w:tcBorders>
              <w:top w:val="single" w:sz="4" w:space="0" w:color="000000" w:themeColor="text1"/>
              <w:left w:val="single" w:sz="4" w:space="0" w:color="000000" w:themeColor="text1"/>
              <w:right w:val="single" w:sz="4" w:space="0" w:color="000000" w:themeColor="text1"/>
            </w:tcBorders>
            <w:shd w:val="clear" w:color="auto" w:fill="B4C6E7" w:themeFill="accent1" w:themeFillTint="66"/>
          </w:tcPr>
          <w:p w14:paraId="340D7775" w14:textId="77777777" w:rsidR="00E13241" w:rsidRPr="00E30EC6" w:rsidRDefault="00E13241" w:rsidP="00312D3A">
            <w:pPr>
              <w:jc w:val="left"/>
              <w:cnfStyle w:val="100000000000" w:firstRow="1" w:lastRow="0" w:firstColumn="0" w:lastColumn="0" w:oddVBand="0" w:evenVBand="0" w:oddHBand="0" w:evenHBand="0" w:firstRowFirstColumn="0" w:firstRowLastColumn="0" w:lastRowFirstColumn="0" w:lastRowLastColumn="0"/>
              <w:rPr>
                <w:color w:val="000000" w:themeColor="text1"/>
                <w:sz w:val="18"/>
              </w:rPr>
            </w:pPr>
            <w:r w:rsidRPr="00E30EC6">
              <w:rPr>
                <w:color w:val="000000" w:themeColor="text1"/>
                <w:sz w:val="18"/>
              </w:rPr>
              <w:t>Total number of buildings constructed</w:t>
            </w:r>
          </w:p>
        </w:tc>
        <w:tc>
          <w:tcPr>
            <w:tcW w:w="1331" w:type="dxa"/>
            <w:tcBorders>
              <w:top w:val="single" w:sz="4" w:space="0" w:color="000000" w:themeColor="text1"/>
              <w:left w:val="single" w:sz="4" w:space="0" w:color="000000" w:themeColor="text1"/>
              <w:right w:val="single" w:sz="4" w:space="0" w:color="000000" w:themeColor="text1"/>
            </w:tcBorders>
            <w:shd w:val="clear" w:color="auto" w:fill="B4C6E7" w:themeFill="accent1" w:themeFillTint="66"/>
          </w:tcPr>
          <w:p w14:paraId="03AC98ED" w14:textId="77777777" w:rsidR="00E13241" w:rsidRPr="00E30EC6" w:rsidRDefault="00E13241" w:rsidP="00312D3A">
            <w:pPr>
              <w:jc w:val="left"/>
              <w:cnfStyle w:val="100000000000" w:firstRow="1" w:lastRow="0" w:firstColumn="0" w:lastColumn="0" w:oddVBand="0" w:evenVBand="0" w:oddHBand="0" w:evenHBand="0" w:firstRowFirstColumn="0" w:firstRowLastColumn="0" w:lastRowFirstColumn="0" w:lastRowLastColumn="0"/>
              <w:rPr>
                <w:color w:val="000000" w:themeColor="text1"/>
                <w:sz w:val="18"/>
              </w:rPr>
            </w:pPr>
            <w:r w:rsidRPr="00E30EC6">
              <w:rPr>
                <w:color w:val="000000" w:themeColor="text1"/>
                <w:sz w:val="18"/>
              </w:rPr>
              <w:t>Total constructed area (m2)</w:t>
            </w:r>
          </w:p>
        </w:tc>
        <w:tc>
          <w:tcPr>
            <w:tcW w:w="1187" w:type="dxa"/>
            <w:tcBorders>
              <w:top w:val="single" w:sz="4" w:space="0" w:color="000000" w:themeColor="text1"/>
              <w:left w:val="single" w:sz="4" w:space="0" w:color="000000" w:themeColor="text1"/>
              <w:right w:val="single" w:sz="4" w:space="0" w:color="000000" w:themeColor="text1"/>
            </w:tcBorders>
            <w:shd w:val="clear" w:color="auto" w:fill="B4C6E7" w:themeFill="accent1" w:themeFillTint="66"/>
          </w:tcPr>
          <w:p w14:paraId="0F737246" w14:textId="77777777" w:rsidR="00E13241" w:rsidRPr="00E30EC6" w:rsidRDefault="00E13241" w:rsidP="00312D3A">
            <w:pPr>
              <w:jc w:val="left"/>
              <w:cnfStyle w:val="100000000000" w:firstRow="1" w:lastRow="0" w:firstColumn="0" w:lastColumn="0" w:oddVBand="0" w:evenVBand="0" w:oddHBand="0" w:evenHBand="0" w:firstRowFirstColumn="0" w:firstRowLastColumn="0" w:lastRowFirstColumn="0" w:lastRowLastColumn="0"/>
              <w:rPr>
                <w:color w:val="000000" w:themeColor="text1"/>
                <w:sz w:val="18"/>
              </w:rPr>
            </w:pPr>
            <w:r w:rsidRPr="00E30EC6">
              <w:rPr>
                <w:color w:val="000000" w:themeColor="text1"/>
                <w:sz w:val="18"/>
              </w:rPr>
              <w:t xml:space="preserve">Number of wooden buildings </w:t>
            </w:r>
          </w:p>
        </w:tc>
        <w:tc>
          <w:tcPr>
            <w:tcW w:w="1984" w:type="dxa"/>
            <w:tcBorders>
              <w:top w:val="single" w:sz="4" w:space="0" w:color="000000" w:themeColor="text1"/>
              <w:left w:val="single" w:sz="4" w:space="0" w:color="000000" w:themeColor="text1"/>
              <w:right w:val="single" w:sz="4" w:space="0" w:color="000000" w:themeColor="text1"/>
            </w:tcBorders>
            <w:shd w:val="clear" w:color="auto" w:fill="B4C6E7" w:themeFill="accent1" w:themeFillTint="66"/>
          </w:tcPr>
          <w:p w14:paraId="5AF3A76B" w14:textId="77777777" w:rsidR="00E13241" w:rsidRPr="00E30EC6" w:rsidRDefault="00E13241" w:rsidP="00312D3A">
            <w:pPr>
              <w:jc w:val="left"/>
              <w:cnfStyle w:val="100000000000" w:firstRow="1" w:lastRow="0" w:firstColumn="0" w:lastColumn="0" w:oddVBand="0" w:evenVBand="0" w:oddHBand="0" w:evenHBand="0" w:firstRowFirstColumn="0" w:firstRowLastColumn="0" w:lastRowFirstColumn="0" w:lastRowLastColumn="0"/>
              <w:rPr>
                <w:color w:val="000000" w:themeColor="text1"/>
                <w:sz w:val="18"/>
              </w:rPr>
            </w:pPr>
            <w:r w:rsidRPr="00E30EC6">
              <w:rPr>
                <w:color w:val="000000" w:themeColor="text1"/>
                <w:sz w:val="18"/>
              </w:rPr>
              <w:t xml:space="preserve">Total constructed area (m2) of wooden buildings </w:t>
            </w:r>
          </w:p>
        </w:tc>
        <w:tc>
          <w:tcPr>
            <w:tcW w:w="993" w:type="dxa"/>
            <w:tcBorders>
              <w:top w:val="single" w:sz="4" w:space="0" w:color="000000" w:themeColor="text1"/>
              <w:left w:val="single" w:sz="4" w:space="0" w:color="000000" w:themeColor="text1"/>
              <w:right w:val="single" w:sz="4" w:space="0" w:color="000000" w:themeColor="text1"/>
            </w:tcBorders>
            <w:shd w:val="clear" w:color="auto" w:fill="B4C6E7" w:themeFill="accent1" w:themeFillTint="66"/>
          </w:tcPr>
          <w:p w14:paraId="506A925B" w14:textId="77777777" w:rsidR="00E13241" w:rsidRPr="00E30EC6" w:rsidRDefault="00E13241" w:rsidP="00312D3A">
            <w:pPr>
              <w:jc w:val="left"/>
              <w:cnfStyle w:val="100000000000" w:firstRow="1" w:lastRow="0" w:firstColumn="0" w:lastColumn="0" w:oddVBand="0" w:evenVBand="0" w:oddHBand="0" w:evenHBand="0" w:firstRowFirstColumn="0" w:firstRowLastColumn="0" w:lastRowFirstColumn="0" w:lastRowLastColumn="0"/>
              <w:rPr>
                <w:color w:val="000000" w:themeColor="text1"/>
                <w:sz w:val="18"/>
              </w:rPr>
            </w:pPr>
            <w:r w:rsidRPr="00E30EC6">
              <w:rPr>
                <w:color w:val="000000" w:themeColor="text1"/>
                <w:sz w:val="18"/>
              </w:rPr>
              <w:t>% by number</w:t>
            </w:r>
          </w:p>
        </w:tc>
        <w:tc>
          <w:tcPr>
            <w:tcW w:w="850" w:type="dxa"/>
            <w:tcBorders>
              <w:top w:val="single" w:sz="4" w:space="0" w:color="000000" w:themeColor="text1"/>
              <w:left w:val="single" w:sz="4" w:space="0" w:color="000000" w:themeColor="text1"/>
              <w:right w:val="single" w:sz="4" w:space="0" w:color="000000" w:themeColor="text1"/>
            </w:tcBorders>
            <w:shd w:val="clear" w:color="auto" w:fill="B4C6E7" w:themeFill="accent1" w:themeFillTint="66"/>
          </w:tcPr>
          <w:p w14:paraId="237D88C6" w14:textId="77777777" w:rsidR="00E13241" w:rsidRPr="00E30EC6" w:rsidRDefault="00E13241" w:rsidP="00312D3A">
            <w:pPr>
              <w:jc w:val="left"/>
              <w:cnfStyle w:val="100000000000" w:firstRow="1" w:lastRow="0" w:firstColumn="0" w:lastColumn="0" w:oddVBand="0" w:evenVBand="0" w:oddHBand="0" w:evenHBand="0" w:firstRowFirstColumn="0" w:firstRowLastColumn="0" w:lastRowFirstColumn="0" w:lastRowLastColumn="0"/>
              <w:rPr>
                <w:color w:val="000000" w:themeColor="text1"/>
                <w:sz w:val="18"/>
              </w:rPr>
            </w:pPr>
            <w:r w:rsidRPr="00E30EC6">
              <w:rPr>
                <w:color w:val="000000" w:themeColor="text1"/>
                <w:sz w:val="18"/>
              </w:rPr>
              <w:t>% by m2</w:t>
            </w:r>
          </w:p>
        </w:tc>
      </w:tr>
      <w:tr w:rsidR="00E13241" w:rsidRPr="00CB6D95" w14:paraId="395AD1DF" w14:textId="77777777" w:rsidTr="00E30E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B4C6E7" w:themeFill="accent1" w:themeFillTint="66"/>
          </w:tcPr>
          <w:p w14:paraId="48759CBA" w14:textId="77777777" w:rsidR="00E13241" w:rsidRPr="00E30EC6" w:rsidRDefault="00E13241" w:rsidP="00600D55">
            <w:pPr>
              <w:rPr>
                <w:color w:val="000000" w:themeColor="text1"/>
                <w:sz w:val="18"/>
              </w:rPr>
            </w:pPr>
            <w:r w:rsidRPr="00E30EC6">
              <w:rPr>
                <w:color w:val="000000" w:themeColor="text1"/>
                <w:sz w:val="18"/>
              </w:rPr>
              <w:t>2010</w:t>
            </w:r>
          </w:p>
        </w:tc>
        <w:tc>
          <w:tcPr>
            <w:tcW w:w="1451" w:type="dxa"/>
            <w:shd w:val="clear" w:color="auto" w:fill="auto"/>
          </w:tcPr>
          <w:p w14:paraId="630A6329" w14:textId="77777777" w:rsidR="00E13241" w:rsidRPr="00CB6D95" w:rsidRDefault="00E30EC6" w:rsidP="00600D55">
            <w:pPr>
              <w:widowControl w:val="0"/>
              <w:autoSpaceDE w:val="0"/>
              <w:autoSpaceDN w:val="0"/>
              <w:adjustRightInd w:val="0"/>
              <w:ind w:left="70" w:right="70"/>
              <w:jc w:val="right"/>
              <w:cnfStyle w:val="000000100000" w:firstRow="0" w:lastRow="0" w:firstColumn="0" w:lastColumn="0" w:oddVBand="0" w:evenVBand="0" w:oddHBand="1" w:evenHBand="0" w:firstRowFirstColumn="0" w:firstRowLastColumn="0" w:lastRowFirstColumn="0" w:lastRowLastColumn="0"/>
              <w:rPr>
                <w:sz w:val="18"/>
              </w:rPr>
            </w:pPr>
            <w:r>
              <w:rPr>
                <w:color w:val="000000"/>
                <w:sz w:val="18"/>
              </w:rPr>
              <w:t>82,</w:t>
            </w:r>
            <w:r w:rsidR="00E13241" w:rsidRPr="00CB6D95">
              <w:rPr>
                <w:color w:val="000000"/>
                <w:sz w:val="18"/>
              </w:rPr>
              <w:t>131</w:t>
            </w:r>
          </w:p>
        </w:tc>
        <w:tc>
          <w:tcPr>
            <w:tcW w:w="1331" w:type="dxa"/>
            <w:shd w:val="clear" w:color="auto" w:fill="auto"/>
          </w:tcPr>
          <w:p w14:paraId="208B02B3" w14:textId="77777777" w:rsidR="00E13241" w:rsidRPr="00CB6D95" w:rsidRDefault="00E30EC6" w:rsidP="00600D55">
            <w:pPr>
              <w:jc w:val="right"/>
              <w:cnfStyle w:val="000000100000" w:firstRow="0" w:lastRow="0" w:firstColumn="0" w:lastColumn="0" w:oddVBand="0" w:evenVBand="0" w:oddHBand="1" w:evenHBand="0" w:firstRowFirstColumn="0" w:firstRowLastColumn="0" w:lastRowFirstColumn="0" w:lastRowLastColumn="0"/>
              <w:rPr>
                <w:sz w:val="18"/>
              </w:rPr>
            </w:pPr>
            <w:r>
              <w:rPr>
                <w:color w:val="000000"/>
                <w:sz w:val="18"/>
              </w:rPr>
              <w:t>85,281,</w:t>
            </w:r>
            <w:r w:rsidR="00E13241" w:rsidRPr="00CB6D95">
              <w:rPr>
                <w:color w:val="000000"/>
                <w:sz w:val="18"/>
              </w:rPr>
              <w:t>468</w:t>
            </w:r>
          </w:p>
        </w:tc>
        <w:tc>
          <w:tcPr>
            <w:tcW w:w="1187" w:type="dxa"/>
            <w:shd w:val="clear" w:color="auto" w:fill="auto"/>
          </w:tcPr>
          <w:p w14:paraId="0FF34899" w14:textId="77777777" w:rsidR="00E13241" w:rsidRPr="00CB6D95" w:rsidRDefault="00E13241" w:rsidP="00600D55">
            <w:pPr>
              <w:jc w:val="right"/>
              <w:cnfStyle w:val="000000100000" w:firstRow="0" w:lastRow="0" w:firstColumn="0" w:lastColumn="0" w:oddVBand="0" w:evenVBand="0" w:oddHBand="1" w:evenHBand="0" w:firstRowFirstColumn="0" w:firstRowLastColumn="0" w:lastRowFirstColumn="0" w:lastRowLastColumn="0"/>
              <w:rPr>
                <w:color w:val="000000"/>
                <w:sz w:val="18"/>
              </w:rPr>
            </w:pPr>
            <w:r w:rsidRPr="00CB6D95">
              <w:rPr>
                <w:color w:val="000000"/>
                <w:sz w:val="18"/>
              </w:rPr>
              <w:t>242</w:t>
            </w:r>
          </w:p>
        </w:tc>
        <w:tc>
          <w:tcPr>
            <w:tcW w:w="1984" w:type="dxa"/>
            <w:shd w:val="clear" w:color="auto" w:fill="auto"/>
          </w:tcPr>
          <w:p w14:paraId="0334D892" w14:textId="77777777" w:rsidR="00E13241" w:rsidRPr="00CB6D95" w:rsidRDefault="00E30EC6" w:rsidP="00600D55">
            <w:pPr>
              <w:jc w:val="right"/>
              <w:cnfStyle w:val="000000100000" w:firstRow="0" w:lastRow="0" w:firstColumn="0" w:lastColumn="0" w:oddVBand="0" w:evenVBand="0" w:oddHBand="1" w:evenHBand="0" w:firstRowFirstColumn="0" w:firstRowLastColumn="0" w:lastRowFirstColumn="0" w:lastRowLastColumn="0"/>
              <w:rPr>
                <w:color w:val="000000"/>
                <w:sz w:val="18"/>
              </w:rPr>
            </w:pPr>
            <w:r>
              <w:rPr>
                <w:color w:val="000000"/>
                <w:sz w:val="18"/>
              </w:rPr>
              <w:t>51,</w:t>
            </w:r>
            <w:r w:rsidR="00E13241" w:rsidRPr="00CB6D95">
              <w:rPr>
                <w:color w:val="000000"/>
                <w:sz w:val="18"/>
              </w:rPr>
              <w:t>760</w:t>
            </w:r>
          </w:p>
        </w:tc>
        <w:tc>
          <w:tcPr>
            <w:tcW w:w="993" w:type="dxa"/>
            <w:shd w:val="clear" w:color="auto" w:fill="auto"/>
          </w:tcPr>
          <w:p w14:paraId="1D651B5A" w14:textId="77777777" w:rsidR="00E13241" w:rsidRPr="00CB6D95" w:rsidRDefault="00E13241" w:rsidP="00600D55">
            <w:pPr>
              <w:jc w:val="right"/>
              <w:cnfStyle w:val="000000100000" w:firstRow="0" w:lastRow="0" w:firstColumn="0" w:lastColumn="0" w:oddVBand="0" w:evenVBand="0" w:oddHBand="1" w:evenHBand="0" w:firstRowFirstColumn="0" w:firstRowLastColumn="0" w:lastRowFirstColumn="0" w:lastRowLastColumn="0"/>
              <w:rPr>
                <w:sz w:val="18"/>
              </w:rPr>
            </w:pPr>
            <w:r w:rsidRPr="00CB6D95">
              <w:rPr>
                <w:color w:val="000000"/>
                <w:sz w:val="18"/>
              </w:rPr>
              <w:t>0.29</w:t>
            </w:r>
          </w:p>
        </w:tc>
        <w:tc>
          <w:tcPr>
            <w:tcW w:w="850" w:type="dxa"/>
            <w:shd w:val="clear" w:color="auto" w:fill="auto"/>
          </w:tcPr>
          <w:p w14:paraId="4AD71C05" w14:textId="77777777" w:rsidR="00E13241" w:rsidRPr="00CB6D95" w:rsidRDefault="00E13241" w:rsidP="00600D55">
            <w:pPr>
              <w:jc w:val="right"/>
              <w:cnfStyle w:val="000000100000" w:firstRow="0" w:lastRow="0" w:firstColumn="0" w:lastColumn="0" w:oddVBand="0" w:evenVBand="0" w:oddHBand="1" w:evenHBand="0" w:firstRowFirstColumn="0" w:firstRowLastColumn="0" w:lastRowFirstColumn="0" w:lastRowLastColumn="0"/>
              <w:rPr>
                <w:sz w:val="18"/>
              </w:rPr>
            </w:pPr>
            <w:r w:rsidRPr="00CB6D95">
              <w:rPr>
                <w:color w:val="000000"/>
                <w:sz w:val="18"/>
              </w:rPr>
              <w:t>0.06</w:t>
            </w:r>
          </w:p>
        </w:tc>
      </w:tr>
      <w:tr w:rsidR="00E13241" w:rsidRPr="00CB6D95" w14:paraId="17BB8E05" w14:textId="77777777" w:rsidTr="00E30EC6">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B4C6E7" w:themeFill="accent1" w:themeFillTint="66"/>
          </w:tcPr>
          <w:p w14:paraId="6C321A9F" w14:textId="77777777" w:rsidR="00E13241" w:rsidRPr="00E30EC6" w:rsidRDefault="00E13241" w:rsidP="00600D55">
            <w:pPr>
              <w:rPr>
                <w:color w:val="000000" w:themeColor="text1"/>
                <w:sz w:val="18"/>
              </w:rPr>
            </w:pPr>
            <w:r w:rsidRPr="00E30EC6">
              <w:rPr>
                <w:color w:val="000000" w:themeColor="text1"/>
                <w:sz w:val="18"/>
              </w:rPr>
              <w:t>2011</w:t>
            </w:r>
          </w:p>
        </w:tc>
        <w:tc>
          <w:tcPr>
            <w:tcW w:w="1451" w:type="dxa"/>
            <w:shd w:val="clear" w:color="auto" w:fill="auto"/>
          </w:tcPr>
          <w:p w14:paraId="593431F5" w14:textId="77777777" w:rsidR="00E13241" w:rsidRPr="00CB6D95" w:rsidRDefault="00E30EC6" w:rsidP="00600D55">
            <w:pPr>
              <w:widowControl w:val="0"/>
              <w:autoSpaceDE w:val="0"/>
              <w:autoSpaceDN w:val="0"/>
              <w:adjustRightInd w:val="0"/>
              <w:ind w:left="70" w:right="70"/>
              <w:jc w:val="right"/>
              <w:cnfStyle w:val="000000000000" w:firstRow="0" w:lastRow="0" w:firstColumn="0" w:lastColumn="0" w:oddVBand="0" w:evenVBand="0" w:oddHBand="0" w:evenHBand="0" w:firstRowFirstColumn="0" w:firstRowLastColumn="0" w:lastRowFirstColumn="0" w:lastRowLastColumn="0"/>
              <w:rPr>
                <w:sz w:val="18"/>
              </w:rPr>
            </w:pPr>
            <w:r>
              <w:rPr>
                <w:color w:val="000000"/>
                <w:sz w:val="18"/>
              </w:rPr>
              <w:t>98,</w:t>
            </w:r>
            <w:r w:rsidR="00E13241" w:rsidRPr="00CB6D95">
              <w:rPr>
                <w:color w:val="000000"/>
                <w:sz w:val="18"/>
              </w:rPr>
              <w:t>339</w:t>
            </w:r>
          </w:p>
        </w:tc>
        <w:tc>
          <w:tcPr>
            <w:tcW w:w="1331" w:type="dxa"/>
            <w:shd w:val="clear" w:color="auto" w:fill="auto"/>
          </w:tcPr>
          <w:p w14:paraId="426D68EF" w14:textId="77777777" w:rsidR="00E13241" w:rsidRPr="00CB6D95" w:rsidRDefault="00E30EC6" w:rsidP="00600D55">
            <w:pPr>
              <w:jc w:val="right"/>
              <w:cnfStyle w:val="000000000000" w:firstRow="0" w:lastRow="0" w:firstColumn="0" w:lastColumn="0" w:oddVBand="0" w:evenVBand="0" w:oddHBand="0" w:evenHBand="0" w:firstRowFirstColumn="0" w:firstRowLastColumn="0" w:lastRowFirstColumn="0" w:lastRowLastColumn="0"/>
              <w:rPr>
                <w:sz w:val="18"/>
              </w:rPr>
            </w:pPr>
            <w:r>
              <w:rPr>
                <w:color w:val="000000"/>
                <w:sz w:val="18"/>
              </w:rPr>
              <w:t>105,650,</w:t>
            </w:r>
            <w:r w:rsidR="00E13241" w:rsidRPr="00CB6D95">
              <w:rPr>
                <w:color w:val="000000"/>
                <w:sz w:val="18"/>
              </w:rPr>
              <w:t>512</w:t>
            </w:r>
          </w:p>
        </w:tc>
        <w:tc>
          <w:tcPr>
            <w:tcW w:w="1187" w:type="dxa"/>
            <w:shd w:val="clear" w:color="auto" w:fill="auto"/>
          </w:tcPr>
          <w:p w14:paraId="7A5F65FF" w14:textId="77777777" w:rsidR="00E13241" w:rsidRPr="00CB6D95" w:rsidRDefault="00E13241" w:rsidP="00600D55">
            <w:pPr>
              <w:widowControl w:val="0"/>
              <w:autoSpaceDE w:val="0"/>
              <w:autoSpaceDN w:val="0"/>
              <w:adjustRightInd w:val="0"/>
              <w:ind w:left="70" w:right="70"/>
              <w:jc w:val="right"/>
              <w:cnfStyle w:val="000000000000" w:firstRow="0" w:lastRow="0" w:firstColumn="0" w:lastColumn="0" w:oddVBand="0" w:evenVBand="0" w:oddHBand="0" w:evenHBand="0" w:firstRowFirstColumn="0" w:firstRowLastColumn="0" w:lastRowFirstColumn="0" w:lastRowLastColumn="0"/>
              <w:rPr>
                <w:sz w:val="18"/>
              </w:rPr>
            </w:pPr>
            <w:r w:rsidRPr="00CB6D95">
              <w:rPr>
                <w:color w:val="000000"/>
                <w:sz w:val="18"/>
              </w:rPr>
              <w:t>220</w:t>
            </w:r>
          </w:p>
        </w:tc>
        <w:tc>
          <w:tcPr>
            <w:tcW w:w="1984" w:type="dxa"/>
            <w:shd w:val="clear" w:color="auto" w:fill="auto"/>
          </w:tcPr>
          <w:p w14:paraId="38D8EB49" w14:textId="77777777" w:rsidR="00E13241" w:rsidRPr="00CB6D95" w:rsidRDefault="00E30EC6" w:rsidP="00600D55">
            <w:pPr>
              <w:jc w:val="right"/>
              <w:cnfStyle w:val="000000000000" w:firstRow="0" w:lastRow="0" w:firstColumn="0" w:lastColumn="0" w:oddVBand="0" w:evenVBand="0" w:oddHBand="0" w:evenHBand="0" w:firstRowFirstColumn="0" w:firstRowLastColumn="0" w:lastRowFirstColumn="0" w:lastRowLastColumn="0"/>
              <w:rPr>
                <w:color w:val="000000"/>
                <w:sz w:val="18"/>
              </w:rPr>
            </w:pPr>
            <w:r>
              <w:rPr>
                <w:color w:val="000000"/>
                <w:sz w:val="18"/>
              </w:rPr>
              <w:t>41,</w:t>
            </w:r>
            <w:r w:rsidR="00E13241" w:rsidRPr="00CB6D95">
              <w:rPr>
                <w:color w:val="000000"/>
                <w:sz w:val="18"/>
              </w:rPr>
              <w:t>124</w:t>
            </w:r>
          </w:p>
        </w:tc>
        <w:tc>
          <w:tcPr>
            <w:tcW w:w="993" w:type="dxa"/>
            <w:shd w:val="clear" w:color="auto" w:fill="auto"/>
          </w:tcPr>
          <w:p w14:paraId="74C72EE6" w14:textId="77777777" w:rsidR="00E13241" w:rsidRPr="00CB6D95" w:rsidRDefault="00E13241" w:rsidP="00600D55">
            <w:pPr>
              <w:jc w:val="right"/>
              <w:cnfStyle w:val="000000000000" w:firstRow="0" w:lastRow="0" w:firstColumn="0" w:lastColumn="0" w:oddVBand="0" w:evenVBand="0" w:oddHBand="0" w:evenHBand="0" w:firstRowFirstColumn="0" w:firstRowLastColumn="0" w:lastRowFirstColumn="0" w:lastRowLastColumn="0"/>
              <w:rPr>
                <w:sz w:val="18"/>
              </w:rPr>
            </w:pPr>
            <w:r w:rsidRPr="00CB6D95">
              <w:rPr>
                <w:color w:val="000000"/>
                <w:sz w:val="18"/>
              </w:rPr>
              <w:t>0.22</w:t>
            </w:r>
          </w:p>
        </w:tc>
        <w:tc>
          <w:tcPr>
            <w:tcW w:w="850" w:type="dxa"/>
            <w:shd w:val="clear" w:color="auto" w:fill="auto"/>
          </w:tcPr>
          <w:p w14:paraId="185F3687" w14:textId="77777777" w:rsidR="00E13241" w:rsidRPr="00CB6D95" w:rsidRDefault="00E13241" w:rsidP="00600D55">
            <w:pPr>
              <w:jc w:val="right"/>
              <w:cnfStyle w:val="000000000000" w:firstRow="0" w:lastRow="0" w:firstColumn="0" w:lastColumn="0" w:oddVBand="0" w:evenVBand="0" w:oddHBand="0" w:evenHBand="0" w:firstRowFirstColumn="0" w:firstRowLastColumn="0" w:lastRowFirstColumn="0" w:lastRowLastColumn="0"/>
              <w:rPr>
                <w:sz w:val="18"/>
              </w:rPr>
            </w:pPr>
            <w:r w:rsidRPr="00CB6D95">
              <w:rPr>
                <w:color w:val="000000"/>
                <w:sz w:val="18"/>
              </w:rPr>
              <w:t>0.03</w:t>
            </w:r>
          </w:p>
        </w:tc>
      </w:tr>
      <w:tr w:rsidR="00E13241" w:rsidRPr="00CB6D95" w14:paraId="760D5B90" w14:textId="77777777" w:rsidTr="00E30E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B4C6E7" w:themeFill="accent1" w:themeFillTint="66"/>
          </w:tcPr>
          <w:p w14:paraId="11441968" w14:textId="77777777" w:rsidR="00E13241" w:rsidRPr="00E30EC6" w:rsidRDefault="00E13241" w:rsidP="00600D55">
            <w:pPr>
              <w:rPr>
                <w:color w:val="000000" w:themeColor="text1"/>
                <w:sz w:val="18"/>
              </w:rPr>
            </w:pPr>
            <w:r w:rsidRPr="00E30EC6">
              <w:rPr>
                <w:color w:val="000000" w:themeColor="text1"/>
                <w:sz w:val="18"/>
              </w:rPr>
              <w:t>2012</w:t>
            </w:r>
          </w:p>
        </w:tc>
        <w:tc>
          <w:tcPr>
            <w:tcW w:w="1451" w:type="dxa"/>
            <w:shd w:val="clear" w:color="auto" w:fill="auto"/>
          </w:tcPr>
          <w:p w14:paraId="7C8F581C" w14:textId="77777777" w:rsidR="00E13241" w:rsidRPr="00CB6D95" w:rsidRDefault="00E30EC6" w:rsidP="00600D55">
            <w:pPr>
              <w:widowControl w:val="0"/>
              <w:autoSpaceDE w:val="0"/>
              <w:autoSpaceDN w:val="0"/>
              <w:adjustRightInd w:val="0"/>
              <w:ind w:right="70"/>
              <w:jc w:val="right"/>
              <w:cnfStyle w:val="000000100000" w:firstRow="0" w:lastRow="0" w:firstColumn="0" w:lastColumn="0" w:oddVBand="0" w:evenVBand="0" w:oddHBand="1" w:evenHBand="0" w:firstRowFirstColumn="0" w:firstRowLastColumn="0" w:lastRowFirstColumn="0" w:lastRowLastColumn="0"/>
              <w:rPr>
                <w:sz w:val="18"/>
              </w:rPr>
            </w:pPr>
            <w:r>
              <w:rPr>
                <w:color w:val="000000"/>
                <w:sz w:val="18"/>
              </w:rPr>
              <w:t>95,</w:t>
            </w:r>
            <w:r w:rsidR="00E13241" w:rsidRPr="00CB6D95">
              <w:rPr>
                <w:color w:val="000000"/>
                <w:sz w:val="18"/>
              </w:rPr>
              <w:t>763</w:t>
            </w:r>
          </w:p>
        </w:tc>
        <w:tc>
          <w:tcPr>
            <w:tcW w:w="1331" w:type="dxa"/>
            <w:shd w:val="clear" w:color="auto" w:fill="auto"/>
          </w:tcPr>
          <w:p w14:paraId="22342641" w14:textId="77777777" w:rsidR="00E13241" w:rsidRPr="00CB6D95" w:rsidRDefault="00E30EC6" w:rsidP="00600D55">
            <w:pPr>
              <w:jc w:val="right"/>
              <w:cnfStyle w:val="000000100000" w:firstRow="0" w:lastRow="0" w:firstColumn="0" w:lastColumn="0" w:oddVBand="0" w:evenVBand="0" w:oddHBand="1" w:evenHBand="0" w:firstRowFirstColumn="0" w:firstRowLastColumn="0" w:lastRowFirstColumn="0" w:lastRowLastColumn="0"/>
              <w:rPr>
                <w:sz w:val="18"/>
              </w:rPr>
            </w:pPr>
            <w:r>
              <w:rPr>
                <w:color w:val="000000"/>
                <w:sz w:val="18"/>
              </w:rPr>
              <w:t>106,950,</w:t>
            </w:r>
            <w:r w:rsidR="00E13241" w:rsidRPr="00CB6D95">
              <w:rPr>
                <w:color w:val="000000"/>
                <w:sz w:val="18"/>
              </w:rPr>
              <w:t>602</w:t>
            </w:r>
          </w:p>
        </w:tc>
        <w:tc>
          <w:tcPr>
            <w:tcW w:w="1187" w:type="dxa"/>
            <w:shd w:val="clear" w:color="auto" w:fill="auto"/>
          </w:tcPr>
          <w:p w14:paraId="45AC5DA9" w14:textId="77777777" w:rsidR="00E13241" w:rsidRPr="00CB6D95" w:rsidRDefault="00E13241" w:rsidP="00600D55">
            <w:pPr>
              <w:widowControl w:val="0"/>
              <w:autoSpaceDE w:val="0"/>
              <w:autoSpaceDN w:val="0"/>
              <w:adjustRightInd w:val="0"/>
              <w:ind w:left="70" w:right="70"/>
              <w:jc w:val="right"/>
              <w:cnfStyle w:val="000000100000" w:firstRow="0" w:lastRow="0" w:firstColumn="0" w:lastColumn="0" w:oddVBand="0" w:evenVBand="0" w:oddHBand="1" w:evenHBand="0" w:firstRowFirstColumn="0" w:firstRowLastColumn="0" w:lastRowFirstColumn="0" w:lastRowLastColumn="0"/>
              <w:rPr>
                <w:sz w:val="18"/>
              </w:rPr>
            </w:pPr>
            <w:r w:rsidRPr="00CB6D95">
              <w:rPr>
                <w:color w:val="000000"/>
                <w:sz w:val="18"/>
              </w:rPr>
              <w:t>196</w:t>
            </w:r>
          </w:p>
        </w:tc>
        <w:tc>
          <w:tcPr>
            <w:tcW w:w="1984" w:type="dxa"/>
            <w:shd w:val="clear" w:color="auto" w:fill="auto"/>
          </w:tcPr>
          <w:p w14:paraId="0091F244" w14:textId="77777777" w:rsidR="00E13241" w:rsidRPr="00CB6D95" w:rsidRDefault="00E30EC6" w:rsidP="00600D55">
            <w:pPr>
              <w:jc w:val="right"/>
              <w:cnfStyle w:val="000000100000" w:firstRow="0" w:lastRow="0" w:firstColumn="0" w:lastColumn="0" w:oddVBand="0" w:evenVBand="0" w:oddHBand="1" w:evenHBand="0" w:firstRowFirstColumn="0" w:firstRowLastColumn="0" w:lastRowFirstColumn="0" w:lastRowLastColumn="0"/>
              <w:rPr>
                <w:color w:val="000000"/>
                <w:sz w:val="18"/>
              </w:rPr>
            </w:pPr>
            <w:r>
              <w:rPr>
                <w:color w:val="000000"/>
                <w:sz w:val="18"/>
              </w:rPr>
              <w:t>44,</w:t>
            </w:r>
            <w:r w:rsidR="00E13241" w:rsidRPr="00CB6D95">
              <w:rPr>
                <w:color w:val="000000"/>
                <w:sz w:val="18"/>
              </w:rPr>
              <w:t>327</w:t>
            </w:r>
          </w:p>
        </w:tc>
        <w:tc>
          <w:tcPr>
            <w:tcW w:w="993" w:type="dxa"/>
            <w:shd w:val="clear" w:color="auto" w:fill="auto"/>
          </w:tcPr>
          <w:p w14:paraId="7A07D452" w14:textId="77777777" w:rsidR="00E13241" w:rsidRPr="00CB6D95" w:rsidRDefault="00E13241" w:rsidP="00600D55">
            <w:pPr>
              <w:jc w:val="right"/>
              <w:cnfStyle w:val="000000100000" w:firstRow="0" w:lastRow="0" w:firstColumn="0" w:lastColumn="0" w:oddVBand="0" w:evenVBand="0" w:oddHBand="1" w:evenHBand="0" w:firstRowFirstColumn="0" w:firstRowLastColumn="0" w:lastRowFirstColumn="0" w:lastRowLastColumn="0"/>
              <w:rPr>
                <w:sz w:val="18"/>
              </w:rPr>
            </w:pPr>
            <w:r w:rsidRPr="00CB6D95">
              <w:rPr>
                <w:color w:val="000000"/>
                <w:sz w:val="18"/>
              </w:rPr>
              <w:t>0.20</w:t>
            </w:r>
          </w:p>
        </w:tc>
        <w:tc>
          <w:tcPr>
            <w:tcW w:w="850" w:type="dxa"/>
            <w:shd w:val="clear" w:color="auto" w:fill="auto"/>
          </w:tcPr>
          <w:p w14:paraId="196941C8" w14:textId="77777777" w:rsidR="00E13241" w:rsidRPr="00CB6D95" w:rsidRDefault="00E13241" w:rsidP="00600D55">
            <w:pPr>
              <w:jc w:val="right"/>
              <w:cnfStyle w:val="000000100000" w:firstRow="0" w:lastRow="0" w:firstColumn="0" w:lastColumn="0" w:oddVBand="0" w:evenVBand="0" w:oddHBand="1" w:evenHBand="0" w:firstRowFirstColumn="0" w:firstRowLastColumn="0" w:lastRowFirstColumn="0" w:lastRowLastColumn="0"/>
              <w:rPr>
                <w:sz w:val="18"/>
              </w:rPr>
            </w:pPr>
            <w:r w:rsidRPr="00CB6D95">
              <w:rPr>
                <w:color w:val="000000"/>
                <w:sz w:val="18"/>
              </w:rPr>
              <w:t>0.04</w:t>
            </w:r>
          </w:p>
        </w:tc>
      </w:tr>
      <w:tr w:rsidR="00E13241" w:rsidRPr="00CB6D95" w14:paraId="1E9787FB" w14:textId="77777777" w:rsidTr="00E30EC6">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B4C6E7" w:themeFill="accent1" w:themeFillTint="66"/>
          </w:tcPr>
          <w:p w14:paraId="797E8F35" w14:textId="77777777" w:rsidR="00E13241" w:rsidRPr="00E30EC6" w:rsidRDefault="00E13241" w:rsidP="00600D55">
            <w:pPr>
              <w:rPr>
                <w:color w:val="000000" w:themeColor="text1"/>
                <w:sz w:val="18"/>
              </w:rPr>
            </w:pPr>
            <w:r w:rsidRPr="00E30EC6">
              <w:rPr>
                <w:color w:val="000000" w:themeColor="text1"/>
                <w:sz w:val="18"/>
              </w:rPr>
              <w:t>2013</w:t>
            </w:r>
          </w:p>
        </w:tc>
        <w:tc>
          <w:tcPr>
            <w:tcW w:w="1451" w:type="dxa"/>
            <w:shd w:val="clear" w:color="auto" w:fill="auto"/>
          </w:tcPr>
          <w:p w14:paraId="0748D3AD" w14:textId="77777777" w:rsidR="00E13241" w:rsidRPr="00CB6D95" w:rsidRDefault="00E30EC6" w:rsidP="00600D55">
            <w:pPr>
              <w:widowControl w:val="0"/>
              <w:autoSpaceDE w:val="0"/>
              <w:autoSpaceDN w:val="0"/>
              <w:adjustRightInd w:val="0"/>
              <w:ind w:right="70"/>
              <w:jc w:val="right"/>
              <w:cnfStyle w:val="000000000000" w:firstRow="0" w:lastRow="0" w:firstColumn="0" w:lastColumn="0" w:oddVBand="0" w:evenVBand="0" w:oddHBand="0" w:evenHBand="0" w:firstRowFirstColumn="0" w:firstRowLastColumn="0" w:lastRowFirstColumn="0" w:lastRowLastColumn="0"/>
              <w:rPr>
                <w:sz w:val="18"/>
              </w:rPr>
            </w:pPr>
            <w:r>
              <w:rPr>
                <w:color w:val="000000"/>
                <w:sz w:val="18"/>
              </w:rPr>
              <w:t xml:space="preserve">  120,</w:t>
            </w:r>
            <w:r w:rsidR="00E13241" w:rsidRPr="00CB6D95">
              <w:rPr>
                <w:color w:val="000000"/>
                <w:sz w:val="18"/>
              </w:rPr>
              <w:t>933</w:t>
            </w:r>
          </w:p>
        </w:tc>
        <w:tc>
          <w:tcPr>
            <w:tcW w:w="1331" w:type="dxa"/>
            <w:shd w:val="clear" w:color="auto" w:fill="auto"/>
          </w:tcPr>
          <w:p w14:paraId="0FED4B39" w14:textId="77777777" w:rsidR="00E13241" w:rsidRPr="00CB6D95" w:rsidRDefault="00E30EC6" w:rsidP="00600D55">
            <w:pPr>
              <w:jc w:val="right"/>
              <w:cnfStyle w:val="000000000000" w:firstRow="0" w:lastRow="0" w:firstColumn="0" w:lastColumn="0" w:oddVBand="0" w:evenVBand="0" w:oddHBand="0" w:evenHBand="0" w:firstRowFirstColumn="0" w:firstRowLastColumn="0" w:lastRowFirstColumn="0" w:lastRowLastColumn="0"/>
              <w:rPr>
                <w:sz w:val="18"/>
              </w:rPr>
            </w:pPr>
            <w:r>
              <w:rPr>
                <w:color w:val="000000"/>
                <w:sz w:val="18"/>
              </w:rPr>
              <w:t>138,495,</w:t>
            </w:r>
            <w:r w:rsidR="00E13241" w:rsidRPr="00CB6D95">
              <w:rPr>
                <w:color w:val="000000"/>
                <w:sz w:val="18"/>
              </w:rPr>
              <w:t>060</w:t>
            </w:r>
          </w:p>
        </w:tc>
        <w:tc>
          <w:tcPr>
            <w:tcW w:w="1187" w:type="dxa"/>
            <w:shd w:val="clear" w:color="auto" w:fill="auto"/>
          </w:tcPr>
          <w:p w14:paraId="1D6B861A" w14:textId="77777777" w:rsidR="00E13241" w:rsidRPr="00CB6D95" w:rsidRDefault="00E13241" w:rsidP="00600D55">
            <w:pPr>
              <w:widowControl w:val="0"/>
              <w:autoSpaceDE w:val="0"/>
              <w:autoSpaceDN w:val="0"/>
              <w:adjustRightInd w:val="0"/>
              <w:ind w:left="70" w:right="70"/>
              <w:jc w:val="right"/>
              <w:cnfStyle w:val="000000000000" w:firstRow="0" w:lastRow="0" w:firstColumn="0" w:lastColumn="0" w:oddVBand="0" w:evenVBand="0" w:oddHBand="0" w:evenHBand="0" w:firstRowFirstColumn="0" w:firstRowLastColumn="0" w:lastRowFirstColumn="0" w:lastRowLastColumn="0"/>
              <w:rPr>
                <w:sz w:val="18"/>
              </w:rPr>
            </w:pPr>
            <w:r w:rsidRPr="00CB6D95">
              <w:rPr>
                <w:sz w:val="18"/>
              </w:rPr>
              <w:t xml:space="preserve"> 212</w:t>
            </w:r>
          </w:p>
        </w:tc>
        <w:tc>
          <w:tcPr>
            <w:tcW w:w="1984" w:type="dxa"/>
            <w:shd w:val="clear" w:color="auto" w:fill="auto"/>
          </w:tcPr>
          <w:p w14:paraId="4104565B" w14:textId="77777777" w:rsidR="00E13241" w:rsidRPr="00CB6D95" w:rsidRDefault="00E30EC6" w:rsidP="00600D55">
            <w:pPr>
              <w:jc w:val="right"/>
              <w:cnfStyle w:val="000000000000" w:firstRow="0" w:lastRow="0" w:firstColumn="0" w:lastColumn="0" w:oddVBand="0" w:evenVBand="0" w:oddHBand="0" w:evenHBand="0" w:firstRowFirstColumn="0" w:firstRowLastColumn="0" w:lastRowFirstColumn="0" w:lastRowLastColumn="0"/>
              <w:rPr>
                <w:color w:val="000000"/>
                <w:sz w:val="18"/>
              </w:rPr>
            </w:pPr>
            <w:r>
              <w:rPr>
                <w:color w:val="000000"/>
                <w:sz w:val="18"/>
              </w:rPr>
              <w:t>153,</w:t>
            </w:r>
            <w:r w:rsidR="00E13241" w:rsidRPr="00CB6D95">
              <w:rPr>
                <w:color w:val="000000"/>
                <w:sz w:val="18"/>
              </w:rPr>
              <w:t>803</w:t>
            </w:r>
          </w:p>
        </w:tc>
        <w:tc>
          <w:tcPr>
            <w:tcW w:w="993" w:type="dxa"/>
            <w:shd w:val="clear" w:color="auto" w:fill="auto"/>
          </w:tcPr>
          <w:p w14:paraId="5E71C2C3" w14:textId="77777777" w:rsidR="00E13241" w:rsidRPr="00CB6D95" w:rsidRDefault="00E13241" w:rsidP="00600D55">
            <w:pPr>
              <w:jc w:val="right"/>
              <w:cnfStyle w:val="000000000000" w:firstRow="0" w:lastRow="0" w:firstColumn="0" w:lastColumn="0" w:oddVBand="0" w:evenVBand="0" w:oddHBand="0" w:evenHBand="0" w:firstRowFirstColumn="0" w:firstRowLastColumn="0" w:lastRowFirstColumn="0" w:lastRowLastColumn="0"/>
              <w:rPr>
                <w:sz w:val="18"/>
              </w:rPr>
            </w:pPr>
            <w:r w:rsidRPr="00CB6D95">
              <w:rPr>
                <w:color w:val="000000"/>
                <w:sz w:val="18"/>
              </w:rPr>
              <w:t>0.17</w:t>
            </w:r>
          </w:p>
        </w:tc>
        <w:tc>
          <w:tcPr>
            <w:tcW w:w="850" w:type="dxa"/>
            <w:shd w:val="clear" w:color="auto" w:fill="auto"/>
          </w:tcPr>
          <w:p w14:paraId="4D49ADA6" w14:textId="77777777" w:rsidR="00E13241" w:rsidRPr="00CB6D95" w:rsidRDefault="00E13241" w:rsidP="00600D55">
            <w:pPr>
              <w:jc w:val="right"/>
              <w:cnfStyle w:val="000000000000" w:firstRow="0" w:lastRow="0" w:firstColumn="0" w:lastColumn="0" w:oddVBand="0" w:evenVBand="0" w:oddHBand="0" w:evenHBand="0" w:firstRowFirstColumn="0" w:firstRowLastColumn="0" w:lastRowFirstColumn="0" w:lastRowLastColumn="0"/>
              <w:rPr>
                <w:sz w:val="18"/>
              </w:rPr>
            </w:pPr>
            <w:r w:rsidRPr="00CB6D95">
              <w:rPr>
                <w:color w:val="000000"/>
                <w:sz w:val="18"/>
              </w:rPr>
              <w:t>0.11</w:t>
            </w:r>
          </w:p>
        </w:tc>
      </w:tr>
      <w:tr w:rsidR="00E13241" w:rsidRPr="00CB6D95" w14:paraId="0AE9673A" w14:textId="77777777" w:rsidTr="00E30E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B4C6E7" w:themeFill="accent1" w:themeFillTint="66"/>
          </w:tcPr>
          <w:p w14:paraId="36487762" w14:textId="77777777" w:rsidR="00E13241" w:rsidRPr="00E30EC6" w:rsidRDefault="00E13241" w:rsidP="00600D55">
            <w:pPr>
              <w:rPr>
                <w:color w:val="000000" w:themeColor="text1"/>
                <w:sz w:val="18"/>
              </w:rPr>
            </w:pPr>
            <w:r w:rsidRPr="00E30EC6">
              <w:rPr>
                <w:color w:val="000000" w:themeColor="text1"/>
                <w:sz w:val="18"/>
              </w:rPr>
              <w:t xml:space="preserve">2014 </w:t>
            </w:r>
          </w:p>
        </w:tc>
        <w:tc>
          <w:tcPr>
            <w:tcW w:w="1451" w:type="dxa"/>
            <w:shd w:val="clear" w:color="auto" w:fill="auto"/>
          </w:tcPr>
          <w:p w14:paraId="1518C438" w14:textId="77777777" w:rsidR="00E13241" w:rsidRPr="00CB6D95" w:rsidRDefault="00E13241" w:rsidP="00E30EC6">
            <w:pPr>
              <w:jc w:val="right"/>
              <w:cnfStyle w:val="000000100000" w:firstRow="0" w:lastRow="0" w:firstColumn="0" w:lastColumn="0" w:oddVBand="0" w:evenVBand="0" w:oddHBand="1" w:evenHBand="0" w:firstRowFirstColumn="0" w:firstRowLastColumn="0" w:lastRowFirstColumn="0" w:lastRowLastColumn="0"/>
              <w:rPr>
                <w:sz w:val="18"/>
              </w:rPr>
            </w:pPr>
            <w:r w:rsidRPr="00CB6D95">
              <w:rPr>
                <w:sz w:val="18"/>
              </w:rPr>
              <w:t>124</w:t>
            </w:r>
            <w:r w:rsidR="00E30EC6">
              <w:rPr>
                <w:sz w:val="18"/>
              </w:rPr>
              <w:t>,</w:t>
            </w:r>
            <w:r w:rsidRPr="00CB6D95">
              <w:rPr>
                <w:sz w:val="18"/>
              </w:rPr>
              <w:t>510</w:t>
            </w:r>
          </w:p>
        </w:tc>
        <w:tc>
          <w:tcPr>
            <w:tcW w:w="1331" w:type="dxa"/>
            <w:shd w:val="clear" w:color="auto" w:fill="auto"/>
          </w:tcPr>
          <w:p w14:paraId="722C551C" w14:textId="77777777" w:rsidR="00E13241" w:rsidRPr="00CB6D95" w:rsidRDefault="00E30EC6" w:rsidP="00600D55">
            <w:pPr>
              <w:jc w:val="right"/>
              <w:cnfStyle w:val="000000100000" w:firstRow="0" w:lastRow="0" w:firstColumn="0" w:lastColumn="0" w:oddVBand="0" w:evenVBand="0" w:oddHBand="1" w:evenHBand="0" w:firstRowFirstColumn="0" w:firstRowLastColumn="0" w:lastRowFirstColumn="0" w:lastRowLastColumn="0"/>
              <w:rPr>
                <w:sz w:val="18"/>
              </w:rPr>
            </w:pPr>
            <w:r>
              <w:rPr>
                <w:sz w:val="18"/>
              </w:rPr>
              <w:t>152,869,</w:t>
            </w:r>
            <w:r w:rsidR="00E13241" w:rsidRPr="00CB6D95">
              <w:rPr>
                <w:sz w:val="18"/>
              </w:rPr>
              <w:t>154</w:t>
            </w:r>
          </w:p>
        </w:tc>
        <w:tc>
          <w:tcPr>
            <w:tcW w:w="1187" w:type="dxa"/>
            <w:shd w:val="clear" w:color="auto" w:fill="auto"/>
          </w:tcPr>
          <w:p w14:paraId="29C9F8ED" w14:textId="77777777" w:rsidR="00E13241" w:rsidRPr="00CB6D95" w:rsidRDefault="00E13241" w:rsidP="00600D55">
            <w:pPr>
              <w:jc w:val="right"/>
              <w:cnfStyle w:val="000000100000" w:firstRow="0" w:lastRow="0" w:firstColumn="0" w:lastColumn="0" w:oddVBand="0" w:evenVBand="0" w:oddHBand="1" w:evenHBand="0" w:firstRowFirstColumn="0" w:firstRowLastColumn="0" w:lastRowFirstColumn="0" w:lastRowLastColumn="0"/>
              <w:rPr>
                <w:sz w:val="18"/>
              </w:rPr>
            </w:pPr>
            <w:r w:rsidRPr="00CB6D95">
              <w:rPr>
                <w:color w:val="000000"/>
                <w:sz w:val="18"/>
              </w:rPr>
              <w:t>330</w:t>
            </w:r>
          </w:p>
        </w:tc>
        <w:tc>
          <w:tcPr>
            <w:tcW w:w="1984" w:type="dxa"/>
            <w:shd w:val="clear" w:color="auto" w:fill="auto"/>
          </w:tcPr>
          <w:p w14:paraId="445F6959" w14:textId="77777777" w:rsidR="00E13241" w:rsidRPr="00CB6D95" w:rsidRDefault="00E30EC6" w:rsidP="00600D55">
            <w:pPr>
              <w:jc w:val="right"/>
              <w:cnfStyle w:val="000000100000" w:firstRow="0" w:lastRow="0" w:firstColumn="0" w:lastColumn="0" w:oddVBand="0" w:evenVBand="0" w:oddHBand="1" w:evenHBand="0" w:firstRowFirstColumn="0" w:firstRowLastColumn="0" w:lastRowFirstColumn="0" w:lastRowLastColumn="0"/>
              <w:rPr>
                <w:sz w:val="18"/>
              </w:rPr>
            </w:pPr>
            <w:r>
              <w:rPr>
                <w:color w:val="000000"/>
                <w:sz w:val="18"/>
              </w:rPr>
              <w:t>71,</w:t>
            </w:r>
            <w:r w:rsidR="00E13241" w:rsidRPr="00CB6D95">
              <w:rPr>
                <w:color w:val="000000"/>
                <w:sz w:val="18"/>
              </w:rPr>
              <w:t>637</w:t>
            </w:r>
          </w:p>
        </w:tc>
        <w:tc>
          <w:tcPr>
            <w:tcW w:w="993" w:type="dxa"/>
            <w:shd w:val="clear" w:color="auto" w:fill="auto"/>
          </w:tcPr>
          <w:p w14:paraId="1B595F97" w14:textId="77777777" w:rsidR="00E13241" w:rsidRPr="00CB6D95" w:rsidRDefault="00E13241" w:rsidP="00600D55">
            <w:pPr>
              <w:jc w:val="right"/>
              <w:cnfStyle w:val="000000100000" w:firstRow="0" w:lastRow="0" w:firstColumn="0" w:lastColumn="0" w:oddVBand="0" w:evenVBand="0" w:oddHBand="1" w:evenHBand="0" w:firstRowFirstColumn="0" w:firstRowLastColumn="0" w:lastRowFirstColumn="0" w:lastRowLastColumn="0"/>
              <w:rPr>
                <w:sz w:val="18"/>
              </w:rPr>
            </w:pPr>
            <w:r w:rsidRPr="00CB6D95">
              <w:rPr>
                <w:color w:val="000000"/>
                <w:sz w:val="18"/>
              </w:rPr>
              <w:t>0.26</w:t>
            </w:r>
          </w:p>
        </w:tc>
        <w:tc>
          <w:tcPr>
            <w:tcW w:w="850" w:type="dxa"/>
            <w:shd w:val="clear" w:color="auto" w:fill="auto"/>
          </w:tcPr>
          <w:p w14:paraId="4EB4D8AE" w14:textId="77777777" w:rsidR="00E13241" w:rsidRPr="00CB6D95" w:rsidRDefault="00E13241" w:rsidP="00600D55">
            <w:pPr>
              <w:jc w:val="right"/>
              <w:cnfStyle w:val="000000100000" w:firstRow="0" w:lastRow="0" w:firstColumn="0" w:lastColumn="0" w:oddVBand="0" w:evenVBand="0" w:oddHBand="1" w:evenHBand="0" w:firstRowFirstColumn="0" w:firstRowLastColumn="0" w:lastRowFirstColumn="0" w:lastRowLastColumn="0"/>
              <w:rPr>
                <w:sz w:val="18"/>
              </w:rPr>
            </w:pPr>
            <w:r w:rsidRPr="00CB6D95">
              <w:rPr>
                <w:color w:val="000000"/>
                <w:sz w:val="18"/>
              </w:rPr>
              <w:t>0.04</w:t>
            </w:r>
          </w:p>
        </w:tc>
      </w:tr>
      <w:tr w:rsidR="00E13241" w:rsidRPr="00CB6D95" w14:paraId="2F2151BD" w14:textId="77777777" w:rsidTr="00E30EC6">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B4C6E7" w:themeFill="accent1" w:themeFillTint="66"/>
          </w:tcPr>
          <w:p w14:paraId="3729D1A5" w14:textId="77777777" w:rsidR="00E13241" w:rsidRPr="00E30EC6" w:rsidRDefault="00E13241" w:rsidP="00600D55">
            <w:pPr>
              <w:rPr>
                <w:color w:val="000000" w:themeColor="text1"/>
                <w:sz w:val="18"/>
              </w:rPr>
            </w:pPr>
            <w:r w:rsidRPr="00E30EC6">
              <w:rPr>
                <w:color w:val="000000" w:themeColor="text1"/>
                <w:sz w:val="18"/>
              </w:rPr>
              <w:t>2015</w:t>
            </w:r>
          </w:p>
        </w:tc>
        <w:tc>
          <w:tcPr>
            <w:tcW w:w="1451" w:type="dxa"/>
            <w:shd w:val="clear" w:color="auto" w:fill="auto"/>
          </w:tcPr>
          <w:p w14:paraId="5A5C7BE9" w14:textId="77777777" w:rsidR="00E13241" w:rsidRPr="00CB6D95" w:rsidRDefault="00E13241" w:rsidP="00600D55">
            <w:pPr>
              <w:jc w:val="right"/>
              <w:cnfStyle w:val="000000000000" w:firstRow="0" w:lastRow="0" w:firstColumn="0" w:lastColumn="0" w:oddVBand="0" w:evenVBand="0" w:oddHBand="0" w:evenHBand="0" w:firstRowFirstColumn="0" w:firstRowLastColumn="0" w:lastRowFirstColumn="0" w:lastRowLastColumn="0"/>
              <w:rPr>
                <w:sz w:val="18"/>
              </w:rPr>
            </w:pPr>
            <w:r w:rsidRPr="00CB6D95">
              <w:rPr>
                <w:sz w:val="18"/>
              </w:rPr>
              <w:t>110</w:t>
            </w:r>
            <w:r w:rsidR="00E30EC6">
              <w:rPr>
                <w:sz w:val="18"/>
              </w:rPr>
              <w:t>,</w:t>
            </w:r>
            <w:r w:rsidRPr="00CB6D95">
              <w:rPr>
                <w:sz w:val="18"/>
              </w:rPr>
              <w:t>204</w:t>
            </w:r>
          </w:p>
        </w:tc>
        <w:tc>
          <w:tcPr>
            <w:tcW w:w="1331" w:type="dxa"/>
            <w:shd w:val="clear" w:color="auto" w:fill="auto"/>
          </w:tcPr>
          <w:p w14:paraId="290A72BC" w14:textId="77777777" w:rsidR="00E13241" w:rsidRPr="00CB6D95" w:rsidRDefault="00E30EC6" w:rsidP="00600D55">
            <w:pPr>
              <w:jc w:val="right"/>
              <w:cnfStyle w:val="000000000000" w:firstRow="0" w:lastRow="0" w:firstColumn="0" w:lastColumn="0" w:oddVBand="0" w:evenVBand="0" w:oddHBand="0" w:evenHBand="0" w:firstRowFirstColumn="0" w:firstRowLastColumn="0" w:lastRowFirstColumn="0" w:lastRowLastColumn="0"/>
              <w:rPr>
                <w:sz w:val="18"/>
              </w:rPr>
            </w:pPr>
            <w:r>
              <w:rPr>
                <w:sz w:val="18"/>
              </w:rPr>
              <w:t>143,105,</w:t>
            </w:r>
            <w:r w:rsidR="00E13241" w:rsidRPr="00CB6D95">
              <w:rPr>
                <w:sz w:val="18"/>
              </w:rPr>
              <w:t>650</w:t>
            </w:r>
          </w:p>
        </w:tc>
        <w:tc>
          <w:tcPr>
            <w:tcW w:w="1187" w:type="dxa"/>
            <w:shd w:val="clear" w:color="auto" w:fill="auto"/>
          </w:tcPr>
          <w:p w14:paraId="10E06F04" w14:textId="77777777" w:rsidR="00E13241" w:rsidRPr="00CB6D95" w:rsidRDefault="00E13241" w:rsidP="00600D55">
            <w:pPr>
              <w:jc w:val="right"/>
              <w:cnfStyle w:val="000000000000" w:firstRow="0" w:lastRow="0" w:firstColumn="0" w:lastColumn="0" w:oddVBand="0" w:evenVBand="0" w:oddHBand="0" w:evenHBand="0" w:firstRowFirstColumn="0" w:firstRowLastColumn="0" w:lastRowFirstColumn="0" w:lastRowLastColumn="0"/>
              <w:rPr>
                <w:sz w:val="18"/>
              </w:rPr>
            </w:pPr>
            <w:r w:rsidRPr="00CB6D95">
              <w:rPr>
                <w:sz w:val="18"/>
              </w:rPr>
              <w:t xml:space="preserve"> </w:t>
            </w:r>
            <w:r w:rsidRPr="00CB6D95">
              <w:rPr>
                <w:color w:val="000000"/>
                <w:sz w:val="18"/>
              </w:rPr>
              <w:t>174</w:t>
            </w:r>
          </w:p>
        </w:tc>
        <w:tc>
          <w:tcPr>
            <w:tcW w:w="1984" w:type="dxa"/>
            <w:shd w:val="clear" w:color="auto" w:fill="auto"/>
          </w:tcPr>
          <w:p w14:paraId="0D0FA254" w14:textId="77777777" w:rsidR="00E13241" w:rsidRPr="00CB6D95" w:rsidRDefault="00E30EC6" w:rsidP="00600D55">
            <w:pPr>
              <w:jc w:val="right"/>
              <w:cnfStyle w:val="000000000000" w:firstRow="0" w:lastRow="0" w:firstColumn="0" w:lastColumn="0" w:oddVBand="0" w:evenVBand="0" w:oddHBand="0" w:evenHBand="0" w:firstRowFirstColumn="0" w:firstRowLastColumn="0" w:lastRowFirstColumn="0" w:lastRowLastColumn="0"/>
              <w:rPr>
                <w:sz w:val="18"/>
              </w:rPr>
            </w:pPr>
            <w:r>
              <w:rPr>
                <w:color w:val="000000"/>
                <w:sz w:val="18"/>
              </w:rPr>
              <w:t>40,</w:t>
            </w:r>
            <w:r w:rsidR="00E13241" w:rsidRPr="00CB6D95">
              <w:rPr>
                <w:color w:val="000000"/>
                <w:sz w:val="18"/>
              </w:rPr>
              <w:t>561</w:t>
            </w:r>
          </w:p>
        </w:tc>
        <w:tc>
          <w:tcPr>
            <w:tcW w:w="993" w:type="dxa"/>
            <w:shd w:val="clear" w:color="auto" w:fill="auto"/>
          </w:tcPr>
          <w:p w14:paraId="2BD33AFF" w14:textId="77777777" w:rsidR="00E13241" w:rsidRPr="00CB6D95" w:rsidRDefault="00E13241" w:rsidP="00600D55">
            <w:pPr>
              <w:jc w:val="right"/>
              <w:cnfStyle w:val="000000000000" w:firstRow="0" w:lastRow="0" w:firstColumn="0" w:lastColumn="0" w:oddVBand="0" w:evenVBand="0" w:oddHBand="0" w:evenHBand="0" w:firstRowFirstColumn="0" w:firstRowLastColumn="0" w:lastRowFirstColumn="0" w:lastRowLastColumn="0"/>
              <w:rPr>
                <w:sz w:val="18"/>
              </w:rPr>
            </w:pPr>
            <w:r w:rsidRPr="00CB6D95">
              <w:rPr>
                <w:color w:val="000000"/>
                <w:sz w:val="18"/>
              </w:rPr>
              <w:t>0.15</w:t>
            </w:r>
          </w:p>
        </w:tc>
        <w:tc>
          <w:tcPr>
            <w:tcW w:w="850" w:type="dxa"/>
            <w:shd w:val="clear" w:color="auto" w:fill="auto"/>
          </w:tcPr>
          <w:p w14:paraId="618B113E" w14:textId="77777777" w:rsidR="00E13241" w:rsidRPr="00CB6D95" w:rsidRDefault="00E13241" w:rsidP="00600D55">
            <w:pPr>
              <w:jc w:val="right"/>
              <w:cnfStyle w:val="000000000000" w:firstRow="0" w:lastRow="0" w:firstColumn="0" w:lastColumn="0" w:oddVBand="0" w:evenVBand="0" w:oddHBand="0" w:evenHBand="0" w:firstRowFirstColumn="0" w:firstRowLastColumn="0" w:lastRowFirstColumn="0" w:lastRowLastColumn="0"/>
              <w:rPr>
                <w:sz w:val="18"/>
              </w:rPr>
            </w:pPr>
            <w:r w:rsidRPr="00CB6D95">
              <w:rPr>
                <w:color w:val="000000"/>
                <w:sz w:val="18"/>
              </w:rPr>
              <w:t>0.02</w:t>
            </w:r>
          </w:p>
        </w:tc>
      </w:tr>
      <w:tr w:rsidR="00E13241" w:rsidRPr="00CB6D95" w14:paraId="34CAE4E7" w14:textId="77777777" w:rsidTr="00E30E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B4C6E7" w:themeFill="accent1" w:themeFillTint="66"/>
          </w:tcPr>
          <w:p w14:paraId="2C498DD0" w14:textId="77777777" w:rsidR="00E13241" w:rsidRPr="00E30EC6" w:rsidRDefault="00E13241" w:rsidP="00600D55">
            <w:pPr>
              <w:rPr>
                <w:color w:val="000000" w:themeColor="text1"/>
                <w:sz w:val="18"/>
              </w:rPr>
            </w:pPr>
            <w:r w:rsidRPr="00E30EC6">
              <w:rPr>
                <w:color w:val="000000" w:themeColor="text1"/>
                <w:sz w:val="18"/>
              </w:rPr>
              <w:t>2016</w:t>
            </w:r>
          </w:p>
        </w:tc>
        <w:tc>
          <w:tcPr>
            <w:tcW w:w="1451" w:type="dxa"/>
            <w:shd w:val="clear" w:color="auto" w:fill="auto"/>
          </w:tcPr>
          <w:p w14:paraId="1CD22959" w14:textId="77777777" w:rsidR="00E13241" w:rsidRPr="00CB6D95" w:rsidRDefault="00E30EC6" w:rsidP="00600D55">
            <w:pPr>
              <w:jc w:val="right"/>
              <w:cnfStyle w:val="000000100000" w:firstRow="0" w:lastRow="0" w:firstColumn="0" w:lastColumn="0" w:oddVBand="0" w:evenVBand="0" w:oddHBand="1" w:evenHBand="0" w:firstRowFirstColumn="0" w:firstRowLastColumn="0" w:lastRowFirstColumn="0" w:lastRowLastColumn="0"/>
              <w:rPr>
                <w:sz w:val="18"/>
              </w:rPr>
            </w:pPr>
            <w:r>
              <w:rPr>
                <w:sz w:val="18"/>
              </w:rPr>
              <w:t>111,</w:t>
            </w:r>
            <w:r w:rsidR="00E13241" w:rsidRPr="00CB6D95">
              <w:rPr>
                <w:sz w:val="18"/>
              </w:rPr>
              <w:t>383</w:t>
            </w:r>
          </w:p>
        </w:tc>
        <w:tc>
          <w:tcPr>
            <w:tcW w:w="1331" w:type="dxa"/>
            <w:shd w:val="clear" w:color="auto" w:fill="auto"/>
          </w:tcPr>
          <w:p w14:paraId="45890B6E" w14:textId="77777777" w:rsidR="00E13241" w:rsidRPr="00CB6D95" w:rsidRDefault="00E30EC6" w:rsidP="00600D55">
            <w:pPr>
              <w:jc w:val="right"/>
              <w:cnfStyle w:val="000000100000" w:firstRow="0" w:lastRow="0" w:firstColumn="0" w:lastColumn="0" w:oddVBand="0" w:evenVBand="0" w:oddHBand="1" w:evenHBand="0" w:firstRowFirstColumn="0" w:firstRowLastColumn="0" w:lastRowFirstColumn="0" w:lastRowLastColumn="0"/>
              <w:rPr>
                <w:sz w:val="18"/>
              </w:rPr>
            </w:pPr>
            <w:r>
              <w:rPr>
                <w:sz w:val="18"/>
              </w:rPr>
              <w:t>151,305,</w:t>
            </w:r>
            <w:r w:rsidR="00E13241" w:rsidRPr="00CB6D95">
              <w:rPr>
                <w:sz w:val="18"/>
              </w:rPr>
              <w:t>780</w:t>
            </w:r>
          </w:p>
        </w:tc>
        <w:tc>
          <w:tcPr>
            <w:tcW w:w="1187" w:type="dxa"/>
            <w:shd w:val="clear" w:color="auto" w:fill="auto"/>
          </w:tcPr>
          <w:p w14:paraId="35885B78" w14:textId="77777777" w:rsidR="00E13241" w:rsidRPr="00CB6D95" w:rsidRDefault="00E13241" w:rsidP="00600D55">
            <w:pPr>
              <w:jc w:val="right"/>
              <w:cnfStyle w:val="000000100000" w:firstRow="0" w:lastRow="0" w:firstColumn="0" w:lastColumn="0" w:oddVBand="0" w:evenVBand="0" w:oddHBand="1" w:evenHBand="0" w:firstRowFirstColumn="0" w:firstRowLastColumn="0" w:lastRowFirstColumn="0" w:lastRowLastColumn="0"/>
              <w:rPr>
                <w:sz w:val="18"/>
              </w:rPr>
            </w:pPr>
            <w:r w:rsidRPr="00CB6D95">
              <w:rPr>
                <w:color w:val="000000"/>
                <w:sz w:val="18"/>
              </w:rPr>
              <w:t>212</w:t>
            </w:r>
          </w:p>
        </w:tc>
        <w:tc>
          <w:tcPr>
            <w:tcW w:w="1984" w:type="dxa"/>
            <w:shd w:val="clear" w:color="auto" w:fill="auto"/>
          </w:tcPr>
          <w:p w14:paraId="4B29E2A2" w14:textId="77777777" w:rsidR="00E13241" w:rsidRPr="00CB6D95" w:rsidRDefault="00E30EC6" w:rsidP="00600D55">
            <w:pPr>
              <w:jc w:val="right"/>
              <w:cnfStyle w:val="000000100000" w:firstRow="0" w:lastRow="0" w:firstColumn="0" w:lastColumn="0" w:oddVBand="0" w:evenVBand="0" w:oddHBand="1" w:evenHBand="0" w:firstRowFirstColumn="0" w:firstRowLastColumn="0" w:lastRowFirstColumn="0" w:lastRowLastColumn="0"/>
              <w:rPr>
                <w:sz w:val="18"/>
              </w:rPr>
            </w:pPr>
            <w:r>
              <w:rPr>
                <w:color w:val="000000"/>
                <w:sz w:val="18"/>
              </w:rPr>
              <w:t>53,</w:t>
            </w:r>
            <w:r w:rsidR="00E13241" w:rsidRPr="00CB6D95">
              <w:rPr>
                <w:color w:val="000000"/>
                <w:sz w:val="18"/>
              </w:rPr>
              <w:t>938</w:t>
            </w:r>
          </w:p>
        </w:tc>
        <w:tc>
          <w:tcPr>
            <w:tcW w:w="993" w:type="dxa"/>
            <w:shd w:val="clear" w:color="auto" w:fill="auto"/>
          </w:tcPr>
          <w:p w14:paraId="20E84B1A" w14:textId="77777777" w:rsidR="00E13241" w:rsidRPr="00CB6D95" w:rsidRDefault="00E13241" w:rsidP="00600D55">
            <w:pPr>
              <w:jc w:val="right"/>
              <w:cnfStyle w:val="000000100000" w:firstRow="0" w:lastRow="0" w:firstColumn="0" w:lastColumn="0" w:oddVBand="0" w:evenVBand="0" w:oddHBand="1" w:evenHBand="0" w:firstRowFirstColumn="0" w:firstRowLastColumn="0" w:lastRowFirstColumn="0" w:lastRowLastColumn="0"/>
              <w:rPr>
                <w:sz w:val="18"/>
              </w:rPr>
            </w:pPr>
            <w:r w:rsidRPr="00CB6D95">
              <w:rPr>
                <w:color w:val="000000"/>
                <w:sz w:val="18"/>
              </w:rPr>
              <w:t>0.19</w:t>
            </w:r>
          </w:p>
        </w:tc>
        <w:tc>
          <w:tcPr>
            <w:tcW w:w="850" w:type="dxa"/>
            <w:shd w:val="clear" w:color="auto" w:fill="auto"/>
          </w:tcPr>
          <w:p w14:paraId="0A95EDA7" w14:textId="77777777" w:rsidR="00E13241" w:rsidRPr="00CB6D95" w:rsidRDefault="00E13241" w:rsidP="00600D55">
            <w:pPr>
              <w:jc w:val="right"/>
              <w:cnfStyle w:val="000000100000" w:firstRow="0" w:lastRow="0" w:firstColumn="0" w:lastColumn="0" w:oddVBand="0" w:evenVBand="0" w:oddHBand="1" w:evenHBand="0" w:firstRowFirstColumn="0" w:firstRowLastColumn="0" w:lastRowFirstColumn="0" w:lastRowLastColumn="0"/>
              <w:rPr>
                <w:sz w:val="18"/>
              </w:rPr>
            </w:pPr>
            <w:r w:rsidRPr="00CB6D95">
              <w:rPr>
                <w:color w:val="000000"/>
                <w:sz w:val="18"/>
              </w:rPr>
              <w:t>0.03</w:t>
            </w:r>
          </w:p>
        </w:tc>
      </w:tr>
      <w:tr w:rsidR="00E13241" w:rsidRPr="00CB6D95" w14:paraId="349E84C8" w14:textId="77777777" w:rsidTr="00E30EC6">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B4C6E7" w:themeFill="accent1" w:themeFillTint="66"/>
          </w:tcPr>
          <w:p w14:paraId="66BC4576" w14:textId="77777777" w:rsidR="00E13241" w:rsidRPr="00E30EC6" w:rsidRDefault="00E13241" w:rsidP="00600D55">
            <w:pPr>
              <w:rPr>
                <w:color w:val="000000" w:themeColor="text1"/>
                <w:sz w:val="18"/>
              </w:rPr>
            </w:pPr>
            <w:r w:rsidRPr="00E30EC6">
              <w:rPr>
                <w:color w:val="000000" w:themeColor="text1"/>
                <w:sz w:val="18"/>
              </w:rPr>
              <w:t>2017</w:t>
            </w:r>
          </w:p>
        </w:tc>
        <w:tc>
          <w:tcPr>
            <w:tcW w:w="1451" w:type="dxa"/>
            <w:shd w:val="clear" w:color="auto" w:fill="auto"/>
          </w:tcPr>
          <w:p w14:paraId="5FC1AE03" w14:textId="77777777" w:rsidR="00E13241" w:rsidRPr="00CB6D95" w:rsidRDefault="00E30EC6" w:rsidP="00600D55">
            <w:pPr>
              <w:jc w:val="right"/>
              <w:cnfStyle w:val="000000000000" w:firstRow="0" w:lastRow="0" w:firstColumn="0" w:lastColumn="0" w:oddVBand="0" w:evenVBand="0" w:oddHBand="0" w:evenHBand="0" w:firstRowFirstColumn="0" w:firstRowLastColumn="0" w:lastRowFirstColumn="0" w:lastRowLastColumn="0"/>
              <w:rPr>
                <w:sz w:val="18"/>
              </w:rPr>
            </w:pPr>
            <w:r>
              <w:rPr>
                <w:sz w:val="18"/>
              </w:rPr>
              <w:t>117,</w:t>
            </w:r>
            <w:r w:rsidR="00E13241" w:rsidRPr="00CB6D95">
              <w:rPr>
                <w:sz w:val="18"/>
              </w:rPr>
              <w:t>441</w:t>
            </w:r>
          </w:p>
        </w:tc>
        <w:tc>
          <w:tcPr>
            <w:tcW w:w="1331" w:type="dxa"/>
            <w:shd w:val="clear" w:color="auto" w:fill="auto"/>
          </w:tcPr>
          <w:p w14:paraId="243D8361" w14:textId="77777777" w:rsidR="00E13241" w:rsidRPr="00CB6D95" w:rsidRDefault="00E30EC6" w:rsidP="00600D55">
            <w:pPr>
              <w:jc w:val="right"/>
              <w:cnfStyle w:val="000000000000" w:firstRow="0" w:lastRow="0" w:firstColumn="0" w:lastColumn="0" w:oddVBand="0" w:evenVBand="0" w:oddHBand="0" w:evenHBand="0" w:firstRowFirstColumn="0" w:firstRowLastColumn="0" w:lastRowFirstColumn="0" w:lastRowLastColumn="0"/>
              <w:rPr>
                <w:sz w:val="18"/>
              </w:rPr>
            </w:pPr>
            <w:r>
              <w:rPr>
                <w:sz w:val="18"/>
              </w:rPr>
              <w:t>161,836,</w:t>
            </w:r>
            <w:r w:rsidR="00E13241" w:rsidRPr="00CB6D95">
              <w:rPr>
                <w:sz w:val="18"/>
              </w:rPr>
              <w:t>436</w:t>
            </w:r>
          </w:p>
        </w:tc>
        <w:tc>
          <w:tcPr>
            <w:tcW w:w="1187" w:type="dxa"/>
            <w:shd w:val="clear" w:color="auto" w:fill="auto"/>
          </w:tcPr>
          <w:p w14:paraId="66E5F55B" w14:textId="77777777" w:rsidR="00E13241" w:rsidRPr="00CB6D95" w:rsidRDefault="00E13241" w:rsidP="00600D55">
            <w:pPr>
              <w:jc w:val="right"/>
              <w:cnfStyle w:val="000000000000" w:firstRow="0" w:lastRow="0" w:firstColumn="0" w:lastColumn="0" w:oddVBand="0" w:evenVBand="0" w:oddHBand="0" w:evenHBand="0" w:firstRowFirstColumn="0" w:firstRowLastColumn="0" w:lastRowFirstColumn="0" w:lastRowLastColumn="0"/>
              <w:rPr>
                <w:sz w:val="18"/>
              </w:rPr>
            </w:pPr>
            <w:r w:rsidRPr="00CB6D95">
              <w:rPr>
                <w:color w:val="000000"/>
                <w:sz w:val="18"/>
              </w:rPr>
              <w:t>188</w:t>
            </w:r>
          </w:p>
        </w:tc>
        <w:tc>
          <w:tcPr>
            <w:tcW w:w="1984" w:type="dxa"/>
            <w:shd w:val="clear" w:color="auto" w:fill="auto"/>
          </w:tcPr>
          <w:p w14:paraId="1F028B16" w14:textId="77777777" w:rsidR="00E13241" w:rsidRPr="00CB6D95" w:rsidRDefault="00E30EC6" w:rsidP="00600D55">
            <w:pPr>
              <w:jc w:val="right"/>
              <w:cnfStyle w:val="000000000000" w:firstRow="0" w:lastRow="0" w:firstColumn="0" w:lastColumn="0" w:oddVBand="0" w:evenVBand="0" w:oddHBand="0" w:evenHBand="0" w:firstRowFirstColumn="0" w:firstRowLastColumn="0" w:lastRowFirstColumn="0" w:lastRowLastColumn="0"/>
              <w:rPr>
                <w:sz w:val="18"/>
              </w:rPr>
            </w:pPr>
            <w:r>
              <w:rPr>
                <w:color w:val="000000"/>
                <w:sz w:val="18"/>
              </w:rPr>
              <w:t>33,</w:t>
            </w:r>
            <w:r w:rsidR="00E13241" w:rsidRPr="00CB6D95">
              <w:rPr>
                <w:color w:val="000000"/>
                <w:sz w:val="18"/>
              </w:rPr>
              <w:t>682</w:t>
            </w:r>
          </w:p>
        </w:tc>
        <w:tc>
          <w:tcPr>
            <w:tcW w:w="993" w:type="dxa"/>
            <w:shd w:val="clear" w:color="auto" w:fill="auto"/>
          </w:tcPr>
          <w:p w14:paraId="3F9E9B77" w14:textId="77777777" w:rsidR="00E13241" w:rsidRPr="00CB6D95" w:rsidRDefault="00E13241" w:rsidP="00600D55">
            <w:pPr>
              <w:jc w:val="right"/>
              <w:cnfStyle w:val="000000000000" w:firstRow="0" w:lastRow="0" w:firstColumn="0" w:lastColumn="0" w:oddVBand="0" w:evenVBand="0" w:oddHBand="0" w:evenHBand="0" w:firstRowFirstColumn="0" w:firstRowLastColumn="0" w:lastRowFirstColumn="0" w:lastRowLastColumn="0"/>
              <w:rPr>
                <w:sz w:val="18"/>
              </w:rPr>
            </w:pPr>
            <w:r w:rsidRPr="00CB6D95">
              <w:rPr>
                <w:color w:val="000000"/>
                <w:sz w:val="18"/>
              </w:rPr>
              <w:t>0.16</w:t>
            </w:r>
          </w:p>
        </w:tc>
        <w:tc>
          <w:tcPr>
            <w:tcW w:w="850" w:type="dxa"/>
            <w:shd w:val="clear" w:color="auto" w:fill="auto"/>
          </w:tcPr>
          <w:p w14:paraId="42BF0137" w14:textId="77777777" w:rsidR="00E13241" w:rsidRPr="00CB6D95" w:rsidRDefault="00E13241" w:rsidP="00600D55">
            <w:pPr>
              <w:jc w:val="right"/>
              <w:cnfStyle w:val="000000000000" w:firstRow="0" w:lastRow="0" w:firstColumn="0" w:lastColumn="0" w:oddVBand="0" w:evenVBand="0" w:oddHBand="0" w:evenHBand="0" w:firstRowFirstColumn="0" w:firstRowLastColumn="0" w:lastRowFirstColumn="0" w:lastRowLastColumn="0"/>
              <w:rPr>
                <w:sz w:val="18"/>
              </w:rPr>
            </w:pPr>
            <w:r w:rsidRPr="00CB6D95">
              <w:rPr>
                <w:color w:val="000000"/>
                <w:sz w:val="18"/>
              </w:rPr>
              <w:t>0.02</w:t>
            </w:r>
          </w:p>
        </w:tc>
      </w:tr>
      <w:tr w:rsidR="00E13241" w:rsidRPr="00CB6D95" w14:paraId="08909F83" w14:textId="77777777" w:rsidTr="00E30E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bottom w:val="none" w:sz="0" w:space="0" w:color="auto"/>
            </w:tcBorders>
            <w:shd w:val="clear" w:color="auto" w:fill="B4C6E7" w:themeFill="accent1" w:themeFillTint="66"/>
          </w:tcPr>
          <w:p w14:paraId="4058B26A" w14:textId="77777777" w:rsidR="00E13241" w:rsidRPr="00E30EC6" w:rsidRDefault="00E13241" w:rsidP="00600D55">
            <w:pPr>
              <w:rPr>
                <w:color w:val="000000" w:themeColor="text1"/>
                <w:sz w:val="18"/>
              </w:rPr>
            </w:pPr>
            <w:r w:rsidRPr="00E30EC6">
              <w:rPr>
                <w:color w:val="000000" w:themeColor="text1"/>
                <w:sz w:val="18"/>
              </w:rPr>
              <w:t>2018</w:t>
            </w:r>
          </w:p>
        </w:tc>
        <w:tc>
          <w:tcPr>
            <w:tcW w:w="1451" w:type="dxa"/>
            <w:shd w:val="clear" w:color="auto" w:fill="auto"/>
          </w:tcPr>
          <w:p w14:paraId="25C16A78" w14:textId="77777777" w:rsidR="00E13241" w:rsidRPr="00CB6D95" w:rsidRDefault="00E30EC6" w:rsidP="00600D55">
            <w:pPr>
              <w:jc w:val="right"/>
              <w:cnfStyle w:val="000000100000" w:firstRow="0" w:lastRow="0" w:firstColumn="0" w:lastColumn="0" w:oddVBand="0" w:evenVBand="0" w:oddHBand="1" w:evenHBand="0" w:firstRowFirstColumn="0" w:firstRowLastColumn="0" w:lastRowFirstColumn="0" w:lastRowLastColumn="0"/>
              <w:rPr>
                <w:sz w:val="18"/>
              </w:rPr>
            </w:pPr>
            <w:r>
              <w:rPr>
                <w:color w:val="000000"/>
                <w:sz w:val="18"/>
              </w:rPr>
              <w:t>124,</w:t>
            </w:r>
            <w:r w:rsidR="00E13241" w:rsidRPr="00CB6D95">
              <w:rPr>
                <w:color w:val="000000"/>
                <w:sz w:val="18"/>
              </w:rPr>
              <w:t>116</w:t>
            </w:r>
          </w:p>
        </w:tc>
        <w:tc>
          <w:tcPr>
            <w:tcW w:w="1331" w:type="dxa"/>
            <w:shd w:val="clear" w:color="auto" w:fill="auto"/>
          </w:tcPr>
          <w:p w14:paraId="081E4EE5" w14:textId="77777777" w:rsidR="00E13241" w:rsidRPr="00CB6D95" w:rsidRDefault="00E30EC6" w:rsidP="00600D55">
            <w:pPr>
              <w:jc w:val="right"/>
              <w:cnfStyle w:val="000000100000" w:firstRow="0" w:lastRow="0" w:firstColumn="0" w:lastColumn="0" w:oddVBand="0" w:evenVBand="0" w:oddHBand="1" w:evenHBand="0" w:firstRowFirstColumn="0" w:firstRowLastColumn="0" w:lastRowFirstColumn="0" w:lastRowLastColumn="0"/>
              <w:rPr>
                <w:color w:val="000000"/>
                <w:sz w:val="18"/>
              </w:rPr>
            </w:pPr>
            <w:r>
              <w:rPr>
                <w:color w:val="000000"/>
                <w:sz w:val="18"/>
              </w:rPr>
              <w:t>170,419,</w:t>
            </w:r>
            <w:r w:rsidR="00E13241" w:rsidRPr="00CB6D95">
              <w:rPr>
                <w:color w:val="000000"/>
                <w:sz w:val="18"/>
              </w:rPr>
              <w:t>962</w:t>
            </w:r>
          </w:p>
        </w:tc>
        <w:tc>
          <w:tcPr>
            <w:tcW w:w="1187" w:type="dxa"/>
            <w:shd w:val="clear" w:color="auto" w:fill="auto"/>
          </w:tcPr>
          <w:p w14:paraId="0DC55DBE" w14:textId="77777777" w:rsidR="00E13241" w:rsidRPr="00CB6D95" w:rsidRDefault="00E13241" w:rsidP="00600D55">
            <w:pPr>
              <w:jc w:val="right"/>
              <w:cnfStyle w:val="000000100000" w:firstRow="0" w:lastRow="0" w:firstColumn="0" w:lastColumn="0" w:oddVBand="0" w:evenVBand="0" w:oddHBand="1" w:evenHBand="0" w:firstRowFirstColumn="0" w:firstRowLastColumn="0" w:lastRowFirstColumn="0" w:lastRowLastColumn="0"/>
              <w:rPr>
                <w:sz w:val="18"/>
              </w:rPr>
            </w:pPr>
            <w:r w:rsidRPr="00CB6D95">
              <w:rPr>
                <w:color w:val="000000"/>
                <w:sz w:val="18"/>
              </w:rPr>
              <w:t>236</w:t>
            </w:r>
          </w:p>
        </w:tc>
        <w:tc>
          <w:tcPr>
            <w:tcW w:w="1984" w:type="dxa"/>
            <w:shd w:val="clear" w:color="auto" w:fill="auto"/>
          </w:tcPr>
          <w:p w14:paraId="67A9FE7D" w14:textId="77777777" w:rsidR="00E13241" w:rsidRPr="00CB6D95" w:rsidRDefault="00E30EC6" w:rsidP="00600D55">
            <w:pPr>
              <w:jc w:val="right"/>
              <w:cnfStyle w:val="000000100000" w:firstRow="0" w:lastRow="0" w:firstColumn="0" w:lastColumn="0" w:oddVBand="0" w:evenVBand="0" w:oddHBand="1" w:evenHBand="0" w:firstRowFirstColumn="0" w:firstRowLastColumn="0" w:lastRowFirstColumn="0" w:lastRowLastColumn="0"/>
              <w:rPr>
                <w:color w:val="000000"/>
                <w:sz w:val="18"/>
              </w:rPr>
            </w:pPr>
            <w:r>
              <w:rPr>
                <w:color w:val="000000"/>
                <w:sz w:val="18"/>
              </w:rPr>
              <w:t>44,</w:t>
            </w:r>
            <w:r w:rsidR="00E13241" w:rsidRPr="00CB6D95">
              <w:rPr>
                <w:color w:val="000000"/>
                <w:sz w:val="18"/>
              </w:rPr>
              <w:t>165</w:t>
            </w:r>
          </w:p>
        </w:tc>
        <w:tc>
          <w:tcPr>
            <w:tcW w:w="993" w:type="dxa"/>
            <w:shd w:val="clear" w:color="auto" w:fill="auto"/>
          </w:tcPr>
          <w:p w14:paraId="7F94F1A6" w14:textId="77777777" w:rsidR="00E13241" w:rsidRPr="00CB6D95" w:rsidRDefault="00E13241" w:rsidP="00600D55">
            <w:pPr>
              <w:jc w:val="right"/>
              <w:cnfStyle w:val="000000100000" w:firstRow="0" w:lastRow="0" w:firstColumn="0" w:lastColumn="0" w:oddVBand="0" w:evenVBand="0" w:oddHBand="1" w:evenHBand="0" w:firstRowFirstColumn="0" w:firstRowLastColumn="0" w:lastRowFirstColumn="0" w:lastRowLastColumn="0"/>
              <w:rPr>
                <w:color w:val="000000"/>
                <w:sz w:val="18"/>
              </w:rPr>
            </w:pPr>
            <w:r w:rsidRPr="00CB6D95">
              <w:rPr>
                <w:color w:val="000000"/>
                <w:sz w:val="18"/>
              </w:rPr>
              <w:t>0.19</w:t>
            </w:r>
          </w:p>
        </w:tc>
        <w:tc>
          <w:tcPr>
            <w:tcW w:w="850" w:type="dxa"/>
            <w:shd w:val="clear" w:color="auto" w:fill="auto"/>
          </w:tcPr>
          <w:p w14:paraId="10077142" w14:textId="77777777" w:rsidR="00E13241" w:rsidRPr="00CB6D95" w:rsidRDefault="00E13241" w:rsidP="00600D55">
            <w:pPr>
              <w:jc w:val="right"/>
              <w:cnfStyle w:val="000000100000" w:firstRow="0" w:lastRow="0" w:firstColumn="0" w:lastColumn="0" w:oddVBand="0" w:evenVBand="0" w:oddHBand="1" w:evenHBand="0" w:firstRowFirstColumn="0" w:firstRowLastColumn="0" w:lastRowFirstColumn="0" w:lastRowLastColumn="0"/>
              <w:rPr>
                <w:color w:val="000000"/>
                <w:sz w:val="18"/>
              </w:rPr>
            </w:pPr>
            <w:r w:rsidRPr="00CB6D95">
              <w:rPr>
                <w:color w:val="000000"/>
                <w:sz w:val="18"/>
              </w:rPr>
              <w:t>0.02</w:t>
            </w:r>
          </w:p>
        </w:tc>
      </w:tr>
    </w:tbl>
    <w:p w14:paraId="2F441059" w14:textId="77777777" w:rsidR="004E21B8" w:rsidRPr="00CB6D95" w:rsidRDefault="004E21B8" w:rsidP="004E21B8">
      <w:pPr>
        <w:rPr>
          <w:bCs/>
        </w:rPr>
      </w:pPr>
    </w:p>
    <w:p w14:paraId="6134032B" w14:textId="77777777" w:rsidR="006D1035" w:rsidRDefault="006D1035" w:rsidP="004E21B8">
      <w:pPr>
        <w:rPr>
          <w:b/>
        </w:rPr>
      </w:pPr>
    </w:p>
    <w:p w14:paraId="236A647C" w14:textId="77777777" w:rsidR="006D1035" w:rsidRDefault="006D1035" w:rsidP="004E21B8">
      <w:pPr>
        <w:rPr>
          <w:b/>
        </w:rPr>
      </w:pPr>
    </w:p>
    <w:p w14:paraId="439DB70C" w14:textId="77777777" w:rsidR="006D1035" w:rsidRDefault="006D1035" w:rsidP="004E21B8">
      <w:pPr>
        <w:rPr>
          <w:b/>
        </w:rPr>
      </w:pPr>
    </w:p>
    <w:p w14:paraId="14842493" w14:textId="78D3DE86" w:rsidR="004E21B8" w:rsidRPr="00713641" w:rsidRDefault="004E21B8" w:rsidP="004E21B8">
      <w:pPr>
        <w:rPr>
          <w:b/>
        </w:rPr>
      </w:pPr>
      <w:r>
        <w:rPr>
          <w:b/>
        </w:rPr>
        <w:lastRenderedPageBreak/>
        <w:t xml:space="preserve">Timber production in </w:t>
      </w:r>
      <w:r w:rsidR="004F0F09">
        <w:rPr>
          <w:b/>
        </w:rPr>
        <w:t>Türkiye</w:t>
      </w:r>
    </w:p>
    <w:p w14:paraId="2C7BCD62" w14:textId="77777777" w:rsidR="004E21B8" w:rsidRDefault="004E21B8" w:rsidP="004E21B8">
      <w:pPr>
        <w:spacing w:after="0"/>
        <w:rPr>
          <w:szCs w:val="20"/>
        </w:rPr>
      </w:pPr>
    </w:p>
    <w:p w14:paraId="2482E200" w14:textId="24059950" w:rsidR="00564E96" w:rsidRPr="00743697" w:rsidRDefault="00564E96" w:rsidP="00564E96">
      <w:pPr>
        <w:spacing w:after="160" w:line="259" w:lineRule="auto"/>
        <w:rPr>
          <w:rFonts w:eastAsia="Calibri"/>
          <w:bCs/>
          <w:szCs w:val="20"/>
        </w:rPr>
      </w:pPr>
      <w:proofErr w:type="gramStart"/>
      <w:r w:rsidRPr="00743697">
        <w:rPr>
          <w:rFonts w:eastAsia="Calibri"/>
          <w:szCs w:val="20"/>
        </w:rPr>
        <w:t>Despite the fact that</w:t>
      </w:r>
      <w:proofErr w:type="gramEnd"/>
      <w:r w:rsidRPr="00743697">
        <w:rPr>
          <w:rFonts w:eastAsia="Calibri"/>
          <w:szCs w:val="20"/>
        </w:rPr>
        <w:t xml:space="preserve"> so few buildings in </w:t>
      </w:r>
      <w:r w:rsidR="004F0F09">
        <w:rPr>
          <w:rFonts w:eastAsia="Calibri"/>
          <w:szCs w:val="20"/>
        </w:rPr>
        <w:t>Türkiye</w:t>
      </w:r>
      <w:r w:rsidRPr="00743697">
        <w:rPr>
          <w:rFonts w:eastAsia="Calibri"/>
          <w:szCs w:val="20"/>
        </w:rPr>
        <w:t xml:space="preserve"> are constructed using wood, the potential for using wood for construction is very large. The total forested area in </w:t>
      </w:r>
      <w:r w:rsidR="004F0F09">
        <w:rPr>
          <w:rFonts w:eastAsia="Calibri"/>
          <w:szCs w:val="20"/>
        </w:rPr>
        <w:t>Türkiye</w:t>
      </w:r>
      <w:r w:rsidRPr="00743697">
        <w:rPr>
          <w:rFonts w:eastAsia="Calibri"/>
          <w:szCs w:val="20"/>
        </w:rPr>
        <w:t xml:space="preserve"> amounts to 22.3 million ha which constitutes 27% of the total surface area of the country with an estimated total volume of 1.6 billion m³. </w:t>
      </w:r>
      <w:r w:rsidRPr="00B72243">
        <w:rPr>
          <w:rFonts w:eastAsia="Calibri"/>
          <w:szCs w:val="20"/>
        </w:rPr>
        <w:t xml:space="preserve">According to Forest Resource Assessment conducted by FAO in 2015, 913,000 hectares of these forests are primary forests, which </w:t>
      </w:r>
      <w:r>
        <w:rPr>
          <w:rFonts w:eastAsia="Calibri"/>
          <w:szCs w:val="20"/>
        </w:rPr>
        <w:t>correspond to</w:t>
      </w:r>
      <w:r w:rsidRPr="00B72243">
        <w:rPr>
          <w:rFonts w:eastAsia="Calibri"/>
          <w:szCs w:val="20"/>
        </w:rPr>
        <w:t xml:space="preserve"> 4.1 % of the total forest area. </w:t>
      </w:r>
      <w:r w:rsidRPr="00743697">
        <w:rPr>
          <w:rFonts w:eastAsia="Calibri"/>
          <w:szCs w:val="20"/>
        </w:rPr>
        <w:t xml:space="preserve">99.8% of the forest areas in </w:t>
      </w:r>
      <w:r w:rsidR="004F0F09">
        <w:rPr>
          <w:rFonts w:eastAsia="Calibri"/>
          <w:szCs w:val="20"/>
        </w:rPr>
        <w:t>Türkiye</w:t>
      </w:r>
      <w:r w:rsidRPr="00743697">
        <w:rPr>
          <w:rFonts w:eastAsia="Calibri"/>
          <w:szCs w:val="20"/>
        </w:rPr>
        <w:t xml:space="preserve"> are owned and managed by the State and these forests are primary forests. General Directorate of Forestry (GDF) operating under the Ministry of Agriculture and Forestry (</w:t>
      </w:r>
      <w:proofErr w:type="spellStart"/>
      <w:r w:rsidRPr="00743697">
        <w:rPr>
          <w:rFonts w:eastAsia="Calibri"/>
          <w:szCs w:val="20"/>
        </w:rPr>
        <w:t>MoAF</w:t>
      </w:r>
      <w:proofErr w:type="spellEnd"/>
      <w:r w:rsidRPr="00743697">
        <w:rPr>
          <w:rFonts w:eastAsia="Calibri"/>
          <w:szCs w:val="20"/>
        </w:rPr>
        <w:t xml:space="preserve">) is the responsible institution for the protection, development and </w:t>
      </w:r>
      <w:r>
        <w:rPr>
          <w:rFonts w:eastAsia="Calibri"/>
          <w:szCs w:val="20"/>
        </w:rPr>
        <w:t xml:space="preserve">sustainable </w:t>
      </w:r>
      <w:r w:rsidRPr="00743697">
        <w:rPr>
          <w:rFonts w:eastAsia="Calibri"/>
          <w:szCs w:val="20"/>
        </w:rPr>
        <w:t>management of forests and forest areas</w:t>
      </w:r>
      <w:r w:rsidRPr="00B15C09">
        <w:rPr>
          <w:rFonts w:eastAsia="Calibri"/>
          <w:szCs w:val="20"/>
        </w:rPr>
        <w:t xml:space="preserve"> </w:t>
      </w:r>
      <w:r>
        <w:rPr>
          <w:rFonts w:eastAsia="Calibri"/>
          <w:szCs w:val="20"/>
        </w:rPr>
        <w:t>in line with Pan-European and Sustainable Forest Management Criteria and Indicators</w:t>
      </w:r>
      <w:r w:rsidRPr="00743697">
        <w:rPr>
          <w:rFonts w:eastAsia="Calibri"/>
          <w:szCs w:val="20"/>
        </w:rPr>
        <w:t xml:space="preserve">. Today annual round wood consumption reaches about 31 </w:t>
      </w:r>
      <w:r w:rsidRPr="00743697">
        <w:rPr>
          <w:rFonts w:eastAsia="Calibri"/>
          <w:bCs/>
          <w:szCs w:val="20"/>
        </w:rPr>
        <w:t xml:space="preserve">million </w:t>
      </w:r>
      <w:r w:rsidRPr="00743697">
        <w:rPr>
          <w:rFonts w:eastAsia="Calibri"/>
          <w:szCs w:val="20"/>
        </w:rPr>
        <w:t>m³</w:t>
      </w:r>
      <w:r w:rsidRPr="00743697">
        <w:rPr>
          <w:rFonts w:eastAsia="Calibri"/>
          <w:b/>
          <w:bCs/>
          <w:szCs w:val="20"/>
        </w:rPr>
        <w:t xml:space="preserve"> </w:t>
      </w:r>
      <w:r w:rsidRPr="00743697">
        <w:rPr>
          <w:rFonts w:eastAsia="Calibri"/>
          <w:szCs w:val="20"/>
        </w:rPr>
        <w:t xml:space="preserve">in </w:t>
      </w:r>
      <w:r w:rsidR="004F0F09">
        <w:rPr>
          <w:rFonts w:eastAsia="Calibri"/>
          <w:szCs w:val="20"/>
        </w:rPr>
        <w:t>Türkiye</w:t>
      </w:r>
      <w:r w:rsidRPr="00743697">
        <w:rPr>
          <w:rFonts w:eastAsia="Calibri"/>
          <w:b/>
          <w:bCs/>
          <w:szCs w:val="20"/>
        </w:rPr>
        <w:t xml:space="preserve">, </w:t>
      </w:r>
      <w:r w:rsidRPr="00743697">
        <w:rPr>
          <w:rFonts w:eastAsia="Calibri"/>
          <w:szCs w:val="20"/>
        </w:rPr>
        <w:t xml:space="preserve">including both industrial (22 </w:t>
      </w:r>
      <w:r>
        <w:rPr>
          <w:rFonts w:eastAsia="Calibri"/>
          <w:szCs w:val="20"/>
        </w:rPr>
        <w:t xml:space="preserve">million </w:t>
      </w:r>
      <w:r w:rsidRPr="00743697">
        <w:rPr>
          <w:rFonts w:eastAsia="Calibri"/>
          <w:szCs w:val="20"/>
        </w:rPr>
        <w:t xml:space="preserve">m³) and fuel wood (9 </w:t>
      </w:r>
      <w:r>
        <w:rPr>
          <w:rFonts w:eastAsia="Calibri"/>
          <w:szCs w:val="20"/>
        </w:rPr>
        <w:t xml:space="preserve">million </w:t>
      </w:r>
      <w:r w:rsidRPr="00743697">
        <w:rPr>
          <w:rFonts w:eastAsia="Calibri"/>
          <w:szCs w:val="20"/>
        </w:rPr>
        <w:t xml:space="preserve">m³). This consumption is made up of domestic production of around 26 million m³ and imports (mainly from Ukraine, followed by Russia and then USA) of approximately 5 million m³ (as of 2017). Besides, huge </w:t>
      </w:r>
      <w:proofErr w:type="gramStart"/>
      <w:r w:rsidRPr="00743697">
        <w:rPr>
          <w:rFonts w:eastAsia="Calibri"/>
          <w:szCs w:val="20"/>
        </w:rPr>
        <w:t>amount</w:t>
      </w:r>
      <w:proofErr w:type="gramEnd"/>
      <w:r w:rsidRPr="00743697">
        <w:rPr>
          <w:rFonts w:eastAsia="Calibri"/>
          <w:szCs w:val="20"/>
        </w:rPr>
        <w:t xml:space="preserve"> of </w:t>
      </w:r>
      <w:r>
        <w:rPr>
          <w:rFonts w:eastAsia="Calibri"/>
          <w:szCs w:val="20"/>
        </w:rPr>
        <w:t>wood</w:t>
      </w:r>
      <w:r w:rsidRPr="00743697">
        <w:rPr>
          <w:rFonts w:eastAsia="Calibri"/>
          <w:szCs w:val="20"/>
        </w:rPr>
        <w:t xml:space="preserve">chips, saw wood and other processed wood products are imported. </w:t>
      </w:r>
      <w:r w:rsidRPr="000A713C">
        <w:rPr>
          <w:rFonts w:eastAsia="Calibri"/>
          <w:szCs w:val="20"/>
        </w:rPr>
        <w:t xml:space="preserve">Most of the 31 million m³ wood consumption in </w:t>
      </w:r>
      <w:r w:rsidR="004F0F09">
        <w:rPr>
          <w:rFonts w:eastAsia="Calibri"/>
          <w:szCs w:val="20"/>
        </w:rPr>
        <w:t>Türkiye</w:t>
      </w:r>
      <w:r w:rsidRPr="000A713C">
        <w:rPr>
          <w:rFonts w:eastAsia="Calibri"/>
          <w:szCs w:val="20"/>
        </w:rPr>
        <w:t xml:space="preserve"> is used for furniture (38%), timber (32%) and firewood (28%) with only limited amounts (&lt; 2%) going for the construction of new wooden housing</w:t>
      </w:r>
      <w:r>
        <w:rPr>
          <w:rFonts w:eastAsia="Calibri"/>
          <w:szCs w:val="20"/>
        </w:rPr>
        <w:t>.</w:t>
      </w:r>
      <w:r w:rsidRPr="000A713C">
        <w:rPr>
          <w:rFonts w:eastAsia="Calibri"/>
          <w:szCs w:val="20"/>
        </w:rPr>
        <w:t xml:space="preserve"> </w:t>
      </w:r>
      <w:r w:rsidRPr="00743697">
        <w:rPr>
          <w:rFonts w:eastAsia="Calibri"/>
          <w:szCs w:val="20"/>
        </w:rPr>
        <w:t xml:space="preserve">The </w:t>
      </w:r>
      <w:r w:rsidRPr="00743697">
        <w:rPr>
          <w:rFonts w:eastAsia="Calibri"/>
          <w:bCs/>
          <w:szCs w:val="20"/>
        </w:rPr>
        <w:t xml:space="preserve">General Directorate of Forestry (GDF) is the main industrial wood supplier with 68% market share. The breakdown in </w:t>
      </w:r>
      <w:r w:rsidR="0046227D">
        <w:rPr>
          <w:rFonts w:eastAsia="Calibri"/>
          <w:bCs/>
          <w:szCs w:val="20"/>
        </w:rPr>
        <w:t xml:space="preserve">roundwood </w:t>
      </w:r>
      <w:r w:rsidRPr="00743697">
        <w:rPr>
          <w:rFonts w:eastAsia="Calibri"/>
          <w:bCs/>
          <w:szCs w:val="20"/>
        </w:rPr>
        <w:t>production figures by 2018 is log (&gt;20 cm) (37.5%), other rounded wood (less than 20cm) (8.9%), chip-</w:t>
      </w:r>
      <w:proofErr w:type="spellStart"/>
      <w:r w:rsidRPr="00743697">
        <w:rPr>
          <w:rFonts w:eastAsia="Calibri"/>
          <w:bCs/>
          <w:szCs w:val="20"/>
        </w:rPr>
        <w:t>fibre</w:t>
      </w:r>
      <w:proofErr w:type="spellEnd"/>
      <w:r w:rsidRPr="00743697">
        <w:rPr>
          <w:rFonts w:eastAsia="Calibri"/>
          <w:bCs/>
          <w:szCs w:val="20"/>
        </w:rPr>
        <w:t xml:space="preserve"> board (38.6%), pulp wood (15%). (Source: General Directorate of Forestry, Ministry of Agriculture and Forestry). </w:t>
      </w:r>
    </w:p>
    <w:p w14:paraId="4C24D2B8" w14:textId="75C05B1D" w:rsidR="004E21B8" w:rsidRPr="00CB37F2" w:rsidRDefault="00743697" w:rsidP="005D5EE7">
      <w:pPr>
        <w:jc w:val="left"/>
        <w:rPr>
          <w:b/>
          <w:bCs/>
        </w:rPr>
      </w:pPr>
      <w:r w:rsidRPr="00CB37F2">
        <w:rPr>
          <w:rFonts w:asciiTheme="minorHAnsi" w:hAnsiTheme="minorHAnsi" w:cstheme="minorHAnsi"/>
          <w:b/>
          <w:bCs/>
          <w:sz w:val="18"/>
        </w:rPr>
        <w:t xml:space="preserve">Figure </w:t>
      </w:r>
      <w:r w:rsidRPr="00CB37F2">
        <w:rPr>
          <w:rFonts w:asciiTheme="minorHAnsi" w:hAnsiTheme="minorHAnsi" w:cstheme="minorHAnsi"/>
          <w:b/>
          <w:bCs/>
          <w:sz w:val="18"/>
        </w:rPr>
        <w:fldChar w:fldCharType="begin"/>
      </w:r>
      <w:r w:rsidRPr="00CB37F2">
        <w:rPr>
          <w:rFonts w:asciiTheme="minorHAnsi" w:hAnsiTheme="minorHAnsi" w:cstheme="minorHAnsi"/>
          <w:b/>
          <w:bCs/>
          <w:sz w:val="18"/>
        </w:rPr>
        <w:instrText xml:space="preserve"> SEQ Figure \* ARABIC </w:instrText>
      </w:r>
      <w:r w:rsidRPr="00CB37F2">
        <w:rPr>
          <w:rFonts w:asciiTheme="minorHAnsi" w:hAnsiTheme="minorHAnsi" w:cstheme="minorHAnsi"/>
          <w:b/>
          <w:bCs/>
          <w:sz w:val="18"/>
        </w:rPr>
        <w:fldChar w:fldCharType="separate"/>
      </w:r>
      <w:r w:rsidR="00FA1797">
        <w:rPr>
          <w:rFonts w:asciiTheme="minorHAnsi" w:hAnsiTheme="minorHAnsi" w:cstheme="minorHAnsi"/>
          <w:b/>
          <w:bCs/>
          <w:noProof/>
          <w:sz w:val="18"/>
        </w:rPr>
        <w:t>3</w:t>
      </w:r>
      <w:r w:rsidRPr="00CB37F2">
        <w:rPr>
          <w:rFonts w:asciiTheme="minorHAnsi" w:hAnsiTheme="minorHAnsi" w:cstheme="minorHAnsi"/>
          <w:b/>
          <w:bCs/>
          <w:sz w:val="18"/>
        </w:rPr>
        <w:fldChar w:fldCharType="end"/>
      </w:r>
      <w:r w:rsidRPr="00CB37F2">
        <w:rPr>
          <w:rFonts w:asciiTheme="minorHAnsi" w:hAnsiTheme="minorHAnsi" w:cstheme="minorHAnsi"/>
          <w:b/>
          <w:bCs/>
          <w:sz w:val="18"/>
        </w:rPr>
        <w:t>: Annual Production of Different Wood Types (in m³)</w:t>
      </w:r>
      <w:r w:rsidR="005A2E60" w:rsidRPr="00CB37F2">
        <w:rPr>
          <w:b/>
          <w:bCs/>
          <w:noProof/>
          <w:lang w:val="de-AT" w:eastAsia="de-AT"/>
        </w:rPr>
        <w:drawing>
          <wp:inline distT="0" distB="0" distL="0" distR="0" wp14:anchorId="103CFE71" wp14:editId="0EF9EA1A">
            <wp:extent cx="5161712" cy="3177139"/>
            <wp:effectExtent l="0" t="0" r="1270" b="4445"/>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63723" cy="3178377"/>
                    </a:xfrm>
                    <a:prstGeom prst="rect">
                      <a:avLst/>
                    </a:prstGeom>
                    <a:noFill/>
                  </pic:spPr>
                </pic:pic>
              </a:graphicData>
            </a:graphic>
          </wp:inline>
        </w:drawing>
      </w:r>
    </w:p>
    <w:p w14:paraId="3BB4C9F1" w14:textId="77777777" w:rsidR="004E21B8" w:rsidRDefault="004E21B8" w:rsidP="004E21B8">
      <w:pPr>
        <w:spacing w:after="0"/>
        <w:rPr>
          <w:szCs w:val="20"/>
        </w:rPr>
      </w:pPr>
    </w:p>
    <w:p w14:paraId="21B3E803" w14:textId="6243E5BF" w:rsidR="008F6734" w:rsidRDefault="008F6734" w:rsidP="008F6734">
      <w:pPr>
        <w:rPr>
          <w:bCs/>
        </w:rPr>
      </w:pPr>
      <w:r w:rsidRPr="00833D4C">
        <w:rPr>
          <w:bCs/>
        </w:rPr>
        <w:t xml:space="preserve">Among the new technologies using wood in construction there is </w:t>
      </w:r>
      <w:proofErr w:type="gramStart"/>
      <w:r w:rsidRPr="00833D4C">
        <w:rPr>
          <w:bCs/>
        </w:rPr>
        <w:t>in particular one</w:t>
      </w:r>
      <w:proofErr w:type="gramEnd"/>
      <w:r w:rsidRPr="00833D4C">
        <w:rPr>
          <w:bCs/>
        </w:rPr>
        <w:t xml:space="preserve"> technology with a lot of environmental and economic benefits which has not been widely used</w:t>
      </w:r>
      <w:r w:rsidR="004133A3">
        <w:rPr>
          <w:bCs/>
        </w:rPr>
        <w:t>,</w:t>
      </w:r>
      <w:r w:rsidRPr="00833D4C">
        <w:rPr>
          <w:bCs/>
        </w:rPr>
        <w:t xml:space="preserve"> called Cross Laminated Timber </w:t>
      </w:r>
      <w:r w:rsidR="004133A3">
        <w:rPr>
          <w:bCs/>
        </w:rPr>
        <w:t xml:space="preserve">- </w:t>
      </w:r>
      <w:r w:rsidRPr="00833D4C">
        <w:rPr>
          <w:bCs/>
        </w:rPr>
        <w:t>CLT</w:t>
      </w:r>
      <w:r w:rsidR="004133A3">
        <w:rPr>
          <w:bCs/>
        </w:rPr>
        <w:t xml:space="preserve"> (see more information on CLT technology and production capacity in </w:t>
      </w:r>
      <w:r w:rsidR="004F0F09">
        <w:rPr>
          <w:bCs/>
        </w:rPr>
        <w:t>Türkiye</w:t>
      </w:r>
      <w:r w:rsidR="004133A3">
        <w:rPr>
          <w:bCs/>
        </w:rPr>
        <w:t xml:space="preserve"> in chapters below)</w:t>
      </w:r>
      <w:r w:rsidRPr="00833D4C">
        <w:rPr>
          <w:bCs/>
        </w:rPr>
        <w:t xml:space="preserve">. </w:t>
      </w:r>
      <w:r w:rsidRPr="003F5380">
        <w:rPr>
          <w:bCs/>
        </w:rPr>
        <w:t xml:space="preserve">One of the first steps to investigate the possibilities for the sustainable CLT supply is to look at the tree species suitable for the CLT production. Although R&amp;D studies looking at the possibilities to use hardwood species in CLT production, currently the most suitable tree species are softwood species. In </w:t>
      </w:r>
      <w:r w:rsidR="004F0F09">
        <w:rPr>
          <w:bCs/>
        </w:rPr>
        <w:t>Türkiye</w:t>
      </w:r>
      <w:r w:rsidRPr="003F5380">
        <w:rPr>
          <w:bCs/>
        </w:rPr>
        <w:t xml:space="preserve">, main softwood species and their per cent coverage within total forest area are as follows; Black Pine (19 %), Turkish Red Pine (25.11 %), Scott’s Pine (6.8 %), Cedar of Lebanon (2.16 %), Oriental Spruce (1.45 %), Junipers (4.29 %) and Fir (2.62 %). As </w:t>
      </w:r>
      <w:r w:rsidR="00101EE0">
        <w:rPr>
          <w:bCs/>
        </w:rPr>
        <w:t xml:space="preserve">it </w:t>
      </w:r>
      <w:r w:rsidRPr="003F5380">
        <w:rPr>
          <w:bCs/>
        </w:rPr>
        <w:t xml:space="preserve">can be seen in the </w:t>
      </w:r>
      <w:r>
        <w:rPr>
          <w:bCs/>
        </w:rPr>
        <w:t>figure below</w:t>
      </w:r>
      <w:r w:rsidRPr="003F5380">
        <w:rPr>
          <w:bCs/>
        </w:rPr>
        <w:t xml:space="preserve"> </w:t>
      </w:r>
      <w:r w:rsidRPr="003F5380">
        <w:rPr>
          <w:bCs/>
        </w:rPr>
        <w:lastRenderedPageBreak/>
        <w:t xml:space="preserve">annual production of </w:t>
      </w:r>
      <w:r w:rsidR="00101EE0">
        <w:rPr>
          <w:bCs/>
        </w:rPr>
        <w:t xml:space="preserve">roundwood from </w:t>
      </w:r>
      <w:r w:rsidRPr="003F5380">
        <w:rPr>
          <w:bCs/>
        </w:rPr>
        <w:t xml:space="preserve">softwood has increased </w:t>
      </w:r>
      <w:r>
        <w:rPr>
          <w:bCs/>
        </w:rPr>
        <w:t xml:space="preserve">from around 11 million m³ in 2009 to around 14 million m³ in 2018. </w:t>
      </w:r>
    </w:p>
    <w:p w14:paraId="0DD87D2E" w14:textId="77777777" w:rsidR="004E21B8" w:rsidRDefault="004E21B8" w:rsidP="004E21B8">
      <w:pPr>
        <w:rPr>
          <w:bCs/>
        </w:rPr>
      </w:pPr>
    </w:p>
    <w:p w14:paraId="45470921" w14:textId="688A343E" w:rsidR="00743697" w:rsidRPr="00743697" w:rsidRDefault="00743697" w:rsidP="00743697">
      <w:pPr>
        <w:pStyle w:val="Caption"/>
        <w:rPr>
          <w:rFonts w:asciiTheme="minorHAnsi" w:hAnsiTheme="minorHAnsi" w:cstheme="minorHAnsi"/>
          <w:color w:val="000000"/>
          <w:sz w:val="18"/>
        </w:rPr>
      </w:pPr>
      <w:r w:rsidRPr="0059308D">
        <w:rPr>
          <w:rFonts w:asciiTheme="minorHAnsi" w:hAnsiTheme="minorHAnsi" w:cstheme="minorHAnsi"/>
          <w:sz w:val="18"/>
        </w:rPr>
        <w:t xml:space="preserve">Figure </w:t>
      </w:r>
      <w:r w:rsidRPr="0059308D">
        <w:rPr>
          <w:rFonts w:asciiTheme="minorHAnsi" w:hAnsiTheme="minorHAnsi" w:cstheme="minorHAnsi"/>
          <w:sz w:val="18"/>
        </w:rPr>
        <w:fldChar w:fldCharType="begin"/>
      </w:r>
      <w:r w:rsidRPr="0059308D">
        <w:rPr>
          <w:rFonts w:asciiTheme="minorHAnsi" w:hAnsiTheme="minorHAnsi" w:cstheme="minorHAnsi"/>
          <w:sz w:val="18"/>
        </w:rPr>
        <w:instrText xml:space="preserve"> SEQ Figure \* ARABIC </w:instrText>
      </w:r>
      <w:r w:rsidRPr="0059308D">
        <w:rPr>
          <w:rFonts w:asciiTheme="minorHAnsi" w:hAnsiTheme="minorHAnsi" w:cstheme="minorHAnsi"/>
          <w:sz w:val="18"/>
        </w:rPr>
        <w:fldChar w:fldCharType="separate"/>
      </w:r>
      <w:r w:rsidR="00FA1797">
        <w:rPr>
          <w:rFonts w:asciiTheme="minorHAnsi" w:hAnsiTheme="minorHAnsi" w:cstheme="minorHAnsi"/>
          <w:noProof/>
          <w:sz w:val="18"/>
        </w:rPr>
        <w:t>4</w:t>
      </w:r>
      <w:r w:rsidRPr="0059308D">
        <w:rPr>
          <w:rFonts w:asciiTheme="minorHAnsi" w:hAnsiTheme="minorHAnsi" w:cstheme="minorHAnsi"/>
          <w:sz w:val="18"/>
        </w:rPr>
        <w:fldChar w:fldCharType="end"/>
      </w:r>
      <w:r w:rsidRPr="0059308D">
        <w:rPr>
          <w:rFonts w:asciiTheme="minorHAnsi" w:hAnsiTheme="minorHAnsi" w:cstheme="minorHAnsi"/>
          <w:sz w:val="18"/>
        </w:rPr>
        <w:t xml:space="preserve">: </w:t>
      </w:r>
      <w:r>
        <w:rPr>
          <w:rFonts w:asciiTheme="minorHAnsi" w:hAnsiTheme="minorHAnsi" w:cstheme="minorHAnsi"/>
          <w:sz w:val="18"/>
        </w:rPr>
        <w:t xml:space="preserve">Annual Production of </w:t>
      </w:r>
      <w:r w:rsidR="00752921">
        <w:rPr>
          <w:rFonts w:asciiTheme="minorHAnsi" w:hAnsiTheme="minorHAnsi" w:cstheme="minorHAnsi"/>
          <w:sz w:val="18"/>
        </w:rPr>
        <w:t xml:space="preserve">log from </w:t>
      </w:r>
      <w:r>
        <w:rPr>
          <w:rFonts w:asciiTheme="minorHAnsi" w:hAnsiTheme="minorHAnsi" w:cstheme="minorHAnsi"/>
          <w:sz w:val="18"/>
        </w:rPr>
        <w:t>Softwood per Different Type of Wood (in m³)</w:t>
      </w:r>
    </w:p>
    <w:p w14:paraId="51361266" w14:textId="77777777" w:rsidR="004E21B8" w:rsidRPr="003F5380" w:rsidRDefault="005A2E60" w:rsidP="004E21B8">
      <w:pPr>
        <w:spacing w:after="160" w:line="259" w:lineRule="auto"/>
        <w:rPr>
          <w:rFonts w:eastAsia="Calibri"/>
          <w:bCs/>
          <w:sz w:val="22"/>
          <w:szCs w:val="22"/>
        </w:rPr>
      </w:pPr>
      <w:r>
        <w:rPr>
          <w:rFonts w:eastAsia="Calibri"/>
          <w:bCs/>
          <w:noProof/>
          <w:sz w:val="22"/>
          <w:szCs w:val="22"/>
          <w:lang w:val="de-AT" w:eastAsia="de-AT"/>
        </w:rPr>
        <w:drawing>
          <wp:inline distT="0" distB="0" distL="0" distR="0" wp14:anchorId="2496B200" wp14:editId="44377993">
            <wp:extent cx="4050293" cy="2838450"/>
            <wp:effectExtent l="0" t="0" r="762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67125" cy="2850246"/>
                    </a:xfrm>
                    <a:prstGeom prst="rect">
                      <a:avLst/>
                    </a:prstGeom>
                    <a:noFill/>
                  </pic:spPr>
                </pic:pic>
              </a:graphicData>
            </a:graphic>
          </wp:inline>
        </w:drawing>
      </w:r>
    </w:p>
    <w:p w14:paraId="226CC3F9" w14:textId="77777777" w:rsidR="004E21B8" w:rsidRDefault="00B72243" w:rsidP="004E21B8">
      <w:pPr>
        <w:spacing w:after="160" w:line="259" w:lineRule="auto"/>
        <w:rPr>
          <w:rFonts w:eastAsia="Calibri"/>
          <w:bCs/>
          <w:szCs w:val="22"/>
        </w:rPr>
      </w:pPr>
      <w:r w:rsidRPr="00B72243">
        <w:rPr>
          <w:rFonts w:eastAsia="Calibri"/>
          <w:bCs/>
          <w:szCs w:val="22"/>
        </w:rPr>
        <w:t xml:space="preserve">Taurus </w:t>
      </w:r>
      <w:r w:rsidR="00B15C09" w:rsidRPr="00743697">
        <w:rPr>
          <w:rFonts w:eastAsia="Calibri"/>
          <w:bCs/>
          <w:szCs w:val="22"/>
        </w:rPr>
        <w:t>Cedar</w:t>
      </w:r>
      <w:r w:rsidR="004E21B8" w:rsidRPr="00743697">
        <w:rPr>
          <w:rFonts w:eastAsia="Calibri"/>
          <w:bCs/>
          <w:szCs w:val="22"/>
        </w:rPr>
        <w:t xml:space="preserve">, </w:t>
      </w:r>
      <w:r w:rsidR="00945AC8" w:rsidRPr="00743697">
        <w:rPr>
          <w:rFonts w:eastAsia="Calibri"/>
          <w:bCs/>
          <w:szCs w:val="22"/>
        </w:rPr>
        <w:t>a</w:t>
      </w:r>
      <w:r w:rsidR="00945AC8">
        <w:rPr>
          <w:rFonts w:eastAsia="Calibri"/>
          <w:bCs/>
          <w:szCs w:val="22"/>
        </w:rPr>
        <w:t>n</w:t>
      </w:r>
      <w:r w:rsidR="00945AC8" w:rsidRPr="00743697">
        <w:rPr>
          <w:rFonts w:eastAsia="Calibri"/>
          <w:bCs/>
          <w:szCs w:val="22"/>
        </w:rPr>
        <w:t xml:space="preserve"> </w:t>
      </w:r>
      <w:r w:rsidR="004E21B8" w:rsidRPr="00743697">
        <w:rPr>
          <w:rFonts w:eastAsia="Calibri"/>
          <w:bCs/>
          <w:szCs w:val="22"/>
        </w:rPr>
        <w:t xml:space="preserve">Eastern Mediterranean endemic, is one of the rarest species of softwood subject to timber production. Junipers and Spruce are other softwood species with limited amount of production ratios due to their ecological features and low coverage areas. In that regard for environmentally sustainable CLT production, timber will be obtained mainly from Turkish Red Pine and Black Pine. </w:t>
      </w:r>
      <w:r w:rsidR="00743697">
        <w:rPr>
          <w:rFonts w:eastAsia="Calibri"/>
          <w:bCs/>
          <w:szCs w:val="22"/>
        </w:rPr>
        <w:t xml:space="preserve">To achieve the </w:t>
      </w:r>
      <w:r w:rsidR="00743697" w:rsidRPr="007C144F">
        <w:rPr>
          <w:rFonts w:eastAsia="Calibri"/>
          <w:bCs/>
          <w:szCs w:val="22"/>
        </w:rPr>
        <w:t xml:space="preserve">project target of </w:t>
      </w:r>
      <w:r w:rsidR="00FE247B">
        <w:rPr>
          <w:rFonts w:eastAsia="Calibri"/>
          <w:bCs/>
          <w:szCs w:val="22"/>
        </w:rPr>
        <w:t>0.58</w:t>
      </w:r>
      <w:r w:rsidR="00743697" w:rsidRPr="007C144F">
        <w:rPr>
          <w:rFonts w:eastAsia="Calibri"/>
          <w:bCs/>
          <w:szCs w:val="22"/>
        </w:rPr>
        <w:t xml:space="preserve"> million m²</w:t>
      </w:r>
      <w:r w:rsidR="00743697">
        <w:rPr>
          <w:rFonts w:eastAsia="Calibri"/>
          <w:bCs/>
          <w:szCs w:val="22"/>
        </w:rPr>
        <w:t xml:space="preserve"> of buildings constructed with CLT, a </w:t>
      </w:r>
      <w:r w:rsidR="00FE247B">
        <w:rPr>
          <w:rFonts w:eastAsia="Calibri"/>
          <w:bCs/>
          <w:szCs w:val="22"/>
        </w:rPr>
        <w:t xml:space="preserve">total </w:t>
      </w:r>
      <w:r w:rsidR="00743697">
        <w:rPr>
          <w:rFonts w:eastAsia="Calibri"/>
          <w:bCs/>
          <w:szCs w:val="22"/>
        </w:rPr>
        <w:t xml:space="preserve">volume of </w:t>
      </w:r>
      <w:r w:rsidR="00FE247B">
        <w:rPr>
          <w:rFonts w:eastAsia="Calibri"/>
          <w:bCs/>
          <w:szCs w:val="22"/>
        </w:rPr>
        <w:t>around 200,000</w:t>
      </w:r>
      <w:r w:rsidR="00743697">
        <w:rPr>
          <w:rFonts w:eastAsia="Calibri"/>
          <w:bCs/>
          <w:szCs w:val="22"/>
        </w:rPr>
        <w:t xml:space="preserve"> m³ of wood is required. </w:t>
      </w:r>
      <w:r w:rsidR="000773E0">
        <w:rPr>
          <w:rFonts w:eastAsia="Calibri"/>
          <w:bCs/>
          <w:szCs w:val="22"/>
        </w:rPr>
        <w:t xml:space="preserve">To produce this volume of wood for CLT production, harvesting of </w:t>
      </w:r>
      <w:r w:rsidR="00FE247B">
        <w:rPr>
          <w:rFonts w:eastAsia="Calibri"/>
          <w:bCs/>
          <w:szCs w:val="22"/>
        </w:rPr>
        <w:t>400,000</w:t>
      </w:r>
      <w:r w:rsidR="000773E0">
        <w:rPr>
          <w:rFonts w:eastAsia="Calibri"/>
          <w:bCs/>
          <w:szCs w:val="22"/>
        </w:rPr>
        <w:t xml:space="preserve"> m³ of log is required. </w:t>
      </w:r>
      <w:r w:rsidR="00B15C09" w:rsidRPr="00743697">
        <w:rPr>
          <w:rFonts w:eastAsia="Calibri"/>
          <w:bCs/>
          <w:szCs w:val="22"/>
        </w:rPr>
        <w:t>As it c</w:t>
      </w:r>
      <w:r w:rsidR="00B15C09">
        <w:rPr>
          <w:rFonts w:eastAsia="Calibri"/>
          <w:bCs/>
          <w:szCs w:val="22"/>
        </w:rPr>
        <w:t xml:space="preserve">an be seen in the below graph the </w:t>
      </w:r>
      <w:r w:rsidR="00B15C09" w:rsidRPr="00743697">
        <w:rPr>
          <w:rFonts w:eastAsia="Calibri"/>
          <w:bCs/>
          <w:szCs w:val="22"/>
        </w:rPr>
        <w:t xml:space="preserve">production </w:t>
      </w:r>
      <w:r w:rsidR="00B15C09">
        <w:rPr>
          <w:rFonts w:eastAsia="Calibri"/>
          <w:bCs/>
          <w:szCs w:val="22"/>
        </w:rPr>
        <w:t>volume</w:t>
      </w:r>
      <w:r w:rsidR="00B15C09" w:rsidRPr="00743697">
        <w:rPr>
          <w:rFonts w:eastAsia="Calibri"/>
          <w:bCs/>
          <w:szCs w:val="22"/>
        </w:rPr>
        <w:t xml:space="preserve"> for Black Pine and Turkish Red Pine </w:t>
      </w:r>
      <w:r w:rsidR="00B15C09">
        <w:rPr>
          <w:rFonts w:eastAsia="Calibri"/>
          <w:bCs/>
          <w:szCs w:val="22"/>
        </w:rPr>
        <w:t>has been above 5 million m³ for both</w:t>
      </w:r>
      <w:r w:rsidR="00945AC8">
        <w:rPr>
          <w:rFonts w:eastAsia="Calibri"/>
          <w:bCs/>
          <w:szCs w:val="22"/>
        </w:rPr>
        <w:t xml:space="preserve"> </w:t>
      </w:r>
      <w:r w:rsidR="00B15C09">
        <w:rPr>
          <w:rFonts w:eastAsia="Calibri"/>
          <w:bCs/>
          <w:szCs w:val="22"/>
        </w:rPr>
        <w:t>types of wood over the last years.</w:t>
      </w:r>
      <w:r w:rsidR="004133A3">
        <w:rPr>
          <w:rFonts w:eastAsia="Calibri"/>
          <w:bCs/>
          <w:szCs w:val="22"/>
        </w:rPr>
        <w:t xml:space="preserve"> The required quantity of wood for achieving the project target (only 8% of the annual production</w:t>
      </w:r>
      <w:r w:rsidR="00175BD2">
        <w:rPr>
          <w:rFonts w:eastAsia="Calibri"/>
          <w:bCs/>
          <w:szCs w:val="22"/>
        </w:rPr>
        <w:t xml:space="preserve"> of Black Pine and Turkish Red Pine</w:t>
      </w:r>
      <w:r w:rsidR="004133A3">
        <w:rPr>
          <w:rFonts w:eastAsia="Calibri"/>
          <w:bCs/>
          <w:szCs w:val="22"/>
        </w:rPr>
        <w:t xml:space="preserve">) will not come from additional cutting, but from reverting the use of wood towards CLT production. </w:t>
      </w:r>
      <w:r w:rsidR="00175BD2">
        <w:rPr>
          <w:rFonts w:eastAsia="Calibri"/>
          <w:bCs/>
          <w:szCs w:val="22"/>
        </w:rPr>
        <w:t>From the total domestic wood production of 26 million m³, only 1.5% will be used for CLT production.</w:t>
      </w:r>
    </w:p>
    <w:p w14:paraId="41A6F708" w14:textId="01F2F533" w:rsidR="004E21B8" w:rsidRPr="003F5380" w:rsidRDefault="00743697" w:rsidP="00743697">
      <w:pPr>
        <w:pStyle w:val="Caption"/>
        <w:rPr>
          <w:rFonts w:eastAsia="Calibri"/>
          <w:bCs w:val="0"/>
          <w:sz w:val="22"/>
          <w:szCs w:val="22"/>
        </w:rPr>
      </w:pPr>
      <w:r w:rsidRPr="0059308D">
        <w:rPr>
          <w:rFonts w:asciiTheme="minorHAnsi" w:hAnsiTheme="minorHAnsi" w:cstheme="minorHAnsi"/>
          <w:sz w:val="18"/>
        </w:rPr>
        <w:t xml:space="preserve">Figure </w:t>
      </w:r>
      <w:r w:rsidRPr="0059308D">
        <w:rPr>
          <w:rFonts w:asciiTheme="minorHAnsi" w:hAnsiTheme="minorHAnsi" w:cstheme="minorHAnsi"/>
          <w:sz w:val="18"/>
        </w:rPr>
        <w:fldChar w:fldCharType="begin"/>
      </w:r>
      <w:r w:rsidRPr="0059308D">
        <w:rPr>
          <w:rFonts w:asciiTheme="minorHAnsi" w:hAnsiTheme="minorHAnsi" w:cstheme="minorHAnsi"/>
          <w:sz w:val="18"/>
        </w:rPr>
        <w:instrText xml:space="preserve"> SEQ Figure \* ARABIC </w:instrText>
      </w:r>
      <w:r w:rsidRPr="0059308D">
        <w:rPr>
          <w:rFonts w:asciiTheme="minorHAnsi" w:hAnsiTheme="minorHAnsi" w:cstheme="minorHAnsi"/>
          <w:sz w:val="18"/>
        </w:rPr>
        <w:fldChar w:fldCharType="separate"/>
      </w:r>
      <w:r w:rsidR="00FA1797">
        <w:rPr>
          <w:rFonts w:asciiTheme="minorHAnsi" w:hAnsiTheme="minorHAnsi" w:cstheme="minorHAnsi"/>
          <w:noProof/>
          <w:sz w:val="18"/>
        </w:rPr>
        <w:t>5</w:t>
      </w:r>
      <w:r w:rsidRPr="0059308D">
        <w:rPr>
          <w:rFonts w:asciiTheme="minorHAnsi" w:hAnsiTheme="minorHAnsi" w:cstheme="minorHAnsi"/>
          <w:sz w:val="18"/>
        </w:rPr>
        <w:fldChar w:fldCharType="end"/>
      </w:r>
      <w:r w:rsidRPr="0059308D">
        <w:rPr>
          <w:rFonts w:asciiTheme="minorHAnsi" w:hAnsiTheme="minorHAnsi" w:cstheme="minorHAnsi"/>
          <w:sz w:val="18"/>
        </w:rPr>
        <w:t xml:space="preserve">: </w:t>
      </w:r>
      <w:r w:rsidR="004E21B8" w:rsidRPr="00743697">
        <w:rPr>
          <w:rFonts w:asciiTheme="minorHAnsi" w:hAnsiTheme="minorHAnsi" w:cstheme="minorHAnsi"/>
          <w:sz w:val="18"/>
        </w:rPr>
        <w:t>Production of Turkish Red Pine, Black Pine for different uses</w:t>
      </w:r>
    </w:p>
    <w:p w14:paraId="3D5FC400" w14:textId="77777777" w:rsidR="004E21B8" w:rsidRPr="003F5380" w:rsidRDefault="00372967" w:rsidP="004E21B8">
      <w:pPr>
        <w:spacing w:after="160" w:line="259" w:lineRule="auto"/>
        <w:rPr>
          <w:rFonts w:eastAsia="Calibri"/>
          <w:bCs/>
          <w:sz w:val="22"/>
          <w:szCs w:val="22"/>
        </w:rPr>
      </w:pPr>
      <w:r>
        <w:rPr>
          <w:rFonts w:eastAsia="Calibri"/>
          <w:bCs/>
          <w:noProof/>
          <w:sz w:val="22"/>
          <w:szCs w:val="22"/>
          <w:lang w:val="de-AT" w:eastAsia="de-AT"/>
        </w:rPr>
        <w:drawing>
          <wp:inline distT="0" distB="0" distL="0" distR="0" wp14:anchorId="1F3FD27F" wp14:editId="6E7B20A9">
            <wp:extent cx="5746830" cy="2478540"/>
            <wp:effectExtent l="0" t="0" r="635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46830" cy="2478540"/>
                    </a:xfrm>
                    <a:prstGeom prst="rect">
                      <a:avLst/>
                    </a:prstGeom>
                    <a:noFill/>
                  </pic:spPr>
                </pic:pic>
              </a:graphicData>
            </a:graphic>
          </wp:inline>
        </w:drawing>
      </w:r>
    </w:p>
    <w:p w14:paraId="1DEF0287" w14:textId="77777777" w:rsidR="00CB6D95" w:rsidRPr="00CB6D95" w:rsidRDefault="00CB6D95" w:rsidP="00CB6D95">
      <w:pPr>
        <w:spacing w:after="0"/>
        <w:rPr>
          <w:szCs w:val="20"/>
        </w:rPr>
      </w:pPr>
    </w:p>
    <w:p w14:paraId="7540B64D" w14:textId="77777777" w:rsidR="00CB6D95" w:rsidRPr="00CB6D95" w:rsidRDefault="00CB6D95" w:rsidP="00CB6D95">
      <w:pPr>
        <w:spacing w:after="0"/>
        <w:rPr>
          <w:b/>
          <w:szCs w:val="20"/>
        </w:rPr>
      </w:pPr>
      <w:r w:rsidRPr="00CB6D95">
        <w:rPr>
          <w:b/>
          <w:szCs w:val="20"/>
        </w:rPr>
        <w:t>Improved wood construction technologies</w:t>
      </w:r>
    </w:p>
    <w:p w14:paraId="4E9EB031" w14:textId="77777777" w:rsidR="00CB6D95" w:rsidRDefault="00CB6D95" w:rsidP="00CB6D95">
      <w:pPr>
        <w:spacing w:after="0"/>
        <w:rPr>
          <w:szCs w:val="20"/>
        </w:rPr>
      </w:pPr>
    </w:p>
    <w:p w14:paraId="38DA2A55" w14:textId="458D2CF2" w:rsidR="008F6734" w:rsidRDefault="008F6734" w:rsidP="008F6734">
      <w:r w:rsidRPr="00CB6D95">
        <w:t xml:space="preserve">Timber (and </w:t>
      </w:r>
      <w:proofErr w:type="gramStart"/>
      <w:r w:rsidRPr="00CB6D95">
        <w:t>in particular cross</w:t>
      </w:r>
      <w:proofErr w:type="gramEnd"/>
      <w:r w:rsidRPr="00CB6D95">
        <w:t xml:space="preserve"> laminated timber - CLT) is an effective carbon sink which can sequester carbon dioxide. It is estimated the construction related emissions from wooden construction are 10-15 percent lower than from concrete and steel are produced from energy intensive processes that release large amounts of carbon dioxide into the atmosphere. (</w:t>
      </w:r>
      <w:r w:rsidRPr="005D5EE7">
        <w:rPr>
          <w:i/>
        </w:rPr>
        <w:t>Source: Yale School of Forestry – Carbon, Fossil Fuel and Biodiversity Mitigation with Wood and Forests, - 2014</w:t>
      </w:r>
      <w:r w:rsidRPr="00CB6D95">
        <w:t xml:space="preserve">) This means that energy efficient wooden housing using CLT can </w:t>
      </w:r>
      <w:proofErr w:type="gramStart"/>
      <w:r w:rsidRPr="00CB6D95">
        <w:t>be considered to be</w:t>
      </w:r>
      <w:proofErr w:type="gramEnd"/>
      <w:r w:rsidRPr="00CB6D95">
        <w:t xml:space="preserve"> an environmentally friendly </w:t>
      </w:r>
      <w:r w:rsidR="00BA28D1" w:rsidRPr="00CB6D95">
        <w:t>technology, which</w:t>
      </w:r>
      <w:r w:rsidRPr="00CB6D95">
        <w:t xml:space="preserve"> sequesters carbon dioxide and helps </w:t>
      </w:r>
      <w:r w:rsidR="004F0F09">
        <w:t>Türkiye</w:t>
      </w:r>
      <w:r w:rsidRPr="00CB6D95">
        <w:t xml:space="preserve"> with meeting its climate change goals.</w:t>
      </w:r>
    </w:p>
    <w:p w14:paraId="2496D340" w14:textId="77777777" w:rsidR="008F6734" w:rsidRDefault="008F6734" w:rsidP="008F6734"/>
    <w:p w14:paraId="493305F5" w14:textId="77777777" w:rsidR="008F6734" w:rsidRDefault="008F6734" w:rsidP="008F6734">
      <w:r>
        <w:t xml:space="preserve">Timber in fact is the word used to identify the wood used for structural purposes including all its natural features (like branches, direction of grain, annual rings width, etc.) that come into “defects” from a mechanical point of view (knots, slope of grain, variable density, etc.). ST is classified into “strength classes”, according to its mechanical main characteristics (strength, deformability, density). Every single mechanical property is presented with its characteristic value (5% </w:t>
      </w:r>
      <w:proofErr w:type="spellStart"/>
      <w:r>
        <w:t>fractile</w:t>
      </w:r>
      <w:proofErr w:type="spellEnd"/>
      <w:r>
        <w:t xml:space="preserve">), like the other structural materials used in construction like concrete and steel, for example. There is no difference in the reliability between a modern timber structure and </w:t>
      </w:r>
      <w:proofErr w:type="gramStart"/>
      <w:r>
        <w:t>e.g.</w:t>
      </w:r>
      <w:proofErr w:type="gramEnd"/>
      <w:r>
        <w:t xml:space="preserve"> a reinforced concrete structure. In the European design codes system (Eurocodes), Eurocode 5 is dedicated to timber structures and Eurocode 2 to reinforced concrete structures: there is no difference between the safety levels of the two codes. Each piece of timber used in construction is classified one by one. The strength/density ratio of timber is </w:t>
      </w:r>
      <w:proofErr w:type="gramStart"/>
      <w:r>
        <w:t>similar to</w:t>
      </w:r>
      <w:proofErr w:type="gramEnd"/>
      <w:r>
        <w:t xml:space="preserve"> the strength/density ratio of steel: that means that a steel structure weights like a same-shape timber structure. The (compressive) strength of timber parallel to the grain is </w:t>
      </w:r>
      <w:proofErr w:type="gramStart"/>
      <w:r>
        <w:t>similar to</w:t>
      </w:r>
      <w:proofErr w:type="gramEnd"/>
      <w:r>
        <w:t xml:space="preserve"> the strength of regular concrete: that means that a concrete structure volume is like the volume of a same-shape timber structure.</w:t>
      </w:r>
    </w:p>
    <w:p w14:paraId="45785B53" w14:textId="77777777" w:rsidR="008F6734" w:rsidRDefault="008F6734" w:rsidP="008F6734"/>
    <w:p w14:paraId="35545865" w14:textId="77777777" w:rsidR="008F6734" w:rsidRDefault="008F6734" w:rsidP="008F6734">
      <w:r>
        <w:t xml:space="preserve">Cross-laminated timber, a.k.a. CLT or X-LAM, is made in panel form by gluing together planed ST </w:t>
      </w:r>
      <w:r w:rsidR="007C0AE0">
        <w:t xml:space="preserve">(Structural Timber) </w:t>
      </w:r>
      <w:r>
        <w:t xml:space="preserve">planks – circa 15 to 40 mm thickness – face to face at 90 degrees angle - like a giant plywood - with durable, moisture-resistant structural adhesives. </w:t>
      </w:r>
      <w:proofErr w:type="gramStart"/>
      <w:r>
        <w:t>Usually</w:t>
      </w:r>
      <w:proofErr w:type="gramEnd"/>
      <w:r>
        <w:t xml:space="preserve"> conifers like spruce and pine but also </w:t>
      </w:r>
      <w:proofErr w:type="spellStart"/>
      <w:r>
        <w:t>douglas</w:t>
      </w:r>
      <w:proofErr w:type="spellEnd"/>
      <w:r>
        <w:t>-fir are the most used for CLT making. The most popular adhesives used nowadays are polyurethane glues, mainly because they do not contain formalde</w:t>
      </w:r>
      <w:r w:rsidR="006B1FE0">
        <w:t>hy</w:t>
      </w:r>
      <w:r>
        <w:t xml:space="preserve">de-based components, in addition to their relatively low cost. Planks are head jointed (finger jointed) by gluing them to reach the desired length. </w:t>
      </w:r>
      <w:proofErr w:type="gramStart"/>
      <w:r>
        <w:t>Usually</w:t>
      </w:r>
      <w:proofErr w:type="gramEnd"/>
      <w:r>
        <w:t xml:space="preserve"> planks are not edge glued. Planks are glued together and pressed by means of vacuum presses (max pressure &lt; 0.1 MPa) or mechanically pressed (max pressure 1.0 MPa). The strength quality of the final product is very comparable: there is no evidence of the contrary. The only point is that with vacuum presses thickness of planks must be under 20 mm, plus planks must be grooved along their length </w:t>
      </w:r>
      <w:proofErr w:type="gramStart"/>
      <w:r>
        <w:t>in order to</w:t>
      </w:r>
      <w:proofErr w:type="gramEnd"/>
      <w:r>
        <w:t xml:space="preserve"> facilitate the adhesion process. Thicker planks (less glue beds, you save on glue) requires bigger pressures that can be provided only by mechanical presses.  A layer glue thickness &gt; 0.5 mm is an indication of bad quality. Composition of panels must be always symmetrical to the median plan of the panel. </w:t>
      </w:r>
      <w:proofErr w:type="spellStart"/>
      <w:r w:rsidR="00B52FC5">
        <w:t>Asymetricity</w:t>
      </w:r>
      <w:proofErr w:type="spellEnd"/>
      <w:r>
        <w:t xml:space="preserve"> in composition could cause very uncontrollable bowing or distortions of the panels depending on moisture variations of wood due to environmental temperature/relative humidity of the air variations. Not necessarily every layer must be laid down perpendicularly to the previous one, some adjacent layers can be put in the same direction provided that the symmetry is respected. Panels can reach under the usual capability of production thicknesses up to 50 cm, 3.4m width and 20-24 m length. Each production company is obliged to make a series of preliminary tests on its production first and then a continuous control performed by an external controlling body. Each company has the strength/stiffness profile of its production. In the EN system this entire procedure is very well established. All the production is then CE </w:t>
      </w:r>
      <w:r w:rsidR="00B52FC5">
        <w:t>marked,</w:t>
      </w:r>
      <w:r>
        <w:t xml:space="preserve"> and each panel guaranteed in terms of mean and 5% characteristic values.</w:t>
      </w:r>
    </w:p>
    <w:p w14:paraId="7FCFDAFA" w14:textId="77777777" w:rsidR="008F6734" w:rsidRDefault="008F6734" w:rsidP="008F6734"/>
    <w:p w14:paraId="6410A32D" w14:textId="77777777" w:rsidR="008F6734" w:rsidRDefault="008F6734" w:rsidP="008F6734">
      <w:r>
        <w:t>Glued Laminated Timber, a.k.a. Glulam or GLT, is a structural timber product constituted by layers of ST bonded together face to face in a parallel way with durable, moisture-resistant structural adhesives.</w:t>
      </w:r>
      <w:r w:rsidR="00870DA8">
        <w:t xml:space="preserve"> </w:t>
      </w:r>
      <w:r w:rsidR="00D04A58">
        <w:t xml:space="preserve">Whereas CLT is used for production of walls, </w:t>
      </w:r>
      <w:proofErr w:type="gramStart"/>
      <w:r w:rsidR="00D04A58">
        <w:t>floors</w:t>
      </w:r>
      <w:proofErr w:type="gramEnd"/>
      <w:r w:rsidR="00D04A58">
        <w:t xml:space="preserve"> and ceilings, GLT is only used as structural timber, mainly for loadbearing construction. </w:t>
      </w:r>
      <w:proofErr w:type="gramStart"/>
      <w:r w:rsidR="00D04A58">
        <w:t>A number of</w:t>
      </w:r>
      <w:proofErr w:type="gramEnd"/>
      <w:r w:rsidR="00D04A58">
        <w:t xml:space="preserve"> Turkish companies are producing GLT, and GLT has been used in the construction sector for a number of years. </w:t>
      </w:r>
    </w:p>
    <w:p w14:paraId="6D50E703" w14:textId="77777777" w:rsidR="008F6734" w:rsidRDefault="008F6734" w:rsidP="008F6734"/>
    <w:p w14:paraId="53BB4CFC" w14:textId="70EA840A" w:rsidR="008F6734" w:rsidRPr="00CB6D95" w:rsidRDefault="008F6734" w:rsidP="008F6734">
      <w:pPr>
        <w:rPr>
          <w:bCs/>
        </w:rPr>
      </w:pPr>
      <w:r w:rsidRPr="00CB6D95">
        <w:rPr>
          <w:bCs/>
        </w:rPr>
        <w:lastRenderedPageBreak/>
        <w:t xml:space="preserve">CLT forms the structural floor and wall element of buildings and has been used successfully to build up to nine </w:t>
      </w:r>
      <w:proofErr w:type="spellStart"/>
      <w:r w:rsidRPr="00CB6D95">
        <w:rPr>
          <w:bCs/>
        </w:rPr>
        <w:t>storeys</w:t>
      </w:r>
      <w:proofErr w:type="spellEnd"/>
      <w:r w:rsidRPr="00CB6D95">
        <w:rPr>
          <w:bCs/>
        </w:rPr>
        <w:t xml:space="preserve"> in the UK (The </w:t>
      </w:r>
      <w:proofErr w:type="spellStart"/>
      <w:r w:rsidRPr="00CB6D95">
        <w:rPr>
          <w:bCs/>
        </w:rPr>
        <w:t>Stadthaus</w:t>
      </w:r>
      <w:proofErr w:type="spellEnd"/>
      <w:r w:rsidRPr="00CB6D95">
        <w:rPr>
          <w:bCs/>
        </w:rPr>
        <w:t xml:space="preserve"> building, London) and it has been popular in Europe for more than 20 years. </w:t>
      </w:r>
      <w:proofErr w:type="gramStart"/>
      <w:r w:rsidRPr="00CB6D95">
        <w:rPr>
          <w:bCs/>
        </w:rPr>
        <w:t>However</w:t>
      </w:r>
      <w:proofErr w:type="gramEnd"/>
      <w:r w:rsidRPr="00CB6D95">
        <w:rPr>
          <w:bCs/>
        </w:rPr>
        <w:t xml:space="preserve"> there is almost no experience in </w:t>
      </w:r>
      <w:r w:rsidR="004F0F09">
        <w:rPr>
          <w:bCs/>
        </w:rPr>
        <w:t>Türkiye</w:t>
      </w:r>
      <w:r w:rsidR="00DA1799">
        <w:rPr>
          <w:bCs/>
        </w:rPr>
        <w:t xml:space="preserve"> with only a small number of CLT buildings constructed up to now</w:t>
      </w:r>
      <w:r w:rsidRPr="00CB6D95">
        <w:rPr>
          <w:bCs/>
        </w:rPr>
        <w:t>.</w:t>
      </w:r>
      <w:r w:rsidRPr="001B76B4">
        <w:t xml:space="preserve"> </w:t>
      </w:r>
      <w:r w:rsidRPr="001B76B4">
        <w:rPr>
          <w:bCs/>
        </w:rPr>
        <w:t xml:space="preserve">In </w:t>
      </w:r>
      <w:r>
        <w:rPr>
          <w:bCs/>
        </w:rPr>
        <w:t>the</w:t>
      </w:r>
      <w:r w:rsidRPr="001B76B4">
        <w:rPr>
          <w:bCs/>
        </w:rPr>
        <w:t xml:space="preserve"> Norwegian city of </w:t>
      </w:r>
      <w:proofErr w:type="spellStart"/>
      <w:r w:rsidRPr="001B76B4">
        <w:rPr>
          <w:bCs/>
        </w:rPr>
        <w:t>Mjoestarnet</w:t>
      </w:r>
      <w:proofErr w:type="spellEnd"/>
      <w:r w:rsidRPr="001B76B4">
        <w:rPr>
          <w:bCs/>
        </w:rPr>
        <w:t xml:space="preserve"> a building entirely made of CLT has been erected in </w:t>
      </w:r>
      <w:r>
        <w:rPr>
          <w:bCs/>
        </w:rPr>
        <w:t xml:space="preserve">2019 made of 18 </w:t>
      </w:r>
      <w:proofErr w:type="spellStart"/>
      <w:r>
        <w:rPr>
          <w:bCs/>
        </w:rPr>
        <w:t>storeys</w:t>
      </w:r>
      <w:proofErr w:type="spellEnd"/>
      <w:r>
        <w:rPr>
          <w:bCs/>
        </w:rPr>
        <w:t xml:space="preserve"> (85.</w:t>
      </w:r>
      <w:r w:rsidRPr="001B76B4">
        <w:rPr>
          <w:bCs/>
        </w:rPr>
        <w:t>4 meters high), for residential an</w:t>
      </w:r>
      <w:r>
        <w:rPr>
          <w:bCs/>
        </w:rPr>
        <w:t>d</w:t>
      </w:r>
      <w:r w:rsidRPr="001B76B4">
        <w:rPr>
          <w:bCs/>
        </w:rPr>
        <w:t xml:space="preserve"> public mixed use and is currently the tallest of its kind in the world. </w:t>
      </w:r>
      <w:r w:rsidRPr="00CB6D95">
        <w:rPr>
          <w:bCs/>
        </w:rPr>
        <w:t xml:space="preserve"> Other than EU countries, the Brock Commons student’s residence at the University of British Columbia in Canada has 18 </w:t>
      </w:r>
      <w:proofErr w:type="spellStart"/>
      <w:r w:rsidRPr="00CB6D95">
        <w:rPr>
          <w:bCs/>
        </w:rPr>
        <w:t>storeys</w:t>
      </w:r>
      <w:proofErr w:type="spellEnd"/>
      <w:r w:rsidRPr="00CB6D95">
        <w:rPr>
          <w:bCs/>
        </w:rPr>
        <w:t>. Currently, there are no barriers to producing more of it beyond the fact that there is limited awareness about the benefits and advantages of using CLT as a building material.</w:t>
      </w:r>
    </w:p>
    <w:p w14:paraId="538532CB" w14:textId="77777777" w:rsidR="00CE40ED" w:rsidRDefault="00CE40ED" w:rsidP="00713641"/>
    <w:p w14:paraId="37FA6805" w14:textId="77777777" w:rsidR="00713641" w:rsidRPr="00CB6D95" w:rsidRDefault="00713641" w:rsidP="00713641">
      <w:proofErr w:type="gramStart"/>
      <w:r w:rsidRPr="00CB6D95">
        <w:t>In particular, CLT</w:t>
      </w:r>
      <w:proofErr w:type="gramEnd"/>
      <w:r w:rsidRPr="00CB6D95">
        <w:t xml:space="preserve"> has the following social, economic, and environmental benefits which are demonstrated in Table 1-2 below as follows:</w:t>
      </w:r>
    </w:p>
    <w:p w14:paraId="1C754C3A" w14:textId="77777777" w:rsidR="00713641" w:rsidRPr="00CB6D95" w:rsidRDefault="00713641" w:rsidP="00713641"/>
    <w:p w14:paraId="5AFA20B0" w14:textId="3964271C" w:rsidR="00713641" w:rsidRPr="000A713C" w:rsidRDefault="000A713C" w:rsidP="000A713C">
      <w:pPr>
        <w:pStyle w:val="Caption"/>
        <w:rPr>
          <w:rFonts w:asciiTheme="minorHAnsi" w:hAnsiTheme="minorHAnsi" w:cstheme="minorHAnsi"/>
          <w:sz w:val="18"/>
        </w:rPr>
      </w:pPr>
      <w:r w:rsidRPr="00A16797">
        <w:rPr>
          <w:rFonts w:asciiTheme="minorHAnsi" w:hAnsiTheme="minorHAnsi" w:cstheme="minorHAnsi"/>
          <w:sz w:val="18"/>
        </w:rPr>
        <w:t xml:space="preserve">Table </w:t>
      </w:r>
      <w:r w:rsidRPr="00A16797">
        <w:rPr>
          <w:rFonts w:asciiTheme="minorHAnsi" w:hAnsiTheme="minorHAnsi" w:cstheme="minorHAnsi"/>
          <w:sz w:val="18"/>
        </w:rPr>
        <w:fldChar w:fldCharType="begin"/>
      </w:r>
      <w:r w:rsidRPr="00A16797">
        <w:rPr>
          <w:rFonts w:asciiTheme="minorHAnsi" w:hAnsiTheme="minorHAnsi" w:cstheme="minorHAnsi"/>
          <w:sz w:val="18"/>
        </w:rPr>
        <w:instrText xml:space="preserve"> SEQ Table \* ARABIC </w:instrText>
      </w:r>
      <w:r w:rsidRPr="00A16797">
        <w:rPr>
          <w:rFonts w:asciiTheme="minorHAnsi" w:hAnsiTheme="minorHAnsi" w:cstheme="minorHAnsi"/>
          <w:sz w:val="18"/>
        </w:rPr>
        <w:fldChar w:fldCharType="separate"/>
      </w:r>
      <w:r w:rsidR="00FA1797">
        <w:rPr>
          <w:rFonts w:asciiTheme="minorHAnsi" w:hAnsiTheme="minorHAnsi" w:cstheme="minorHAnsi"/>
          <w:noProof/>
          <w:sz w:val="18"/>
        </w:rPr>
        <w:t>3</w:t>
      </w:r>
      <w:r w:rsidRPr="00A16797">
        <w:rPr>
          <w:rFonts w:asciiTheme="minorHAnsi" w:hAnsiTheme="minorHAnsi" w:cstheme="minorHAnsi"/>
          <w:sz w:val="18"/>
        </w:rPr>
        <w:fldChar w:fldCharType="end"/>
      </w:r>
      <w:r>
        <w:rPr>
          <w:rFonts w:asciiTheme="minorHAnsi" w:hAnsiTheme="minorHAnsi" w:cstheme="minorHAnsi"/>
          <w:sz w:val="18"/>
        </w:rPr>
        <w:t>:</w:t>
      </w:r>
      <w:r w:rsidR="00713641" w:rsidRPr="000A713C">
        <w:rPr>
          <w:rFonts w:asciiTheme="minorHAnsi" w:hAnsiTheme="minorHAnsi" w:cstheme="minorHAnsi"/>
          <w:sz w:val="18"/>
        </w:rPr>
        <w:t xml:space="preserve"> </w:t>
      </w:r>
      <w:r>
        <w:rPr>
          <w:rFonts w:asciiTheme="minorHAnsi" w:hAnsiTheme="minorHAnsi" w:cstheme="minorHAnsi"/>
          <w:sz w:val="18"/>
        </w:rPr>
        <w:t>Comparison of</w:t>
      </w:r>
      <w:r w:rsidR="00713641" w:rsidRPr="000A713C">
        <w:rPr>
          <w:rFonts w:asciiTheme="minorHAnsi" w:hAnsiTheme="minorHAnsi" w:cstheme="minorHAnsi"/>
          <w:sz w:val="18"/>
        </w:rPr>
        <w:t xml:space="preserve"> Cross Laminated Timber (CLT)</w:t>
      </w:r>
      <w:r>
        <w:rPr>
          <w:rFonts w:asciiTheme="minorHAnsi" w:hAnsiTheme="minorHAnsi" w:cstheme="minorHAnsi"/>
          <w:sz w:val="18"/>
        </w:rPr>
        <w:t xml:space="preserve"> with traditional construction methods</w:t>
      </w:r>
    </w:p>
    <w:tbl>
      <w:tblPr>
        <w:tblStyle w:val="TableGrid"/>
        <w:tblW w:w="0" w:type="auto"/>
        <w:tblInd w:w="-5" w:type="dxa"/>
        <w:tblLook w:val="04A0" w:firstRow="1" w:lastRow="0" w:firstColumn="1" w:lastColumn="0" w:noHBand="0" w:noVBand="1"/>
      </w:tblPr>
      <w:tblGrid>
        <w:gridCol w:w="1748"/>
        <w:gridCol w:w="6527"/>
      </w:tblGrid>
      <w:tr w:rsidR="008F6734" w:rsidRPr="00CB6D95" w14:paraId="0FAFFE4C" w14:textId="77777777" w:rsidTr="006D1035">
        <w:tc>
          <w:tcPr>
            <w:tcW w:w="1748" w:type="dxa"/>
          </w:tcPr>
          <w:p w14:paraId="48C4F50D" w14:textId="77777777" w:rsidR="008F6734" w:rsidRPr="00CB6D95" w:rsidRDefault="008F6734" w:rsidP="00B15C09">
            <w:pPr>
              <w:rPr>
                <w:rFonts w:eastAsia="Calibri"/>
                <w:b/>
              </w:rPr>
            </w:pPr>
            <w:r w:rsidRPr="00CB6D95">
              <w:rPr>
                <w:rFonts w:eastAsia="Calibri"/>
                <w:b/>
              </w:rPr>
              <w:t>Advantage</w:t>
            </w:r>
          </w:p>
        </w:tc>
        <w:tc>
          <w:tcPr>
            <w:tcW w:w="6527" w:type="dxa"/>
          </w:tcPr>
          <w:p w14:paraId="46F9C9E4" w14:textId="77777777" w:rsidR="008F6734" w:rsidRPr="00CB6D95" w:rsidRDefault="008F6734" w:rsidP="00B15C09">
            <w:pPr>
              <w:rPr>
                <w:rFonts w:eastAsia="Calibri"/>
                <w:b/>
              </w:rPr>
            </w:pPr>
            <w:r w:rsidRPr="00CB6D95">
              <w:rPr>
                <w:rFonts w:eastAsia="Calibri"/>
                <w:b/>
              </w:rPr>
              <w:t>Explanation of Advantages</w:t>
            </w:r>
          </w:p>
          <w:p w14:paraId="77C30551" w14:textId="77777777" w:rsidR="008F6734" w:rsidRPr="00CB6D95" w:rsidRDefault="008F6734" w:rsidP="00B15C09">
            <w:pPr>
              <w:rPr>
                <w:rFonts w:eastAsia="Calibri"/>
                <w:b/>
              </w:rPr>
            </w:pPr>
          </w:p>
        </w:tc>
      </w:tr>
      <w:tr w:rsidR="008F6734" w:rsidRPr="00CB6D95" w14:paraId="196A34EC" w14:textId="77777777" w:rsidTr="006D1035">
        <w:tc>
          <w:tcPr>
            <w:tcW w:w="1748" w:type="dxa"/>
          </w:tcPr>
          <w:p w14:paraId="6DBB657A" w14:textId="77777777" w:rsidR="008F6734" w:rsidRPr="00CB6D95" w:rsidRDefault="008F6734" w:rsidP="00B15C09">
            <w:pPr>
              <w:rPr>
                <w:rFonts w:eastAsia="Calibri"/>
              </w:rPr>
            </w:pPr>
            <w:r w:rsidRPr="00CB6D95">
              <w:rPr>
                <w:rFonts w:eastAsia="Calibri"/>
              </w:rPr>
              <w:t>Strength</w:t>
            </w:r>
          </w:p>
        </w:tc>
        <w:tc>
          <w:tcPr>
            <w:tcW w:w="6527" w:type="dxa"/>
          </w:tcPr>
          <w:p w14:paraId="4930D82E" w14:textId="77777777" w:rsidR="008F6734" w:rsidRPr="00F81316" w:rsidRDefault="008F6734" w:rsidP="008F62D9">
            <w:pPr>
              <w:numPr>
                <w:ilvl w:val="0"/>
                <w:numId w:val="53"/>
              </w:numPr>
              <w:spacing w:after="0"/>
              <w:jc w:val="left"/>
            </w:pPr>
            <w:r w:rsidRPr="00F81316">
              <w:t xml:space="preserve">Allows wood to be used in </w:t>
            </w:r>
            <w:proofErr w:type="gramStart"/>
            <w:r w:rsidRPr="00F81316">
              <w:t>never before seen</w:t>
            </w:r>
            <w:proofErr w:type="gramEnd"/>
            <w:r w:rsidRPr="00F81316">
              <w:t xml:space="preserve"> buildings like 20 and up stories high rises</w:t>
            </w:r>
          </w:p>
          <w:p w14:paraId="71E2350C" w14:textId="77777777" w:rsidR="008F6734" w:rsidRPr="00F81316" w:rsidRDefault="008F6734" w:rsidP="008F62D9">
            <w:pPr>
              <w:numPr>
                <w:ilvl w:val="0"/>
                <w:numId w:val="53"/>
              </w:numPr>
              <w:spacing w:after="0"/>
              <w:jc w:val="left"/>
            </w:pPr>
            <w:r w:rsidRPr="00F81316">
              <w:t>Cross lamination creates guaranteed strength properties like steel and concrete</w:t>
            </w:r>
            <w:r w:rsidR="00FA75F2">
              <w:t xml:space="preserve"> </w:t>
            </w:r>
            <w:proofErr w:type="gramStart"/>
            <w:r w:rsidR="00FA75F2" w:rsidRPr="00FA75F2">
              <w:t>e.g.</w:t>
            </w:r>
            <w:proofErr w:type="gramEnd"/>
            <w:r w:rsidR="00FA75F2" w:rsidRPr="00FA75F2">
              <w:t xml:space="preserve"> as requested by Eurocodes</w:t>
            </w:r>
          </w:p>
          <w:p w14:paraId="0E1A137C" w14:textId="77777777" w:rsidR="008F6734" w:rsidRPr="00F81316" w:rsidRDefault="008F6734" w:rsidP="008F62D9">
            <w:pPr>
              <w:numPr>
                <w:ilvl w:val="0"/>
                <w:numId w:val="53"/>
              </w:numPr>
              <w:spacing w:after="0"/>
              <w:jc w:val="left"/>
            </w:pPr>
            <w:r w:rsidRPr="00F81316">
              <w:t>Creates new possibilities in cantilevers and load bearing walls</w:t>
            </w:r>
          </w:p>
        </w:tc>
      </w:tr>
      <w:tr w:rsidR="008F6734" w:rsidRPr="00CB6D95" w14:paraId="09B90FDD" w14:textId="77777777" w:rsidTr="006D1035">
        <w:tc>
          <w:tcPr>
            <w:tcW w:w="1748" w:type="dxa"/>
          </w:tcPr>
          <w:p w14:paraId="1A7CF00B" w14:textId="77777777" w:rsidR="008F6734" w:rsidRPr="00CB6D95" w:rsidRDefault="008F6734" w:rsidP="00B15C09">
            <w:pPr>
              <w:rPr>
                <w:rFonts w:eastAsia="Calibri"/>
              </w:rPr>
            </w:pPr>
            <w:r w:rsidRPr="00CB6D95">
              <w:rPr>
                <w:rFonts w:eastAsia="Calibri"/>
              </w:rPr>
              <w:t>Fire</w:t>
            </w:r>
          </w:p>
        </w:tc>
        <w:tc>
          <w:tcPr>
            <w:tcW w:w="6527" w:type="dxa"/>
          </w:tcPr>
          <w:p w14:paraId="46119336" w14:textId="77777777" w:rsidR="008F6734" w:rsidRPr="00F81316" w:rsidRDefault="008F6734" w:rsidP="008F62D9">
            <w:pPr>
              <w:numPr>
                <w:ilvl w:val="0"/>
                <w:numId w:val="54"/>
              </w:numPr>
              <w:spacing w:after="0"/>
              <w:jc w:val="left"/>
            </w:pPr>
            <w:r w:rsidRPr="00F81316">
              <w:t xml:space="preserve">Extensive surface area barely sustains a </w:t>
            </w:r>
            <w:proofErr w:type="gramStart"/>
            <w:r w:rsidRPr="00F81316">
              <w:t>flame</w:t>
            </w:r>
            <w:proofErr w:type="gramEnd"/>
            <w:r w:rsidRPr="00F81316">
              <w:t xml:space="preserve"> so fire goes at a lower charring rate</w:t>
            </w:r>
          </w:p>
          <w:p w14:paraId="2B4967D1" w14:textId="77777777" w:rsidR="008F6734" w:rsidRPr="00F81316" w:rsidRDefault="008F6734" w:rsidP="008F62D9">
            <w:pPr>
              <w:numPr>
                <w:ilvl w:val="0"/>
                <w:numId w:val="54"/>
              </w:numPr>
              <w:spacing w:after="0"/>
              <w:jc w:val="left"/>
            </w:pPr>
            <w:r w:rsidRPr="00F81316">
              <w:t>Airtight construction lowers the fires’ oxygen supply, gas does not travel through the panel</w:t>
            </w:r>
          </w:p>
          <w:p w14:paraId="3A2097AA" w14:textId="77777777" w:rsidR="008F6734" w:rsidRPr="00F81316" w:rsidRDefault="008F6734" w:rsidP="008F62D9">
            <w:pPr>
              <w:numPr>
                <w:ilvl w:val="0"/>
                <w:numId w:val="54"/>
              </w:numPr>
              <w:spacing w:after="0"/>
              <w:jc w:val="left"/>
              <w:rPr>
                <w:lang w:val="tr-TR"/>
              </w:rPr>
            </w:pPr>
            <w:r w:rsidRPr="00F81316">
              <w:t>Heat does not conduct from one side of the panel to the other</w:t>
            </w:r>
          </w:p>
          <w:p w14:paraId="0F672D54" w14:textId="77777777" w:rsidR="008F6734" w:rsidRPr="00F81316" w:rsidRDefault="008F6734" w:rsidP="008F62D9">
            <w:pPr>
              <w:numPr>
                <w:ilvl w:val="0"/>
                <w:numId w:val="54"/>
              </w:numPr>
              <w:spacing w:after="0"/>
              <w:jc w:val="left"/>
            </w:pPr>
            <w:r w:rsidRPr="00F81316">
              <w:rPr>
                <w:lang w:val="en"/>
              </w:rPr>
              <w:t xml:space="preserve">Wood burns in a controlled and predictable way, retains its load-bearing capacity for a long time, even during a fire unlike steel as steel doesn’t burn, but it does soften and lose </w:t>
            </w:r>
            <w:r w:rsidRPr="00F81316">
              <w:rPr>
                <w:lang w:val="tr-TR"/>
              </w:rPr>
              <w:t xml:space="preserve">its structural integrity. </w:t>
            </w:r>
          </w:p>
          <w:p w14:paraId="04429775" w14:textId="77777777" w:rsidR="008F6734" w:rsidRPr="00F81316" w:rsidRDefault="008F6734" w:rsidP="008F62D9">
            <w:pPr>
              <w:numPr>
                <w:ilvl w:val="0"/>
                <w:numId w:val="54"/>
              </w:numPr>
              <w:spacing w:after="0"/>
              <w:jc w:val="left"/>
              <w:rPr>
                <w:lang w:val="tr-TR"/>
              </w:rPr>
            </w:pPr>
            <w:r w:rsidRPr="00F81316">
              <w:rPr>
                <w:lang w:val="tr-TR"/>
              </w:rPr>
              <w:t>Escape time is longer due to carbonization in wood</w:t>
            </w:r>
          </w:p>
        </w:tc>
      </w:tr>
      <w:tr w:rsidR="008F6734" w:rsidRPr="00CB6D95" w14:paraId="4945E829" w14:textId="77777777" w:rsidTr="006D1035">
        <w:trPr>
          <w:trHeight w:val="1352"/>
        </w:trPr>
        <w:tc>
          <w:tcPr>
            <w:tcW w:w="1748" w:type="dxa"/>
          </w:tcPr>
          <w:p w14:paraId="1BA25925" w14:textId="77777777" w:rsidR="008F6734" w:rsidRPr="00CB6D95" w:rsidRDefault="008F6734" w:rsidP="00B15C09">
            <w:pPr>
              <w:rPr>
                <w:rFonts w:eastAsia="Calibri"/>
              </w:rPr>
            </w:pPr>
            <w:r w:rsidRPr="00CB6D95">
              <w:rPr>
                <w:rFonts w:eastAsia="Calibri"/>
              </w:rPr>
              <w:t>Seismic</w:t>
            </w:r>
          </w:p>
        </w:tc>
        <w:tc>
          <w:tcPr>
            <w:tcW w:w="6527" w:type="dxa"/>
          </w:tcPr>
          <w:p w14:paraId="3E429B56" w14:textId="77777777" w:rsidR="008F6734" w:rsidRPr="00F81316" w:rsidRDefault="008F6734" w:rsidP="008F62D9">
            <w:pPr>
              <w:numPr>
                <w:ilvl w:val="0"/>
                <w:numId w:val="55"/>
              </w:numPr>
              <w:spacing w:after="0"/>
              <w:jc w:val="left"/>
            </w:pPr>
            <w:r w:rsidRPr="00F81316">
              <w:t>Combination of strength, dissipation of energy and light weight form the ideal earthquake-proof system</w:t>
            </w:r>
          </w:p>
          <w:p w14:paraId="1C4E033E" w14:textId="77777777" w:rsidR="008F6734" w:rsidRPr="00F81316" w:rsidRDefault="008F6734" w:rsidP="008F62D9">
            <w:pPr>
              <w:numPr>
                <w:ilvl w:val="0"/>
                <w:numId w:val="55"/>
              </w:numPr>
              <w:spacing w:after="0"/>
              <w:jc w:val="left"/>
            </w:pPr>
            <w:r w:rsidRPr="00F81316">
              <w:t>CNR-IVALSA shake table tests in Japan up to 7 stories prove that CLT buildings have excellent performance</w:t>
            </w:r>
          </w:p>
          <w:p w14:paraId="77DF228F" w14:textId="77777777" w:rsidR="008F6734" w:rsidRPr="00F81316" w:rsidRDefault="008F6734" w:rsidP="008F62D9">
            <w:pPr>
              <w:numPr>
                <w:ilvl w:val="0"/>
                <w:numId w:val="55"/>
              </w:numPr>
              <w:spacing w:after="0"/>
              <w:jc w:val="left"/>
            </w:pPr>
            <w:r w:rsidRPr="00F81316">
              <w:t xml:space="preserve">No loss of life </w:t>
            </w:r>
            <w:r w:rsidRPr="00F81316">
              <w:rPr>
                <w:strike/>
              </w:rPr>
              <w:t xml:space="preserve">or </w:t>
            </w:r>
            <w:r w:rsidRPr="00F81316">
              <w:t>even against the strongest earthquakes</w:t>
            </w:r>
          </w:p>
          <w:p w14:paraId="463DBB44" w14:textId="77777777" w:rsidR="008F6734" w:rsidRPr="00F81316" w:rsidRDefault="008F6734" w:rsidP="008F62D9">
            <w:pPr>
              <w:numPr>
                <w:ilvl w:val="0"/>
                <w:numId w:val="55"/>
              </w:numPr>
              <w:spacing w:after="0"/>
              <w:jc w:val="left"/>
            </w:pPr>
            <w:r w:rsidRPr="00F81316">
              <w:t>At almost no extra-cost is possible to build resilient buildings for immediate occupancy after the strongest earthquakes</w:t>
            </w:r>
          </w:p>
        </w:tc>
      </w:tr>
      <w:tr w:rsidR="008F6734" w:rsidRPr="00CB6D95" w14:paraId="0CD232FD" w14:textId="77777777" w:rsidTr="006D1035">
        <w:tc>
          <w:tcPr>
            <w:tcW w:w="1748" w:type="dxa"/>
          </w:tcPr>
          <w:p w14:paraId="19E8392D" w14:textId="77777777" w:rsidR="008F6734" w:rsidRPr="00CB6D95" w:rsidRDefault="008F6734" w:rsidP="00B15C09">
            <w:pPr>
              <w:rPr>
                <w:rFonts w:eastAsia="Calibri"/>
              </w:rPr>
            </w:pPr>
            <w:r w:rsidRPr="00CB6D95">
              <w:rPr>
                <w:rFonts w:eastAsia="Calibri"/>
              </w:rPr>
              <w:t>Acoustic and Vibration</w:t>
            </w:r>
          </w:p>
        </w:tc>
        <w:tc>
          <w:tcPr>
            <w:tcW w:w="6527" w:type="dxa"/>
          </w:tcPr>
          <w:p w14:paraId="7CE62360" w14:textId="77777777" w:rsidR="008F6734" w:rsidRPr="00F81316" w:rsidRDefault="008F6734" w:rsidP="008F62D9">
            <w:pPr>
              <w:numPr>
                <w:ilvl w:val="0"/>
                <w:numId w:val="56"/>
              </w:numPr>
              <w:spacing w:after="0"/>
              <w:jc w:val="left"/>
            </w:pPr>
            <w:r w:rsidRPr="00F81316">
              <w:t>Solid wood panels give proper acoustic insulation</w:t>
            </w:r>
          </w:p>
          <w:p w14:paraId="23E80446" w14:textId="77777777" w:rsidR="008F6734" w:rsidRPr="00F81316" w:rsidRDefault="008F6734" w:rsidP="008F62D9">
            <w:pPr>
              <w:numPr>
                <w:ilvl w:val="0"/>
                <w:numId w:val="56"/>
              </w:numPr>
              <w:spacing w:after="0"/>
              <w:jc w:val="left"/>
            </w:pPr>
            <w:r w:rsidRPr="00F81316">
              <w:t>Vibration design can satisfy the strictest building codes</w:t>
            </w:r>
          </w:p>
          <w:p w14:paraId="16F8C893" w14:textId="77777777" w:rsidR="008F6734" w:rsidRPr="00F81316" w:rsidRDefault="008F6734" w:rsidP="008F62D9">
            <w:pPr>
              <w:numPr>
                <w:ilvl w:val="0"/>
                <w:numId w:val="56"/>
              </w:numPr>
              <w:spacing w:after="0"/>
              <w:jc w:val="left"/>
            </w:pPr>
            <w:r w:rsidRPr="00F81316">
              <w:t>Construction process is nearly soundless, perfect for urban projects</w:t>
            </w:r>
          </w:p>
          <w:p w14:paraId="61336C64" w14:textId="77777777" w:rsidR="008F6734" w:rsidRPr="00F81316" w:rsidRDefault="008F6734" w:rsidP="00B15C09">
            <w:pPr>
              <w:rPr>
                <w:rFonts w:eastAsia="Calibri"/>
              </w:rPr>
            </w:pPr>
          </w:p>
        </w:tc>
      </w:tr>
      <w:tr w:rsidR="008F6734" w:rsidRPr="00CB6D95" w14:paraId="12A53DBA" w14:textId="77777777" w:rsidTr="006D1035">
        <w:tc>
          <w:tcPr>
            <w:tcW w:w="1748" w:type="dxa"/>
          </w:tcPr>
          <w:p w14:paraId="76FAD4A5" w14:textId="77777777" w:rsidR="008F6734" w:rsidRPr="00CB6D95" w:rsidRDefault="008F6734" w:rsidP="00B15C09">
            <w:pPr>
              <w:rPr>
                <w:rFonts w:eastAsia="Calibri"/>
              </w:rPr>
            </w:pPr>
            <w:r w:rsidRPr="00CB6D95">
              <w:rPr>
                <w:rFonts w:eastAsia="Calibri"/>
              </w:rPr>
              <w:t>Thermal Insulation</w:t>
            </w:r>
          </w:p>
        </w:tc>
        <w:tc>
          <w:tcPr>
            <w:tcW w:w="6527" w:type="dxa"/>
          </w:tcPr>
          <w:p w14:paraId="0FBCBBC0" w14:textId="77777777" w:rsidR="00FA75F2" w:rsidRDefault="00FA75F2" w:rsidP="008F62D9">
            <w:pPr>
              <w:numPr>
                <w:ilvl w:val="0"/>
                <w:numId w:val="57"/>
              </w:numPr>
              <w:spacing w:after="0"/>
              <w:jc w:val="left"/>
            </w:pPr>
            <w:r w:rsidRPr="00E2739E">
              <w:t xml:space="preserve">Thermal conductivity of wood is 1/20 the thermal conductivity of reinforced concrete (RC) and 1/5 of massive bricks. </w:t>
            </w:r>
            <w:proofErr w:type="gramStart"/>
            <w:r w:rsidRPr="00E2739E">
              <w:t>I.e.</w:t>
            </w:r>
            <w:proofErr w:type="gramEnd"/>
            <w:r w:rsidRPr="00E2739E">
              <w:t xml:space="preserve"> to obtain the same thermal resistance of 13 cm thick CLT wall</w:t>
            </w:r>
            <w:r>
              <w:t xml:space="preserve">, </w:t>
            </w:r>
            <w:r w:rsidRPr="00E2739E">
              <w:t>a 70 cm</w:t>
            </w:r>
            <w:r>
              <w:t xml:space="preserve"> thick wall of massive bricks or a </w:t>
            </w:r>
            <w:r w:rsidRPr="00E2739E">
              <w:t>2.3 m thick wall of RC</w:t>
            </w:r>
            <w:r>
              <w:t xml:space="preserve"> is necessary</w:t>
            </w:r>
          </w:p>
          <w:p w14:paraId="567B6753" w14:textId="77777777" w:rsidR="00FA75F2" w:rsidRPr="00CB6D95" w:rsidRDefault="00FA75F2" w:rsidP="008F62D9">
            <w:pPr>
              <w:numPr>
                <w:ilvl w:val="0"/>
                <w:numId w:val="57"/>
              </w:numPr>
              <w:spacing w:after="0"/>
              <w:jc w:val="left"/>
            </w:pPr>
            <w:r w:rsidRPr="00CB6D95">
              <w:t xml:space="preserve">Ideal building system for </w:t>
            </w:r>
            <w:r>
              <w:t>p</w:t>
            </w:r>
            <w:r w:rsidRPr="00CB6D95">
              <w:t xml:space="preserve">assive </w:t>
            </w:r>
            <w:r>
              <w:t>houses</w:t>
            </w:r>
            <w:r w:rsidRPr="00CB6D95">
              <w:t xml:space="preserve"> - </w:t>
            </w:r>
            <w:r>
              <w:t>these</w:t>
            </w:r>
            <w:r w:rsidRPr="00CB6D95">
              <w:t xml:space="preserve"> don’t require heating systems</w:t>
            </w:r>
            <w:r>
              <w:t>, only ventilation systems</w:t>
            </w:r>
          </w:p>
          <w:p w14:paraId="5737CC4B" w14:textId="77777777" w:rsidR="008F6734" w:rsidRPr="00CB6D95" w:rsidRDefault="00FA75F2" w:rsidP="008F62D9">
            <w:pPr>
              <w:numPr>
                <w:ilvl w:val="0"/>
                <w:numId w:val="57"/>
              </w:numPr>
              <w:spacing w:after="0"/>
              <w:jc w:val="left"/>
            </w:pPr>
            <w:r w:rsidRPr="00A621B5">
              <w:t xml:space="preserve">Easy to build ventilated roofs and a proper layering of wall components allows to obtain more than 12 hours temperature de-phasing that allows to keep the house cool in </w:t>
            </w:r>
            <w:proofErr w:type="gramStart"/>
            <w:r w:rsidRPr="00A621B5">
              <w:t>summer time</w:t>
            </w:r>
            <w:proofErr w:type="gramEnd"/>
            <w:r w:rsidRPr="00A621B5">
              <w:t>.</w:t>
            </w:r>
          </w:p>
        </w:tc>
      </w:tr>
      <w:tr w:rsidR="008F6734" w:rsidRPr="00CB6D95" w14:paraId="697D8516" w14:textId="77777777" w:rsidTr="006D1035">
        <w:tc>
          <w:tcPr>
            <w:tcW w:w="1748" w:type="dxa"/>
          </w:tcPr>
          <w:p w14:paraId="683DD24C" w14:textId="77777777" w:rsidR="008F6734" w:rsidRPr="00CB6D95" w:rsidRDefault="008F6734" w:rsidP="00B15C09">
            <w:pPr>
              <w:rPr>
                <w:rFonts w:eastAsia="Calibri"/>
              </w:rPr>
            </w:pPr>
            <w:r w:rsidRPr="00CB6D95">
              <w:rPr>
                <w:rFonts w:eastAsia="Calibri"/>
              </w:rPr>
              <w:t>Durability</w:t>
            </w:r>
          </w:p>
        </w:tc>
        <w:tc>
          <w:tcPr>
            <w:tcW w:w="6527" w:type="dxa"/>
          </w:tcPr>
          <w:p w14:paraId="26B9A3A0" w14:textId="77777777" w:rsidR="008F6734" w:rsidRPr="00CB6D95" w:rsidRDefault="008F6734" w:rsidP="008F62D9">
            <w:pPr>
              <w:numPr>
                <w:ilvl w:val="0"/>
                <w:numId w:val="58"/>
              </w:numPr>
              <w:spacing w:after="0"/>
              <w:jc w:val="left"/>
            </w:pPr>
            <w:r w:rsidRPr="00CB6D95">
              <w:t>Has the best long-term stability of any wood building system</w:t>
            </w:r>
          </w:p>
          <w:p w14:paraId="3AC6E7D3" w14:textId="77777777" w:rsidR="008F6734" w:rsidRPr="00CB6D95" w:rsidRDefault="008F6734" w:rsidP="008F62D9">
            <w:pPr>
              <w:numPr>
                <w:ilvl w:val="0"/>
                <w:numId w:val="58"/>
              </w:numPr>
              <w:spacing w:after="0"/>
              <w:jc w:val="left"/>
            </w:pPr>
            <w:r w:rsidRPr="00CB6D95">
              <w:lastRenderedPageBreak/>
              <w:t xml:space="preserve">CLT eliminates </w:t>
            </w:r>
            <w:proofErr w:type="gramStart"/>
            <w:r w:rsidRPr="00CB6D95">
              <w:t>swelling ,</w:t>
            </w:r>
            <w:proofErr w:type="gramEnd"/>
            <w:r w:rsidRPr="00CB6D95">
              <w:t xml:space="preserve"> shrinkage, warp, and creep – main barriers to normal wood construction</w:t>
            </w:r>
          </w:p>
          <w:p w14:paraId="7BB8540E" w14:textId="77777777" w:rsidR="008F6734" w:rsidRPr="00CB6D95" w:rsidRDefault="008F6734" w:rsidP="008F62D9">
            <w:pPr>
              <w:numPr>
                <w:ilvl w:val="0"/>
                <w:numId w:val="58"/>
              </w:numPr>
              <w:spacing w:after="0"/>
              <w:jc w:val="left"/>
            </w:pPr>
            <w:r w:rsidRPr="00CB6D95">
              <w:t>The stability allows for precision building and new higher wood tower</w:t>
            </w:r>
          </w:p>
        </w:tc>
      </w:tr>
      <w:tr w:rsidR="008F6734" w:rsidRPr="00CB6D95" w14:paraId="1F6E7FBC" w14:textId="77777777" w:rsidTr="006D1035">
        <w:tc>
          <w:tcPr>
            <w:tcW w:w="1748" w:type="dxa"/>
          </w:tcPr>
          <w:p w14:paraId="0F677B55" w14:textId="77777777" w:rsidR="008F6734" w:rsidRPr="00CB6D95" w:rsidRDefault="008F6734" w:rsidP="00B15C09">
            <w:pPr>
              <w:rPr>
                <w:rFonts w:eastAsia="Calibri"/>
              </w:rPr>
            </w:pPr>
            <w:r w:rsidRPr="00CB6D95">
              <w:rPr>
                <w:rFonts w:eastAsia="Calibri"/>
              </w:rPr>
              <w:lastRenderedPageBreak/>
              <w:t>Installation Efficiency</w:t>
            </w:r>
          </w:p>
        </w:tc>
        <w:tc>
          <w:tcPr>
            <w:tcW w:w="6527" w:type="dxa"/>
          </w:tcPr>
          <w:p w14:paraId="0FF3134B" w14:textId="77777777" w:rsidR="008F6734" w:rsidRPr="00CB6D95" w:rsidRDefault="008F6734" w:rsidP="008F62D9">
            <w:pPr>
              <w:numPr>
                <w:ilvl w:val="0"/>
                <w:numId w:val="59"/>
              </w:numPr>
              <w:spacing w:after="0"/>
              <w:jc w:val="left"/>
            </w:pPr>
            <w:r w:rsidRPr="00CB6D95">
              <w:t xml:space="preserve">Shorter construction time with rapid installation. Manufacturing process minimizes on-site </w:t>
            </w:r>
            <w:proofErr w:type="spellStart"/>
            <w:r w:rsidRPr="00CB6D95">
              <w:t>labour</w:t>
            </w:r>
            <w:proofErr w:type="spellEnd"/>
            <w:r w:rsidRPr="00CB6D95">
              <w:t xml:space="preserve"> with off-site efficiency automation</w:t>
            </w:r>
          </w:p>
          <w:p w14:paraId="7B37EC8C" w14:textId="77777777" w:rsidR="008F6734" w:rsidRPr="00CB6D95" w:rsidRDefault="008F6734" w:rsidP="008F62D9">
            <w:pPr>
              <w:numPr>
                <w:ilvl w:val="0"/>
                <w:numId w:val="59"/>
              </w:numPr>
              <w:spacing w:after="0"/>
              <w:jc w:val="left"/>
            </w:pPr>
            <w:r w:rsidRPr="00CB6D95">
              <w:t xml:space="preserve">Panel connections are based on </w:t>
            </w:r>
            <w:r w:rsidRPr="00F81316">
              <w:t>modern</w:t>
            </w:r>
            <w:r>
              <w:t xml:space="preserve"> </w:t>
            </w:r>
            <w:r w:rsidRPr="00CB6D95">
              <w:t>self-tapping screws</w:t>
            </w:r>
          </w:p>
          <w:p w14:paraId="2B7AC1EE" w14:textId="77777777" w:rsidR="008F6734" w:rsidRPr="00CB6D95" w:rsidRDefault="008F6734" w:rsidP="008F62D9">
            <w:pPr>
              <w:numPr>
                <w:ilvl w:val="0"/>
                <w:numId w:val="59"/>
              </w:numPr>
              <w:spacing w:after="0"/>
              <w:jc w:val="left"/>
            </w:pPr>
            <w:r w:rsidRPr="00CB6D95">
              <w:t xml:space="preserve">Can build a 9-storey building in 9 weeks using CLT instead of 27, even with a </w:t>
            </w:r>
            <w:proofErr w:type="gramStart"/>
            <w:r w:rsidRPr="00CB6D95">
              <w:t>4 person</w:t>
            </w:r>
            <w:proofErr w:type="gramEnd"/>
            <w:r w:rsidRPr="00CB6D95">
              <w:t xml:space="preserve"> crew</w:t>
            </w:r>
          </w:p>
        </w:tc>
      </w:tr>
      <w:tr w:rsidR="008F6734" w:rsidRPr="00CB6D95" w14:paraId="3B35F41F" w14:textId="77777777" w:rsidTr="006D1035">
        <w:tc>
          <w:tcPr>
            <w:tcW w:w="1748" w:type="dxa"/>
          </w:tcPr>
          <w:p w14:paraId="6D271294" w14:textId="77777777" w:rsidR="008F6734" w:rsidRPr="00CB6D95" w:rsidRDefault="008F6734" w:rsidP="00B15C09">
            <w:pPr>
              <w:rPr>
                <w:rFonts w:eastAsia="Calibri"/>
              </w:rPr>
            </w:pPr>
            <w:r w:rsidRPr="00CB6D95">
              <w:rPr>
                <w:rFonts w:eastAsia="Calibri"/>
              </w:rPr>
              <w:t>Sustainability</w:t>
            </w:r>
          </w:p>
        </w:tc>
        <w:tc>
          <w:tcPr>
            <w:tcW w:w="6527" w:type="dxa"/>
          </w:tcPr>
          <w:p w14:paraId="0F00BC51" w14:textId="77777777" w:rsidR="008F6734" w:rsidRPr="00CB6D95" w:rsidRDefault="008F6734" w:rsidP="008F62D9">
            <w:pPr>
              <w:numPr>
                <w:ilvl w:val="0"/>
                <w:numId w:val="60"/>
              </w:numPr>
              <w:spacing w:after="0"/>
              <w:jc w:val="left"/>
            </w:pPr>
            <w:r w:rsidRPr="00CB6D95">
              <w:t>Building a CLT home can be a carbon positive project where more carbon is saved than emitted</w:t>
            </w:r>
          </w:p>
          <w:p w14:paraId="2A452F57" w14:textId="77777777" w:rsidR="008F6734" w:rsidRPr="00CB6D95" w:rsidRDefault="008F6734" w:rsidP="008F62D9">
            <w:pPr>
              <w:numPr>
                <w:ilvl w:val="0"/>
                <w:numId w:val="60"/>
              </w:numPr>
              <w:spacing w:after="0"/>
              <w:jc w:val="left"/>
            </w:pPr>
            <w:r w:rsidRPr="00CB6D95">
              <w:t>The only fully renewable heavy duty building material, requires a fraction of carbon to produce</w:t>
            </w:r>
          </w:p>
        </w:tc>
      </w:tr>
      <w:tr w:rsidR="008F6734" w:rsidRPr="00CB6D95" w14:paraId="387C658B" w14:textId="77777777" w:rsidTr="006D1035">
        <w:tc>
          <w:tcPr>
            <w:tcW w:w="1748" w:type="dxa"/>
          </w:tcPr>
          <w:p w14:paraId="1FE32919" w14:textId="77777777" w:rsidR="008F6734" w:rsidRPr="00CB6D95" w:rsidRDefault="008F6734" w:rsidP="00B15C09">
            <w:pPr>
              <w:rPr>
                <w:rFonts w:eastAsia="Calibri"/>
              </w:rPr>
            </w:pPr>
            <w:r w:rsidRPr="00CB6D95">
              <w:rPr>
                <w:rFonts w:eastAsia="Calibri"/>
              </w:rPr>
              <w:t>Waste</w:t>
            </w:r>
          </w:p>
        </w:tc>
        <w:tc>
          <w:tcPr>
            <w:tcW w:w="6527" w:type="dxa"/>
          </w:tcPr>
          <w:p w14:paraId="68AC63C5" w14:textId="77777777" w:rsidR="008F6734" w:rsidRPr="00CB6D95" w:rsidRDefault="008F6734" w:rsidP="008F62D9">
            <w:pPr>
              <w:numPr>
                <w:ilvl w:val="0"/>
                <w:numId w:val="60"/>
              </w:numPr>
              <w:spacing w:after="0"/>
              <w:jc w:val="left"/>
            </w:pPr>
            <w:r w:rsidRPr="00CB6D95">
              <w:t xml:space="preserve">Decreased waste as CLT panels are manufactured specifically for each project there is almost no waste </w:t>
            </w:r>
            <w:r w:rsidR="0055560E">
              <w:t>on-site. M</w:t>
            </w:r>
            <w:r w:rsidRPr="00CB6D95">
              <w:t>anufacturers can re-use any fabrication straps for other architectural elements or for biomass.</w:t>
            </w:r>
          </w:p>
        </w:tc>
      </w:tr>
      <w:tr w:rsidR="00FA75F2" w:rsidRPr="00CB6D95" w14:paraId="460B7497" w14:textId="77777777" w:rsidTr="006D1035">
        <w:tc>
          <w:tcPr>
            <w:tcW w:w="1748" w:type="dxa"/>
          </w:tcPr>
          <w:p w14:paraId="17504B55" w14:textId="77777777" w:rsidR="00FA75F2" w:rsidRPr="00CB6D95" w:rsidRDefault="00FA75F2" w:rsidP="00B15C09">
            <w:pPr>
              <w:rPr>
                <w:rFonts w:eastAsia="Calibri"/>
              </w:rPr>
            </w:pPr>
            <w:proofErr w:type="gramStart"/>
            <w:r>
              <w:rPr>
                <w:rFonts w:eastAsia="Calibri"/>
              </w:rPr>
              <w:t>Well</w:t>
            </w:r>
            <w:proofErr w:type="gramEnd"/>
            <w:r>
              <w:rPr>
                <w:rFonts w:eastAsia="Calibri"/>
              </w:rPr>
              <w:t xml:space="preserve"> being</w:t>
            </w:r>
          </w:p>
        </w:tc>
        <w:tc>
          <w:tcPr>
            <w:tcW w:w="6527" w:type="dxa"/>
          </w:tcPr>
          <w:p w14:paraId="7E66BA71" w14:textId="77777777" w:rsidR="00FA75F2" w:rsidRPr="00CB6D95" w:rsidRDefault="00FA75F2" w:rsidP="008F62D9">
            <w:pPr>
              <w:numPr>
                <w:ilvl w:val="0"/>
                <w:numId w:val="60"/>
              </w:numPr>
              <w:spacing w:after="0"/>
              <w:jc w:val="left"/>
            </w:pPr>
            <w:r>
              <w:t>Bringing wood to working spaces reduces stress levels and increase productivity, as shown by Pollinate Australian Research Agency (2018)</w:t>
            </w:r>
          </w:p>
        </w:tc>
      </w:tr>
      <w:tr w:rsidR="00E76FF1" w:rsidRPr="00CB6D95" w14:paraId="75206B61" w14:textId="77777777" w:rsidTr="006D1035">
        <w:tc>
          <w:tcPr>
            <w:tcW w:w="1748" w:type="dxa"/>
          </w:tcPr>
          <w:p w14:paraId="4084A24B" w14:textId="77777777" w:rsidR="00E76FF1" w:rsidRDefault="00E76FF1" w:rsidP="00B15C09">
            <w:pPr>
              <w:rPr>
                <w:rFonts w:eastAsia="Calibri"/>
              </w:rPr>
            </w:pPr>
            <w:r>
              <w:rPr>
                <w:rFonts w:eastAsia="Calibri"/>
              </w:rPr>
              <w:t>GHG benefits</w:t>
            </w:r>
          </w:p>
        </w:tc>
        <w:tc>
          <w:tcPr>
            <w:tcW w:w="6527" w:type="dxa"/>
          </w:tcPr>
          <w:p w14:paraId="3B52DE21" w14:textId="77777777" w:rsidR="00E76FF1" w:rsidRDefault="00DA1799" w:rsidP="00DA1799">
            <w:pPr>
              <w:numPr>
                <w:ilvl w:val="0"/>
                <w:numId w:val="60"/>
              </w:numPr>
              <w:spacing w:after="0"/>
              <w:jc w:val="left"/>
            </w:pPr>
            <w:r>
              <w:t>O</w:t>
            </w:r>
            <w:r w:rsidRPr="00DA1799">
              <w:t xml:space="preserve">n average </w:t>
            </w:r>
            <w:r>
              <w:t xml:space="preserve">a GHG emission reduction of </w:t>
            </w:r>
            <w:r w:rsidRPr="00DA1799">
              <w:t xml:space="preserve">0.288 </w:t>
            </w:r>
            <w:proofErr w:type="spellStart"/>
            <w:r w:rsidRPr="00DA1799">
              <w:t>tonnes</w:t>
            </w:r>
            <w:proofErr w:type="spellEnd"/>
            <w:r w:rsidRPr="00DA1799">
              <w:t xml:space="preserve"> CO2/m2 of built floor space for substituting away from cement to wood</w:t>
            </w:r>
          </w:p>
        </w:tc>
      </w:tr>
    </w:tbl>
    <w:p w14:paraId="77C46ECE" w14:textId="77777777" w:rsidR="00713641" w:rsidRPr="00CB6D95" w:rsidRDefault="00713641" w:rsidP="00713641">
      <w:pPr>
        <w:rPr>
          <w:b/>
        </w:rPr>
      </w:pPr>
    </w:p>
    <w:p w14:paraId="45DBDDBB" w14:textId="77777777" w:rsidR="00713641" w:rsidRPr="00713641" w:rsidRDefault="00713641" w:rsidP="00CB6D95">
      <w:pPr>
        <w:spacing w:after="0"/>
        <w:rPr>
          <w:b/>
          <w:szCs w:val="20"/>
        </w:rPr>
      </w:pPr>
      <w:r w:rsidRPr="00713641">
        <w:rPr>
          <w:b/>
          <w:szCs w:val="20"/>
        </w:rPr>
        <w:t>Cost Comparison CLT vs. conventional construction methods</w:t>
      </w:r>
    </w:p>
    <w:p w14:paraId="1ED62361" w14:textId="77777777" w:rsidR="00D456A3" w:rsidRPr="00CB6D95" w:rsidRDefault="00D456A3" w:rsidP="00CB6D95">
      <w:pPr>
        <w:spacing w:after="0"/>
        <w:rPr>
          <w:szCs w:val="20"/>
        </w:rPr>
      </w:pPr>
    </w:p>
    <w:p w14:paraId="18180EEA" w14:textId="77777777" w:rsidR="00600D55" w:rsidRDefault="00D456A3" w:rsidP="00741AB0">
      <w:pPr>
        <w:spacing w:after="0"/>
        <w:rPr>
          <w:szCs w:val="20"/>
        </w:rPr>
      </w:pPr>
      <w:r>
        <w:rPr>
          <w:szCs w:val="20"/>
        </w:rPr>
        <w:t xml:space="preserve">There are various cost savings in CLT construction compared to conventional construction methods. (a) As CLT comes </w:t>
      </w:r>
      <w:proofErr w:type="gramStart"/>
      <w:r>
        <w:rPr>
          <w:szCs w:val="20"/>
        </w:rPr>
        <w:t>pre-fabricated</w:t>
      </w:r>
      <w:proofErr w:type="gramEnd"/>
      <w:r>
        <w:rPr>
          <w:szCs w:val="20"/>
        </w:rPr>
        <w:t xml:space="preserve"> to the construction site, the time to build a CLT building is considerably reduced</w:t>
      </w:r>
      <w:r w:rsidR="00DA1799">
        <w:rPr>
          <w:szCs w:val="20"/>
        </w:rPr>
        <w:t xml:space="preserve"> (up to 40% compared to construction of concrete buildings)</w:t>
      </w:r>
      <w:r>
        <w:rPr>
          <w:szCs w:val="20"/>
        </w:rPr>
        <w:t xml:space="preserve">, leading to a reduction in labor costs. (b) Due to shorter construction periods based on the pre-fabrication of CLT components and no need for drying of concrete, CLT buildings can be completed earlier. This provides additional income for the owner, as flats or shops can be rented out earlier. (c) There is a </w:t>
      </w:r>
      <w:r w:rsidR="00741AB0" w:rsidRPr="00741AB0">
        <w:rPr>
          <w:szCs w:val="20"/>
        </w:rPr>
        <w:t xml:space="preserve">reduced need for foundations </w:t>
      </w:r>
      <w:r>
        <w:rPr>
          <w:szCs w:val="20"/>
        </w:rPr>
        <w:t xml:space="preserve">due to the reduced weight of CLT buildings compared to conventional construction methods. </w:t>
      </w:r>
      <w:r w:rsidR="00741AB0" w:rsidRPr="00741AB0">
        <w:rPr>
          <w:szCs w:val="20"/>
        </w:rPr>
        <w:t xml:space="preserve">Some </w:t>
      </w:r>
      <w:r w:rsidR="00600D55">
        <w:rPr>
          <w:szCs w:val="20"/>
        </w:rPr>
        <w:t>investors</w:t>
      </w:r>
      <w:r w:rsidR="00741AB0" w:rsidRPr="00741AB0">
        <w:rPr>
          <w:szCs w:val="20"/>
        </w:rPr>
        <w:t xml:space="preserve"> still chose to use standard foundations though due to worries over the procurement of CLT and the potential need to revert to</w:t>
      </w:r>
      <w:r w:rsidR="00600D55">
        <w:rPr>
          <w:szCs w:val="20"/>
        </w:rPr>
        <w:t xml:space="preserve"> traditional building methods. </w:t>
      </w:r>
    </w:p>
    <w:p w14:paraId="6E00F634" w14:textId="77777777" w:rsidR="00600D55" w:rsidRDefault="00600D55" w:rsidP="00741AB0">
      <w:pPr>
        <w:spacing w:after="0"/>
        <w:rPr>
          <w:szCs w:val="20"/>
        </w:rPr>
      </w:pPr>
    </w:p>
    <w:p w14:paraId="35F228DE" w14:textId="77777777" w:rsidR="00741AB0" w:rsidRPr="00741AB0" w:rsidRDefault="00600D55" w:rsidP="00741AB0">
      <w:pPr>
        <w:spacing w:after="0"/>
        <w:rPr>
          <w:szCs w:val="20"/>
        </w:rPr>
      </w:pPr>
      <w:r w:rsidRPr="00741AB0">
        <w:rPr>
          <w:szCs w:val="20"/>
        </w:rPr>
        <w:t>It is important to note that CLT is best used in standard lengths and configurations with spans of 6- 12m. Irregular designs and lengths are likely to add to the build costs which would make concrete more favorable. This means that CLT is ill suited for large spans such as 9x9 meters used in commercial spaces as greater thicknesses and beams are required increasing costs (Institution of Structural Engineers, 2018). In addition, in 2012 when some of the first CLT buildings were being constructed in London it was the case that they were only cost competitive up to 7 or 8 stories (Miller, 2012). However, this report is only concerned with residential construction. In this instance building with CLT is advantageous as thinner structural floors and walls can be used</w:t>
      </w:r>
      <w:r>
        <w:rPr>
          <w:szCs w:val="20"/>
        </w:rPr>
        <w:t>,</w:t>
      </w:r>
      <w:r w:rsidRPr="00741AB0">
        <w:rPr>
          <w:szCs w:val="20"/>
        </w:rPr>
        <w:t xml:space="preserve"> which increase</w:t>
      </w:r>
      <w:r>
        <w:rPr>
          <w:szCs w:val="20"/>
        </w:rPr>
        <w:t>s</w:t>
      </w:r>
      <w:r w:rsidRPr="00741AB0">
        <w:rPr>
          <w:szCs w:val="20"/>
        </w:rPr>
        <w:t xml:space="preserve"> living space and decrease</w:t>
      </w:r>
      <w:r>
        <w:rPr>
          <w:szCs w:val="20"/>
        </w:rPr>
        <w:t>s</w:t>
      </w:r>
      <w:r w:rsidRPr="00741AB0">
        <w:rPr>
          <w:szCs w:val="20"/>
        </w:rPr>
        <w:t xml:space="preserve"> the overall height of the building (Institution of Structural Engineers, 2018). </w:t>
      </w:r>
      <w:r w:rsidR="00741AB0" w:rsidRPr="00741AB0">
        <w:rPr>
          <w:szCs w:val="20"/>
        </w:rPr>
        <w:t xml:space="preserve">Overall, when including all aspects of the build, it was found that there was less than a 1% difference in building costs between a CLT and equivalent concrete building in the UK. A Canadian study found that it was, in fact, cheaper to build with CLT that concrete for both 12 and 20 story buildings. </w:t>
      </w:r>
    </w:p>
    <w:p w14:paraId="2616AFC8" w14:textId="77777777" w:rsidR="00741AB0" w:rsidRPr="00741AB0" w:rsidRDefault="00741AB0" w:rsidP="00741AB0">
      <w:pPr>
        <w:spacing w:after="0"/>
        <w:rPr>
          <w:szCs w:val="20"/>
        </w:rPr>
      </w:pPr>
    </w:p>
    <w:p w14:paraId="4F624B0C" w14:textId="77777777" w:rsidR="00741AB0" w:rsidRPr="00741AB0" w:rsidRDefault="00741AB0" w:rsidP="00741AB0">
      <w:pPr>
        <w:spacing w:after="0"/>
        <w:rPr>
          <w:szCs w:val="20"/>
        </w:rPr>
      </w:pPr>
      <w:r w:rsidRPr="00741AB0">
        <w:rPr>
          <w:szCs w:val="20"/>
        </w:rPr>
        <w:t>Mass timber construction allows for greater contr</w:t>
      </w:r>
      <w:r w:rsidR="00600D55">
        <w:rPr>
          <w:szCs w:val="20"/>
        </w:rPr>
        <w:t>ol of costs that traditional on</w:t>
      </w:r>
      <w:r w:rsidRPr="00741AB0">
        <w:rPr>
          <w:szCs w:val="20"/>
        </w:rPr>
        <w:t>-site construction methods. Costs are more fixed so there is less uncertainty and a reduced number of change</w:t>
      </w:r>
      <w:r w:rsidR="00600D55">
        <w:rPr>
          <w:szCs w:val="20"/>
        </w:rPr>
        <w:t xml:space="preserve"> </w:t>
      </w:r>
      <w:r w:rsidRPr="00741AB0">
        <w:rPr>
          <w:szCs w:val="20"/>
        </w:rPr>
        <w:t>orders during construction. One study across 11 case studies found that the average number of change orders was 3.7 which was considerably below that of traditional construction methods (Smith et al., 2015). Change orders along with other problems with tr</w:t>
      </w:r>
      <w:r w:rsidR="00600D55">
        <w:rPr>
          <w:szCs w:val="20"/>
        </w:rPr>
        <w:t>aditional construction projects were</w:t>
      </w:r>
      <w:r w:rsidRPr="00741AB0">
        <w:rPr>
          <w:szCs w:val="20"/>
        </w:rPr>
        <w:t xml:space="preserve"> resulting </w:t>
      </w:r>
      <w:r w:rsidR="00600D55">
        <w:rPr>
          <w:szCs w:val="20"/>
        </w:rPr>
        <w:t xml:space="preserve">in </w:t>
      </w:r>
      <w:r w:rsidRPr="00741AB0">
        <w:rPr>
          <w:szCs w:val="20"/>
        </w:rPr>
        <w:t xml:space="preserve">37% of projects running overtime and 51% running over budget each year in the UK. Although not obvious when comparing material costs side by side, this budgeting advantage may make CLT </w:t>
      </w:r>
      <w:r w:rsidRPr="00741AB0">
        <w:rPr>
          <w:szCs w:val="20"/>
        </w:rPr>
        <w:lastRenderedPageBreak/>
        <w:t xml:space="preserve">construction even cheaper when comparing the cost to the actual cost of traditional construction accounting for average delays. </w:t>
      </w:r>
    </w:p>
    <w:p w14:paraId="08E5D877" w14:textId="77777777" w:rsidR="00741AB0" w:rsidRPr="00741AB0" w:rsidRDefault="00741AB0" w:rsidP="00741AB0">
      <w:pPr>
        <w:spacing w:after="0"/>
        <w:rPr>
          <w:szCs w:val="20"/>
        </w:rPr>
      </w:pPr>
    </w:p>
    <w:p w14:paraId="74ADFD2F" w14:textId="77777777" w:rsidR="00741AB0" w:rsidRPr="00741AB0" w:rsidRDefault="00741AB0" w:rsidP="00741AB0">
      <w:pPr>
        <w:spacing w:after="0"/>
        <w:rPr>
          <w:szCs w:val="20"/>
        </w:rPr>
      </w:pPr>
      <w:r w:rsidRPr="00741AB0">
        <w:rPr>
          <w:szCs w:val="20"/>
        </w:rPr>
        <w:t>Time savings and therefore cost savings are, however, achieved wh</w:t>
      </w:r>
      <w:r w:rsidR="00600D55">
        <w:rPr>
          <w:szCs w:val="20"/>
        </w:rPr>
        <w:t>en using other prefabricated ma</w:t>
      </w:r>
      <w:r w:rsidRPr="00741AB0">
        <w:rPr>
          <w:szCs w:val="20"/>
        </w:rPr>
        <w:t>t</w:t>
      </w:r>
      <w:r w:rsidR="00600D55">
        <w:rPr>
          <w:szCs w:val="20"/>
        </w:rPr>
        <w:t>er</w:t>
      </w:r>
      <w:r w:rsidRPr="00741AB0">
        <w:rPr>
          <w:szCs w:val="20"/>
        </w:rPr>
        <w:t xml:space="preserve">ials such as precast concrete. Precast concrete panels are also more expensive than poured concrete with one study </w:t>
      </w:r>
      <w:r w:rsidR="00600D55">
        <w:rPr>
          <w:szCs w:val="20"/>
        </w:rPr>
        <w:t>stating a</w:t>
      </w:r>
      <w:r w:rsidRPr="00741AB0">
        <w:rPr>
          <w:szCs w:val="20"/>
        </w:rPr>
        <w:t xml:space="preserve"> </w:t>
      </w:r>
      <w:r w:rsidR="00600D55">
        <w:rPr>
          <w:szCs w:val="20"/>
        </w:rPr>
        <w:t>mark-up of</w:t>
      </w:r>
      <w:r w:rsidRPr="00741AB0">
        <w:rPr>
          <w:szCs w:val="20"/>
        </w:rPr>
        <w:t xml:space="preserve"> 35% (</w:t>
      </w:r>
      <w:proofErr w:type="spellStart"/>
      <w:r w:rsidRPr="00741AB0">
        <w:rPr>
          <w:szCs w:val="20"/>
        </w:rPr>
        <w:t>Turai</w:t>
      </w:r>
      <w:proofErr w:type="spellEnd"/>
      <w:r w:rsidRPr="00741AB0">
        <w:rPr>
          <w:szCs w:val="20"/>
        </w:rPr>
        <w:t xml:space="preserve"> and Waghmare, 2015). Assembly costs of precast concrete walls, beams and planks have been found to be higher than those of CLT</w:t>
      </w:r>
      <w:r w:rsidR="00600D55">
        <w:rPr>
          <w:szCs w:val="20"/>
        </w:rPr>
        <w:t>,</w:t>
      </w:r>
      <w:r w:rsidRPr="00741AB0">
        <w:rPr>
          <w:szCs w:val="20"/>
        </w:rPr>
        <w:t xml:space="preserve"> most probably du</w:t>
      </w:r>
      <w:r w:rsidR="00600D55">
        <w:rPr>
          <w:szCs w:val="20"/>
        </w:rPr>
        <w:t xml:space="preserve">e to the increased weight of </w:t>
      </w:r>
      <w:r w:rsidR="0011506A">
        <w:rPr>
          <w:szCs w:val="20"/>
        </w:rPr>
        <w:t>c</w:t>
      </w:r>
      <w:r w:rsidRPr="00741AB0">
        <w:rPr>
          <w:szCs w:val="20"/>
        </w:rPr>
        <w:t xml:space="preserve">ements and joining panels not being as simple as CLT. However, overall time and </w:t>
      </w:r>
      <w:proofErr w:type="spellStart"/>
      <w:r w:rsidRPr="00741AB0">
        <w:rPr>
          <w:szCs w:val="20"/>
        </w:rPr>
        <w:t>labour</w:t>
      </w:r>
      <w:proofErr w:type="spellEnd"/>
      <w:r w:rsidRPr="00741AB0">
        <w:rPr>
          <w:szCs w:val="20"/>
        </w:rPr>
        <w:t xml:space="preserve"> savings are thought to deliver overall cost savings in the region of 10%. CLT is already cost competitive with traditional construction materials and in some cases is seen to outcome them. With advances in CLT manufacturing and growing usage CLT it may be the case that CLT also becomes cost competitive with other more widely used prefabrication methods such as precast concrete, but it is hard to predict this with much certainty. </w:t>
      </w:r>
    </w:p>
    <w:p w14:paraId="51D6D781" w14:textId="77777777" w:rsidR="00CB6D95" w:rsidRDefault="00CB6D95" w:rsidP="00741AB0">
      <w:pPr>
        <w:spacing w:after="0"/>
        <w:rPr>
          <w:szCs w:val="20"/>
        </w:rPr>
      </w:pPr>
    </w:p>
    <w:p w14:paraId="3A164B34" w14:textId="5C389DC6" w:rsidR="00AF291E" w:rsidRPr="00AF291E" w:rsidRDefault="00AF291E" w:rsidP="00AF291E">
      <w:pPr>
        <w:spacing w:after="0"/>
        <w:rPr>
          <w:szCs w:val="20"/>
        </w:rPr>
      </w:pPr>
      <w:r>
        <w:rPr>
          <w:szCs w:val="20"/>
        </w:rPr>
        <w:t xml:space="preserve">There is little information on the cost of CLT buildings in </w:t>
      </w:r>
      <w:r w:rsidR="004F0F09">
        <w:rPr>
          <w:szCs w:val="20"/>
        </w:rPr>
        <w:t>Türkiye</w:t>
      </w:r>
      <w:r>
        <w:rPr>
          <w:szCs w:val="20"/>
        </w:rPr>
        <w:t xml:space="preserve">, as the technology is hardly used. As part of the PPG work, a cost analysis for a hypothetical building in </w:t>
      </w:r>
      <w:r w:rsidR="004F0F09">
        <w:rPr>
          <w:szCs w:val="20"/>
        </w:rPr>
        <w:t>Türkiye</w:t>
      </w:r>
      <w:r>
        <w:rPr>
          <w:szCs w:val="20"/>
        </w:rPr>
        <w:t xml:space="preserve"> was carried out. </w:t>
      </w:r>
      <w:r w:rsidRPr="00AF291E">
        <w:rPr>
          <w:szCs w:val="20"/>
        </w:rPr>
        <w:t xml:space="preserve">The </w:t>
      </w:r>
      <w:r w:rsidR="00DA1799">
        <w:rPr>
          <w:szCs w:val="20"/>
        </w:rPr>
        <w:t xml:space="preserve">sample </w:t>
      </w:r>
      <w:r w:rsidRPr="00AF291E">
        <w:rPr>
          <w:szCs w:val="20"/>
        </w:rPr>
        <w:t xml:space="preserve">project selected for the cost analysis was </w:t>
      </w:r>
      <w:r>
        <w:rPr>
          <w:szCs w:val="20"/>
        </w:rPr>
        <w:t xml:space="preserve">assumed to have 6 floors, </w:t>
      </w:r>
      <w:r w:rsidRPr="00AF291E">
        <w:rPr>
          <w:szCs w:val="20"/>
        </w:rPr>
        <w:t>3,595 sqm total construction area</w:t>
      </w:r>
      <w:r>
        <w:rPr>
          <w:szCs w:val="20"/>
        </w:rPr>
        <w:t xml:space="preserve"> and would have 18 flats as well as 3 shops. The main assumptions are summarized in the table below.</w:t>
      </w:r>
    </w:p>
    <w:p w14:paraId="044FCD7B" w14:textId="77777777" w:rsidR="00AF291E" w:rsidRPr="00AF291E" w:rsidRDefault="00AF291E" w:rsidP="00AF291E">
      <w:pPr>
        <w:spacing w:after="0"/>
        <w:rPr>
          <w:szCs w:val="20"/>
        </w:rPr>
      </w:pPr>
      <w:r w:rsidRPr="00AF291E">
        <w:rPr>
          <w:szCs w:val="20"/>
        </w:rPr>
        <w:t xml:space="preserve"> </w:t>
      </w:r>
    </w:p>
    <w:p w14:paraId="048A9505" w14:textId="41B34E62" w:rsidR="00AC0A29" w:rsidRPr="00CC297C" w:rsidRDefault="001E7682" w:rsidP="00CC297C">
      <w:pPr>
        <w:pStyle w:val="Caption"/>
        <w:rPr>
          <w:rFonts w:asciiTheme="minorHAnsi" w:hAnsiTheme="minorHAnsi" w:cstheme="minorHAnsi"/>
          <w:sz w:val="18"/>
        </w:rPr>
      </w:pPr>
      <w:r w:rsidRPr="00A16797">
        <w:rPr>
          <w:rFonts w:asciiTheme="minorHAnsi" w:hAnsiTheme="minorHAnsi" w:cstheme="minorHAnsi"/>
          <w:sz w:val="18"/>
        </w:rPr>
        <w:t xml:space="preserve">Table </w:t>
      </w:r>
      <w:r w:rsidRPr="00A16797">
        <w:rPr>
          <w:rFonts w:asciiTheme="minorHAnsi" w:hAnsiTheme="minorHAnsi" w:cstheme="minorHAnsi"/>
          <w:sz w:val="18"/>
        </w:rPr>
        <w:fldChar w:fldCharType="begin"/>
      </w:r>
      <w:r w:rsidRPr="00A16797">
        <w:rPr>
          <w:rFonts w:asciiTheme="minorHAnsi" w:hAnsiTheme="minorHAnsi" w:cstheme="minorHAnsi"/>
          <w:sz w:val="18"/>
        </w:rPr>
        <w:instrText xml:space="preserve"> SEQ Table \* ARABIC </w:instrText>
      </w:r>
      <w:r w:rsidRPr="00A16797">
        <w:rPr>
          <w:rFonts w:asciiTheme="minorHAnsi" w:hAnsiTheme="minorHAnsi" w:cstheme="minorHAnsi"/>
          <w:sz w:val="18"/>
        </w:rPr>
        <w:fldChar w:fldCharType="separate"/>
      </w:r>
      <w:r w:rsidR="00FA1797">
        <w:rPr>
          <w:rFonts w:asciiTheme="minorHAnsi" w:hAnsiTheme="minorHAnsi" w:cstheme="minorHAnsi"/>
          <w:noProof/>
          <w:sz w:val="18"/>
        </w:rPr>
        <w:t>4</w:t>
      </w:r>
      <w:r w:rsidRPr="00A16797">
        <w:rPr>
          <w:rFonts w:asciiTheme="minorHAnsi" w:hAnsiTheme="minorHAnsi" w:cstheme="minorHAnsi"/>
          <w:sz w:val="18"/>
        </w:rPr>
        <w:fldChar w:fldCharType="end"/>
      </w:r>
      <w:r>
        <w:rPr>
          <w:rFonts w:asciiTheme="minorHAnsi" w:hAnsiTheme="minorHAnsi" w:cstheme="minorHAnsi"/>
          <w:sz w:val="18"/>
        </w:rPr>
        <w:t>:</w:t>
      </w:r>
      <w:r w:rsidRPr="000A713C">
        <w:rPr>
          <w:rFonts w:asciiTheme="minorHAnsi" w:hAnsiTheme="minorHAnsi" w:cstheme="minorHAnsi"/>
          <w:sz w:val="18"/>
        </w:rPr>
        <w:t xml:space="preserve"> </w:t>
      </w:r>
      <w:r>
        <w:rPr>
          <w:rFonts w:asciiTheme="minorHAnsi" w:hAnsiTheme="minorHAnsi" w:cstheme="minorHAnsi"/>
          <w:sz w:val="18"/>
        </w:rPr>
        <w:t>Main assumptions for cost calculations</w:t>
      </w:r>
    </w:p>
    <w:tbl>
      <w:tblPr>
        <w:tblW w:w="5075" w:type="dxa"/>
        <w:tblInd w:w="-5" w:type="dxa"/>
        <w:tblLook w:val="04A0" w:firstRow="1" w:lastRow="0" w:firstColumn="1" w:lastColumn="0" w:noHBand="0" w:noVBand="1"/>
      </w:tblPr>
      <w:tblGrid>
        <w:gridCol w:w="3696"/>
        <w:gridCol w:w="1379"/>
      </w:tblGrid>
      <w:tr w:rsidR="007C144F" w:rsidRPr="000A713C" w14:paraId="76739AC5" w14:textId="77777777" w:rsidTr="007C144F">
        <w:trPr>
          <w:trHeight w:val="320"/>
        </w:trPr>
        <w:tc>
          <w:tcPr>
            <w:tcW w:w="3696"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noWrap/>
            <w:vAlign w:val="bottom"/>
          </w:tcPr>
          <w:p w14:paraId="5383902C" w14:textId="77777777" w:rsidR="007C144F" w:rsidRPr="000A713C" w:rsidRDefault="007C144F" w:rsidP="000A713C">
            <w:pPr>
              <w:rPr>
                <w:rFonts w:eastAsia="Calibri"/>
                <w:b/>
                <w:color w:val="000000" w:themeColor="text1"/>
                <w:sz w:val="18"/>
                <w:lang w:val="en-GB"/>
              </w:rPr>
            </w:pPr>
            <w:r w:rsidRPr="000A713C">
              <w:rPr>
                <w:rFonts w:eastAsia="Calibri"/>
                <w:b/>
                <w:color w:val="000000" w:themeColor="text1"/>
                <w:sz w:val="18"/>
                <w:lang w:val="en-GB"/>
              </w:rPr>
              <w:t>Main Assumptions</w:t>
            </w:r>
          </w:p>
        </w:tc>
        <w:tc>
          <w:tcPr>
            <w:tcW w:w="1379" w:type="dxa"/>
            <w:tcBorders>
              <w:top w:val="single" w:sz="4" w:space="0" w:color="000000"/>
              <w:left w:val="nil"/>
              <w:bottom w:val="single" w:sz="4" w:space="0" w:color="000000"/>
              <w:right w:val="single" w:sz="4" w:space="0" w:color="000000"/>
            </w:tcBorders>
            <w:shd w:val="clear" w:color="auto" w:fill="B4C6E7" w:themeFill="accent1" w:themeFillTint="66"/>
            <w:noWrap/>
            <w:vAlign w:val="bottom"/>
          </w:tcPr>
          <w:p w14:paraId="793EBA07" w14:textId="77777777" w:rsidR="007C144F" w:rsidRPr="000A713C" w:rsidRDefault="007C144F" w:rsidP="000A713C">
            <w:pPr>
              <w:rPr>
                <w:rFonts w:eastAsia="Calibri"/>
                <w:b/>
                <w:color w:val="000000" w:themeColor="text1"/>
                <w:sz w:val="18"/>
                <w:lang w:val="en-GB"/>
              </w:rPr>
            </w:pPr>
            <w:r w:rsidRPr="000A713C">
              <w:rPr>
                <w:rFonts w:eastAsia="Calibri"/>
                <w:b/>
                <w:color w:val="000000" w:themeColor="text1"/>
                <w:sz w:val="18"/>
                <w:lang w:val="en-GB"/>
              </w:rPr>
              <w:t>Parameter</w:t>
            </w:r>
          </w:p>
        </w:tc>
      </w:tr>
      <w:tr w:rsidR="007C144F" w:rsidRPr="00694F4B" w14:paraId="73A4A63C" w14:textId="77777777" w:rsidTr="007C144F">
        <w:trPr>
          <w:trHeight w:val="320"/>
        </w:trPr>
        <w:tc>
          <w:tcPr>
            <w:tcW w:w="369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C057E10" w14:textId="77777777" w:rsidR="007C144F" w:rsidRPr="00694F4B" w:rsidRDefault="007C144F" w:rsidP="00694F4B">
            <w:pPr>
              <w:spacing w:after="0"/>
              <w:rPr>
                <w:szCs w:val="20"/>
              </w:rPr>
            </w:pPr>
            <w:r w:rsidRPr="00694F4B">
              <w:rPr>
                <w:szCs w:val="20"/>
              </w:rPr>
              <w:t>Total surface</w:t>
            </w:r>
          </w:p>
        </w:tc>
        <w:tc>
          <w:tcPr>
            <w:tcW w:w="1379" w:type="dxa"/>
            <w:tcBorders>
              <w:top w:val="single" w:sz="4" w:space="0" w:color="000000"/>
              <w:left w:val="nil"/>
              <w:bottom w:val="single" w:sz="4" w:space="0" w:color="000000"/>
              <w:right w:val="single" w:sz="4" w:space="0" w:color="000000"/>
            </w:tcBorders>
            <w:shd w:val="clear" w:color="auto" w:fill="auto"/>
            <w:noWrap/>
            <w:vAlign w:val="bottom"/>
            <w:hideMark/>
          </w:tcPr>
          <w:p w14:paraId="09C20774" w14:textId="77777777" w:rsidR="007C144F" w:rsidRPr="00694F4B" w:rsidRDefault="007C144F" w:rsidP="000A713C">
            <w:pPr>
              <w:spacing w:after="0"/>
              <w:ind w:right="124"/>
              <w:jc w:val="right"/>
              <w:rPr>
                <w:szCs w:val="20"/>
              </w:rPr>
            </w:pPr>
            <w:r w:rsidRPr="00694F4B">
              <w:rPr>
                <w:szCs w:val="20"/>
              </w:rPr>
              <w:t>418 sqm</w:t>
            </w:r>
          </w:p>
        </w:tc>
      </w:tr>
      <w:tr w:rsidR="007C144F" w:rsidRPr="00694F4B" w14:paraId="77782DC3" w14:textId="77777777" w:rsidTr="007C144F">
        <w:trPr>
          <w:trHeight w:val="320"/>
        </w:trPr>
        <w:tc>
          <w:tcPr>
            <w:tcW w:w="3696" w:type="dxa"/>
            <w:tcBorders>
              <w:top w:val="nil"/>
              <w:left w:val="single" w:sz="4" w:space="0" w:color="000000"/>
              <w:bottom w:val="single" w:sz="4" w:space="0" w:color="000000"/>
              <w:right w:val="single" w:sz="4" w:space="0" w:color="000000"/>
            </w:tcBorders>
            <w:shd w:val="clear" w:color="auto" w:fill="auto"/>
            <w:noWrap/>
            <w:vAlign w:val="bottom"/>
          </w:tcPr>
          <w:p w14:paraId="0E8A3560" w14:textId="77777777" w:rsidR="007C144F" w:rsidRPr="00694F4B" w:rsidRDefault="007C144F" w:rsidP="00694F4B">
            <w:pPr>
              <w:spacing w:after="0"/>
              <w:rPr>
                <w:szCs w:val="20"/>
              </w:rPr>
            </w:pPr>
            <w:r w:rsidRPr="00694F4B">
              <w:rPr>
                <w:szCs w:val="20"/>
              </w:rPr>
              <w:t>Number of Floors</w:t>
            </w:r>
          </w:p>
        </w:tc>
        <w:tc>
          <w:tcPr>
            <w:tcW w:w="1379" w:type="dxa"/>
            <w:tcBorders>
              <w:top w:val="nil"/>
              <w:left w:val="nil"/>
              <w:bottom w:val="single" w:sz="4" w:space="0" w:color="000000"/>
              <w:right w:val="single" w:sz="4" w:space="0" w:color="000000"/>
            </w:tcBorders>
            <w:shd w:val="clear" w:color="auto" w:fill="auto"/>
            <w:noWrap/>
            <w:vAlign w:val="bottom"/>
          </w:tcPr>
          <w:p w14:paraId="672E54CD" w14:textId="77777777" w:rsidR="007C144F" w:rsidRPr="00694F4B" w:rsidRDefault="007C144F" w:rsidP="000A713C">
            <w:pPr>
              <w:spacing w:after="0"/>
              <w:ind w:right="124"/>
              <w:jc w:val="right"/>
              <w:rPr>
                <w:szCs w:val="20"/>
              </w:rPr>
            </w:pPr>
            <w:r w:rsidRPr="00694F4B">
              <w:rPr>
                <w:szCs w:val="20"/>
              </w:rPr>
              <w:t>6</w:t>
            </w:r>
          </w:p>
        </w:tc>
      </w:tr>
      <w:tr w:rsidR="007C144F" w:rsidRPr="00694F4B" w14:paraId="29351A80" w14:textId="77777777" w:rsidTr="007C144F">
        <w:trPr>
          <w:trHeight w:val="320"/>
        </w:trPr>
        <w:tc>
          <w:tcPr>
            <w:tcW w:w="3696" w:type="dxa"/>
            <w:tcBorders>
              <w:top w:val="nil"/>
              <w:left w:val="single" w:sz="4" w:space="0" w:color="000000"/>
              <w:bottom w:val="single" w:sz="4" w:space="0" w:color="000000"/>
              <w:right w:val="single" w:sz="4" w:space="0" w:color="000000"/>
            </w:tcBorders>
            <w:shd w:val="clear" w:color="auto" w:fill="auto"/>
            <w:noWrap/>
            <w:vAlign w:val="bottom"/>
          </w:tcPr>
          <w:p w14:paraId="58808441" w14:textId="77777777" w:rsidR="007C144F" w:rsidRPr="00694F4B" w:rsidRDefault="007C144F" w:rsidP="00694F4B">
            <w:pPr>
              <w:spacing w:after="0"/>
              <w:rPr>
                <w:szCs w:val="20"/>
              </w:rPr>
            </w:pPr>
            <w:r w:rsidRPr="00694F4B">
              <w:rPr>
                <w:szCs w:val="20"/>
              </w:rPr>
              <w:t>Total construction in use</w:t>
            </w:r>
          </w:p>
        </w:tc>
        <w:tc>
          <w:tcPr>
            <w:tcW w:w="1379" w:type="dxa"/>
            <w:tcBorders>
              <w:top w:val="nil"/>
              <w:left w:val="nil"/>
              <w:bottom w:val="single" w:sz="4" w:space="0" w:color="000000"/>
              <w:right w:val="single" w:sz="4" w:space="0" w:color="000000"/>
            </w:tcBorders>
            <w:shd w:val="clear" w:color="auto" w:fill="auto"/>
            <w:noWrap/>
            <w:vAlign w:val="bottom"/>
          </w:tcPr>
          <w:p w14:paraId="555E998A" w14:textId="77777777" w:rsidR="007C144F" w:rsidRPr="00694F4B" w:rsidRDefault="007C144F" w:rsidP="000A713C">
            <w:pPr>
              <w:spacing w:after="0"/>
              <w:ind w:right="124"/>
              <w:jc w:val="right"/>
              <w:rPr>
                <w:szCs w:val="20"/>
              </w:rPr>
            </w:pPr>
            <w:r>
              <w:rPr>
                <w:szCs w:val="20"/>
              </w:rPr>
              <w:t>2,</w:t>
            </w:r>
            <w:r w:rsidRPr="00694F4B">
              <w:rPr>
                <w:szCs w:val="20"/>
              </w:rPr>
              <w:t>508 sqm</w:t>
            </w:r>
          </w:p>
        </w:tc>
      </w:tr>
      <w:tr w:rsidR="007C144F" w:rsidRPr="00694F4B" w14:paraId="433DFDC6" w14:textId="77777777" w:rsidTr="007C144F">
        <w:trPr>
          <w:trHeight w:val="320"/>
        </w:trPr>
        <w:tc>
          <w:tcPr>
            <w:tcW w:w="3696" w:type="dxa"/>
            <w:tcBorders>
              <w:top w:val="nil"/>
              <w:left w:val="single" w:sz="4" w:space="0" w:color="000000"/>
              <w:bottom w:val="single" w:sz="4" w:space="0" w:color="000000"/>
              <w:right w:val="single" w:sz="4" w:space="0" w:color="000000"/>
            </w:tcBorders>
            <w:shd w:val="clear" w:color="auto" w:fill="auto"/>
            <w:noWrap/>
            <w:vAlign w:val="bottom"/>
          </w:tcPr>
          <w:p w14:paraId="75467265" w14:textId="77777777" w:rsidR="007C144F" w:rsidRPr="00694F4B" w:rsidRDefault="007C144F" w:rsidP="00694F4B">
            <w:pPr>
              <w:spacing w:after="0"/>
              <w:rPr>
                <w:szCs w:val="20"/>
              </w:rPr>
            </w:pPr>
            <w:r w:rsidRPr="00694F4B">
              <w:rPr>
                <w:szCs w:val="20"/>
              </w:rPr>
              <w:t>Total construction</w:t>
            </w:r>
          </w:p>
        </w:tc>
        <w:tc>
          <w:tcPr>
            <w:tcW w:w="1379" w:type="dxa"/>
            <w:tcBorders>
              <w:top w:val="nil"/>
              <w:left w:val="nil"/>
              <w:bottom w:val="single" w:sz="4" w:space="0" w:color="000000"/>
              <w:right w:val="single" w:sz="4" w:space="0" w:color="000000"/>
            </w:tcBorders>
            <w:shd w:val="clear" w:color="auto" w:fill="auto"/>
            <w:noWrap/>
            <w:vAlign w:val="bottom"/>
          </w:tcPr>
          <w:p w14:paraId="2A9F7AFD" w14:textId="77777777" w:rsidR="007C144F" w:rsidRPr="00694F4B" w:rsidRDefault="007C144F" w:rsidP="000A713C">
            <w:pPr>
              <w:spacing w:after="0"/>
              <w:ind w:right="124"/>
              <w:jc w:val="right"/>
              <w:rPr>
                <w:szCs w:val="20"/>
              </w:rPr>
            </w:pPr>
            <w:r>
              <w:rPr>
                <w:szCs w:val="20"/>
              </w:rPr>
              <w:t>3,</w:t>
            </w:r>
            <w:r w:rsidRPr="00694F4B">
              <w:rPr>
                <w:szCs w:val="20"/>
              </w:rPr>
              <w:t>595 sqm</w:t>
            </w:r>
          </w:p>
        </w:tc>
      </w:tr>
      <w:tr w:rsidR="007C144F" w:rsidRPr="00694F4B" w14:paraId="753D6776" w14:textId="77777777" w:rsidTr="007C144F">
        <w:trPr>
          <w:trHeight w:val="320"/>
        </w:trPr>
        <w:tc>
          <w:tcPr>
            <w:tcW w:w="3696" w:type="dxa"/>
            <w:tcBorders>
              <w:top w:val="nil"/>
              <w:left w:val="single" w:sz="4" w:space="0" w:color="000000"/>
              <w:bottom w:val="single" w:sz="4" w:space="0" w:color="000000"/>
              <w:right w:val="single" w:sz="4" w:space="0" w:color="000000"/>
            </w:tcBorders>
            <w:shd w:val="clear" w:color="auto" w:fill="auto"/>
            <w:noWrap/>
            <w:vAlign w:val="bottom"/>
          </w:tcPr>
          <w:p w14:paraId="3C3D61CF" w14:textId="77777777" w:rsidR="007C144F" w:rsidRPr="00694F4B" w:rsidRDefault="007C144F" w:rsidP="00694F4B">
            <w:pPr>
              <w:spacing w:after="0"/>
              <w:rPr>
                <w:szCs w:val="20"/>
              </w:rPr>
            </w:pPr>
            <w:r w:rsidRPr="00694F4B">
              <w:rPr>
                <w:szCs w:val="20"/>
              </w:rPr>
              <w:t>Number of flats</w:t>
            </w:r>
          </w:p>
        </w:tc>
        <w:tc>
          <w:tcPr>
            <w:tcW w:w="1379" w:type="dxa"/>
            <w:tcBorders>
              <w:top w:val="nil"/>
              <w:left w:val="nil"/>
              <w:bottom w:val="single" w:sz="4" w:space="0" w:color="000000"/>
              <w:right w:val="single" w:sz="4" w:space="0" w:color="000000"/>
            </w:tcBorders>
            <w:shd w:val="clear" w:color="auto" w:fill="auto"/>
            <w:noWrap/>
            <w:vAlign w:val="bottom"/>
          </w:tcPr>
          <w:p w14:paraId="19DE039D" w14:textId="77777777" w:rsidR="007C144F" w:rsidRPr="00694F4B" w:rsidRDefault="007C144F" w:rsidP="000A713C">
            <w:pPr>
              <w:spacing w:after="0"/>
              <w:ind w:right="124"/>
              <w:jc w:val="right"/>
              <w:rPr>
                <w:szCs w:val="20"/>
              </w:rPr>
            </w:pPr>
            <w:r w:rsidRPr="00694F4B">
              <w:rPr>
                <w:szCs w:val="20"/>
              </w:rPr>
              <w:t>18</w:t>
            </w:r>
          </w:p>
        </w:tc>
      </w:tr>
      <w:tr w:rsidR="007C144F" w:rsidRPr="00694F4B" w14:paraId="2161D671" w14:textId="77777777" w:rsidTr="007C144F">
        <w:trPr>
          <w:trHeight w:val="320"/>
        </w:trPr>
        <w:tc>
          <w:tcPr>
            <w:tcW w:w="3696" w:type="dxa"/>
            <w:tcBorders>
              <w:top w:val="nil"/>
              <w:left w:val="single" w:sz="4" w:space="0" w:color="000000"/>
              <w:bottom w:val="single" w:sz="4" w:space="0" w:color="000000"/>
              <w:right w:val="single" w:sz="4" w:space="0" w:color="000000"/>
            </w:tcBorders>
            <w:shd w:val="clear" w:color="auto" w:fill="auto"/>
            <w:noWrap/>
            <w:vAlign w:val="bottom"/>
          </w:tcPr>
          <w:p w14:paraId="4FB71A5E" w14:textId="77777777" w:rsidR="007C144F" w:rsidRPr="00694F4B" w:rsidRDefault="007C144F" w:rsidP="00694F4B">
            <w:pPr>
              <w:spacing w:after="0"/>
              <w:rPr>
                <w:szCs w:val="20"/>
              </w:rPr>
            </w:pPr>
            <w:r w:rsidRPr="00694F4B">
              <w:rPr>
                <w:szCs w:val="20"/>
              </w:rPr>
              <w:t>Number of shops</w:t>
            </w:r>
          </w:p>
        </w:tc>
        <w:tc>
          <w:tcPr>
            <w:tcW w:w="1379" w:type="dxa"/>
            <w:tcBorders>
              <w:top w:val="nil"/>
              <w:left w:val="nil"/>
              <w:bottom w:val="single" w:sz="4" w:space="0" w:color="000000"/>
              <w:right w:val="single" w:sz="4" w:space="0" w:color="000000"/>
            </w:tcBorders>
            <w:shd w:val="clear" w:color="auto" w:fill="auto"/>
            <w:noWrap/>
            <w:vAlign w:val="bottom"/>
          </w:tcPr>
          <w:p w14:paraId="3E7B75C5" w14:textId="77777777" w:rsidR="007C144F" w:rsidRPr="00694F4B" w:rsidRDefault="007C144F" w:rsidP="000A713C">
            <w:pPr>
              <w:spacing w:after="0"/>
              <w:ind w:right="124"/>
              <w:jc w:val="right"/>
              <w:rPr>
                <w:szCs w:val="20"/>
              </w:rPr>
            </w:pPr>
            <w:r w:rsidRPr="00694F4B">
              <w:rPr>
                <w:szCs w:val="20"/>
              </w:rPr>
              <w:t>3</w:t>
            </w:r>
          </w:p>
        </w:tc>
      </w:tr>
    </w:tbl>
    <w:p w14:paraId="416C78A7" w14:textId="77777777" w:rsidR="00AF291E" w:rsidRDefault="00AF291E" w:rsidP="00AF291E">
      <w:pPr>
        <w:spacing w:after="0"/>
        <w:rPr>
          <w:szCs w:val="20"/>
        </w:rPr>
      </w:pPr>
    </w:p>
    <w:p w14:paraId="795D8312" w14:textId="77777777" w:rsidR="00AF291E" w:rsidRPr="00AF291E" w:rsidRDefault="00B03A81" w:rsidP="00AF291E">
      <w:pPr>
        <w:spacing w:after="0"/>
        <w:rPr>
          <w:szCs w:val="20"/>
        </w:rPr>
      </w:pPr>
      <w:r>
        <w:rPr>
          <w:szCs w:val="20"/>
        </w:rPr>
        <w:t>Three</w:t>
      </w:r>
      <w:r w:rsidRPr="00AF291E">
        <w:rPr>
          <w:szCs w:val="20"/>
        </w:rPr>
        <w:t xml:space="preserve"> </w:t>
      </w:r>
      <w:r w:rsidR="00AF291E" w:rsidRPr="00AF291E">
        <w:rPr>
          <w:szCs w:val="20"/>
        </w:rPr>
        <w:t xml:space="preserve">construction options were evaluated: </w:t>
      </w:r>
      <w:r w:rsidR="00AF291E">
        <w:rPr>
          <w:szCs w:val="20"/>
        </w:rPr>
        <w:t>(a) a</w:t>
      </w:r>
      <w:r w:rsidR="00AF291E" w:rsidRPr="00AF291E">
        <w:rPr>
          <w:szCs w:val="20"/>
        </w:rPr>
        <w:t xml:space="preserve"> combination of CLT, Glued Laminated Timber (“Glulam” or “GLT”) and Structural Timber</w:t>
      </w:r>
      <w:r w:rsidR="00AF291E">
        <w:rPr>
          <w:szCs w:val="20"/>
        </w:rPr>
        <w:t xml:space="preserve"> (“ST”), (b) a combination of CLT and ST and (c) c</w:t>
      </w:r>
      <w:r w:rsidR="00AF291E" w:rsidRPr="00AF291E">
        <w:rPr>
          <w:szCs w:val="20"/>
        </w:rPr>
        <w:t>oncrete</w:t>
      </w:r>
      <w:r w:rsidR="00AF291E">
        <w:rPr>
          <w:szCs w:val="20"/>
        </w:rPr>
        <w:t xml:space="preserve">. </w:t>
      </w:r>
      <w:r w:rsidR="00694F4B">
        <w:rPr>
          <w:szCs w:val="20"/>
        </w:rPr>
        <w:t xml:space="preserve">Costs of the concrete option were collected from interviews with construction experts, costs of </w:t>
      </w:r>
      <w:r w:rsidR="001E7682" w:rsidRPr="008E1AD8">
        <w:rPr>
          <w:szCs w:val="20"/>
        </w:rPr>
        <w:t>CLT were</w:t>
      </w:r>
      <w:r w:rsidR="008E1AD8" w:rsidRPr="008E1AD8">
        <w:t xml:space="preserve"> </w:t>
      </w:r>
      <w:r w:rsidR="008E1AD8">
        <w:rPr>
          <w:szCs w:val="20"/>
        </w:rPr>
        <w:t>based on estimates</w:t>
      </w:r>
      <w:r w:rsidR="008E1AD8" w:rsidRPr="008E1AD8">
        <w:rPr>
          <w:szCs w:val="20"/>
        </w:rPr>
        <w:t xml:space="preserve"> upon con</w:t>
      </w:r>
      <w:r w:rsidR="008E1AD8">
        <w:rPr>
          <w:szCs w:val="20"/>
        </w:rPr>
        <w:t>sultations</w:t>
      </w:r>
      <w:r w:rsidR="008E1AD8" w:rsidRPr="008E1AD8">
        <w:rPr>
          <w:szCs w:val="20"/>
        </w:rPr>
        <w:t xml:space="preserve"> with sector players, </w:t>
      </w:r>
      <w:proofErr w:type="gramStart"/>
      <w:r w:rsidR="008E1AD8" w:rsidRPr="008E1AD8">
        <w:rPr>
          <w:szCs w:val="20"/>
        </w:rPr>
        <w:t>experts</w:t>
      </w:r>
      <w:proofErr w:type="gramEnd"/>
      <w:r w:rsidR="008E1AD8" w:rsidRPr="008E1AD8">
        <w:rPr>
          <w:szCs w:val="20"/>
        </w:rPr>
        <w:t xml:space="preserve"> and technical advisors</w:t>
      </w:r>
      <w:r w:rsidR="00694F4B">
        <w:rPr>
          <w:szCs w:val="20"/>
        </w:rPr>
        <w:t xml:space="preserve">. The results of the comparison are presented in the figure below. The combination of CLT with Structural Timber (ST) is the least cost option and construction costs alone </w:t>
      </w:r>
      <w:r w:rsidR="00325651">
        <w:rPr>
          <w:szCs w:val="20"/>
        </w:rPr>
        <w:t xml:space="preserve">are </w:t>
      </w:r>
      <w:r w:rsidR="001E7682" w:rsidRPr="001E7682">
        <w:rPr>
          <w:szCs w:val="20"/>
        </w:rPr>
        <w:t>8</w:t>
      </w:r>
      <w:r w:rsidR="00694F4B" w:rsidRPr="001E7682">
        <w:rPr>
          <w:szCs w:val="20"/>
        </w:rPr>
        <w:t xml:space="preserve">% cheaper than the concrete option. </w:t>
      </w:r>
      <w:r w:rsidR="000F0287" w:rsidRPr="000F0287">
        <w:rPr>
          <w:szCs w:val="20"/>
        </w:rPr>
        <w:t xml:space="preserve">This means that the main barrier to the update of CLT is not a financial barrier. </w:t>
      </w:r>
      <w:r w:rsidR="00694F4B" w:rsidRPr="001E7682">
        <w:rPr>
          <w:szCs w:val="20"/>
        </w:rPr>
        <w:t xml:space="preserve">Taking into consideration additional income from rent due to earlier finalization of the CLT building, the </w:t>
      </w:r>
      <w:r w:rsidR="00F02855">
        <w:rPr>
          <w:szCs w:val="20"/>
        </w:rPr>
        <w:t>benefit</w:t>
      </w:r>
      <w:r w:rsidR="00F02855" w:rsidRPr="001E7682">
        <w:rPr>
          <w:szCs w:val="20"/>
        </w:rPr>
        <w:t xml:space="preserve"> </w:t>
      </w:r>
      <w:r w:rsidR="00694F4B" w:rsidRPr="001E7682">
        <w:rPr>
          <w:szCs w:val="20"/>
        </w:rPr>
        <w:t xml:space="preserve">increases to </w:t>
      </w:r>
      <w:r w:rsidR="001E7682">
        <w:rPr>
          <w:szCs w:val="20"/>
        </w:rPr>
        <w:t>14</w:t>
      </w:r>
      <w:r w:rsidR="00694F4B" w:rsidRPr="001E7682">
        <w:rPr>
          <w:szCs w:val="20"/>
        </w:rPr>
        <w:t>%.</w:t>
      </w:r>
      <w:r w:rsidR="00694F4B">
        <w:rPr>
          <w:szCs w:val="20"/>
        </w:rPr>
        <w:t xml:space="preserve"> </w:t>
      </w:r>
    </w:p>
    <w:p w14:paraId="137A32AB" w14:textId="77777777" w:rsidR="00600D55" w:rsidRDefault="00600D55" w:rsidP="00741AB0">
      <w:pPr>
        <w:spacing w:after="0"/>
        <w:rPr>
          <w:szCs w:val="20"/>
        </w:rPr>
      </w:pPr>
    </w:p>
    <w:p w14:paraId="51F6779A" w14:textId="4799A5A8" w:rsidR="001E7682" w:rsidRPr="003F5380" w:rsidRDefault="001E7682" w:rsidP="001E7682">
      <w:pPr>
        <w:pStyle w:val="Caption"/>
        <w:rPr>
          <w:rFonts w:eastAsia="Calibri"/>
          <w:bCs w:val="0"/>
          <w:sz w:val="22"/>
          <w:szCs w:val="22"/>
        </w:rPr>
      </w:pPr>
      <w:r w:rsidRPr="0059308D">
        <w:rPr>
          <w:rFonts w:asciiTheme="minorHAnsi" w:hAnsiTheme="minorHAnsi" w:cstheme="minorHAnsi"/>
          <w:sz w:val="18"/>
        </w:rPr>
        <w:t xml:space="preserve">Figure </w:t>
      </w:r>
      <w:r w:rsidRPr="0059308D">
        <w:rPr>
          <w:rFonts w:asciiTheme="minorHAnsi" w:hAnsiTheme="minorHAnsi" w:cstheme="minorHAnsi"/>
          <w:sz w:val="18"/>
        </w:rPr>
        <w:fldChar w:fldCharType="begin"/>
      </w:r>
      <w:r w:rsidRPr="0059308D">
        <w:rPr>
          <w:rFonts w:asciiTheme="minorHAnsi" w:hAnsiTheme="minorHAnsi" w:cstheme="minorHAnsi"/>
          <w:sz w:val="18"/>
        </w:rPr>
        <w:instrText xml:space="preserve"> SEQ Figure \* ARABIC </w:instrText>
      </w:r>
      <w:r w:rsidRPr="0059308D">
        <w:rPr>
          <w:rFonts w:asciiTheme="minorHAnsi" w:hAnsiTheme="minorHAnsi" w:cstheme="minorHAnsi"/>
          <w:sz w:val="18"/>
        </w:rPr>
        <w:fldChar w:fldCharType="separate"/>
      </w:r>
      <w:r w:rsidR="00FA1797">
        <w:rPr>
          <w:rFonts w:asciiTheme="minorHAnsi" w:hAnsiTheme="minorHAnsi" w:cstheme="minorHAnsi"/>
          <w:noProof/>
          <w:sz w:val="18"/>
        </w:rPr>
        <w:t>6</w:t>
      </w:r>
      <w:r w:rsidRPr="0059308D">
        <w:rPr>
          <w:rFonts w:asciiTheme="minorHAnsi" w:hAnsiTheme="minorHAnsi" w:cstheme="minorHAnsi"/>
          <w:sz w:val="18"/>
        </w:rPr>
        <w:fldChar w:fldCharType="end"/>
      </w:r>
      <w:r w:rsidRPr="0059308D">
        <w:rPr>
          <w:rFonts w:asciiTheme="minorHAnsi" w:hAnsiTheme="minorHAnsi" w:cstheme="minorHAnsi"/>
          <w:sz w:val="18"/>
        </w:rPr>
        <w:t xml:space="preserve">: </w:t>
      </w:r>
      <w:r>
        <w:rPr>
          <w:rFonts w:asciiTheme="minorHAnsi" w:hAnsiTheme="minorHAnsi" w:cstheme="minorHAnsi"/>
          <w:sz w:val="18"/>
        </w:rPr>
        <w:t>Cost comparison of different construction options</w:t>
      </w:r>
    </w:p>
    <w:p w14:paraId="77573299" w14:textId="77777777" w:rsidR="001E7682" w:rsidRPr="00741AB0" w:rsidRDefault="001E7682" w:rsidP="00741AB0">
      <w:pPr>
        <w:spacing w:after="0"/>
        <w:rPr>
          <w:szCs w:val="20"/>
        </w:rPr>
      </w:pPr>
      <w:r>
        <w:rPr>
          <w:noProof/>
          <w:szCs w:val="20"/>
          <w:lang w:val="de-AT" w:eastAsia="de-AT"/>
        </w:rPr>
        <w:drawing>
          <wp:inline distT="0" distB="0" distL="0" distR="0" wp14:anchorId="04A0DB06" wp14:editId="29FF30C0">
            <wp:extent cx="3511550" cy="1994236"/>
            <wp:effectExtent l="0" t="0" r="0" b="635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35706" cy="2007954"/>
                    </a:xfrm>
                    <a:prstGeom prst="rect">
                      <a:avLst/>
                    </a:prstGeom>
                    <a:noFill/>
                  </pic:spPr>
                </pic:pic>
              </a:graphicData>
            </a:graphic>
          </wp:inline>
        </w:drawing>
      </w:r>
    </w:p>
    <w:p w14:paraId="673D07BF" w14:textId="77777777" w:rsidR="00053E7C" w:rsidRDefault="00053E7C" w:rsidP="00CB6D95">
      <w:pPr>
        <w:spacing w:after="0"/>
        <w:rPr>
          <w:szCs w:val="20"/>
          <w:highlight w:val="yellow"/>
        </w:rPr>
      </w:pPr>
    </w:p>
    <w:p w14:paraId="2B5F2772" w14:textId="77777777" w:rsidR="00D7164C" w:rsidRDefault="00D7164C" w:rsidP="00CB6D95">
      <w:pPr>
        <w:spacing w:after="0"/>
        <w:rPr>
          <w:szCs w:val="20"/>
          <w:highlight w:val="yellow"/>
        </w:rPr>
      </w:pPr>
    </w:p>
    <w:p w14:paraId="7C78F9F5" w14:textId="77777777" w:rsidR="00A2129C" w:rsidRPr="00D7164C" w:rsidRDefault="00D7164C" w:rsidP="00A2129C">
      <w:pPr>
        <w:spacing w:after="0"/>
        <w:rPr>
          <w:b/>
          <w:szCs w:val="20"/>
        </w:rPr>
      </w:pPr>
      <w:r w:rsidRPr="00D7164C">
        <w:rPr>
          <w:b/>
          <w:szCs w:val="20"/>
        </w:rPr>
        <w:t xml:space="preserve">CLT </w:t>
      </w:r>
      <w:r w:rsidR="00A2129C" w:rsidRPr="00D7164C">
        <w:rPr>
          <w:b/>
          <w:szCs w:val="20"/>
        </w:rPr>
        <w:t>production capacity</w:t>
      </w:r>
    </w:p>
    <w:p w14:paraId="481A1906" w14:textId="77777777" w:rsidR="00D7164C" w:rsidRPr="00D7164C" w:rsidRDefault="00D7164C" w:rsidP="00CB6D95">
      <w:pPr>
        <w:spacing w:after="0"/>
        <w:rPr>
          <w:b/>
          <w:szCs w:val="20"/>
        </w:rPr>
      </w:pPr>
    </w:p>
    <w:p w14:paraId="2C3EE01C" w14:textId="2477020C" w:rsidR="002D580C" w:rsidRPr="002D580C" w:rsidRDefault="002D580C" w:rsidP="00CB6D95">
      <w:pPr>
        <w:spacing w:after="0"/>
        <w:rPr>
          <w:szCs w:val="20"/>
        </w:rPr>
      </w:pPr>
      <w:r w:rsidRPr="002D580C">
        <w:rPr>
          <w:szCs w:val="20"/>
        </w:rPr>
        <w:t>CLT</w:t>
      </w:r>
      <w:r>
        <w:rPr>
          <w:szCs w:val="20"/>
        </w:rPr>
        <w:t xml:space="preserve"> production capacity in </w:t>
      </w:r>
      <w:r w:rsidR="004F0F09">
        <w:rPr>
          <w:szCs w:val="20"/>
        </w:rPr>
        <w:t>Türkiye</w:t>
      </w:r>
      <w:r>
        <w:rPr>
          <w:szCs w:val="20"/>
        </w:rPr>
        <w:t xml:space="preserve"> is limited </w:t>
      </w:r>
      <w:proofErr w:type="gramStart"/>
      <w:r>
        <w:rPr>
          <w:szCs w:val="20"/>
        </w:rPr>
        <w:t>at the moment</w:t>
      </w:r>
      <w:proofErr w:type="gramEnd"/>
      <w:r>
        <w:rPr>
          <w:szCs w:val="20"/>
        </w:rPr>
        <w:t xml:space="preserve">. There is only one company, </w:t>
      </w:r>
      <w:proofErr w:type="spellStart"/>
      <w:r>
        <w:rPr>
          <w:szCs w:val="20"/>
        </w:rPr>
        <w:t>Naswood</w:t>
      </w:r>
      <w:proofErr w:type="spellEnd"/>
      <w:r>
        <w:rPr>
          <w:szCs w:val="20"/>
        </w:rPr>
        <w:t xml:space="preserve">, which has a functioning vacuum press to produce CLT. </w:t>
      </w:r>
      <w:proofErr w:type="spellStart"/>
      <w:r>
        <w:rPr>
          <w:szCs w:val="20"/>
        </w:rPr>
        <w:t>Naswood</w:t>
      </w:r>
      <w:proofErr w:type="spellEnd"/>
      <w:r>
        <w:rPr>
          <w:szCs w:val="20"/>
        </w:rPr>
        <w:t xml:space="preserve"> is</w:t>
      </w:r>
      <w:r w:rsidR="000B02DE">
        <w:rPr>
          <w:szCs w:val="20"/>
        </w:rPr>
        <w:t xml:space="preserve"> a company</w:t>
      </w:r>
      <w:r>
        <w:rPr>
          <w:szCs w:val="20"/>
        </w:rPr>
        <w:t xml:space="preserve"> located near Antalya and is producing CLT products for their own residential building projects. </w:t>
      </w:r>
      <w:r w:rsidR="00CD1F97" w:rsidRPr="00CD1F97">
        <w:rPr>
          <w:szCs w:val="20"/>
        </w:rPr>
        <w:t xml:space="preserve">The facility produces </w:t>
      </w:r>
      <w:proofErr w:type="gramStart"/>
      <w:r w:rsidR="00CD1F97">
        <w:rPr>
          <w:szCs w:val="20"/>
        </w:rPr>
        <w:t>is able to</w:t>
      </w:r>
      <w:proofErr w:type="gramEnd"/>
      <w:r w:rsidR="00CD1F97">
        <w:rPr>
          <w:szCs w:val="20"/>
        </w:rPr>
        <w:t xml:space="preserve"> produce CLT </w:t>
      </w:r>
      <w:r w:rsidR="00CD1F97" w:rsidRPr="00CD1F97">
        <w:rPr>
          <w:szCs w:val="20"/>
        </w:rPr>
        <w:t>with 1</w:t>
      </w:r>
      <w:r w:rsidR="00CD1F97">
        <w:rPr>
          <w:szCs w:val="20"/>
        </w:rPr>
        <w:t xml:space="preserve">2 </w:t>
      </w:r>
      <w:r w:rsidR="00CD1F97" w:rsidRPr="00CD1F97">
        <w:rPr>
          <w:szCs w:val="20"/>
        </w:rPr>
        <w:t>m length and 3.7</w:t>
      </w:r>
      <w:r w:rsidR="00CD1F97">
        <w:rPr>
          <w:szCs w:val="20"/>
        </w:rPr>
        <w:t xml:space="preserve"> </w:t>
      </w:r>
      <w:r w:rsidR="00CD1F97" w:rsidRPr="00CD1F97">
        <w:rPr>
          <w:szCs w:val="20"/>
        </w:rPr>
        <w:t>m height with a thickness of 6-40cm</w:t>
      </w:r>
      <w:r w:rsidR="00DE78B3">
        <w:rPr>
          <w:szCs w:val="20"/>
        </w:rPr>
        <w:t>.</w:t>
      </w:r>
      <w:r w:rsidR="00CD1F97" w:rsidRPr="00CD1F97">
        <w:rPr>
          <w:szCs w:val="20"/>
        </w:rPr>
        <w:t xml:space="preserve"> </w:t>
      </w:r>
      <w:r>
        <w:rPr>
          <w:szCs w:val="20"/>
        </w:rPr>
        <w:t xml:space="preserve">The </w:t>
      </w:r>
      <w:r w:rsidR="00CD1F97">
        <w:rPr>
          <w:szCs w:val="20"/>
        </w:rPr>
        <w:t xml:space="preserve">vacuum </w:t>
      </w:r>
      <w:r>
        <w:rPr>
          <w:szCs w:val="20"/>
        </w:rPr>
        <w:t>press</w:t>
      </w:r>
      <w:r w:rsidR="00CD1F97">
        <w:rPr>
          <w:szCs w:val="20"/>
        </w:rPr>
        <w:t xml:space="preserve"> installed in the facility</w:t>
      </w:r>
      <w:r>
        <w:rPr>
          <w:szCs w:val="20"/>
        </w:rPr>
        <w:t xml:space="preserve"> has a daily capacity </w:t>
      </w:r>
      <w:r w:rsidR="002F6426">
        <w:rPr>
          <w:szCs w:val="20"/>
        </w:rPr>
        <w:t xml:space="preserve">(based on one shift per day) </w:t>
      </w:r>
      <w:r>
        <w:rPr>
          <w:szCs w:val="20"/>
        </w:rPr>
        <w:t xml:space="preserve">of 12 m³, which gives an annual capacity of around 3,000 m³ of CLT. </w:t>
      </w:r>
      <w:r w:rsidR="002F6426">
        <w:rPr>
          <w:szCs w:val="20"/>
        </w:rPr>
        <w:t>By adding a second shift, the production capacity can be increased to 6,000 m³.</w:t>
      </w:r>
    </w:p>
    <w:p w14:paraId="03285F5A" w14:textId="77777777" w:rsidR="00CD1F97" w:rsidRDefault="00CD1F97" w:rsidP="00CB6D95">
      <w:pPr>
        <w:spacing w:after="0"/>
        <w:rPr>
          <w:szCs w:val="20"/>
          <w:highlight w:val="yellow"/>
        </w:rPr>
      </w:pPr>
    </w:p>
    <w:p w14:paraId="3EDEB69E" w14:textId="12D6A82E" w:rsidR="00CD1F97" w:rsidRDefault="00CD1F97" w:rsidP="00CB6D95">
      <w:pPr>
        <w:spacing w:after="0"/>
        <w:rPr>
          <w:szCs w:val="20"/>
        </w:rPr>
      </w:pPr>
      <w:r w:rsidRPr="00CD1F97">
        <w:rPr>
          <w:szCs w:val="20"/>
        </w:rPr>
        <w:t xml:space="preserve">Other </w:t>
      </w:r>
      <w:r>
        <w:rPr>
          <w:szCs w:val="20"/>
        </w:rPr>
        <w:t xml:space="preserve">producers of GLT (Glue Laminated Timber) and MDF (Medium-density fiberboards) </w:t>
      </w:r>
      <w:r w:rsidR="00023D4C">
        <w:rPr>
          <w:szCs w:val="20"/>
        </w:rPr>
        <w:t xml:space="preserve">in </w:t>
      </w:r>
      <w:r w:rsidR="004F0F09">
        <w:rPr>
          <w:szCs w:val="20"/>
        </w:rPr>
        <w:t>Türkiye</w:t>
      </w:r>
      <w:r w:rsidR="00023D4C">
        <w:rPr>
          <w:szCs w:val="20"/>
        </w:rPr>
        <w:t xml:space="preserve"> show interest in the production of CLT and would be willing to invest. These companies could use their existing drying capacities, a key requirement </w:t>
      </w:r>
      <w:proofErr w:type="gramStart"/>
      <w:r w:rsidR="00023D4C">
        <w:rPr>
          <w:szCs w:val="20"/>
        </w:rPr>
        <w:t>for the production of</w:t>
      </w:r>
      <w:proofErr w:type="gramEnd"/>
      <w:r w:rsidR="00023D4C">
        <w:rPr>
          <w:szCs w:val="20"/>
        </w:rPr>
        <w:t xml:space="preserve"> CLT. Meetings with several of these companies indicated that continuous demand would be the key starting point for an investment. </w:t>
      </w:r>
    </w:p>
    <w:p w14:paraId="0110AAB7" w14:textId="77777777" w:rsidR="006F6D67" w:rsidRDefault="006F6D67" w:rsidP="00CB6D95">
      <w:pPr>
        <w:spacing w:after="0"/>
        <w:rPr>
          <w:szCs w:val="20"/>
        </w:rPr>
      </w:pPr>
    </w:p>
    <w:p w14:paraId="7771D464" w14:textId="77777777" w:rsidR="00FA75F2" w:rsidRDefault="006F6D67" w:rsidP="00CB6D95">
      <w:pPr>
        <w:spacing w:after="0"/>
        <w:rPr>
          <w:szCs w:val="20"/>
        </w:rPr>
      </w:pPr>
      <w:r>
        <w:rPr>
          <w:szCs w:val="20"/>
        </w:rPr>
        <w:t xml:space="preserve">The figure below shows the development of CLT production capacity in Europe. Overall capacity in Europe reached more than 1 million m³ of CLT per year, with almost a doubling of capacity expected until 2020. </w:t>
      </w:r>
    </w:p>
    <w:p w14:paraId="64EDFD15" w14:textId="77777777" w:rsidR="00A31003" w:rsidRDefault="00A31003" w:rsidP="00321798">
      <w:pPr>
        <w:pStyle w:val="Caption"/>
        <w:rPr>
          <w:rFonts w:asciiTheme="minorHAnsi" w:hAnsiTheme="minorHAnsi" w:cstheme="minorHAnsi"/>
          <w:sz w:val="18"/>
        </w:rPr>
      </w:pPr>
    </w:p>
    <w:p w14:paraId="191304A5" w14:textId="7D5519C6" w:rsidR="00CE2148" w:rsidRPr="00321798" w:rsidRDefault="00CE2148" w:rsidP="00321798">
      <w:pPr>
        <w:pStyle w:val="Caption"/>
        <w:rPr>
          <w:rFonts w:eastAsia="Calibri"/>
          <w:sz w:val="22"/>
          <w:szCs w:val="22"/>
        </w:rPr>
      </w:pPr>
      <w:r w:rsidRPr="0059308D">
        <w:rPr>
          <w:rFonts w:asciiTheme="minorHAnsi" w:hAnsiTheme="minorHAnsi" w:cstheme="minorHAnsi"/>
          <w:sz w:val="18"/>
        </w:rPr>
        <w:t xml:space="preserve">Figure </w:t>
      </w:r>
      <w:r w:rsidRPr="0059308D">
        <w:rPr>
          <w:rFonts w:asciiTheme="minorHAnsi" w:hAnsiTheme="minorHAnsi" w:cstheme="minorHAnsi"/>
          <w:sz w:val="18"/>
        </w:rPr>
        <w:fldChar w:fldCharType="begin"/>
      </w:r>
      <w:r w:rsidRPr="0059308D">
        <w:rPr>
          <w:rFonts w:asciiTheme="minorHAnsi" w:hAnsiTheme="minorHAnsi" w:cstheme="minorHAnsi"/>
          <w:sz w:val="18"/>
        </w:rPr>
        <w:instrText xml:space="preserve"> SEQ Figure \* ARABIC </w:instrText>
      </w:r>
      <w:r w:rsidRPr="0059308D">
        <w:rPr>
          <w:rFonts w:asciiTheme="minorHAnsi" w:hAnsiTheme="minorHAnsi" w:cstheme="minorHAnsi"/>
          <w:sz w:val="18"/>
        </w:rPr>
        <w:fldChar w:fldCharType="separate"/>
      </w:r>
      <w:r w:rsidR="00FA1797">
        <w:rPr>
          <w:rFonts w:asciiTheme="minorHAnsi" w:hAnsiTheme="minorHAnsi" w:cstheme="minorHAnsi"/>
          <w:noProof/>
          <w:sz w:val="18"/>
        </w:rPr>
        <w:t>7</w:t>
      </w:r>
      <w:r w:rsidRPr="0059308D">
        <w:rPr>
          <w:rFonts w:asciiTheme="minorHAnsi" w:hAnsiTheme="minorHAnsi" w:cstheme="minorHAnsi"/>
          <w:sz w:val="18"/>
        </w:rPr>
        <w:fldChar w:fldCharType="end"/>
      </w:r>
      <w:r w:rsidRPr="0059308D">
        <w:rPr>
          <w:rFonts w:asciiTheme="minorHAnsi" w:hAnsiTheme="minorHAnsi" w:cstheme="minorHAnsi"/>
          <w:sz w:val="18"/>
        </w:rPr>
        <w:t xml:space="preserve">: </w:t>
      </w:r>
      <w:r w:rsidR="006F6D67">
        <w:rPr>
          <w:rFonts w:asciiTheme="minorHAnsi" w:hAnsiTheme="minorHAnsi" w:cstheme="minorHAnsi"/>
          <w:sz w:val="18"/>
        </w:rPr>
        <w:t>Development of CLT production in Europe</w:t>
      </w:r>
    </w:p>
    <w:p w14:paraId="09A5E4A5" w14:textId="77777777" w:rsidR="00023D4C" w:rsidRDefault="00FA75F2" w:rsidP="00CB6D95">
      <w:pPr>
        <w:spacing w:after="0"/>
        <w:rPr>
          <w:szCs w:val="20"/>
        </w:rPr>
      </w:pPr>
      <w:r>
        <w:rPr>
          <w:noProof/>
          <w:szCs w:val="20"/>
          <w:lang w:val="de-AT" w:eastAsia="de-AT"/>
        </w:rPr>
        <w:drawing>
          <wp:inline distT="0" distB="0" distL="0" distR="0" wp14:anchorId="3DFDF8BD" wp14:editId="533C2CF9">
            <wp:extent cx="5944235" cy="2798445"/>
            <wp:effectExtent l="0" t="0" r="0" b="1905"/>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4235" cy="2798445"/>
                    </a:xfrm>
                    <a:prstGeom prst="rect">
                      <a:avLst/>
                    </a:prstGeom>
                    <a:noFill/>
                  </pic:spPr>
                </pic:pic>
              </a:graphicData>
            </a:graphic>
          </wp:inline>
        </w:drawing>
      </w:r>
    </w:p>
    <w:p w14:paraId="3C4131FC" w14:textId="77777777" w:rsidR="002D580C" w:rsidRPr="00CB6D95" w:rsidRDefault="002D580C" w:rsidP="002D580C">
      <w:pPr>
        <w:spacing w:after="0"/>
        <w:rPr>
          <w:szCs w:val="20"/>
          <w:highlight w:val="yellow"/>
        </w:rPr>
      </w:pPr>
    </w:p>
    <w:p w14:paraId="2C275230" w14:textId="77777777" w:rsidR="00CB6D95" w:rsidRPr="00CB6D95" w:rsidRDefault="00CB6D95" w:rsidP="00CB6D95">
      <w:pPr>
        <w:spacing w:after="0"/>
        <w:rPr>
          <w:b/>
          <w:szCs w:val="20"/>
        </w:rPr>
      </w:pPr>
      <w:r w:rsidRPr="00CB6D95">
        <w:rPr>
          <w:b/>
          <w:szCs w:val="20"/>
        </w:rPr>
        <w:t>Strategies and Action Plans</w:t>
      </w:r>
      <w:r w:rsidR="00B14B16">
        <w:rPr>
          <w:b/>
          <w:szCs w:val="20"/>
        </w:rPr>
        <w:t xml:space="preserve"> in the building sector</w:t>
      </w:r>
    </w:p>
    <w:p w14:paraId="7B88B368" w14:textId="77777777" w:rsidR="00CB6D95" w:rsidRPr="00CB6D95" w:rsidRDefault="00CB6D95" w:rsidP="00CB6D95">
      <w:pPr>
        <w:spacing w:after="0"/>
        <w:rPr>
          <w:szCs w:val="20"/>
          <w:highlight w:val="yellow"/>
        </w:rPr>
      </w:pPr>
    </w:p>
    <w:p w14:paraId="465790EC" w14:textId="74D01491" w:rsidR="00B14B16" w:rsidRPr="00770738" w:rsidRDefault="00B14B16" w:rsidP="00770738">
      <w:pPr>
        <w:spacing w:after="0"/>
        <w:rPr>
          <w:szCs w:val="20"/>
        </w:rPr>
      </w:pPr>
      <w:r w:rsidRPr="00770738">
        <w:rPr>
          <w:szCs w:val="20"/>
        </w:rPr>
        <w:t xml:space="preserve">The objectives of energy efficiency policies implemented in </w:t>
      </w:r>
      <w:r w:rsidR="004F0F09">
        <w:rPr>
          <w:szCs w:val="20"/>
        </w:rPr>
        <w:t>Türkiye</w:t>
      </w:r>
      <w:r w:rsidRPr="00770738">
        <w:rPr>
          <w:szCs w:val="20"/>
        </w:rPr>
        <w:t xml:space="preserve"> can be grouped under three main topics: a) providing energy supply security, b) reducing the risks arising from external dependence on energy and c) increasing the effectiveness of combating climate change. In general success of the policy depends on different factors. The strategy documents and action plans are the main factors affecting the activation of the policy. The strategy plans define the targets, action plans are complementary to the strategy and set the activities. By-laws, </w:t>
      </w:r>
      <w:proofErr w:type="gramStart"/>
      <w:r w:rsidRPr="00770738">
        <w:rPr>
          <w:szCs w:val="20"/>
        </w:rPr>
        <w:t>regulations</w:t>
      </w:r>
      <w:proofErr w:type="gramEnd"/>
      <w:r w:rsidRPr="00770738">
        <w:rPr>
          <w:szCs w:val="20"/>
        </w:rPr>
        <w:t xml:space="preserve"> and standards that are obligatory to implement are the instruments supporting the policy.  By this way the targets in the strategy papers can be achieved.</w:t>
      </w:r>
    </w:p>
    <w:p w14:paraId="285F7631" w14:textId="77777777" w:rsidR="00CB6D95" w:rsidRDefault="00CB6D95" w:rsidP="00CB6D95">
      <w:pPr>
        <w:spacing w:after="0"/>
        <w:rPr>
          <w:szCs w:val="20"/>
        </w:rPr>
      </w:pPr>
    </w:p>
    <w:p w14:paraId="71460213" w14:textId="77777777" w:rsidR="00770738" w:rsidRDefault="00770738" w:rsidP="00770738">
      <w:pPr>
        <w:spacing w:after="0"/>
        <w:rPr>
          <w:szCs w:val="20"/>
        </w:rPr>
      </w:pPr>
      <w:r w:rsidRPr="00770738">
        <w:rPr>
          <w:szCs w:val="20"/>
        </w:rPr>
        <w:t xml:space="preserve">The main objective </w:t>
      </w:r>
      <w:r>
        <w:rPr>
          <w:szCs w:val="20"/>
        </w:rPr>
        <w:t xml:space="preserve">of the </w:t>
      </w:r>
      <w:r w:rsidRPr="00770738">
        <w:rPr>
          <w:szCs w:val="20"/>
        </w:rPr>
        <w:t>core strategy papers and action plans to decrease the energy intensity by energy efficiency. Neither the strategy papers nor the action plans determine any specific system or any construction material</w:t>
      </w:r>
      <w:r>
        <w:rPr>
          <w:szCs w:val="20"/>
        </w:rPr>
        <w:t>, therefore wood and wood-based products are not mentioned specifically</w:t>
      </w:r>
      <w:r w:rsidRPr="00770738">
        <w:rPr>
          <w:szCs w:val="20"/>
        </w:rPr>
        <w:t>. The focus is on reaching the energy efficiency.</w:t>
      </w:r>
    </w:p>
    <w:p w14:paraId="25CA8FA9" w14:textId="77777777" w:rsidR="00770738" w:rsidRDefault="00770738" w:rsidP="00770738">
      <w:pPr>
        <w:spacing w:after="0"/>
        <w:rPr>
          <w:szCs w:val="20"/>
        </w:rPr>
      </w:pPr>
    </w:p>
    <w:p w14:paraId="66F60A81" w14:textId="5D9D9150" w:rsidR="003B2F42" w:rsidRPr="005D5EE7" w:rsidRDefault="003B2F42" w:rsidP="005D5EE7">
      <w:pPr>
        <w:spacing w:after="120"/>
        <w:rPr>
          <w:sz w:val="18"/>
          <w:szCs w:val="18"/>
        </w:rPr>
      </w:pPr>
      <w:r w:rsidRPr="00043528">
        <w:rPr>
          <w:rFonts w:cs="Arial"/>
        </w:rPr>
        <w:t>The</w:t>
      </w:r>
      <w:r>
        <w:rPr>
          <w:rFonts w:cs="Arial"/>
        </w:rPr>
        <w:t xml:space="preserve"> 11</w:t>
      </w:r>
      <w:r w:rsidRPr="0097581D">
        <w:rPr>
          <w:rFonts w:cs="Arial"/>
          <w:vertAlign w:val="superscript"/>
        </w:rPr>
        <w:t>th</w:t>
      </w:r>
      <w:r>
        <w:rPr>
          <w:rFonts w:cs="Arial"/>
        </w:rPr>
        <w:t xml:space="preserve"> National </w:t>
      </w:r>
      <w:r w:rsidRPr="00043528">
        <w:rPr>
          <w:rFonts w:cs="Arial"/>
        </w:rPr>
        <w:t>Development Plan, covering the years 2019-2023, aims to increase competitiveness and productivity in all areas.</w:t>
      </w:r>
      <w:r>
        <w:rPr>
          <w:rFonts w:cs="Arial"/>
        </w:rPr>
        <w:t xml:space="preserve"> </w:t>
      </w:r>
      <w:r w:rsidRPr="0020757E">
        <w:rPr>
          <w:rFonts w:cs="Arial"/>
        </w:rPr>
        <w:t xml:space="preserve">The plan consists of five main axes: stable and strong economy, competitive production and productivity, qualified people and strong society, livable cities and sustainable environment and the rule of law, </w:t>
      </w:r>
      <w:proofErr w:type="gramStart"/>
      <w:r w:rsidRPr="0020757E">
        <w:rPr>
          <w:rFonts w:cs="Arial"/>
        </w:rPr>
        <w:t>democratization</w:t>
      </w:r>
      <w:proofErr w:type="gramEnd"/>
      <w:r w:rsidRPr="0020757E">
        <w:rPr>
          <w:rFonts w:cs="Arial"/>
        </w:rPr>
        <w:t xml:space="preserve"> and good governance.</w:t>
      </w:r>
      <w:r>
        <w:rPr>
          <w:rFonts w:cs="Arial"/>
        </w:rPr>
        <w:t xml:space="preserve"> </w:t>
      </w:r>
      <w:r w:rsidRPr="00C00F2E">
        <w:t>11th Development Plan aims to rebalance construction sector. The main objective is to have a strong and qualified construction sector being a global brand with R&amp;D capacity in design and technological capabilities, human-oriented and environmentally friendly. In the construction sector, domestic and innovative technologies will be integrated into the processes and growth will be provided based on qualified supply and demand.</w:t>
      </w:r>
      <w:r>
        <w:t xml:space="preserve"> </w:t>
      </w:r>
      <w:r w:rsidRPr="00C00F2E">
        <w:rPr>
          <w:rFonts w:cs="Arial"/>
        </w:rPr>
        <w:t xml:space="preserve">Regarding to energy efficiency it is indicated that </w:t>
      </w:r>
      <w:proofErr w:type="gramStart"/>
      <w:r w:rsidRPr="00C00F2E">
        <w:rPr>
          <w:rFonts w:cs="Arial"/>
        </w:rPr>
        <w:t>in</w:t>
      </w:r>
      <w:r w:rsidRPr="00C00F2E">
        <w:t xml:space="preserve"> order to</w:t>
      </w:r>
      <w:proofErr w:type="gramEnd"/>
      <w:r w:rsidRPr="00C00F2E">
        <w:t xml:space="preserve"> promote and disseminate exemplary energy efficiency practices, energy efficiency projects will be supported by competitions and regulatory and technical infrastructure will be established for the implementation. </w:t>
      </w:r>
      <w:r w:rsidRPr="00C00F2E">
        <w:rPr>
          <w:rFonts w:cs="Calibri"/>
          <w:bCs/>
          <w:color w:val="000000"/>
        </w:rPr>
        <w:t>There are also provisions for greenhouse gas emissions. Within the framework of Intended National</w:t>
      </w:r>
      <w:r w:rsidR="0059003C">
        <w:rPr>
          <w:rFonts w:cs="Calibri"/>
          <w:bCs/>
          <w:color w:val="000000"/>
        </w:rPr>
        <w:t xml:space="preserve"> Determined</w:t>
      </w:r>
      <w:r w:rsidRPr="00C00F2E">
        <w:rPr>
          <w:rFonts w:cs="Calibri"/>
          <w:bCs/>
          <w:color w:val="000000"/>
        </w:rPr>
        <w:t xml:space="preserve"> Contribution of </w:t>
      </w:r>
      <w:r w:rsidR="004F0F09">
        <w:rPr>
          <w:rFonts w:cs="Calibri"/>
          <w:bCs/>
          <w:color w:val="000000"/>
        </w:rPr>
        <w:t>Türkiye</w:t>
      </w:r>
      <w:r w:rsidRPr="00C00F2E">
        <w:rPr>
          <w:rFonts w:cs="Calibri"/>
          <w:bCs/>
          <w:color w:val="000000"/>
        </w:rPr>
        <w:t xml:space="preserve"> studies will be carried out in energy, industry, transportation, waste, </w:t>
      </w:r>
      <w:proofErr w:type="gramStart"/>
      <w:r w:rsidRPr="00C00F2E">
        <w:rPr>
          <w:rFonts w:cs="Calibri"/>
          <w:bCs/>
          <w:color w:val="000000"/>
        </w:rPr>
        <w:t>agriculture</w:t>
      </w:r>
      <w:proofErr w:type="gramEnd"/>
      <w:r w:rsidRPr="00C00F2E">
        <w:rPr>
          <w:rFonts w:cs="Calibri"/>
          <w:bCs/>
          <w:color w:val="000000"/>
        </w:rPr>
        <w:t xml:space="preserve"> and forestry sectors for emission control.</w:t>
      </w:r>
      <w:r w:rsidRPr="00C00F2E">
        <w:t xml:space="preserve"> Additional measures, such as energy efficiency gains and increased forest assets are also aimed to be developed to reduce carbon emissions.</w:t>
      </w:r>
      <w:r w:rsidR="0059003C">
        <w:t xml:space="preserve"> </w:t>
      </w:r>
      <w:r w:rsidRPr="00C00F2E">
        <w:rPr>
          <w:rFonts w:cs="Calibri"/>
          <w:bCs/>
          <w:color w:val="000000"/>
        </w:rPr>
        <w:t xml:space="preserve">The 11th Development Plan also put forward the policy of the government related to forestry. It is intended to increase the contribution of forests to the economy through sustainable forest management. The ongoing National Forest Inventory study will be completed. </w:t>
      </w:r>
      <w:proofErr w:type="gramStart"/>
      <w:r w:rsidRPr="00C00F2E">
        <w:rPr>
          <w:rFonts w:cs="Calibri"/>
          <w:bCs/>
          <w:color w:val="000000"/>
        </w:rPr>
        <w:t>In order to</w:t>
      </w:r>
      <w:proofErr w:type="gramEnd"/>
      <w:r w:rsidRPr="00C00F2E">
        <w:rPr>
          <w:rFonts w:cs="Calibri"/>
          <w:bCs/>
          <w:color w:val="000000"/>
        </w:rPr>
        <w:t xml:space="preserve"> meet the raw material needs of wood establishment of industrial plantations with rapidly developing species will be enabled. The standards needed for the effective use of wood will be determined and dissemination activities will be supported. </w:t>
      </w:r>
      <w:r w:rsidRPr="00C00F2E">
        <w:t xml:space="preserve">In the housing sector </w:t>
      </w:r>
      <w:r w:rsidR="0059003C">
        <w:t xml:space="preserve">the </w:t>
      </w:r>
      <w:r w:rsidRPr="00C00F2E">
        <w:t xml:space="preserve">main objective is ensure durable, safe, affordable, climate change resistant housing to everyone especially those with low incomes. The government aims to develop the standards based on quality, robustness, accessibility, energy efficiency and disaster resistance for housing. Up to 2023 it is targeted to build </w:t>
      </w:r>
      <w:r w:rsidR="0059003C">
        <w:t>more than 270,000</w:t>
      </w:r>
      <w:r w:rsidRPr="00C00F2E">
        <w:t xml:space="preserve"> housing units and to develop </w:t>
      </w:r>
      <w:r>
        <w:t>standards in housing production (</w:t>
      </w:r>
      <w:r w:rsidRPr="00C00F2E">
        <w:rPr>
          <w:sz w:val="18"/>
          <w:szCs w:val="18"/>
        </w:rPr>
        <w:t>Source: 2018 data belongs to TOKI. Data for 2023 is the Eleventh Development Plan estimate.</w:t>
      </w:r>
      <w:r>
        <w:rPr>
          <w:sz w:val="18"/>
          <w:szCs w:val="18"/>
        </w:rPr>
        <w:t>).</w:t>
      </w:r>
    </w:p>
    <w:p w14:paraId="07FDD4FA" w14:textId="77777777" w:rsidR="003B2F42" w:rsidRDefault="003B2F42" w:rsidP="00770738">
      <w:pPr>
        <w:spacing w:after="0"/>
        <w:rPr>
          <w:szCs w:val="20"/>
        </w:rPr>
      </w:pPr>
    </w:p>
    <w:p w14:paraId="2FE033B1" w14:textId="408BFB2B" w:rsidR="00770738" w:rsidRPr="00770738" w:rsidRDefault="00770738" w:rsidP="00770738">
      <w:pPr>
        <w:spacing w:after="0"/>
        <w:rPr>
          <w:szCs w:val="20"/>
        </w:rPr>
      </w:pPr>
      <w:r w:rsidRPr="00770738">
        <w:rPr>
          <w:szCs w:val="20"/>
        </w:rPr>
        <w:t xml:space="preserve">The Energy Efficiency Strategy Paper is an executive policy annex to the Energy Efficiency Law setting energy efficiency goals for 2023, which is to reduce primary energy intensity by 20% by 2023 compared to 2008 level and determines objectives and actions to be taken to reach this target. The strategic goal for the building sector is to reduce energy demand and carbon emissions of buildings and to promote sustainable eco-friendly buildings using renewable energy sources. The objective is to transform at least 25% of the building stock into sustainable buildings by 2023 and to promote local production applications in public housing projects. The National Energy Efficiency Action Plan (NEEAP) for the period of 2017-2023 is prepared to support the Energy Efficiency Strategy Paper and </w:t>
      </w:r>
      <w:r w:rsidR="004F0F09">
        <w:rPr>
          <w:szCs w:val="20"/>
        </w:rPr>
        <w:t>Türkiye</w:t>
      </w:r>
      <w:r w:rsidRPr="00770738">
        <w:rPr>
          <w:szCs w:val="20"/>
        </w:rPr>
        <w:t xml:space="preserve">’s EE policy with an aim to decrease primary energy consumption in </w:t>
      </w:r>
      <w:r w:rsidR="004F0F09">
        <w:rPr>
          <w:szCs w:val="20"/>
        </w:rPr>
        <w:t>Türkiye</w:t>
      </w:r>
      <w:r w:rsidRPr="00770738">
        <w:rPr>
          <w:szCs w:val="20"/>
        </w:rPr>
        <w:t xml:space="preserve"> by 14% by 2023 with a projection of achieving savings of 23.9 </w:t>
      </w:r>
      <w:proofErr w:type="spellStart"/>
      <w:r w:rsidRPr="00770738">
        <w:rPr>
          <w:szCs w:val="20"/>
        </w:rPr>
        <w:t>mtoe</w:t>
      </w:r>
      <w:proofErr w:type="spellEnd"/>
      <w:r w:rsidRPr="00770738">
        <w:rPr>
          <w:szCs w:val="20"/>
        </w:rPr>
        <w:t xml:space="preserve"> cumulatively by 2023. There are 55 actions defined in 6 categories as buildings and services, energy, transport, industry and technology, agriculture and cross-cutting (horizontal) areas.  For the building sector, the main actions identified are the following: identify and share best practices on materials and technology in the construction sector; create a database for building energy consumption data; set energy saving targets for public buildings, promote sustainable green buildings and sustainable settlements; and promote energy efficiency in new buildings. </w:t>
      </w:r>
    </w:p>
    <w:p w14:paraId="472BE1F8" w14:textId="77777777" w:rsidR="00770738" w:rsidRPr="00770738" w:rsidRDefault="00770738" w:rsidP="00770738">
      <w:pPr>
        <w:spacing w:after="0"/>
        <w:rPr>
          <w:szCs w:val="20"/>
        </w:rPr>
      </w:pPr>
    </w:p>
    <w:p w14:paraId="7988CAAC" w14:textId="7AB31A04" w:rsidR="004A46D5" w:rsidRPr="004A46D5" w:rsidRDefault="004A46D5" w:rsidP="004A46D5">
      <w:pPr>
        <w:spacing w:after="0"/>
        <w:rPr>
          <w:szCs w:val="20"/>
        </w:rPr>
      </w:pPr>
      <w:r w:rsidRPr="004A46D5">
        <w:rPr>
          <w:szCs w:val="20"/>
        </w:rPr>
        <w:t xml:space="preserve">The strategic plan of the </w:t>
      </w:r>
      <w:r w:rsidR="009F2265">
        <w:rPr>
          <w:szCs w:val="20"/>
        </w:rPr>
        <w:t>Ministry of Environment, Urbanization and Climate Change</w:t>
      </w:r>
      <w:r w:rsidRPr="004A46D5">
        <w:rPr>
          <w:szCs w:val="20"/>
        </w:rPr>
        <w:t xml:space="preserve"> for the years 2018 – 2022 has strategic objectives under 3 </w:t>
      </w:r>
      <w:proofErr w:type="gramStart"/>
      <w:r w:rsidRPr="004A46D5">
        <w:rPr>
          <w:szCs w:val="20"/>
        </w:rPr>
        <w:t>subjects;</w:t>
      </w:r>
      <w:proofErr w:type="gramEnd"/>
      <w:r w:rsidRPr="004A46D5">
        <w:rPr>
          <w:szCs w:val="20"/>
        </w:rPr>
        <w:t xml:space="preserve"> environment, urbanization and institutional capacity. Under environment the objective is protecting the environment and nature, preventing pollution, combating climate change. The objective of the urbanization is to constitute energy efficient and environmentally sensitive structures. In order to reach this objective environment-friendly, energy efficient and safe new building techniques and local materials will be developed, effective conduct of building supervision activities will be </w:t>
      </w:r>
      <w:proofErr w:type="gramStart"/>
      <w:r w:rsidRPr="004A46D5">
        <w:rPr>
          <w:szCs w:val="20"/>
        </w:rPr>
        <w:t>ensured</w:t>
      </w:r>
      <w:proofErr w:type="gramEnd"/>
      <w:r w:rsidRPr="004A46D5">
        <w:rPr>
          <w:szCs w:val="20"/>
        </w:rPr>
        <w:t xml:space="preserve"> and the principles will be determined regarding professional services. </w:t>
      </w:r>
      <w:proofErr w:type="gramStart"/>
      <w:r w:rsidRPr="004A46D5">
        <w:rPr>
          <w:szCs w:val="20"/>
        </w:rPr>
        <w:t>Also</w:t>
      </w:r>
      <w:proofErr w:type="gramEnd"/>
      <w:r w:rsidRPr="004A46D5">
        <w:rPr>
          <w:szCs w:val="20"/>
        </w:rPr>
        <w:t xml:space="preserve"> the principles regarding high quality and safe construction will be determined, new construction techniques and materials will be developed as “Construction R &amp; D” and effective and traceable market surveillance audit services will be provided in the field of construction materials.</w:t>
      </w:r>
    </w:p>
    <w:p w14:paraId="0FD411B0" w14:textId="77777777" w:rsidR="00770738" w:rsidRDefault="00770738" w:rsidP="00CB6D95">
      <w:pPr>
        <w:spacing w:after="0"/>
        <w:rPr>
          <w:szCs w:val="20"/>
        </w:rPr>
      </w:pPr>
    </w:p>
    <w:p w14:paraId="55B74150" w14:textId="77777777" w:rsidR="004A46D5" w:rsidRPr="00770738" w:rsidRDefault="004A46D5" w:rsidP="00CB6D95">
      <w:pPr>
        <w:spacing w:after="0"/>
        <w:rPr>
          <w:szCs w:val="20"/>
        </w:rPr>
      </w:pPr>
      <w:r>
        <w:rPr>
          <w:szCs w:val="20"/>
        </w:rPr>
        <w:t xml:space="preserve">In the forest sector, the </w:t>
      </w:r>
      <w:r w:rsidRPr="004A46D5">
        <w:rPr>
          <w:szCs w:val="20"/>
        </w:rPr>
        <w:t xml:space="preserve">Strategic Plan of General Directorate of Forestry has set forth strategic aims and objectives for improving forests, improving </w:t>
      </w:r>
      <w:proofErr w:type="gramStart"/>
      <w:r w:rsidRPr="004A46D5">
        <w:rPr>
          <w:szCs w:val="20"/>
        </w:rPr>
        <w:t>productivity</w:t>
      </w:r>
      <w:proofErr w:type="gramEnd"/>
      <w:r w:rsidRPr="004A46D5">
        <w:rPr>
          <w:szCs w:val="20"/>
        </w:rPr>
        <w:t xml:space="preserve"> and expanding forest areas and the developing institutional capacity.</w:t>
      </w:r>
      <w:r>
        <w:rPr>
          <w:szCs w:val="20"/>
        </w:rPr>
        <w:t xml:space="preserve"> </w:t>
      </w:r>
      <w:r w:rsidRPr="004A46D5">
        <w:rPr>
          <w:szCs w:val="20"/>
        </w:rPr>
        <w:t xml:space="preserve"> </w:t>
      </w:r>
      <w:r>
        <w:rPr>
          <w:szCs w:val="20"/>
        </w:rPr>
        <w:lastRenderedPageBreak/>
        <w:t>I</w:t>
      </w:r>
      <w:r w:rsidRPr="004A46D5">
        <w:rPr>
          <w:szCs w:val="20"/>
        </w:rPr>
        <w:t>ndustrial afforestation will be increas</w:t>
      </w:r>
      <w:r>
        <w:rPr>
          <w:szCs w:val="20"/>
        </w:rPr>
        <w:t>ed from 9% to 100% in total 330,</w:t>
      </w:r>
      <w:r w:rsidRPr="004A46D5">
        <w:rPr>
          <w:szCs w:val="20"/>
        </w:rPr>
        <w:t>000 hectares of potential area</w:t>
      </w:r>
      <w:r>
        <w:rPr>
          <w:szCs w:val="20"/>
        </w:rPr>
        <w:t>s</w:t>
      </w:r>
      <w:r w:rsidRPr="004A46D5">
        <w:rPr>
          <w:szCs w:val="20"/>
        </w:rPr>
        <w:t xml:space="preserve"> that </w:t>
      </w:r>
      <w:r>
        <w:rPr>
          <w:szCs w:val="20"/>
        </w:rPr>
        <w:t>are</w:t>
      </w:r>
      <w:r w:rsidRPr="004A46D5">
        <w:rPr>
          <w:szCs w:val="20"/>
        </w:rPr>
        <w:t xml:space="preserve"> determined to be suitable for</w:t>
      </w:r>
      <w:r>
        <w:rPr>
          <w:szCs w:val="20"/>
        </w:rPr>
        <w:t xml:space="preserve"> afforestation and the </w:t>
      </w:r>
      <w:r w:rsidRPr="004A46D5">
        <w:rPr>
          <w:szCs w:val="20"/>
        </w:rPr>
        <w:t>fertile forest area will be increased to 14,000,000 hectares.</w:t>
      </w:r>
      <w:r>
        <w:rPr>
          <w:szCs w:val="20"/>
        </w:rPr>
        <w:t xml:space="preserve"> </w:t>
      </w:r>
      <w:r w:rsidRPr="00CB0B69">
        <w:rPr>
          <w:szCs w:val="20"/>
        </w:rPr>
        <w:t xml:space="preserve">Quality and efficiency of </w:t>
      </w:r>
      <w:proofErr w:type="gramStart"/>
      <w:r w:rsidRPr="00CB0B69">
        <w:rPr>
          <w:szCs w:val="20"/>
        </w:rPr>
        <w:t>wood based</w:t>
      </w:r>
      <w:proofErr w:type="gramEnd"/>
      <w:r w:rsidRPr="00CB0B69">
        <w:rPr>
          <w:szCs w:val="20"/>
        </w:rPr>
        <w:t xml:space="preserve"> forest products will be increased and sustainable competition in domestic and foreign markets will be ensured by reducing costs</w:t>
      </w:r>
      <w:r>
        <w:rPr>
          <w:szCs w:val="20"/>
        </w:rPr>
        <w:t xml:space="preserve">. </w:t>
      </w:r>
      <w:r w:rsidRPr="00CB0B69">
        <w:rPr>
          <w:szCs w:val="20"/>
        </w:rPr>
        <w:t xml:space="preserve">Standardization and certification system of forest products will be developed by </w:t>
      </w:r>
      <w:proofErr w:type="gramStart"/>
      <w:r w:rsidRPr="00CB0B69">
        <w:rPr>
          <w:szCs w:val="20"/>
        </w:rPr>
        <w:t>taking into account</w:t>
      </w:r>
      <w:proofErr w:type="gramEnd"/>
      <w:r w:rsidRPr="00CB0B69">
        <w:rPr>
          <w:szCs w:val="20"/>
        </w:rPr>
        <w:t xml:space="preserve"> national conditions and international developments and certified forest area will be increased.</w:t>
      </w:r>
      <w:r>
        <w:rPr>
          <w:szCs w:val="20"/>
        </w:rPr>
        <w:t xml:space="preserve"> </w:t>
      </w:r>
      <w:r w:rsidRPr="00C00F2E">
        <w:t xml:space="preserve">Research and development projects will be prepared and implemented </w:t>
      </w:r>
      <w:proofErr w:type="gramStart"/>
      <w:r w:rsidRPr="00C00F2E">
        <w:t>in order to</w:t>
      </w:r>
      <w:proofErr w:type="gramEnd"/>
      <w:r w:rsidRPr="00C00F2E">
        <w:t xml:space="preserve"> solve the problems in the field of forestry, develop new techniques and ensure effective governance.</w:t>
      </w:r>
    </w:p>
    <w:p w14:paraId="725172A0" w14:textId="77777777" w:rsidR="00442DAE" w:rsidRPr="00770738" w:rsidRDefault="00442DAE" w:rsidP="00CB6D95">
      <w:pPr>
        <w:spacing w:after="0"/>
        <w:rPr>
          <w:szCs w:val="20"/>
        </w:rPr>
      </w:pPr>
    </w:p>
    <w:p w14:paraId="39A758CA" w14:textId="77777777" w:rsidR="00CB6D95" w:rsidRPr="00CB6D95" w:rsidRDefault="00CB6D95" w:rsidP="00CB6D95">
      <w:pPr>
        <w:spacing w:after="0"/>
        <w:rPr>
          <w:b/>
          <w:szCs w:val="20"/>
        </w:rPr>
      </w:pPr>
      <w:r w:rsidRPr="00CB6D95">
        <w:rPr>
          <w:b/>
          <w:szCs w:val="20"/>
        </w:rPr>
        <w:t>Regulatory Framework</w:t>
      </w:r>
      <w:r w:rsidR="0049102C">
        <w:rPr>
          <w:b/>
          <w:szCs w:val="20"/>
        </w:rPr>
        <w:t xml:space="preserve"> for the building sector</w:t>
      </w:r>
    </w:p>
    <w:p w14:paraId="6406102D" w14:textId="77777777" w:rsidR="00442DAE" w:rsidRDefault="00442DAE" w:rsidP="00B26AE6">
      <w:pPr>
        <w:spacing w:after="0"/>
        <w:rPr>
          <w:b/>
          <w:szCs w:val="20"/>
        </w:rPr>
      </w:pPr>
    </w:p>
    <w:p w14:paraId="57A78389" w14:textId="177D096F" w:rsidR="00856CE5" w:rsidRPr="0049102C" w:rsidRDefault="0049102C" w:rsidP="00856CE5">
      <w:pPr>
        <w:spacing w:after="0"/>
        <w:rPr>
          <w:szCs w:val="20"/>
        </w:rPr>
      </w:pPr>
      <w:r w:rsidRPr="0049102C">
        <w:rPr>
          <w:szCs w:val="20"/>
        </w:rPr>
        <w:t>There</w:t>
      </w:r>
      <w:r>
        <w:rPr>
          <w:szCs w:val="20"/>
        </w:rPr>
        <w:t xml:space="preserve"> is a comprehensive regulatory framework, which is guiding the building sector in </w:t>
      </w:r>
      <w:r w:rsidR="004F0F09">
        <w:rPr>
          <w:szCs w:val="20"/>
        </w:rPr>
        <w:t>Türkiye</w:t>
      </w:r>
      <w:r>
        <w:rPr>
          <w:szCs w:val="20"/>
        </w:rPr>
        <w:t xml:space="preserve">. Various laws and secondary legislation provide the basic legal framework </w:t>
      </w:r>
      <w:r w:rsidR="00856CE5">
        <w:rPr>
          <w:szCs w:val="20"/>
        </w:rPr>
        <w:t xml:space="preserve">and define requirements on topics such as construction materials, energy performance of equipment, building materials, energy performance of buildings or resistance to earthquakes. </w:t>
      </w:r>
      <w:proofErr w:type="gramStart"/>
      <w:r>
        <w:rPr>
          <w:szCs w:val="20"/>
        </w:rPr>
        <w:t>A number of</w:t>
      </w:r>
      <w:proofErr w:type="gramEnd"/>
      <w:r>
        <w:rPr>
          <w:szCs w:val="20"/>
        </w:rPr>
        <w:t xml:space="preserve"> by-laws</w:t>
      </w:r>
      <w:r w:rsidR="00856CE5">
        <w:rPr>
          <w:szCs w:val="20"/>
        </w:rPr>
        <w:t xml:space="preserve"> specifically refer to the use of wooden materials in buildings, such as the by-l</w:t>
      </w:r>
      <w:r w:rsidR="00856CE5" w:rsidRPr="00856CE5">
        <w:rPr>
          <w:szCs w:val="20"/>
        </w:rPr>
        <w:t>aw on Turkish Building Earthquake</w:t>
      </w:r>
      <w:r w:rsidR="00856CE5">
        <w:rPr>
          <w:szCs w:val="20"/>
        </w:rPr>
        <w:t xml:space="preserve">, which limits the height of wooden building to 7 floors </w:t>
      </w:r>
      <w:r w:rsidR="00856CE5" w:rsidRPr="00856CE5">
        <w:rPr>
          <w:szCs w:val="20"/>
        </w:rPr>
        <w:t xml:space="preserve">for </w:t>
      </w:r>
      <w:r w:rsidR="00856CE5">
        <w:rPr>
          <w:szCs w:val="20"/>
        </w:rPr>
        <w:t>h</w:t>
      </w:r>
      <w:r w:rsidR="00856CE5" w:rsidRPr="00856CE5">
        <w:rPr>
          <w:szCs w:val="20"/>
        </w:rPr>
        <w:t xml:space="preserve">igh </w:t>
      </w:r>
      <w:r w:rsidR="00856CE5">
        <w:rPr>
          <w:szCs w:val="20"/>
        </w:rPr>
        <w:t>d</w:t>
      </w:r>
      <w:r w:rsidR="00856CE5" w:rsidRPr="00856CE5">
        <w:rPr>
          <w:szCs w:val="20"/>
        </w:rPr>
        <w:t xml:space="preserve">uctility </w:t>
      </w:r>
      <w:r w:rsidR="00856CE5">
        <w:rPr>
          <w:szCs w:val="20"/>
        </w:rPr>
        <w:t>b</w:t>
      </w:r>
      <w:r w:rsidR="00856CE5" w:rsidRPr="00856CE5">
        <w:rPr>
          <w:szCs w:val="20"/>
        </w:rPr>
        <w:t xml:space="preserve">earing </w:t>
      </w:r>
      <w:r w:rsidR="00856CE5">
        <w:rPr>
          <w:szCs w:val="20"/>
        </w:rPr>
        <w:t>s</w:t>
      </w:r>
      <w:r w:rsidR="00856CE5" w:rsidRPr="00856CE5">
        <w:rPr>
          <w:szCs w:val="20"/>
        </w:rPr>
        <w:t xml:space="preserve">ystems </w:t>
      </w:r>
      <w:r w:rsidR="00856CE5">
        <w:rPr>
          <w:szCs w:val="20"/>
        </w:rPr>
        <w:t>and 8 floors for l</w:t>
      </w:r>
      <w:r w:rsidR="00856CE5" w:rsidRPr="00856CE5">
        <w:rPr>
          <w:szCs w:val="20"/>
        </w:rPr>
        <w:t xml:space="preserve">oadbearing </w:t>
      </w:r>
      <w:r w:rsidR="00856CE5">
        <w:rPr>
          <w:szCs w:val="20"/>
        </w:rPr>
        <w:t>s</w:t>
      </w:r>
      <w:r w:rsidR="00856CE5" w:rsidRPr="00856CE5">
        <w:rPr>
          <w:szCs w:val="20"/>
        </w:rPr>
        <w:t xml:space="preserve">ystems with </w:t>
      </w:r>
      <w:r w:rsidR="00856CE5">
        <w:rPr>
          <w:szCs w:val="20"/>
        </w:rPr>
        <w:t>l</w:t>
      </w:r>
      <w:r w:rsidR="00856CE5" w:rsidRPr="00856CE5">
        <w:rPr>
          <w:szCs w:val="20"/>
        </w:rPr>
        <w:t xml:space="preserve">imited </w:t>
      </w:r>
      <w:r w:rsidR="00856CE5">
        <w:rPr>
          <w:szCs w:val="20"/>
        </w:rPr>
        <w:t>ductility. In addition to legislation, there is an extensive list of standards relating to structural wood, which are relevant for the building sector. The following tables list the most relevant laws and secondary legislation as well as standards relevant for structural wood.</w:t>
      </w:r>
    </w:p>
    <w:p w14:paraId="506DFBE8" w14:textId="77777777" w:rsidR="00B26AE6" w:rsidRDefault="00B26AE6" w:rsidP="00B26AE6">
      <w:pPr>
        <w:spacing w:after="0"/>
        <w:rPr>
          <w:b/>
          <w:szCs w:val="20"/>
        </w:rPr>
      </w:pPr>
    </w:p>
    <w:p w14:paraId="2665C4A8" w14:textId="70D0866F" w:rsidR="00B26AE6" w:rsidRPr="00023D4C" w:rsidRDefault="00856CE5" w:rsidP="00856CE5">
      <w:pPr>
        <w:pStyle w:val="Caption"/>
        <w:rPr>
          <w:rFonts w:asciiTheme="minorHAnsi" w:hAnsiTheme="minorHAnsi" w:cstheme="minorHAnsi"/>
          <w:sz w:val="18"/>
        </w:rPr>
      </w:pPr>
      <w:r w:rsidRPr="00023D4C">
        <w:rPr>
          <w:rFonts w:asciiTheme="minorHAnsi" w:hAnsiTheme="minorHAnsi" w:cstheme="minorHAnsi"/>
          <w:sz w:val="18"/>
        </w:rPr>
        <w:t xml:space="preserve">Table </w:t>
      </w:r>
      <w:r w:rsidRPr="00023D4C">
        <w:rPr>
          <w:rFonts w:asciiTheme="minorHAnsi" w:hAnsiTheme="minorHAnsi" w:cstheme="minorHAnsi"/>
          <w:sz w:val="18"/>
        </w:rPr>
        <w:fldChar w:fldCharType="begin"/>
      </w:r>
      <w:r w:rsidRPr="00023D4C">
        <w:rPr>
          <w:rFonts w:asciiTheme="minorHAnsi" w:hAnsiTheme="minorHAnsi" w:cstheme="minorHAnsi"/>
          <w:sz w:val="18"/>
        </w:rPr>
        <w:instrText xml:space="preserve"> SEQ Table \* ARABIC </w:instrText>
      </w:r>
      <w:r w:rsidRPr="00023D4C">
        <w:rPr>
          <w:rFonts w:asciiTheme="minorHAnsi" w:hAnsiTheme="minorHAnsi" w:cstheme="minorHAnsi"/>
          <w:sz w:val="18"/>
        </w:rPr>
        <w:fldChar w:fldCharType="separate"/>
      </w:r>
      <w:r w:rsidR="00FA1797">
        <w:rPr>
          <w:rFonts w:asciiTheme="minorHAnsi" w:hAnsiTheme="minorHAnsi" w:cstheme="minorHAnsi"/>
          <w:noProof/>
          <w:sz w:val="18"/>
        </w:rPr>
        <w:t>5</w:t>
      </w:r>
      <w:r w:rsidRPr="00023D4C">
        <w:rPr>
          <w:rFonts w:asciiTheme="minorHAnsi" w:hAnsiTheme="minorHAnsi" w:cstheme="minorHAnsi"/>
          <w:sz w:val="18"/>
        </w:rPr>
        <w:fldChar w:fldCharType="end"/>
      </w:r>
      <w:r w:rsidRPr="00023D4C">
        <w:rPr>
          <w:rFonts w:asciiTheme="minorHAnsi" w:hAnsiTheme="minorHAnsi" w:cstheme="minorHAnsi"/>
          <w:sz w:val="18"/>
        </w:rPr>
        <w:t>: Relevant laws and secondary legislation</w:t>
      </w:r>
    </w:p>
    <w:tbl>
      <w:tblPr>
        <w:tblStyle w:val="TableGrid"/>
        <w:tblW w:w="0" w:type="auto"/>
        <w:tblLook w:val="04A0" w:firstRow="1" w:lastRow="0" w:firstColumn="1" w:lastColumn="0" w:noHBand="0" w:noVBand="1"/>
      </w:tblPr>
      <w:tblGrid>
        <w:gridCol w:w="2354"/>
        <w:gridCol w:w="6996"/>
      </w:tblGrid>
      <w:tr w:rsidR="001E1656" w:rsidRPr="001E1656" w14:paraId="2E480E4B" w14:textId="77777777" w:rsidTr="001E1656">
        <w:tc>
          <w:tcPr>
            <w:tcW w:w="2376" w:type="dxa"/>
          </w:tcPr>
          <w:p w14:paraId="29361E8D" w14:textId="77777777" w:rsidR="001E1656" w:rsidRPr="001E1656" w:rsidRDefault="001E1656" w:rsidP="005D4362">
            <w:pPr>
              <w:spacing w:after="120"/>
              <w:jc w:val="left"/>
              <w:rPr>
                <w:b/>
              </w:rPr>
            </w:pPr>
            <w:r w:rsidRPr="001E1656">
              <w:rPr>
                <w:b/>
              </w:rPr>
              <w:t>Relevant Law and Secondary Legislation</w:t>
            </w:r>
          </w:p>
        </w:tc>
        <w:tc>
          <w:tcPr>
            <w:tcW w:w="7124" w:type="dxa"/>
          </w:tcPr>
          <w:p w14:paraId="1C3EBF92" w14:textId="77777777" w:rsidR="001E1656" w:rsidRPr="001E1656" w:rsidRDefault="001E1656" w:rsidP="00442DAE">
            <w:pPr>
              <w:spacing w:after="120"/>
              <w:rPr>
                <w:b/>
              </w:rPr>
            </w:pPr>
            <w:r w:rsidRPr="001E1656">
              <w:rPr>
                <w:b/>
              </w:rPr>
              <w:t>Description</w:t>
            </w:r>
          </w:p>
        </w:tc>
      </w:tr>
      <w:tr w:rsidR="001E1656" w14:paraId="135F6ED3" w14:textId="77777777" w:rsidTr="001E1656">
        <w:tc>
          <w:tcPr>
            <w:tcW w:w="2376" w:type="dxa"/>
          </w:tcPr>
          <w:p w14:paraId="1D592D50" w14:textId="77777777" w:rsidR="001E1656" w:rsidRDefault="001E1656" w:rsidP="005D4362">
            <w:pPr>
              <w:spacing w:after="120"/>
              <w:jc w:val="left"/>
            </w:pPr>
            <w:r w:rsidRPr="00E421C7">
              <w:t xml:space="preserve">Building Code </w:t>
            </w:r>
            <w:proofErr w:type="gramStart"/>
            <w:r w:rsidRPr="00E421C7">
              <w:t>Act</w:t>
            </w:r>
            <w:proofErr w:type="gramEnd"/>
            <w:r w:rsidRPr="00E421C7">
              <w:t xml:space="preserve"> No: 3194</w:t>
            </w:r>
          </w:p>
        </w:tc>
        <w:tc>
          <w:tcPr>
            <w:tcW w:w="7124" w:type="dxa"/>
          </w:tcPr>
          <w:p w14:paraId="012C1648" w14:textId="77777777" w:rsidR="001E1656" w:rsidRDefault="00EC27A1" w:rsidP="001E1656">
            <w:pPr>
              <w:spacing w:after="120"/>
            </w:pPr>
            <w:r>
              <w:t>Issued</w:t>
            </w:r>
            <w:r w:rsidRPr="00EC27A1">
              <w:t xml:space="preserve"> May 1985</w:t>
            </w:r>
            <w:r>
              <w:t>.</w:t>
            </w:r>
            <w:r w:rsidRPr="00EC27A1">
              <w:t xml:space="preserve"> </w:t>
            </w:r>
            <w:r w:rsidR="001E1656">
              <w:t>Defines</w:t>
            </w:r>
            <w:r w:rsidR="001E1656" w:rsidRPr="001E1656">
              <w:t xml:space="preserve"> the main requirements, general </w:t>
            </w:r>
            <w:proofErr w:type="gramStart"/>
            <w:r w:rsidR="001E1656" w:rsidRPr="001E1656">
              <w:t>criteria</w:t>
            </w:r>
            <w:proofErr w:type="gramEnd"/>
            <w:r w:rsidR="001E1656" w:rsidRPr="001E1656">
              <w:t xml:space="preserve"> and rules for the construction of building</w:t>
            </w:r>
            <w:r w:rsidR="001E1656">
              <w:t>s</w:t>
            </w:r>
            <w:r w:rsidR="001E1656" w:rsidRPr="001E1656">
              <w:t xml:space="preserve">. This law has been passed to ensure that settlements and development there in come into </w:t>
            </w:r>
            <w:proofErr w:type="gramStart"/>
            <w:r w:rsidR="001E1656" w:rsidRPr="001E1656">
              <w:t>being in compliance with</w:t>
            </w:r>
            <w:proofErr w:type="gramEnd"/>
            <w:r w:rsidR="001E1656" w:rsidRPr="001E1656">
              <w:t xml:space="preserve"> plans, science, hygiene and environmental conditions in the Municipal areas. The Law is and umbrella law referring to the by-laws and standards for the technical specifications about the construction materials, energy performance of equipment, building materials and building envelope addressing energy performance of buildings. The by-laws are prepared referencing the law and the standards to determine the requirements on buildings.</w:t>
            </w:r>
          </w:p>
        </w:tc>
      </w:tr>
      <w:tr w:rsidR="001E1656" w14:paraId="030D9E25" w14:textId="77777777" w:rsidTr="001E1656">
        <w:tc>
          <w:tcPr>
            <w:tcW w:w="2376" w:type="dxa"/>
          </w:tcPr>
          <w:p w14:paraId="4F2B3DA4" w14:textId="77777777" w:rsidR="001E1656" w:rsidRDefault="001E1656" w:rsidP="005D4362">
            <w:pPr>
              <w:spacing w:after="120"/>
              <w:jc w:val="left"/>
            </w:pPr>
            <w:r w:rsidRPr="00E421C7">
              <w:t>By-Law Concerning Construction in Planned Areas</w:t>
            </w:r>
          </w:p>
        </w:tc>
        <w:tc>
          <w:tcPr>
            <w:tcW w:w="7124" w:type="dxa"/>
          </w:tcPr>
          <w:p w14:paraId="48E88944" w14:textId="77777777" w:rsidR="001E1656" w:rsidRDefault="00EC27A1" w:rsidP="001E1656">
            <w:pPr>
              <w:spacing w:after="120"/>
            </w:pPr>
            <w:r>
              <w:t xml:space="preserve">Issued </w:t>
            </w:r>
            <w:r w:rsidR="002D7027">
              <w:t>July 2017</w:t>
            </w:r>
            <w:r>
              <w:t xml:space="preserve">. </w:t>
            </w:r>
            <w:r w:rsidR="001E1656">
              <w:t xml:space="preserve">By-law, part of the Building Code. Sets rules how buildings should be designed and constructed to meet planning requirements in planning and construction. It is obligatory for all buildings to take the measures required by the related legislation regarding fire, earthquake, heat and water insulation, </w:t>
            </w:r>
            <w:proofErr w:type="gramStart"/>
            <w:r w:rsidR="001E1656">
              <w:t>environment</w:t>
            </w:r>
            <w:proofErr w:type="gramEnd"/>
            <w:r w:rsidR="001E1656">
              <w:t xml:space="preserve"> and energy efficiency. The Municipalities are giving the construction and utilization permits according to the by-law and inspect the buildings if the design and construction of the building fulfilling the requirements identified in the by-law. </w:t>
            </w:r>
          </w:p>
          <w:p w14:paraId="1BE6DF34" w14:textId="77777777" w:rsidR="001E1656" w:rsidRDefault="001E1656" w:rsidP="001E1656">
            <w:pPr>
              <w:spacing w:after="120"/>
            </w:pPr>
            <w:r>
              <w:t xml:space="preserve">Energy-efficient, </w:t>
            </w:r>
            <w:proofErr w:type="gramStart"/>
            <w:r>
              <w:t>healthy</w:t>
            </w:r>
            <w:proofErr w:type="gramEnd"/>
            <w:r>
              <w:t xml:space="preserve"> and livable settlements are encouraged by complying with energy efficiency rules and regulating the energy performance certificate in the licensing transactions to be carried out in existing buildings. By-law makes references to By-law on Energy Performance Regulation in Buildings for the technical issues related to the energy efficiency.</w:t>
            </w:r>
          </w:p>
        </w:tc>
      </w:tr>
      <w:tr w:rsidR="001E1656" w14:paraId="6D74974D" w14:textId="77777777" w:rsidTr="001E1656">
        <w:tc>
          <w:tcPr>
            <w:tcW w:w="2376" w:type="dxa"/>
          </w:tcPr>
          <w:p w14:paraId="3C789329" w14:textId="77777777" w:rsidR="001E1656" w:rsidRDefault="001E1656" w:rsidP="005D4362">
            <w:pPr>
              <w:spacing w:after="120"/>
              <w:jc w:val="left"/>
            </w:pPr>
            <w:r w:rsidRPr="00E421C7">
              <w:t>Energy Efficiency Law Act No: 5627</w:t>
            </w:r>
          </w:p>
        </w:tc>
        <w:tc>
          <w:tcPr>
            <w:tcW w:w="7124" w:type="dxa"/>
          </w:tcPr>
          <w:p w14:paraId="78B25BB1" w14:textId="77777777" w:rsidR="001E1656" w:rsidRDefault="00EC27A1" w:rsidP="001E1656">
            <w:pPr>
              <w:spacing w:after="120"/>
            </w:pPr>
            <w:r>
              <w:t xml:space="preserve">Issued May 2007. </w:t>
            </w:r>
            <w:r w:rsidR="001E1656">
              <w:t>M</w:t>
            </w:r>
            <w:r w:rsidR="001E1656" w:rsidRPr="001E1656">
              <w:t>ost comprehensive law concerning energy efficiency in all sectors including buildings. The objective of the Law is to increase energy efficiency, avoid waste, ease the burden of energy costs on the economy and protect the environment. The main requirement for buildings set fort</w:t>
            </w:r>
            <w:r w:rsidR="001E1656">
              <w:t>h by the Law is buildings</w:t>
            </w:r>
            <w:r w:rsidR="001E1656" w:rsidRPr="001E1656">
              <w:t xml:space="preserve"> should be constructed with minimum energy performance criteria and it is obligatory for new and existing buildings to have an energy performance certificate prepared according to the by-law on Energy Performance in Buildings.</w:t>
            </w:r>
          </w:p>
        </w:tc>
      </w:tr>
      <w:tr w:rsidR="001E1656" w14:paraId="1104BDC0" w14:textId="77777777" w:rsidTr="001E1656">
        <w:tc>
          <w:tcPr>
            <w:tcW w:w="2376" w:type="dxa"/>
          </w:tcPr>
          <w:p w14:paraId="2CDD4482" w14:textId="77777777" w:rsidR="001E1656" w:rsidRPr="00E421C7" w:rsidRDefault="001E1656" w:rsidP="005D4362">
            <w:pPr>
              <w:spacing w:after="120"/>
              <w:jc w:val="left"/>
            </w:pPr>
            <w:r w:rsidRPr="00E421C7">
              <w:lastRenderedPageBreak/>
              <w:t>By-Law on Energy Performance in Buildings</w:t>
            </w:r>
          </w:p>
        </w:tc>
        <w:tc>
          <w:tcPr>
            <w:tcW w:w="7124" w:type="dxa"/>
          </w:tcPr>
          <w:p w14:paraId="3F99F97B" w14:textId="77777777" w:rsidR="001E1656" w:rsidRDefault="00EC27A1" w:rsidP="001E1656">
            <w:pPr>
              <w:spacing w:after="120"/>
            </w:pPr>
            <w:r>
              <w:t xml:space="preserve">Issued December 2009. </w:t>
            </w:r>
            <w:r w:rsidR="001E1656">
              <w:t>B</w:t>
            </w:r>
            <w:r w:rsidR="001E1656" w:rsidRPr="001E1656">
              <w:t xml:space="preserve">ased on the Energy Efficiency Law </w:t>
            </w:r>
            <w:r w:rsidR="001E1656">
              <w:t>and issued</w:t>
            </w:r>
            <w:r w:rsidR="001E1656" w:rsidRPr="001E1656">
              <w:t xml:space="preserve"> </w:t>
            </w:r>
            <w:proofErr w:type="gramStart"/>
            <w:r w:rsidR="001E1656" w:rsidRPr="001E1656">
              <w:t>on the basis of</w:t>
            </w:r>
            <w:proofErr w:type="gramEnd"/>
            <w:r w:rsidR="001E1656" w:rsidRPr="001E1656">
              <w:t xml:space="preserve"> the European Union Framework Directive 2002/91/ EC. </w:t>
            </w:r>
            <w:r w:rsidR="001E1656">
              <w:t>O</w:t>
            </w:r>
            <w:r w:rsidR="001E1656" w:rsidRPr="001E1656">
              <w:t xml:space="preserve">bjective to regulate the rules and procedures for active and efficient use of the energy and energy sources in buildings, prevention of energy waste and protection of the environment. The scope of the regulation includes the design and construction of the building according to the energy performance requirements, the regulation of energy performance certificates, the authorization for building controls and supervision activities, the creation of a building inventory for the whole country and raising awareness. With the Energy Efficiency Law and the BEP Regulation, it becomes mandatory to issue the energy performance certificate –EKB- which includes classification of a building’s minimum energy need and energy consumption, insulation properties and information on the heating and/or cooling systems in terms of efficiency. The new buildings must get have at least C class of energy performance certificate to obtain a utilization permit.  </w:t>
            </w:r>
          </w:p>
        </w:tc>
      </w:tr>
      <w:tr w:rsidR="001E1656" w14:paraId="05167936" w14:textId="77777777" w:rsidTr="001E1656">
        <w:tc>
          <w:tcPr>
            <w:tcW w:w="2376" w:type="dxa"/>
          </w:tcPr>
          <w:p w14:paraId="7DF02EF6" w14:textId="77777777" w:rsidR="001E1656" w:rsidRDefault="00E17C83" w:rsidP="005D4362">
            <w:pPr>
              <w:spacing w:after="120"/>
              <w:jc w:val="left"/>
            </w:pPr>
            <w:r w:rsidRPr="00E17C83">
              <w:t>TS 825: Thermal Insulation Requirements for Buildings Standard</w:t>
            </w:r>
          </w:p>
        </w:tc>
        <w:tc>
          <w:tcPr>
            <w:tcW w:w="7124" w:type="dxa"/>
          </w:tcPr>
          <w:p w14:paraId="024686C3" w14:textId="47455C04" w:rsidR="00E17C83" w:rsidRDefault="00EC27A1" w:rsidP="00E17C83">
            <w:pPr>
              <w:spacing w:after="120"/>
            </w:pPr>
            <w:r>
              <w:t xml:space="preserve">Issued </w:t>
            </w:r>
            <w:r w:rsidR="002D7027">
              <w:t>May 2018</w:t>
            </w:r>
            <w:r>
              <w:t xml:space="preserve">. </w:t>
            </w:r>
            <w:r w:rsidR="00E17C83">
              <w:t xml:space="preserve">Mandatory standard specifying the requirements of calculation method for the assessment of the heat use and energy need for space heating of a building and determines the acceptable maximum energy values. The standard focuses on thermal resistance and heating energy need of the building is calculated due to the method identified by this standard. The envelope components and materials, the thickness and the dimensions should be determined according to the criteria specified by the standard. Coefficient of thermal conductivity of building component (U-values) of the construction materials used as building components (wall, window, roof, ground floor) are given in the Annex </w:t>
            </w:r>
            <w:r w:rsidR="00407A97">
              <w:t>12</w:t>
            </w:r>
            <w:r w:rsidR="00E17C83">
              <w:t xml:space="preserve"> of the standard, which shows the unit volume mass, thermal conductivity calculation value (</w:t>
            </w:r>
            <w:proofErr w:type="spellStart"/>
            <w:r w:rsidR="00E17C83">
              <w:t>lh</w:t>
            </w:r>
            <w:proofErr w:type="spellEnd"/>
            <w:r w:rsidR="00E17C83">
              <w:t xml:space="preserve">) and water vapor diffusion resistance factor (m) of building materials and components. The standard defines four climate zones in </w:t>
            </w:r>
            <w:r w:rsidR="004F0F09">
              <w:t>Türkiye</w:t>
            </w:r>
            <w:r w:rsidR="00E17C83">
              <w:t xml:space="preserve"> based on heating degree days. </w:t>
            </w:r>
          </w:p>
          <w:p w14:paraId="66AC8FD3" w14:textId="77777777" w:rsidR="001E1656" w:rsidRDefault="00E17C83" w:rsidP="00E17C83">
            <w:pPr>
              <w:spacing w:after="120"/>
            </w:pPr>
            <w:r>
              <w:t>For construction and insulation materials to be used in the construction of buildings, it is obligatory to obtain CE or G conformity mark and declaration of conformity or certificate of Conformity and Insulation Materials within the framework of the By-Law on Construction Materials (305/2011/EU).</w:t>
            </w:r>
          </w:p>
        </w:tc>
      </w:tr>
      <w:tr w:rsidR="001E1656" w14:paraId="4BAE1AD0" w14:textId="77777777" w:rsidTr="001E1656">
        <w:tc>
          <w:tcPr>
            <w:tcW w:w="2376" w:type="dxa"/>
          </w:tcPr>
          <w:p w14:paraId="4A34B1C8" w14:textId="77777777" w:rsidR="001E1656" w:rsidRDefault="00E17C83" w:rsidP="005D4362">
            <w:pPr>
              <w:spacing w:after="120"/>
              <w:jc w:val="left"/>
            </w:pPr>
            <w:r w:rsidRPr="00E421C7">
              <w:t>By Law on Turkish Building Earthquake – Section 12 Specific Rules for Designing Wooden Building Loadbearing Systems under Earthquake Effect</w:t>
            </w:r>
          </w:p>
        </w:tc>
        <w:tc>
          <w:tcPr>
            <w:tcW w:w="7124" w:type="dxa"/>
          </w:tcPr>
          <w:p w14:paraId="62952317" w14:textId="77777777" w:rsidR="00E17C83" w:rsidRDefault="00EC27A1" w:rsidP="00E17C83">
            <w:pPr>
              <w:spacing w:after="120"/>
            </w:pPr>
            <w:r>
              <w:t xml:space="preserve">Issued January 2019. </w:t>
            </w:r>
            <w:r w:rsidR="00E17C83">
              <w:t xml:space="preserve">The purpose of the By-Law on Turkish Building Earthquake is to determine the rules and minimum conditions for the design and construction of all or parts of all buildings to be reconstructed, modified, and enlarged under the influence of earthquakes and for the evaluation and strengthening of the performance of existing buildings under the influence of earthquakes. The </w:t>
            </w:r>
            <w:proofErr w:type="gramStart"/>
            <w:r w:rsidR="00E17C83">
              <w:t>provisions</w:t>
            </w:r>
            <w:proofErr w:type="gramEnd"/>
            <w:r w:rsidR="00E17C83">
              <w:t xml:space="preserve"> of this Regulation is applied to the design of buildings made of cast and precast reinforced concrete, steel, light steel, masonry and wood materials under earthquake impact. </w:t>
            </w:r>
          </w:p>
          <w:p w14:paraId="0E70169B" w14:textId="77777777" w:rsidR="00E17C83" w:rsidRDefault="00E17C83" w:rsidP="00E17C83">
            <w:pPr>
              <w:spacing w:after="120"/>
            </w:pPr>
            <w:r>
              <w:t xml:space="preserve">The Section 12- “Specific Rules for Designing Wooden Building Loadbearing Systems Under Earthquake Effect” of the Annex </w:t>
            </w:r>
            <w:r w:rsidR="00830FBC">
              <w:t xml:space="preserve">12 </w:t>
            </w:r>
            <w:r>
              <w:t xml:space="preserve">lays down the specific rules for designing wood building loadbearing of systems under earthquake effect. Dimensioning and arrangement of the structural system elements of all wooden buildings to be constructed under the influence of the earthquake should be carried out in accordance with the rules specified in this section, together with the relevant standards and regulations in force in this regard. The horizontal load-bearing systems of wooden buildings within the scope of this section may consist of veneered panels or only wood cross panels. According to this by–law the structural system of wooden buildings and calculations should be designed in compliance to the TS EN 1995 Standard which is compliant to Eurocode 5. </w:t>
            </w:r>
          </w:p>
          <w:p w14:paraId="7D1FE556" w14:textId="77777777" w:rsidR="001E1656" w:rsidRDefault="00E17C83" w:rsidP="00E17C83">
            <w:pPr>
              <w:spacing w:after="120"/>
            </w:pPr>
            <w:r>
              <w:lastRenderedPageBreak/>
              <w:t>There is limitation for the height of the wooden building.  The building height for the High Ductility Bearing Systems should not be more than 7 floors and Loadbearing Systems with Limited Ductility Level should not be more than 8 floors.</w:t>
            </w:r>
          </w:p>
        </w:tc>
      </w:tr>
      <w:tr w:rsidR="001E1656" w14:paraId="1AD95337" w14:textId="77777777" w:rsidTr="001E1656">
        <w:tc>
          <w:tcPr>
            <w:tcW w:w="2376" w:type="dxa"/>
          </w:tcPr>
          <w:p w14:paraId="71478017" w14:textId="77777777" w:rsidR="001E1656" w:rsidRPr="00E421C7" w:rsidRDefault="00E17C83" w:rsidP="005D4362">
            <w:pPr>
              <w:spacing w:after="120"/>
              <w:jc w:val="left"/>
            </w:pPr>
            <w:r w:rsidRPr="00E421C7">
              <w:lastRenderedPageBreak/>
              <w:t>By-Law on Construction Materials (305/2011/EU)</w:t>
            </w:r>
          </w:p>
        </w:tc>
        <w:tc>
          <w:tcPr>
            <w:tcW w:w="7124" w:type="dxa"/>
          </w:tcPr>
          <w:p w14:paraId="5F09ED16" w14:textId="77777777" w:rsidR="001E1656" w:rsidRDefault="00EC27A1" w:rsidP="00E17C83">
            <w:pPr>
              <w:spacing w:after="120"/>
            </w:pPr>
            <w:r>
              <w:t xml:space="preserve">Issued June 2013. </w:t>
            </w:r>
            <w:r w:rsidR="00E17C83">
              <w:t>O</w:t>
            </w:r>
            <w:r w:rsidR="00E17C83" w:rsidRPr="00E17C83">
              <w:t xml:space="preserve">utlines the rules and obligations to which the construction materials to be placed on the market. The purpose of the Regulation is to determine the procedures and principles regarding the placing of building materials on the market by establishing the rules for affixing the CE marking to the performance declarations and materials related to the basic characteristics of the building materials. The Regulation covers the rules to be applied to the building materials, the declaration of performance, the CE marking, the obligations of economic enterprises, the rules on harmonized technical specifications, the designation, inspection and evaluation of notified bodies and the regulations, </w:t>
            </w:r>
            <w:proofErr w:type="gramStart"/>
            <w:r w:rsidR="00E17C83" w:rsidRPr="00E17C83">
              <w:t>procedures</w:t>
            </w:r>
            <w:proofErr w:type="gramEnd"/>
            <w:r w:rsidR="00E17C83" w:rsidRPr="00E17C83">
              <w:t xml:space="preserve"> and principles regarding market surveillance. It became obligatory to have CE marking and issuing Performance Declaration to the construction materials including the wood products put on the market.</w:t>
            </w:r>
          </w:p>
        </w:tc>
      </w:tr>
      <w:tr w:rsidR="001E1656" w14:paraId="5C2614E9" w14:textId="77777777" w:rsidTr="001E1656">
        <w:tc>
          <w:tcPr>
            <w:tcW w:w="2376" w:type="dxa"/>
          </w:tcPr>
          <w:p w14:paraId="1E5A1FE0" w14:textId="77777777" w:rsidR="001E1656" w:rsidRDefault="00E17C83" w:rsidP="005D4362">
            <w:pPr>
              <w:spacing w:after="120"/>
              <w:jc w:val="left"/>
            </w:pPr>
            <w:r w:rsidRPr="00E17C83">
              <w:t>By-Law on Determination and Application of Structural Systems in Article 35 of Forest Law Act No: 3071</w:t>
            </w:r>
          </w:p>
        </w:tc>
        <w:tc>
          <w:tcPr>
            <w:tcW w:w="7124" w:type="dxa"/>
          </w:tcPr>
          <w:p w14:paraId="0285A560" w14:textId="77777777" w:rsidR="001E1656" w:rsidRDefault="00EC27A1" w:rsidP="002D7027">
            <w:pPr>
              <w:spacing w:after="120"/>
              <w:ind w:right="23"/>
            </w:pPr>
            <w:r>
              <w:t xml:space="preserve">Issued </w:t>
            </w:r>
            <w:r w:rsidR="002D7027">
              <w:t>August 1984</w:t>
            </w:r>
            <w:r>
              <w:t xml:space="preserve">. </w:t>
            </w:r>
            <w:r w:rsidR="00E17C83">
              <w:t>D</w:t>
            </w:r>
            <w:r w:rsidR="00E17C83" w:rsidRPr="00C00F2E">
              <w:t xml:space="preserve">etermines the construction material of new houses, stables, warehouses in the forestry areas. According to the Article 4 of the by-law new houses, stables, barn and haystacks can be constructed by stone masonry, masonry concrete briquette </w:t>
            </w:r>
            <w:proofErr w:type="gramStart"/>
            <w:r w:rsidR="00E17C83" w:rsidRPr="00C00F2E">
              <w:t>piling</w:t>
            </w:r>
            <w:proofErr w:type="gramEnd"/>
            <w:r w:rsidR="00E17C83" w:rsidRPr="00C00F2E">
              <w:t xml:space="preserve"> and the framed structure can</w:t>
            </w:r>
            <w:r w:rsidR="00E17C83">
              <w:t xml:space="preserve"> only </w:t>
            </w:r>
            <w:r w:rsidR="00E17C83" w:rsidRPr="00C00F2E">
              <w:t>be reinforced concrete or wooden carcass construction system.</w:t>
            </w:r>
            <w:r w:rsidR="00E17C83">
              <w:t xml:space="preserve"> </w:t>
            </w:r>
            <w:r w:rsidR="00E17C83" w:rsidRPr="00C00F2E">
              <w:t xml:space="preserve">Wooden framed construction can only be allowed if the necessary construction materials other than wood cannot be obtained due to the difficulty of transportation from villages, </w:t>
            </w:r>
            <w:proofErr w:type="gramStart"/>
            <w:r w:rsidR="00E17C83" w:rsidRPr="00C00F2E">
              <w:t>cities</w:t>
            </w:r>
            <w:proofErr w:type="gramEnd"/>
            <w:r w:rsidR="00E17C83" w:rsidRPr="00C00F2E">
              <w:t xml:space="preserve"> and towns in and around the site. </w:t>
            </w:r>
            <w:r w:rsidR="00E17C83">
              <w:t>There is penalty f</w:t>
            </w:r>
            <w:r w:rsidR="00E17C83" w:rsidRPr="002E1C0A">
              <w:t>or those who do not construct in accordance with the construction systems specified</w:t>
            </w:r>
            <w:r w:rsidR="00E17C83">
              <w:t xml:space="preserve"> </w:t>
            </w:r>
            <w:r w:rsidR="00E17C83" w:rsidRPr="00D37450">
              <w:t>in th</w:t>
            </w:r>
            <w:r w:rsidR="00E17C83">
              <w:t>e Regulation. The background of the regulation is to prevent the forests from uncontrolled cutting.</w:t>
            </w:r>
          </w:p>
        </w:tc>
      </w:tr>
      <w:tr w:rsidR="00E17C83" w14:paraId="1EBEC766" w14:textId="77777777" w:rsidTr="001E1656">
        <w:tc>
          <w:tcPr>
            <w:tcW w:w="2376" w:type="dxa"/>
          </w:tcPr>
          <w:p w14:paraId="3BFD21F6" w14:textId="77777777" w:rsidR="00E17C83" w:rsidRDefault="00E17C83" w:rsidP="005D4362">
            <w:pPr>
              <w:spacing w:after="120"/>
              <w:jc w:val="left"/>
            </w:pPr>
            <w:r w:rsidRPr="00E421C7">
              <w:t>By-law on Green Certificate for Buildings and Settlements</w:t>
            </w:r>
          </w:p>
        </w:tc>
        <w:tc>
          <w:tcPr>
            <w:tcW w:w="7124" w:type="dxa"/>
          </w:tcPr>
          <w:p w14:paraId="790CB9BF" w14:textId="77777777" w:rsidR="00E17C83" w:rsidRPr="009C152B" w:rsidRDefault="00EC27A1" w:rsidP="00E17C83">
            <w:pPr>
              <w:spacing w:after="120"/>
              <w:rPr>
                <w:rFonts w:cs="Arial"/>
              </w:rPr>
            </w:pPr>
            <w:r>
              <w:rPr>
                <w:rFonts w:cs="Arial"/>
              </w:rPr>
              <w:t xml:space="preserve">Issued December 2017. </w:t>
            </w:r>
            <w:r w:rsidR="00E17C83" w:rsidRPr="00C00F2E">
              <w:rPr>
                <w:rFonts w:cs="Arial"/>
              </w:rPr>
              <w:t xml:space="preserve">The government has taken an initiative to lay down foundations for the national voluntary certification system. The regulation identifies responsibilities, qualifications and duties of the bodies that will take role in the certification procedures. The Regulation covers environmental, </w:t>
            </w:r>
            <w:proofErr w:type="gramStart"/>
            <w:r w:rsidR="00E17C83" w:rsidRPr="00C00F2E">
              <w:rPr>
                <w:rFonts w:cs="Arial"/>
              </w:rPr>
              <w:t>social</w:t>
            </w:r>
            <w:proofErr w:type="gramEnd"/>
            <w:r w:rsidR="00E17C83" w:rsidRPr="00C00F2E">
              <w:rPr>
                <w:rFonts w:cs="Arial"/>
              </w:rPr>
              <w:t xml:space="preserve"> and economic performance and sustainability assessment and certification of new and existing buildings and settlements. </w:t>
            </w:r>
            <w:r w:rsidR="00E17C83" w:rsidRPr="009C152B">
              <w:rPr>
                <w:rFonts w:cs="Arial"/>
              </w:rPr>
              <w:t xml:space="preserve">Construction materials used in the building have utmost importance and materials are elaborated in a separate section in the green building evaluations. In green building applications, local and recycled materials are used as much as possible to reduce project costs and minimize environmental impact. Another approach is to examine the stages of the material from raw material production to post-consumption (cradle to grave) such as life-cycle analysis for materials. </w:t>
            </w:r>
          </w:p>
          <w:p w14:paraId="783EDD5A" w14:textId="77777777" w:rsidR="00E17C83" w:rsidRDefault="00E17C83" w:rsidP="00E17C83">
            <w:pPr>
              <w:spacing w:after="120"/>
            </w:pPr>
            <w:r w:rsidRPr="009C152B">
              <w:rPr>
                <w:rFonts w:cs="Arial"/>
              </w:rPr>
              <w:t xml:space="preserve">The evaluation criteria are very supportive for wooden housing as an </w:t>
            </w:r>
            <w:proofErr w:type="gramStart"/>
            <w:r w:rsidRPr="009C152B">
              <w:rPr>
                <w:rFonts w:cs="Arial"/>
              </w:rPr>
              <w:t>environmental</w:t>
            </w:r>
            <w:proofErr w:type="gramEnd"/>
            <w:r w:rsidRPr="009C152B">
              <w:rPr>
                <w:rFonts w:cs="Arial"/>
              </w:rPr>
              <w:t xml:space="preserve"> friendly and a </w:t>
            </w:r>
            <w:r w:rsidRPr="009C152B">
              <w:t xml:space="preserve">renewable building material that can replace the non-renewable building materials of limited availability, however </w:t>
            </w:r>
            <w:r w:rsidRPr="009C152B">
              <w:rPr>
                <w:lang w:eastAsia="tr-TR"/>
              </w:rPr>
              <w:t xml:space="preserve">all </w:t>
            </w:r>
            <w:r w:rsidRPr="009C152B">
              <w:rPr>
                <w:rFonts w:cs="Arial"/>
              </w:rPr>
              <w:t xml:space="preserve">wood products that will be used in a green building are required to have FSC (Forest </w:t>
            </w:r>
            <w:r>
              <w:rPr>
                <w:rFonts w:cs="Arial"/>
              </w:rPr>
              <w:t>Stewardship</w:t>
            </w:r>
            <w:r w:rsidRPr="009C152B">
              <w:rPr>
                <w:rFonts w:cs="Arial"/>
              </w:rPr>
              <w:t xml:space="preserve"> Council) certificate.</w:t>
            </w:r>
          </w:p>
        </w:tc>
      </w:tr>
    </w:tbl>
    <w:p w14:paraId="17F457B8" w14:textId="77777777" w:rsidR="001E1656" w:rsidRDefault="001E1656" w:rsidP="00442DAE">
      <w:pPr>
        <w:spacing w:after="120"/>
      </w:pPr>
    </w:p>
    <w:p w14:paraId="13D5E226" w14:textId="5254A357" w:rsidR="00856CE5" w:rsidRPr="00023D4C" w:rsidRDefault="00856CE5" w:rsidP="00856CE5">
      <w:pPr>
        <w:pStyle w:val="Caption"/>
        <w:rPr>
          <w:rFonts w:asciiTheme="minorHAnsi" w:hAnsiTheme="minorHAnsi" w:cstheme="minorHAnsi"/>
          <w:sz w:val="18"/>
        </w:rPr>
      </w:pPr>
      <w:r w:rsidRPr="00023D4C">
        <w:rPr>
          <w:rFonts w:asciiTheme="minorHAnsi" w:hAnsiTheme="minorHAnsi" w:cstheme="minorHAnsi"/>
          <w:sz w:val="18"/>
        </w:rPr>
        <w:t xml:space="preserve">Table </w:t>
      </w:r>
      <w:r w:rsidRPr="00023D4C">
        <w:rPr>
          <w:rFonts w:asciiTheme="minorHAnsi" w:hAnsiTheme="minorHAnsi" w:cstheme="minorHAnsi"/>
          <w:sz w:val="18"/>
        </w:rPr>
        <w:fldChar w:fldCharType="begin"/>
      </w:r>
      <w:r w:rsidRPr="00023D4C">
        <w:rPr>
          <w:rFonts w:asciiTheme="minorHAnsi" w:hAnsiTheme="minorHAnsi" w:cstheme="minorHAnsi"/>
          <w:sz w:val="18"/>
        </w:rPr>
        <w:instrText xml:space="preserve"> SEQ Table \* ARABIC </w:instrText>
      </w:r>
      <w:r w:rsidRPr="00023D4C">
        <w:rPr>
          <w:rFonts w:asciiTheme="minorHAnsi" w:hAnsiTheme="minorHAnsi" w:cstheme="minorHAnsi"/>
          <w:sz w:val="18"/>
        </w:rPr>
        <w:fldChar w:fldCharType="separate"/>
      </w:r>
      <w:r w:rsidR="00FA1797">
        <w:rPr>
          <w:rFonts w:asciiTheme="minorHAnsi" w:hAnsiTheme="minorHAnsi" w:cstheme="minorHAnsi"/>
          <w:noProof/>
          <w:sz w:val="18"/>
        </w:rPr>
        <w:t>6</w:t>
      </w:r>
      <w:r w:rsidRPr="00023D4C">
        <w:rPr>
          <w:rFonts w:asciiTheme="minorHAnsi" w:hAnsiTheme="minorHAnsi" w:cstheme="minorHAnsi"/>
          <w:sz w:val="18"/>
        </w:rPr>
        <w:fldChar w:fldCharType="end"/>
      </w:r>
      <w:r w:rsidRPr="00023D4C">
        <w:rPr>
          <w:rFonts w:asciiTheme="minorHAnsi" w:hAnsiTheme="minorHAnsi" w:cstheme="minorHAnsi"/>
          <w:sz w:val="18"/>
        </w:rPr>
        <w:t>: Turkish standards related to structural wood</w:t>
      </w:r>
    </w:p>
    <w:tbl>
      <w:tblPr>
        <w:tblStyle w:val="GridTable4-Accent11"/>
        <w:tblW w:w="89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26"/>
        <w:gridCol w:w="2410"/>
        <w:gridCol w:w="4990"/>
      </w:tblGrid>
      <w:tr w:rsidR="00023D4C" w:rsidRPr="00023D4C" w14:paraId="2BC281B4" w14:textId="77777777" w:rsidTr="00023D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none" w:sz="0" w:space="0" w:color="auto"/>
              <w:left w:val="none" w:sz="0" w:space="0" w:color="auto"/>
              <w:bottom w:val="none" w:sz="0" w:space="0" w:color="auto"/>
              <w:right w:val="none" w:sz="0" w:space="0" w:color="auto"/>
            </w:tcBorders>
            <w:shd w:val="clear" w:color="auto" w:fill="B4C6E7" w:themeFill="accent1" w:themeFillTint="66"/>
          </w:tcPr>
          <w:p w14:paraId="0F51770B" w14:textId="77777777" w:rsidR="00856CE5" w:rsidRPr="00023D4C" w:rsidRDefault="00856CE5" w:rsidP="006056FB">
            <w:pPr>
              <w:rPr>
                <w:rFonts w:asciiTheme="majorHAnsi" w:hAnsiTheme="majorHAnsi" w:cstheme="majorHAnsi"/>
                <w:color w:val="000000" w:themeColor="text1"/>
                <w:sz w:val="20"/>
                <w:szCs w:val="20"/>
                <w:lang w:val="en-US"/>
              </w:rPr>
            </w:pPr>
            <w:r w:rsidRPr="00023D4C">
              <w:rPr>
                <w:rFonts w:asciiTheme="majorHAnsi" w:hAnsiTheme="majorHAnsi" w:cstheme="majorHAnsi"/>
                <w:color w:val="000000" w:themeColor="text1"/>
                <w:sz w:val="20"/>
                <w:szCs w:val="20"/>
                <w:lang w:val="en-US"/>
              </w:rPr>
              <w:t>TS No</w:t>
            </w:r>
          </w:p>
        </w:tc>
        <w:tc>
          <w:tcPr>
            <w:tcW w:w="2410" w:type="dxa"/>
            <w:tcBorders>
              <w:top w:val="none" w:sz="0" w:space="0" w:color="auto"/>
              <w:left w:val="none" w:sz="0" w:space="0" w:color="auto"/>
              <w:bottom w:val="none" w:sz="0" w:space="0" w:color="auto"/>
              <w:right w:val="none" w:sz="0" w:space="0" w:color="auto"/>
            </w:tcBorders>
            <w:shd w:val="clear" w:color="auto" w:fill="B4C6E7" w:themeFill="accent1" w:themeFillTint="66"/>
          </w:tcPr>
          <w:p w14:paraId="43508D0E" w14:textId="77777777" w:rsidR="00856CE5" w:rsidRPr="00023D4C" w:rsidRDefault="00856CE5" w:rsidP="006056FB">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n-US"/>
              </w:rPr>
            </w:pPr>
            <w:r w:rsidRPr="00023D4C">
              <w:rPr>
                <w:rFonts w:asciiTheme="majorHAnsi" w:hAnsiTheme="majorHAnsi" w:cstheme="majorHAnsi"/>
                <w:color w:val="000000" w:themeColor="text1"/>
                <w:sz w:val="20"/>
                <w:szCs w:val="20"/>
                <w:lang w:val="en-US"/>
              </w:rPr>
              <w:t>Related EU Standard</w:t>
            </w:r>
          </w:p>
        </w:tc>
        <w:tc>
          <w:tcPr>
            <w:tcW w:w="4990" w:type="dxa"/>
            <w:tcBorders>
              <w:top w:val="none" w:sz="0" w:space="0" w:color="auto"/>
              <w:left w:val="none" w:sz="0" w:space="0" w:color="auto"/>
              <w:bottom w:val="none" w:sz="0" w:space="0" w:color="auto"/>
              <w:right w:val="none" w:sz="0" w:space="0" w:color="auto"/>
            </w:tcBorders>
            <w:shd w:val="clear" w:color="auto" w:fill="B4C6E7" w:themeFill="accent1" w:themeFillTint="66"/>
          </w:tcPr>
          <w:p w14:paraId="04402470" w14:textId="77777777" w:rsidR="00856CE5" w:rsidRPr="00023D4C" w:rsidRDefault="00856CE5" w:rsidP="006056FB">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0"/>
                <w:szCs w:val="20"/>
                <w:lang w:val="en-US"/>
              </w:rPr>
            </w:pPr>
            <w:r w:rsidRPr="00023D4C">
              <w:rPr>
                <w:rFonts w:asciiTheme="majorHAnsi" w:hAnsiTheme="majorHAnsi" w:cstheme="majorHAnsi"/>
                <w:color w:val="000000" w:themeColor="text1"/>
                <w:sz w:val="20"/>
                <w:szCs w:val="20"/>
                <w:lang w:val="en-US"/>
              </w:rPr>
              <w:t>Standard name</w:t>
            </w:r>
          </w:p>
        </w:tc>
      </w:tr>
      <w:tr w:rsidR="00856CE5" w:rsidRPr="00023D4C" w14:paraId="2D2A88C6" w14:textId="77777777" w:rsidTr="0002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auto"/>
          </w:tcPr>
          <w:p w14:paraId="5FF6A5E3" w14:textId="77777777" w:rsidR="00856CE5" w:rsidRPr="00023D4C" w:rsidRDefault="00856CE5" w:rsidP="006056FB">
            <w:pPr>
              <w:rPr>
                <w:rFonts w:asciiTheme="majorHAnsi" w:hAnsiTheme="majorHAnsi" w:cstheme="majorHAnsi"/>
                <w:b w:val="0"/>
                <w:sz w:val="20"/>
                <w:szCs w:val="20"/>
                <w:lang w:val="en-US"/>
              </w:rPr>
            </w:pPr>
            <w:r w:rsidRPr="00023D4C">
              <w:rPr>
                <w:rFonts w:asciiTheme="majorHAnsi" w:hAnsiTheme="majorHAnsi" w:cstheme="majorHAnsi"/>
                <w:b w:val="0"/>
                <w:sz w:val="20"/>
                <w:szCs w:val="20"/>
                <w:lang w:val="en-US"/>
              </w:rPr>
              <w:t>TS EN 1995</w:t>
            </w:r>
          </w:p>
        </w:tc>
        <w:tc>
          <w:tcPr>
            <w:tcW w:w="2410" w:type="dxa"/>
            <w:shd w:val="clear" w:color="auto" w:fill="auto"/>
          </w:tcPr>
          <w:p w14:paraId="1446EAF5" w14:textId="77777777" w:rsidR="00856CE5" w:rsidRPr="00023D4C" w:rsidRDefault="00856CE5" w:rsidP="006056F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EN 1995-1-1:2004</w:t>
            </w:r>
          </w:p>
        </w:tc>
        <w:tc>
          <w:tcPr>
            <w:tcW w:w="4990" w:type="dxa"/>
            <w:shd w:val="clear" w:color="auto" w:fill="auto"/>
          </w:tcPr>
          <w:p w14:paraId="7FB06548" w14:textId="77777777" w:rsidR="00856CE5" w:rsidRPr="00023D4C" w:rsidRDefault="00856CE5" w:rsidP="006056F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EN 1995-1-1:2004 Eurocode 5 - Design of timber structures - Part 1-1: General - Common rules and rules for buildings</w:t>
            </w:r>
          </w:p>
        </w:tc>
      </w:tr>
      <w:tr w:rsidR="00856CE5" w:rsidRPr="00023D4C" w14:paraId="4192302B" w14:textId="77777777" w:rsidTr="00023D4C">
        <w:tc>
          <w:tcPr>
            <w:cnfStyle w:val="001000000000" w:firstRow="0" w:lastRow="0" w:firstColumn="1" w:lastColumn="0" w:oddVBand="0" w:evenVBand="0" w:oddHBand="0" w:evenHBand="0" w:firstRowFirstColumn="0" w:firstRowLastColumn="0" w:lastRowFirstColumn="0" w:lastRowLastColumn="0"/>
            <w:tcW w:w="1526" w:type="dxa"/>
            <w:shd w:val="clear" w:color="auto" w:fill="auto"/>
          </w:tcPr>
          <w:p w14:paraId="53CDD318" w14:textId="77777777" w:rsidR="00856CE5" w:rsidRPr="00023D4C" w:rsidRDefault="00856CE5" w:rsidP="006056FB">
            <w:pPr>
              <w:rPr>
                <w:rFonts w:asciiTheme="majorHAnsi" w:hAnsiTheme="majorHAnsi" w:cstheme="majorHAnsi"/>
                <w:b w:val="0"/>
                <w:sz w:val="20"/>
                <w:szCs w:val="20"/>
                <w:lang w:val="en-US"/>
              </w:rPr>
            </w:pPr>
            <w:r w:rsidRPr="00023D4C">
              <w:rPr>
                <w:rFonts w:asciiTheme="majorHAnsi" w:hAnsiTheme="majorHAnsi" w:cstheme="majorHAnsi"/>
                <w:b w:val="0"/>
                <w:sz w:val="20"/>
                <w:szCs w:val="20"/>
                <w:lang w:val="en-US"/>
              </w:rPr>
              <w:t>TS EN 12512</w:t>
            </w:r>
          </w:p>
          <w:p w14:paraId="1A281E48" w14:textId="77777777" w:rsidR="00856CE5" w:rsidRPr="00023D4C" w:rsidRDefault="00856CE5" w:rsidP="006056FB">
            <w:pPr>
              <w:rPr>
                <w:rFonts w:asciiTheme="majorHAnsi" w:hAnsiTheme="majorHAnsi" w:cstheme="majorHAnsi"/>
                <w:b w:val="0"/>
                <w:sz w:val="20"/>
                <w:szCs w:val="20"/>
                <w:lang w:val="en-US"/>
              </w:rPr>
            </w:pPr>
          </w:p>
        </w:tc>
        <w:tc>
          <w:tcPr>
            <w:tcW w:w="2410" w:type="dxa"/>
            <w:shd w:val="clear" w:color="auto" w:fill="auto"/>
          </w:tcPr>
          <w:p w14:paraId="101E6C7A" w14:textId="77777777" w:rsidR="00856CE5" w:rsidRPr="00023D4C" w:rsidRDefault="00856CE5" w:rsidP="00605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p>
        </w:tc>
        <w:tc>
          <w:tcPr>
            <w:tcW w:w="4990" w:type="dxa"/>
            <w:shd w:val="clear" w:color="auto" w:fill="auto"/>
          </w:tcPr>
          <w:p w14:paraId="7A344042" w14:textId="77777777" w:rsidR="00856CE5" w:rsidRPr="00023D4C" w:rsidRDefault="00856CE5" w:rsidP="00605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Timber structures, Test methods, Cyclic testing of joints made with mechanical fasteners</w:t>
            </w:r>
          </w:p>
        </w:tc>
      </w:tr>
      <w:tr w:rsidR="00856CE5" w:rsidRPr="00023D4C" w14:paraId="09C54580" w14:textId="77777777" w:rsidTr="0002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auto"/>
          </w:tcPr>
          <w:p w14:paraId="204EB5C5" w14:textId="77777777" w:rsidR="00856CE5" w:rsidRPr="00023D4C" w:rsidRDefault="00856CE5" w:rsidP="006056FB">
            <w:pPr>
              <w:rPr>
                <w:rFonts w:asciiTheme="majorHAnsi" w:hAnsiTheme="majorHAnsi" w:cstheme="majorHAnsi"/>
                <w:b w:val="0"/>
                <w:sz w:val="20"/>
                <w:szCs w:val="20"/>
                <w:lang w:val="en-US"/>
              </w:rPr>
            </w:pPr>
            <w:r w:rsidRPr="00023D4C">
              <w:rPr>
                <w:rFonts w:asciiTheme="majorHAnsi" w:hAnsiTheme="majorHAnsi" w:cstheme="majorHAnsi"/>
                <w:b w:val="0"/>
                <w:sz w:val="20"/>
                <w:szCs w:val="20"/>
                <w:lang w:val="en-US"/>
              </w:rPr>
              <w:lastRenderedPageBreak/>
              <w:t>TS EN 12369-1</w:t>
            </w:r>
          </w:p>
        </w:tc>
        <w:tc>
          <w:tcPr>
            <w:tcW w:w="2410" w:type="dxa"/>
            <w:shd w:val="clear" w:color="auto" w:fill="auto"/>
          </w:tcPr>
          <w:p w14:paraId="069FF95F" w14:textId="77777777" w:rsidR="00856CE5" w:rsidRPr="00023D4C" w:rsidRDefault="00856CE5" w:rsidP="006056F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EN 12369-1:2001</w:t>
            </w:r>
          </w:p>
        </w:tc>
        <w:tc>
          <w:tcPr>
            <w:tcW w:w="4990" w:type="dxa"/>
            <w:shd w:val="clear" w:color="auto" w:fill="auto"/>
          </w:tcPr>
          <w:p w14:paraId="422E6AD5" w14:textId="77777777" w:rsidR="00856CE5" w:rsidRPr="00023D4C" w:rsidRDefault="00856CE5" w:rsidP="006056F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 xml:space="preserve">Wood-based panels – Characteristic values for structural design – Part 1: OSB, particleboards and </w:t>
            </w:r>
            <w:proofErr w:type="spellStart"/>
            <w:r w:rsidRPr="00023D4C">
              <w:rPr>
                <w:rFonts w:asciiTheme="majorHAnsi" w:hAnsiTheme="majorHAnsi" w:cstheme="majorHAnsi"/>
                <w:sz w:val="20"/>
                <w:szCs w:val="20"/>
                <w:lang w:val="en-US"/>
              </w:rPr>
              <w:t>fibreboards</w:t>
            </w:r>
            <w:proofErr w:type="spellEnd"/>
          </w:p>
        </w:tc>
      </w:tr>
      <w:tr w:rsidR="00856CE5" w:rsidRPr="00023D4C" w14:paraId="44BBB4A7" w14:textId="77777777" w:rsidTr="00023D4C">
        <w:tc>
          <w:tcPr>
            <w:cnfStyle w:val="001000000000" w:firstRow="0" w:lastRow="0" w:firstColumn="1" w:lastColumn="0" w:oddVBand="0" w:evenVBand="0" w:oddHBand="0" w:evenHBand="0" w:firstRowFirstColumn="0" w:firstRowLastColumn="0" w:lastRowFirstColumn="0" w:lastRowLastColumn="0"/>
            <w:tcW w:w="1526" w:type="dxa"/>
            <w:shd w:val="clear" w:color="auto" w:fill="auto"/>
          </w:tcPr>
          <w:p w14:paraId="7007E3FD" w14:textId="77777777" w:rsidR="00856CE5" w:rsidRPr="00023D4C" w:rsidRDefault="00856CE5" w:rsidP="006056FB">
            <w:pPr>
              <w:rPr>
                <w:rFonts w:asciiTheme="majorHAnsi" w:hAnsiTheme="majorHAnsi" w:cstheme="majorHAnsi"/>
                <w:b w:val="0"/>
                <w:sz w:val="20"/>
                <w:szCs w:val="20"/>
                <w:lang w:val="en-US"/>
              </w:rPr>
            </w:pPr>
            <w:r w:rsidRPr="00023D4C">
              <w:rPr>
                <w:rFonts w:asciiTheme="majorHAnsi" w:hAnsiTheme="majorHAnsi" w:cstheme="majorHAnsi"/>
                <w:b w:val="0"/>
                <w:sz w:val="20"/>
                <w:szCs w:val="20"/>
                <w:lang w:val="en-US"/>
              </w:rPr>
              <w:t>TS EN 12369-3</w:t>
            </w:r>
          </w:p>
        </w:tc>
        <w:tc>
          <w:tcPr>
            <w:tcW w:w="2410" w:type="dxa"/>
            <w:shd w:val="clear" w:color="auto" w:fill="auto"/>
          </w:tcPr>
          <w:p w14:paraId="79C24C5B" w14:textId="77777777" w:rsidR="00856CE5" w:rsidRPr="00023D4C" w:rsidRDefault="00856CE5" w:rsidP="00605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EN 12369-3:2008</w:t>
            </w:r>
          </w:p>
          <w:p w14:paraId="2DF82B2E" w14:textId="77777777" w:rsidR="00856CE5" w:rsidRPr="00023D4C" w:rsidRDefault="00856CE5" w:rsidP="00605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EN 12369-3-EQV</w:t>
            </w:r>
          </w:p>
        </w:tc>
        <w:tc>
          <w:tcPr>
            <w:tcW w:w="4990" w:type="dxa"/>
            <w:shd w:val="clear" w:color="auto" w:fill="auto"/>
          </w:tcPr>
          <w:p w14:paraId="249D61BF" w14:textId="77777777" w:rsidR="00856CE5" w:rsidRPr="00023D4C" w:rsidRDefault="00856CE5" w:rsidP="00605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Wood-based panels - Characteristic values for structural design - Part 3: Solid-wood panels</w:t>
            </w:r>
          </w:p>
        </w:tc>
      </w:tr>
      <w:tr w:rsidR="00856CE5" w:rsidRPr="00023D4C" w14:paraId="7E01A39B" w14:textId="77777777" w:rsidTr="0002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auto"/>
          </w:tcPr>
          <w:p w14:paraId="700E4375" w14:textId="77777777" w:rsidR="00856CE5" w:rsidRPr="00023D4C" w:rsidRDefault="00856CE5" w:rsidP="006056FB">
            <w:pPr>
              <w:rPr>
                <w:rFonts w:asciiTheme="majorHAnsi" w:hAnsiTheme="majorHAnsi" w:cstheme="majorHAnsi"/>
                <w:b w:val="0"/>
                <w:sz w:val="20"/>
                <w:szCs w:val="20"/>
                <w:lang w:val="en-US"/>
              </w:rPr>
            </w:pPr>
            <w:r w:rsidRPr="00023D4C">
              <w:rPr>
                <w:rFonts w:asciiTheme="majorHAnsi" w:hAnsiTheme="majorHAnsi" w:cstheme="majorHAnsi"/>
                <w:b w:val="0"/>
                <w:sz w:val="20"/>
                <w:szCs w:val="20"/>
                <w:lang w:val="en-US"/>
              </w:rPr>
              <w:t>TS EN 1337-1</w:t>
            </w:r>
          </w:p>
        </w:tc>
        <w:tc>
          <w:tcPr>
            <w:tcW w:w="2410" w:type="dxa"/>
            <w:shd w:val="clear" w:color="auto" w:fill="auto"/>
          </w:tcPr>
          <w:p w14:paraId="6E3EC2B5" w14:textId="77777777" w:rsidR="00856CE5" w:rsidRPr="00023D4C" w:rsidRDefault="00856CE5" w:rsidP="006056F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de-AT"/>
              </w:rPr>
            </w:pPr>
            <w:r w:rsidRPr="00023D4C">
              <w:rPr>
                <w:rFonts w:asciiTheme="majorHAnsi" w:hAnsiTheme="majorHAnsi" w:cstheme="majorHAnsi"/>
                <w:sz w:val="20"/>
                <w:szCs w:val="20"/>
                <w:lang w:val="de-AT"/>
              </w:rPr>
              <w:t>EN 1337-1:2000</w:t>
            </w:r>
          </w:p>
          <w:p w14:paraId="78C08679" w14:textId="77777777" w:rsidR="00856CE5" w:rsidRPr="00023D4C" w:rsidRDefault="00856CE5" w:rsidP="006056F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de-AT"/>
              </w:rPr>
            </w:pPr>
            <w:r w:rsidRPr="00023D4C">
              <w:rPr>
                <w:rFonts w:asciiTheme="majorHAnsi" w:hAnsiTheme="majorHAnsi" w:cstheme="majorHAnsi"/>
                <w:sz w:val="20"/>
                <w:szCs w:val="20"/>
                <w:lang w:val="de-AT"/>
              </w:rPr>
              <w:t>EN 1337-1-EQV; DIN EN 1337-1--; BS EN 1337-1--; NF T47-820-1-</w:t>
            </w:r>
          </w:p>
        </w:tc>
        <w:tc>
          <w:tcPr>
            <w:tcW w:w="4990" w:type="dxa"/>
            <w:shd w:val="clear" w:color="auto" w:fill="auto"/>
          </w:tcPr>
          <w:p w14:paraId="0CF3BF61" w14:textId="77777777" w:rsidR="00856CE5" w:rsidRPr="00023D4C" w:rsidRDefault="00856CE5" w:rsidP="006056F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Structural bearing – Part 1: General design rules</w:t>
            </w:r>
          </w:p>
        </w:tc>
      </w:tr>
      <w:tr w:rsidR="00856CE5" w:rsidRPr="00023D4C" w14:paraId="5682E711" w14:textId="77777777" w:rsidTr="00023D4C">
        <w:tc>
          <w:tcPr>
            <w:cnfStyle w:val="001000000000" w:firstRow="0" w:lastRow="0" w:firstColumn="1" w:lastColumn="0" w:oddVBand="0" w:evenVBand="0" w:oddHBand="0" w:evenHBand="0" w:firstRowFirstColumn="0" w:firstRowLastColumn="0" w:lastRowFirstColumn="0" w:lastRowLastColumn="0"/>
            <w:tcW w:w="1526" w:type="dxa"/>
            <w:shd w:val="clear" w:color="auto" w:fill="auto"/>
          </w:tcPr>
          <w:p w14:paraId="1FEE7A6E" w14:textId="77777777" w:rsidR="00856CE5" w:rsidRPr="00E421C7" w:rsidRDefault="00856CE5" w:rsidP="006056FB">
            <w:pPr>
              <w:rPr>
                <w:rFonts w:asciiTheme="majorHAnsi" w:hAnsiTheme="majorHAnsi" w:cstheme="majorHAnsi"/>
                <w:b w:val="0"/>
                <w:sz w:val="20"/>
                <w:szCs w:val="20"/>
                <w:lang w:val="en-US"/>
              </w:rPr>
            </w:pPr>
            <w:r w:rsidRPr="00E421C7">
              <w:rPr>
                <w:rFonts w:asciiTheme="majorHAnsi" w:hAnsiTheme="majorHAnsi" w:cstheme="majorHAnsi"/>
                <w:b w:val="0"/>
                <w:sz w:val="20"/>
                <w:szCs w:val="20"/>
                <w:lang w:val="en-US"/>
              </w:rPr>
              <w:t>TS EN 13810-1</w:t>
            </w:r>
          </w:p>
        </w:tc>
        <w:tc>
          <w:tcPr>
            <w:tcW w:w="2410" w:type="dxa"/>
            <w:shd w:val="clear" w:color="auto" w:fill="auto"/>
          </w:tcPr>
          <w:p w14:paraId="1ADB9106" w14:textId="77777777" w:rsidR="00856CE5" w:rsidRPr="00023D4C" w:rsidRDefault="00856CE5" w:rsidP="00605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EN 13810-1:2002</w:t>
            </w:r>
            <w:r w:rsidRPr="00023D4C">
              <w:rPr>
                <w:rFonts w:asciiTheme="majorHAnsi" w:hAnsiTheme="majorHAnsi" w:cstheme="majorHAnsi"/>
                <w:sz w:val="20"/>
                <w:szCs w:val="20"/>
                <w:lang w:val="en-US"/>
              </w:rPr>
              <w:br/>
              <w:t xml:space="preserve">EN 13810-1-EQV; </w:t>
            </w:r>
          </w:p>
        </w:tc>
        <w:tc>
          <w:tcPr>
            <w:tcW w:w="4990" w:type="dxa"/>
            <w:shd w:val="clear" w:color="auto" w:fill="auto"/>
          </w:tcPr>
          <w:p w14:paraId="74575C75" w14:textId="77777777" w:rsidR="00856CE5" w:rsidRPr="00023D4C" w:rsidRDefault="00856CE5" w:rsidP="00605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Wood-based panels – Floating floors – Part 1: Performance specifications and requirements</w:t>
            </w:r>
          </w:p>
        </w:tc>
      </w:tr>
      <w:tr w:rsidR="00856CE5" w:rsidRPr="00023D4C" w14:paraId="51A1EB67" w14:textId="77777777" w:rsidTr="0002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auto"/>
          </w:tcPr>
          <w:p w14:paraId="76E76D09" w14:textId="77777777" w:rsidR="00856CE5" w:rsidRPr="00023D4C" w:rsidRDefault="00856CE5" w:rsidP="006056FB">
            <w:pPr>
              <w:rPr>
                <w:rFonts w:asciiTheme="majorHAnsi" w:hAnsiTheme="majorHAnsi" w:cstheme="majorHAnsi"/>
                <w:b w:val="0"/>
                <w:sz w:val="20"/>
                <w:szCs w:val="20"/>
                <w:lang w:val="en-US"/>
              </w:rPr>
            </w:pPr>
            <w:r w:rsidRPr="00023D4C">
              <w:rPr>
                <w:rFonts w:asciiTheme="majorHAnsi" w:hAnsiTheme="majorHAnsi" w:cstheme="majorHAnsi"/>
                <w:b w:val="0"/>
                <w:sz w:val="20"/>
                <w:szCs w:val="20"/>
                <w:lang w:val="en-US"/>
              </w:rPr>
              <w:t>TS EN 14374</w:t>
            </w:r>
          </w:p>
          <w:p w14:paraId="274EE7C2" w14:textId="77777777" w:rsidR="00856CE5" w:rsidRPr="00023D4C" w:rsidRDefault="00856CE5" w:rsidP="006056FB">
            <w:pPr>
              <w:rPr>
                <w:rFonts w:asciiTheme="majorHAnsi" w:hAnsiTheme="majorHAnsi" w:cstheme="majorHAnsi"/>
                <w:b w:val="0"/>
                <w:sz w:val="20"/>
                <w:szCs w:val="20"/>
                <w:lang w:val="en-US"/>
              </w:rPr>
            </w:pPr>
            <w:r w:rsidRPr="00023D4C">
              <w:rPr>
                <w:rFonts w:asciiTheme="majorHAnsi" w:hAnsiTheme="majorHAnsi" w:cstheme="majorHAnsi"/>
                <w:b w:val="0"/>
                <w:sz w:val="20"/>
                <w:szCs w:val="20"/>
                <w:lang w:val="en-US"/>
              </w:rPr>
              <w:t>(Directive:</w:t>
            </w:r>
          </w:p>
          <w:p w14:paraId="191DD020" w14:textId="77777777" w:rsidR="00856CE5" w:rsidRPr="00023D4C" w:rsidRDefault="00856CE5" w:rsidP="006056FB">
            <w:pPr>
              <w:rPr>
                <w:rFonts w:asciiTheme="majorHAnsi" w:hAnsiTheme="majorHAnsi" w:cstheme="majorHAnsi"/>
                <w:b w:val="0"/>
                <w:sz w:val="20"/>
                <w:szCs w:val="20"/>
                <w:lang w:val="en-US"/>
              </w:rPr>
            </w:pPr>
            <w:r w:rsidRPr="00023D4C">
              <w:rPr>
                <w:rFonts w:asciiTheme="majorHAnsi" w:hAnsiTheme="majorHAnsi" w:cstheme="majorHAnsi"/>
                <w:b w:val="0"/>
                <w:sz w:val="20"/>
                <w:szCs w:val="20"/>
                <w:lang w:val="en-US"/>
              </w:rPr>
              <w:t>89/106/EEC)</w:t>
            </w:r>
          </w:p>
        </w:tc>
        <w:tc>
          <w:tcPr>
            <w:tcW w:w="2410" w:type="dxa"/>
            <w:shd w:val="clear" w:color="auto" w:fill="auto"/>
          </w:tcPr>
          <w:p w14:paraId="27C61C84" w14:textId="77777777" w:rsidR="00856CE5" w:rsidRPr="00023D4C" w:rsidRDefault="00856CE5" w:rsidP="006056F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de-AT"/>
              </w:rPr>
            </w:pPr>
            <w:r w:rsidRPr="00023D4C">
              <w:rPr>
                <w:rFonts w:asciiTheme="majorHAnsi" w:hAnsiTheme="majorHAnsi" w:cstheme="majorHAnsi"/>
                <w:sz w:val="20"/>
                <w:szCs w:val="20"/>
                <w:lang w:val="de-AT"/>
              </w:rPr>
              <w:t>EN 14374:2004</w:t>
            </w:r>
          </w:p>
          <w:p w14:paraId="7640B2F7" w14:textId="77777777" w:rsidR="00856CE5" w:rsidRPr="00023D4C" w:rsidRDefault="00856CE5" w:rsidP="006056F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de-AT"/>
              </w:rPr>
            </w:pPr>
            <w:r w:rsidRPr="00023D4C">
              <w:rPr>
                <w:rFonts w:asciiTheme="majorHAnsi" w:hAnsiTheme="majorHAnsi" w:cstheme="majorHAnsi"/>
                <w:sz w:val="20"/>
                <w:szCs w:val="20"/>
                <w:lang w:val="de-AT"/>
              </w:rPr>
              <w:t>EN 14374-EQV; DIN EN 14374--; BS EN 14374--; NF P21-401</w:t>
            </w:r>
          </w:p>
        </w:tc>
        <w:tc>
          <w:tcPr>
            <w:tcW w:w="4990" w:type="dxa"/>
            <w:shd w:val="clear" w:color="auto" w:fill="auto"/>
          </w:tcPr>
          <w:p w14:paraId="2B1EA4B8" w14:textId="77777777" w:rsidR="00856CE5" w:rsidRPr="00023D4C" w:rsidRDefault="00856CE5" w:rsidP="006056F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Timber structures –Structural laminated veneer lumber – Requirements</w:t>
            </w:r>
          </w:p>
        </w:tc>
      </w:tr>
      <w:tr w:rsidR="00856CE5" w:rsidRPr="00023D4C" w14:paraId="6ECE59C6" w14:textId="77777777" w:rsidTr="00023D4C">
        <w:tc>
          <w:tcPr>
            <w:cnfStyle w:val="001000000000" w:firstRow="0" w:lastRow="0" w:firstColumn="1" w:lastColumn="0" w:oddVBand="0" w:evenVBand="0" w:oddHBand="0" w:evenHBand="0" w:firstRowFirstColumn="0" w:firstRowLastColumn="0" w:lastRowFirstColumn="0" w:lastRowLastColumn="0"/>
            <w:tcW w:w="1526" w:type="dxa"/>
            <w:shd w:val="clear" w:color="auto" w:fill="auto"/>
          </w:tcPr>
          <w:p w14:paraId="4BD0AFF9" w14:textId="77777777" w:rsidR="00856CE5" w:rsidRPr="00023D4C" w:rsidRDefault="00856CE5" w:rsidP="006056FB">
            <w:pPr>
              <w:rPr>
                <w:rFonts w:asciiTheme="majorHAnsi" w:hAnsiTheme="majorHAnsi" w:cstheme="majorHAnsi"/>
                <w:b w:val="0"/>
                <w:sz w:val="20"/>
                <w:szCs w:val="20"/>
                <w:lang w:val="en-US"/>
              </w:rPr>
            </w:pPr>
            <w:r w:rsidRPr="00023D4C">
              <w:rPr>
                <w:rFonts w:asciiTheme="majorHAnsi" w:hAnsiTheme="majorHAnsi" w:cstheme="majorHAnsi"/>
                <w:b w:val="0"/>
                <w:sz w:val="20"/>
                <w:szCs w:val="20"/>
                <w:lang w:val="en-US"/>
              </w:rPr>
              <w:t>TS EN 351-1</w:t>
            </w:r>
          </w:p>
        </w:tc>
        <w:tc>
          <w:tcPr>
            <w:tcW w:w="2410" w:type="dxa"/>
            <w:shd w:val="clear" w:color="auto" w:fill="auto"/>
          </w:tcPr>
          <w:p w14:paraId="1FFBD055" w14:textId="77777777" w:rsidR="00856CE5" w:rsidRPr="00023D4C" w:rsidRDefault="00856CE5" w:rsidP="00605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de-AT"/>
              </w:rPr>
            </w:pPr>
            <w:r w:rsidRPr="00023D4C">
              <w:rPr>
                <w:rFonts w:asciiTheme="majorHAnsi" w:hAnsiTheme="majorHAnsi" w:cstheme="majorHAnsi"/>
                <w:sz w:val="20"/>
                <w:szCs w:val="20"/>
                <w:lang w:val="de-AT"/>
              </w:rPr>
              <w:t>EN 351-1-EQV; DIN EN 351-1 --; NF B50-105-1--</w:t>
            </w:r>
          </w:p>
        </w:tc>
        <w:tc>
          <w:tcPr>
            <w:tcW w:w="4990" w:type="dxa"/>
            <w:shd w:val="clear" w:color="auto" w:fill="auto"/>
          </w:tcPr>
          <w:p w14:paraId="1A73FD6F" w14:textId="77777777" w:rsidR="00856CE5" w:rsidRPr="00023D4C" w:rsidRDefault="00856CE5" w:rsidP="00605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 xml:space="preserve">Durability of wood and wood-Based </w:t>
            </w:r>
            <w:proofErr w:type="gramStart"/>
            <w:r w:rsidRPr="00023D4C">
              <w:rPr>
                <w:rFonts w:asciiTheme="majorHAnsi" w:hAnsiTheme="majorHAnsi" w:cstheme="majorHAnsi"/>
                <w:sz w:val="20"/>
                <w:szCs w:val="20"/>
                <w:lang w:val="en-US"/>
              </w:rPr>
              <w:t>products</w:t>
            </w:r>
            <w:proofErr w:type="gramEnd"/>
            <w:r w:rsidRPr="00023D4C">
              <w:rPr>
                <w:rFonts w:asciiTheme="majorHAnsi" w:hAnsiTheme="majorHAnsi" w:cstheme="majorHAnsi"/>
                <w:sz w:val="20"/>
                <w:szCs w:val="20"/>
                <w:lang w:val="en-US"/>
              </w:rPr>
              <w:t>-Preservative-Treated solid wood-Part 1: Classification of preservative penetration and retention</w:t>
            </w:r>
          </w:p>
        </w:tc>
      </w:tr>
      <w:tr w:rsidR="00856CE5" w:rsidRPr="00023D4C" w14:paraId="696DC567" w14:textId="77777777" w:rsidTr="0002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auto"/>
          </w:tcPr>
          <w:p w14:paraId="7D56E195" w14:textId="77777777" w:rsidR="00856CE5" w:rsidRPr="00023D4C" w:rsidRDefault="00856CE5" w:rsidP="006056FB">
            <w:pPr>
              <w:rPr>
                <w:rFonts w:asciiTheme="majorHAnsi" w:hAnsiTheme="majorHAnsi" w:cstheme="majorHAnsi"/>
                <w:b w:val="0"/>
                <w:sz w:val="20"/>
                <w:szCs w:val="20"/>
                <w:lang w:val="en-US"/>
              </w:rPr>
            </w:pPr>
            <w:r w:rsidRPr="00023D4C">
              <w:rPr>
                <w:rFonts w:asciiTheme="majorHAnsi" w:hAnsiTheme="majorHAnsi" w:cstheme="majorHAnsi"/>
                <w:b w:val="0"/>
                <w:sz w:val="20"/>
                <w:szCs w:val="20"/>
                <w:lang w:val="en-US"/>
              </w:rPr>
              <w:t>TS EN 789</w:t>
            </w:r>
          </w:p>
          <w:p w14:paraId="09191DA0" w14:textId="77777777" w:rsidR="00856CE5" w:rsidRPr="00023D4C" w:rsidRDefault="00856CE5" w:rsidP="006056FB">
            <w:pPr>
              <w:rPr>
                <w:rFonts w:asciiTheme="majorHAnsi" w:hAnsiTheme="majorHAnsi" w:cstheme="majorHAnsi"/>
                <w:b w:val="0"/>
                <w:sz w:val="20"/>
                <w:szCs w:val="20"/>
                <w:lang w:val="en-US"/>
              </w:rPr>
            </w:pPr>
          </w:p>
        </w:tc>
        <w:tc>
          <w:tcPr>
            <w:tcW w:w="2410" w:type="dxa"/>
            <w:shd w:val="clear" w:color="auto" w:fill="auto"/>
          </w:tcPr>
          <w:p w14:paraId="2392266B" w14:textId="77777777" w:rsidR="00856CE5" w:rsidRPr="00023D4C" w:rsidRDefault="00856CE5" w:rsidP="006056F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de-AT"/>
              </w:rPr>
            </w:pPr>
            <w:r w:rsidRPr="00023D4C">
              <w:rPr>
                <w:rFonts w:asciiTheme="majorHAnsi" w:hAnsiTheme="majorHAnsi" w:cstheme="majorHAnsi"/>
                <w:sz w:val="20"/>
                <w:szCs w:val="20"/>
                <w:lang w:val="de-AT"/>
              </w:rPr>
              <w:t>EN 789-EQV; DIN EN 789-EQV; BS EN 789-EQV; NF P21-304-EQV</w:t>
            </w:r>
          </w:p>
        </w:tc>
        <w:tc>
          <w:tcPr>
            <w:tcW w:w="4990" w:type="dxa"/>
            <w:shd w:val="clear" w:color="auto" w:fill="auto"/>
          </w:tcPr>
          <w:p w14:paraId="38D89F8D" w14:textId="77777777" w:rsidR="00856CE5" w:rsidRPr="00023D4C" w:rsidRDefault="00856CE5" w:rsidP="006056F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 xml:space="preserve">Timber structures – Test methods – Determination of mechanical properties of </w:t>
            </w:r>
            <w:proofErr w:type="gramStart"/>
            <w:r w:rsidRPr="00023D4C">
              <w:rPr>
                <w:rFonts w:asciiTheme="majorHAnsi" w:hAnsiTheme="majorHAnsi" w:cstheme="majorHAnsi"/>
                <w:sz w:val="20"/>
                <w:szCs w:val="20"/>
                <w:lang w:val="en-US"/>
              </w:rPr>
              <w:t>wood based</w:t>
            </w:r>
            <w:proofErr w:type="gramEnd"/>
            <w:r w:rsidRPr="00023D4C">
              <w:rPr>
                <w:rFonts w:asciiTheme="majorHAnsi" w:hAnsiTheme="majorHAnsi" w:cstheme="majorHAnsi"/>
                <w:sz w:val="20"/>
                <w:szCs w:val="20"/>
                <w:lang w:val="en-US"/>
              </w:rPr>
              <w:t xml:space="preserve"> panels</w:t>
            </w:r>
          </w:p>
        </w:tc>
      </w:tr>
      <w:tr w:rsidR="00856CE5" w:rsidRPr="00023D4C" w14:paraId="05940665" w14:textId="77777777" w:rsidTr="00023D4C">
        <w:tc>
          <w:tcPr>
            <w:cnfStyle w:val="001000000000" w:firstRow="0" w:lastRow="0" w:firstColumn="1" w:lastColumn="0" w:oddVBand="0" w:evenVBand="0" w:oddHBand="0" w:evenHBand="0" w:firstRowFirstColumn="0" w:firstRowLastColumn="0" w:lastRowFirstColumn="0" w:lastRowLastColumn="0"/>
            <w:tcW w:w="1526" w:type="dxa"/>
            <w:shd w:val="clear" w:color="auto" w:fill="auto"/>
          </w:tcPr>
          <w:p w14:paraId="333AF0D0" w14:textId="77777777" w:rsidR="00856CE5" w:rsidRPr="00023D4C" w:rsidRDefault="00856CE5" w:rsidP="006056FB">
            <w:pPr>
              <w:rPr>
                <w:rFonts w:asciiTheme="majorHAnsi" w:hAnsiTheme="majorHAnsi" w:cstheme="majorHAnsi"/>
                <w:b w:val="0"/>
                <w:sz w:val="20"/>
                <w:szCs w:val="20"/>
                <w:lang w:val="en-US"/>
              </w:rPr>
            </w:pPr>
            <w:r w:rsidRPr="00023D4C">
              <w:rPr>
                <w:rFonts w:asciiTheme="majorHAnsi" w:hAnsiTheme="majorHAnsi" w:cstheme="majorHAnsi"/>
                <w:b w:val="0"/>
                <w:sz w:val="20"/>
                <w:szCs w:val="20"/>
                <w:lang w:val="en-US"/>
              </w:rPr>
              <w:t>TS EN 634-1</w:t>
            </w:r>
          </w:p>
        </w:tc>
        <w:tc>
          <w:tcPr>
            <w:tcW w:w="2410" w:type="dxa"/>
            <w:shd w:val="clear" w:color="auto" w:fill="auto"/>
          </w:tcPr>
          <w:p w14:paraId="773520B8" w14:textId="77777777" w:rsidR="00856CE5" w:rsidRPr="00023D4C" w:rsidRDefault="00856CE5" w:rsidP="00605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EN 634-1:1995</w:t>
            </w:r>
          </w:p>
          <w:p w14:paraId="4C3525C9" w14:textId="77777777" w:rsidR="00856CE5" w:rsidRPr="00023D4C" w:rsidRDefault="00856CE5" w:rsidP="00605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p>
        </w:tc>
        <w:tc>
          <w:tcPr>
            <w:tcW w:w="4990" w:type="dxa"/>
            <w:shd w:val="clear" w:color="auto" w:fill="auto"/>
          </w:tcPr>
          <w:p w14:paraId="2DF75C13" w14:textId="77777777" w:rsidR="00856CE5" w:rsidRPr="00023D4C" w:rsidRDefault="00856CE5" w:rsidP="00605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Cement-Bonded particle boards- Specification- Part 1: General requirements</w:t>
            </w:r>
          </w:p>
        </w:tc>
      </w:tr>
      <w:tr w:rsidR="00856CE5" w:rsidRPr="00023D4C" w14:paraId="632E6EE4" w14:textId="77777777" w:rsidTr="0002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auto"/>
          </w:tcPr>
          <w:p w14:paraId="1AC5FABB" w14:textId="77777777" w:rsidR="00856CE5" w:rsidRPr="00023D4C" w:rsidRDefault="00856CE5" w:rsidP="00023D4C">
            <w:pPr>
              <w:rPr>
                <w:rFonts w:asciiTheme="majorHAnsi" w:hAnsiTheme="majorHAnsi" w:cstheme="majorHAnsi"/>
                <w:b w:val="0"/>
                <w:sz w:val="20"/>
                <w:szCs w:val="20"/>
                <w:lang w:val="en-US"/>
              </w:rPr>
            </w:pPr>
            <w:r w:rsidRPr="00023D4C">
              <w:rPr>
                <w:rFonts w:asciiTheme="majorHAnsi" w:hAnsiTheme="majorHAnsi" w:cstheme="majorHAnsi"/>
                <w:b w:val="0"/>
                <w:sz w:val="20"/>
                <w:szCs w:val="20"/>
                <w:lang w:val="en-US"/>
              </w:rPr>
              <w:t>TS EN 14322</w:t>
            </w:r>
          </w:p>
        </w:tc>
        <w:tc>
          <w:tcPr>
            <w:tcW w:w="2410" w:type="dxa"/>
            <w:shd w:val="clear" w:color="auto" w:fill="auto"/>
          </w:tcPr>
          <w:p w14:paraId="38308797" w14:textId="77777777" w:rsidR="00856CE5" w:rsidRPr="00023D4C" w:rsidRDefault="00856CE5" w:rsidP="006056F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EN 14322:2017</w:t>
            </w:r>
          </w:p>
        </w:tc>
        <w:tc>
          <w:tcPr>
            <w:tcW w:w="4990" w:type="dxa"/>
            <w:shd w:val="clear" w:color="auto" w:fill="auto"/>
          </w:tcPr>
          <w:p w14:paraId="38CE736A" w14:textId="77777777" w:rsidR="00856CE5" w:rsidRPr="00023D4C" w:rsidRDefault="00856CE5" w:rsidP="006056F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 xml:space="preserve">Wood-based panels - Melamine faced boards for interior uses - Definitions, </w:t>
            </w:r>
            <w:proofErr w:type="gramStart"/>
            <w:r w:rsidRPr="00023D4C">
              <w:rPr>
                <w:rFonts w:asciiTheme="majorHAnsi" w:hAnsiTheme="majorHAnsi" w:cstheme="majorHAnsi"/>
                <w:sz w:val="20"/>
                <w:szCs w:val="20"/>
                <w:lang w:val="en-US"/>
              </w:rPr>
              <w:t>requirements</w:t>
            </w:r>
            <w:proofErr w:type="gramEnd"/>
            <w:r w:rsidRPr="00023D4C">
              <w:rPr>
                <w:rFonts w:asciiTheme="majorHAnsi" w:hAnsiTheme="majorHAnsi" w:cstheme="majorHAnsi"/>
                <w:sz w:val="20"/>
                <w:szCs w:val="20"/>
                <w:lang w:val="en-US"/>
              </w:rPr>
              <w:t xml:space="preserve"> and classification</w:t>
            </w:r>
          </w:p>
        </w:tc>
      </w:tr>
      <w:tr w:rsidR="00856CE5" w:rsidRPr="00023D4C" w14:paraId="2E40ADA0" w14:textId="77777777" w:rsidTr="00023D4C">
        <w:tc>
          <w:tcPr>
            <w:cnfStyle w:val="001000000000" w:firstRow="0" w:lastRow="0" w:firstColumn="1" w:lastColumn="0" w:oddVBand="0" w:evenVBand="0" w:oddHBand="0" w:evenHBand="0" w:firstRowFirstColumn="0" w:firstRowLastColumn="0" w:lastRowFirstColumn="0" w:lastRowLastColumn="0"/>
            <w:tcW w:w="1526" w:type="dxa"/>
            <w:shd w:val="clear" w:color="auto" w:fill="auto"/>
          </w:tcPr>
          <w:p w14:paraId="07610250" w14:textId="77777777" w:rsidR="00856CE5" w:rsidRPr="00023D4C" w:rsidRDefault="00856CE5" w:rsidP="006056FB">
            <w:pPr>
              <w:rPr>
                <w:rFonts w:asciiTheme="majorHAnsi" w:hAnsiTheme="majorHAnsi" w:cstheme="majorHAnsi"/>
                <w:b w:val="0"/>
                <w:sz w:val="20"/>
                <w:szCs w:val="20"/>
                <w:lang w:val="en-US"/>
              </w:rPr>
            </w:pPr>
            <w:r w:rsidRPr="00023D4C">
              <w:rPr>
                <w:rFonts w:asciiTheme="majorHAnsi" w:hAnsiTheme="majorHAnsi" w:cstheme="majorHAnsi"/>
                <w:b w:val="0"/>
                <w:sz w:val="20"/>
                <w:szCs w:val="20"/>
                <w:lang w:val="en-US"/>
              </w:rPr>
              <w:t>TS EN 634-1</w:t>
            </w:r>
          </w:p>
        </w:tc>
        <w:tc>
          <w:tcPr>
            <w:tcW w:w="2410" w:type="dxa"/>
            <w:shd w:val="clear" w:color="auto" w:fill="auto"/>
          </w:tcPr>
          <w:p w14:paraId="2FA2769A" w14:textId="77777777" w:rsidR="00856CE5" w:rsidRPr="00023D4C" w:rsidRDefault="00856CE5" w:rsidP="00605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EN 634-1:1995</w:t>
            </w:r>
          </w:p>
        </w:tc>
        <w:tc>
          <w:tcPr>
            <w:tcW w:w="4990" w:type="dxa"/>
            <w:shd w:val="clear" w:color="auto" w:fill="auto"/>
          </w:tcPr>
          <w:p w14:paraId="06ACCCFD" w14:textId="77777777" w:rsidR="00856CE5" w:rsidRPr="00023D4C" w:rsidRDefault="00856CE5" w:rsidP="00605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Cement-Bonded particle boards- Specification- Part 1: General requirements</w:t>
            </w:r>
          </w:p>
        </w:tc>
      </w:tr>
      <w:tr w:rsidR="00856CE5" w:rsidRPr="00023D4C" w14:paraId="02FE7F99" w14:textId="77777777" w:rsidTr="0002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auto"/>
          </w:tcPr>
          <w:p w14:paraId="025190F2" w14:textId="77777777" w:rsidR="00856CE5" w:rsidRPr="00023D4C" w:rsidRDefault="00856CE5" w:rsidP="006056FB">
            <w:pPr>
              <w:rPr>
                <w:rFonts w:asciiTheme="majorHAnsi" w:hAnsiTheme="majorHAnsi" w:cstheme="majorHAnsi"/>
                <w:b w:val="0"/>
                <w:sz w:val="20"/>
                <w:szCs w:val="20"/>
                <w:lang w:val="en-US"/>
              </w:rPr>
            </w:pPr>
            <w:r w:rsidRPr="00023D4C">
              <w:rPr>
                <w:rFonts w:asciiTheme="majorHAnsi" w:hAnsiTheme="majorHAnsi" w:cstheme="majorHAnsi"/>
                <w:b w:val="0"/>
                <w:sz w:val="20"/>
                <w:szCs w:val="20"/>
                <w:lang w:val="en-US"/>
              </w:rPr>
              <w:t>TS EN 14342</w:t>
            </w:r>
          </w:p>
        </w:tc>
        <w:tc>
          <w:tcPr>
            <w:tcW w:w="2410" w:type="dxa"/>
            <w:shd w:val="clear" w:color="auto" w:fill="auto"/>
          </w:tcPr>
          <w:p w14:paraId="0E3241C6" w14:textId="77777777" w:rsidR="00856CE5" w:rsidRPr="00023D4C" w:rsidRDefault="00856CE5" w:rsidP="006056F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EN 14342:2013</w:t>
            </w:r>
          </w:p>
        </w:tc>
        <w:tc>
          <w:tcPr>
            <w:tcW w:w="4990" w:type="dxa"/>
            <w:shd w:val="clear" w:color="auto" w:fill="auto"/>
          </w:tcPr>
          <w:p w14:paraId="391202B4" w14:textId="77777777" w:rsidR="00856CE5" w:rsidRPr="00023D4C" w:rsidRDefault="00856CE5" w:rsidP="006056F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023D4C">
              <w:rPr>
                <w:rFonts w:asciiTheme="majorHAnsi" w:hAnsiTheme="majorHAnsi" w:cstheme="majorHAnsi"/>
                <w:sz w:val="20"/>
                <w:szCs w:val="20"/>
                <w:lang w:val="en-US"/>
              </w:rPr>
              <w:t>Wood flooring - Characteristics, evaluation of conformity and marking</w:t>
            </w:r>
          </w:p>
        </w:tc>
      </w:tr>
    </w:tbl>
    <w:p w14:paraId="7871B9A4" w14:textId="77777777" w:rsidR="00E17C83" w:rsidRDefault="00E17C83" w:rsidP="00442DAE">
      <w:pPr>
        <w:spacing w:after="120"/>
      </w:pPr>
    </w:p>
    <w:p w14:paraId="3DEBB71A" w14:textId="77777777" w:rsidR="00E17C83" w:rsidRDefault="00E17C83" w:rsidP="00442DAE">
      <w:pPr>
        <w:spacing w:after="120"/>
      </w:pPr>
    </w:p>
    <w:p w14:paraId="16DC27DB" w14:textId="77777777" w:rsidR="001E1656" w:rsidRDefault="001E1656" w:rsidP="00442DAE">
      <w:pPr>
        <w:spacing w:after="120"/>
      </w:pPr>
    </w:p>
    <w:p w14:paraId="16F1B402" w14:textId="77777777" w:rsidR="00CB6D95" w:rsidRDefault="00CB6D95" w:rsidP="00CB6D95">
      <w:pPr>
        <w:spacing w:after="0"/>
        <w:rPr>
          <w:szCs w:val="20"/>
          <w:highlight w:val="yellow"/>
        </w:rPr>
      </w:pPr>
    </w:p>
    <w:p w14:paraId="51937416" w14:textId="77777777" w:rsidR="000951D8" w:rsidRPr="00CB6D95" w:rsidRDefault="000951D8" w:rsidP="00CB6D95">
      <w:pPr>
        <w:spacing w:after="0"/>
        <w:rPr>
          <w:szCs w:val="20"/>
          <w:highlight w:val="yellow"/>
        </w:rPr>
      </w:pPr>
    </w:p>
    <w:p w14:paraId="20D95526" w14:textId="77777777" w:rsidR="00CB6D95" w:rsidRPr="00CB6D95" w:rsidRDefault="00CB6D95" w:rsidP="00CB6D95">
      <w:pPr>
        <w:spacing w:after="0"/>
        <w:rPr>
          <w:szCs w:val="20"/>
          <w:highlight w:val="yellow"/>
        </w:rPr>
      </w:pPr>
    </w:p>
    <w:p w14:paraId="4CA44E86" w14:textId="77777777" w:rsidR="00CB6D95" w:rsidRPr="00CB6D95" w:rsidRDefault="00CB6D95" w:rsidP="00CB6D95">
      <w:pPr>
        <w:spacing w:after="0"/>
        <w:rPr>
          <w:szCs w:val="20"/>
          <w:highlight w:val="yellow"/>
        </w:rPr>
      </w:pPr>
    </w:p>
    <w:p w14:paraId="56653B9A" w14:textId="77777777" w:rsidR="00CB6D95" w:rsidRPr="00CB6D95" w:rsidRDefault="00CB6D95" w:rsidP="00CB6D95">
      <w:pPr>
        <w:spacing w:after="0"/>
        <w:rPr>
          <w:szCs w:val="20"/>
          <w:highlight w:val="yellow"/>
        </w:rPr>
      </w:pPr>
    </w:p>
    <w:p w14:paraId="04AC6362" w14:textId="77777777" w:rsidR="00CB6D95" w:rsidRPr="00CB6D95" w:rsidRDefault="00CB6D95" w:rsidP="00CB6D95">
      <w:pPr>
        <w:spacing w:after="0"/>
        <w:rPr>
          <w:szCs w:val="20"/>
          <w:highlight w:val="yellow"/>
        </w:rPr>
      </w:pPr>
    </w:p>
    <w:p w14:paraId="646D514F" w14:textId="77777777" w:rsidR="00CB6D95" w:rsidRDefault="00CB6D95" w:rsidP="00327D3D">
      <w:pPr>
        <w:spacing w:after="0"/>
        <w:rPr>
          <w:szCs w:val="20"/>
          <w:highlight w:val="yellow"/>
        </w:rPr>
      </w:pPr>
    </w:p>
    <w:p w14:paraId="50D53211" w14:textId="77777777" w:rsidR="002A6870" w:rsidRDefault="002A6870" w:rsidP="00327D3D">
      <w:pPr>
        <w:spacing w:after="0"/>
        <w:rPr>
          <w:szCs w:val="20"/>
          <w:highlight w:val="yellow"/>
        </w:rPr>
      </w:pPr>
    </w:p>
    <w:p w14:paraId="1DEEA55F" w14:textId="77777777" w:rsidR="002A6870" w:rsidRDefault="002A6870" w:rsidP="00327D3D">
      <w:pPr>
        <w:spacing w:after="0"/>
        <w:rPr>
          <w:szCs w:val="20"/>
          <w:highlight w:val="yellow"/>
        </w:rPr>
      </w:pPr>
    </w:p>
    <w:p w14:paraId="674AF644" w14:textId="77777777" w:rsidR="0047699A" w:rsidRDefault="0047699A">
      <w:pPr>
        <w:spacing w:after="0"/>
        <w:jc w:val="left"/>
        <w:rPr>
          <w:szCs w:val="20"/>
          <w:highlight w:val="yellow"/>
        </w:rPr>
      </w:pPr>
      <w:r>
        <w:rPr>
          <w:szCs w:val="20"/>
          <w:highlight w:val="yellow"/>
        </w:rPr>
        <w:br w:type="page"/>
      </w:r>
    </w:p>
    <w:p w14:paraId="41D676DB" w14:textId="77777777" w:rsidR="00D218B7" w:rsidRPr="00D218B7" w:rsidRDefault="004C3717" w:rsidP="00D218B7">
      <w:pPr>
        <w:pStyle w:val="Heading1"/>
        <w:spacing w:before="0" w:after="0"/>
        <w:jc w:val="left"/>
        <w:rPr>
          <w:rFonts w:ascii="Calibri" w:hAnsi="Calibri"/>
          <w:szCs w:val="28"/>
        </w:rPr>
      </w:pPr>
      <w:bookmarkStart w:id="7" w:name="_Toc132646454"/>
      <w:bookmarkStart w:id="8" w:name="_Toc207800911"/>
      <w:r w:rsidRPr="00D218B7">
        <w:rPr>
          <w:rFonts w:ascii="Calibri" w:hAnsi="Calibri"/>
          <w:szCs w:val="28"/>
        </w:rPr>
        <w:lastRenderedPageBreak/>
        <w:t>Strategy</w:t>
      </w:r>
      <w:bookmarkEnd w:id="7"/>
      <w:r w:rsidR="00A25CCB" w:rsidRPr="00D218B7">
        <w:rPr>
          <w:rFonts w:ascii="Calibri" w:hAnsi="Calibri"/>
          <w:szCs w:val="28"/>
        </w:rPr>
        <w:t xml:space="preserve"> </w:t>
      </w:r>
      <w:bookmarkEnd w:id="8"/>
    </w:p>
    <w:p w14:paraId="5B9A7577" w14:textId="77777777" w:rsidR="00C7180C" w:rsidRDefault="00C7180C" w:rsidP="00C7180C">
      <w:pPr>
        <w:spacing w:after="0"/>
        <w:jc w:val="left"/>
        <w:rPr>
          <w:szCs w:val="20"/>
          <w:highlight w:val="yellow"/>
        </w:rPr>
      </w:pPr>
    </w:p>
    <w:p w14:paraId="4F994220" w14:textId="092B98BE" w:rsidR="00B828C9" w:rsidRDefault="002A7773" w:rsidP="00DD5BC9">
      <w:pPr>
        <w:spacing w:after="0"/>
        <w:rPr>
          <w:szCs w:val="20"/>
        </w:rPr>
      </w:pPr>
      <w:r w:rsidRPr="002A7773">
        <w:rPr>
          <w:szCs w:val="20"/>
        </w:rPr>
        <w:t xml:space="preserve">The proposed project is aimed at assisting the Government of </w:t>
      </w:r>
      <w:r w:rsidR="004F0F09">
        <w:rPr>
          <w:szCs w:val="20"/>
        </w:rPr>
        <w:t>Türkiye</w:t>
      </w:r>
      <w:r>
        <w:rPr>
          <w:szCs w:val="20"/>
        </w:rPr>
        <w:t xml:space="preserve"> to increase the use of wood in </w:t>
      </w:r>
      <w:r w:rsidR="004F0F09">
        <w:rPr>
          <w:szCs w:val="20"/>
        </w:rPr>
        <w:t>Türkiye</w:t>
      </w:r>
      <w:r>
        <w:rPr>
          <w:szCs w:val="20"/>
        </w:rPr>
        <w:t>’s Building industry by using new, improved wood-technologies, such as CLT (Cross-Laminated Timber)</w:t>
      </w:r>
      <w:r w:rsidR="00EC27A1" w:rsidRPr="00EC27A1">
        <w:t xml:space="preserve"> </w:t>
      </w:r>
      <w:r w:rsidR="00B828C9">
        <w:t>but also</w:t>
      </w:r>
      <w:r w:rsidR="00460F05">
        <w:t xml:space="preserve"> other advanced </w:t>
      </w:r>
      <w:proofErr w:type="gramStart"/>
      <w:r w:rsidR="00460F05">
        <w:t>wood based</w:t>
      </w:r>
      <w:proofErr w:type="gramEnd"/>
      <w:r w:rsidR="00460F05">
        <w:t xml:space="preserve"> technologies for building</w:t>
      </w:r>
      <w:r w:rsidR="00B828C9">
        <w:t xml:space="preserve"> </w:t>
      </w:r>
      <w:r w:rsidR="002C7E3C">
        <w:t>by working on relevant legislation and relevant policy activities to promote wooden buildings</w:t>
      </w:r>
      <w:r w:rsidR="006665FB">
        <w:t xml:space="preserve">. The </w:t>
      </w:r>
      <w:r w:rsidR="00A86C06">
        <w:t xml:space="preserve">strategy of this </w:t>
      </w:r>
      <w:r w:rsidR="006665FB">
        <w:t>project is</w:t>
      </w:r>
      <w:r w:rsidR="002C7E3C">
        <w:t xml:space="preserve"> </w:t>
      </w:r>
      <w:r w:rsidR="00A86C06">
        <w:t xml:space="preserve">to </w:t>
      </w:r>
      <w:r w:rsidR="00EC27A1" w:rsidRPr="00EC27A1">
        <w:rPr>
          <w:szCs w:val="20"/>
        </w:rPr>
        <w:t>us</w:t>
      </w:r>
      <w:r w:rsidR="00A86C06">
        <w:rPr>
          <w:szCs w:val="20"/>
        </w:rPr>
        <w:t>e</w:t>
      </w:r>
      <w:r w:rsidR="00EC27A1" w:rsidRPr="00EC27A1">
        <w:rPr>
          <w:szCs w:val="20"/>
        </w:rPr>
        <w:t xml:space="preserve"> a three phased approach to promote scaling up and replication of pilots supported by the project</w:t>
      </w:r>
      <w:r w:rsidR="004D14C2">
        <w:rPr>
          <w:szCs w:val="20"/>
        </w:rPr>
        <w:t xml:space="preserve"> by providing financial incentives</w:t>
      </w:r>
      <w:r w:rsidR="00460F05">
        <w:rPr>
          <w:szCs w:val="20"/>
        </w:rPr>
        <w:t xml:space="preserve"> for wooden building construction</w:t>
      </w:r>
      <w:r w:rsidR="002C7E3C">
        <w:rPr>
          <w:szCs w:val="20"/>
        </w:rPr>
        <w:t>, and by marketing and awareness raising activities</w:t>
      </w:r>
      <w:r w:rsidR="00683B49">
        <w:rPr>
          <w:szCs w:val="20"/>
        </w:rPr>
        <w:t>.</w:t>
      </w:r>
      <w:r w:rsidR="005E4CA1">
        <w:rPr>
          <w:szCs w:val="20"/>
        </w:rPr>
        <w:t xml:space="preserve"> </w:t>
      </w:r>
      <w:r w:rsidR="00B828C9" w:rsidRPr="008C7323">
        <w:rPr>
          <w:szCs w:val="20"/>
        </w:rPr>
        <w:t xml:space="preserve">The </w:t>
      </w:r>
      <w:r w:rsidR="005E4CA1" w:rsidRPr="008C7323">
        <w:rPr>
          <w:szCs w:val="20"/>
        </w:rPr>
        <w:t>P</w:t>
      </w:r>
      <w:r w:rsidR="00B828C9" w:rsidRPr="008C7323">
        <w:rPr>
          <w:szCs w:val="20"/>
        </w:rPr>
        <w:t xml:space="preserve">hased </w:t>
      </w:r>
      <w:r w:rsidR="005E4CA1" w:rsidRPr="008C7323">
        <w:rPr>
          <w:szCs w:val="20"/>
        </w:rPr>
        <w:t>Financial Support Mechanism (FSM)</w:t>
      </w:r>
      <w:r w:rsidR="00536B66" w:rsidRPr="008C7323">
        <w:rPr>
          <w:szCs w:val="20"/>
        </w:rPr>
        <w:t xml:space="preserve"> </w:t>
      </w:r>
      <w:r w:rsidR="00B828C9" w:rsidRPr="008C7323">
        <w:rPr>
          <w:szCs w:val="20"/>
        </w:rPr>
        <w:t>involves</w:t>
      </w:r>
      <w:r w:rsidR="00460F05" w:rsidRPr="008C7323">
        <w:rPr>
          <w:szCs w:val="20"/>
        </w:rPr>
        <w:t xml:space="preserve"> (</w:t>
      </w:r>
      <w:proofErr w:type="spellStart"/>
      <w:r w:rsidR="00460F05" w:rsidRPr="008C7323">
        <w:rPr>
          <w:szCs w:val="20"/>
        </w:rPr>
        <w:t>i</w:t>
      </w:r>
      <w:proofErr w:type="spellEnd"/>
      <w:r w:rsidR="00460F05" w:rsidRPr="008C7323">
        <w:rPr>
          <w:szCs w:val="20"/>
        </w:rPr>
        <w:t>)</w:t>
      </w:r>
      <w:r w:rsidR="005E4CA1" w:rsidRPr="008C7323">
        <w:rPr>
          <w:szCs w:val="20"/>
        </w:rPr>
        <w:t xml:space="preserve"> Phase I with</w:t>
      </w:r>
      <w:r w:rsidR="00460F05" w:rsidRPr="008C7323">
        <w:rPr>
          <w:szCs w:val="20"/>
        </w:rPr>
        <w:t xml:space="preserve"> larger GEF incentive </w:t>
      </w:r>
      <w:r w:rsidR="005E4CA1" w:rsidRPr="008C7323">
        <w:rPr>
          <w:szCs w:val="20"/>
        </w:rPr>
        <w:t>for pilot projects</w:t>
      </w:r>
      <w:r w:rsidR="0078506A" w:rsidRPr="008C7323">
        <w:rPr>
          <w:szCs w:val="20"/>
        </w:rPr>
        <w:t xml:space="preserve">, paid as </w:t>
      </w:r>
      <w:r w:rsidR="004D2AA9" w:rsidRPr="008C7323">
        <w:rPr>
          <w:szCs w:val="20"/>
        </w:rPr>
        <w:t>P</w:t>
      </w:r>
      <w:r w:rsidR="0078506A" w:rsidRPr="008C7323">
        <w:rPr>
          <w:szCs w:val="20"/>
        </w:rPr>
        <w:t>erformance</w:t>
      </w:r>
      <w:r w:rsidR="004D2AA9" w:rsidRPr="008C7323">
        <w:rPr>
          <w:szCs w:val="20"/>
        </w:rPr>
        <w:t>-B</w:t>
      </w:r>
      <w:r w:rsidR="0078506A" w:rsidRPr="008C7323">
        <w:rPr>
          <w:szCs w:val="20"/>
        </w:rPr>
        <w:t xml:space="preserve">ased </w:t>
      </w:r>
      <w:r w:rsidR="004D2AA9" w:rsidRPr="008C7323">
        <w:rPr>
          <w:szCs w:val="20"/>
        </w:rPr>
        <w:t>P</w:t>
      </w:r>
      <w:r w:rsidR="0078506A" w:rsidRPr="008C7323">
        <w:rPr>
          <w:szCs w:val="20"/>
        </w:rPr>
        <w:t>ayments</w:t>
      </w:r>
      <w:r w:rsidR="004D2AA9" w:rsidRPr="008C7323">
        <w:rPr>
          <w:rStyle w:val="FootnoteReference"/>
          <w:szCs w:val="20"/>
        </w:rPr>
        <w:footnoteReference w:id="5"/>
      </w:r>
      <w:r w:rsidR="0078506A" w:rsidRPr="008C7323">
        <w:rPr>
          <w:szCs w:val="20"/>
        </w:rPr>
        <w:t>,</w:t>
      </w:r>
      <w:r w:rsidR="005E4CA1" w:rsidRPr="008C7323">
        <w:rPr>
          <w:szCs w:val="20"/>
        </w:rPr>
        <w:t xml:space="preserve"> </w:t>
      </w:r>
      <w:r w:rsidR="00460F05" w:rsidRPr="008C7323">
        <w:rPr>
          <w:szCs w:val="20"/>
        </w:rPr>
        <w:t xml:space="preserve">for up to 25% of the capital cost for wooden buildings including </w:t>
      </w:r>
      <w:r w:rsidR="00AE4CFA" w:rsidRPr="008C7323">
        <w:rPr>
          <w:szCs w:val="20"/>
        </w:rPr>
        <w:t>technical assistance through</w:t>
      </w:r>
      <w:r w:rsidR="00460F05" w:rsidRPr="008C7323">
        <w:rPr>
          <w:szCs w:val="20"/>
        </w:rPr>
        <w:t xml:space="preserve"> architectural drawings, plans, and studies</w:t>
      </w:r>
      <w:r w:rsidR="005E4CA1" w:rsidRPr="008C7323">
        <w:rPr>
          <w:szCs w:val="20"/>
        </w:rPr>
        <w:t>,</w:t>
      </w:r>
      <w:r w:rsidR="00460F05" w:rsidRPr="008C7323">
        <w:rPr>
          <w:szCs w:val="20"/>
        </w:rPr>
        <w:t xml:space="preserve"> </w:t>
      </w:r>
      <w:r w:rsidR="006A058E" w:rsidRPr="008C7323">
        <w:rPr>
          <w:szCs w:val="20"/>
        </w:rPr>
        <w:t xml:space="preserve">and will also support the establishment of production capacity through GEF </w:t>
      </w:r>
      <w:r w:rsidR="004D2AA9" w:rsidRPr="008C7323">
        <w:rPr>
          <w:szCs w:val="20"/>
        </w:rPr>
        <w:t>P</w:t>
      </w:r>
      <w:r w:rsidR="0078506A" w:rsidRPr="008C7323">
        <w:rPr>
          <w:szCs w:val="20"/>
        </w:rPr>
        <w:t>erformance</w:t>
      </w:r>
      <w:r w:rsidR="004D2AA9" w:rsidRPr="008C7323">
        <w:rPr>
          <w:szCs w:val="20"/>
        </w:rPr>
        <w:t>-B</w:t>
      </w:r>
      <w:r w:rsidR="0078506A" w:rsidRPr="008C7323">
        <w:rPr>
          <w:szCs w:val="20"/>
        </w:rPr>
        <w:t xml:space="preserve">ased </w:t>
      </w:r>
      <w:r w:rsidR="004D2AA9" w:rsidRPr="008C7323">
        <w:rPr>
          <w:szCs w:val="20"/>
        </w:rPr>
        <w:t>P</w:t>
      </w:r>
      <w:r w:rsidR="0078506A" w:rsidRPr="008C7323">
        <w:rPr>
          <w:szCs w:val="20"/>
        </w:rPr>
        <w:t>ayments</w:t>
      </w:r>
      <w:r w:rsidR="006A058E" w:rsidRPr="008C7323">
        <w:rPr>
          <w:szCs w:val="20"/>
        </w:rPr>
        <w:t xml:space="preserve"> </w:t>
      </w:r>
      <w:r w:rsidR="00AE4CFA" w:rsidRPr="008C7323">
        <w:rPr>
          <w:szCs w:val="20"/>
        </w:rPr>
        <w:t xml:space="preserve">including </w:t>
      </w:r>
      <w:r w:rsidR="006A058E" w:rsidRPr="008C7323">
        <w:rPr>
          <w:szCs w:val="20"/>
        </w:rPr>
        <w:t>technical assistance</w:t>
      </w:r>
      <w:r w:rsidR="009348E8">
        <w:rPr>
          <w:szCs w:val="20"/>
        </w:rPr>
        <w:t>. During implementation, t</w:t>
      </w:r>
      <w:r w:rsidR="00F32A9C" w:rsidRPr="008C7323">
        <w:rPr>
          <w:szCs w:val="20"/>
        </w:rPr>
        <w:t xml:space="preserve">he </w:t>
      </w:r>
      <w:r w:rsidR="009348E8">
        <w:rPr>
          <w:szCs w:val="20"/>
        </w:rPr>
        <w:t xml:space="preserve">precise </w:t>
      </w:r>
      <w:r w:rsidR="00F32A9C" w:rsidRPr="008C7323">
        <w:rPr>
          <w:szCs w:val="20"/>
        </w:rPr>
        <w:t xml:space="preserve">level of </w:t>
      </w:r>
      <w:r w:rsidR="009348E8">
        <w:rPr>
          <w:szCs w:val="20"/>
        </w:rPr>
        <w:t xml:space="preserve">GEF-funded </w:t>
      </w:r>
      <w:r w:rsidR="00F32A9C" w:rsidRPr="008C7323">
        <w:rPr>
          <w:szCs w:val="20"/>
        </w:rPr>
        <w:t xml:space="preserve">subsidy </w:t>
      </w:r>
      <w:r w:rsidR="009348E8">
        <w:rPr>
          <w:szCs w:val="20"/>
        </w:rPr>
        <w:t xml:space="preserve">will be </w:t>
      </w:r>
      <w:r w:rsidR="00F32A9C" w:rsidRPr="008C7323">
        <w:rPr>
          <w:szCs w:val="20"/>
        </w:rPr>
        <w:t xml:space="preserve">determined on </w:t>
      </w:r>
      <w:proofErr w:type="gramStart"/>
      <w:r w:rsidR="00F32A9C" w:rsidRPr="008C7323">
        <w:rPr>
          <w:szCs w:val="20"/>
        </w:rPr>
        <w:t>case by case</w:t>
      </w:r>
      <w:proofErr w:type="gramEnd"/>
      <w:r w:rsidR="00F32A9C" w:rsidRPr="008C7323">
        <w:rPr>
          <w:szCs w:val="20"/>
        </w:rPr>
        <w:t xml:space="preserve"> basis </w:t>
      </w:r>
      <w:r w:rsidR="009348E8">
        <w:rPr>
          <w:szCs w:val="20"/>
        </w:rPr>
        <w:t xml:space="preserve">by </w:t>
      </w:r>
      <w:r w:rsidR="00F32A9C" w:rsidRPr="008C7323">
        <w:rPr>
          <w:szCs w:val="20"/>
        </w:rPr>
        <w:t xml:space="preserve">a financial analysis performed </w:t>
      </w:r>
      <w:r w:rsidR="00230463" w:rsidRPr="008C7323">
        <w:rPr>
          <w:szCs w:val="20"/>
        </w:rPr>
        <w:t xml:space="preserve">in advance </w:t>
      </w:r>
      <w:r w:rsidR="00F32A9C" w:rsidRPr="008C7323">
        <w:rPr>
          <w:szCs w:val="20"/>
        </w:rPr>
        <w:t>by third party expert</w:t>
      </w:r>
      <w:r w:rsidR="00711BE9" w:rsidRPr="008C7323">
        <w:rPr>
          <w:szCs w:val="20"/>
        </w:rPr>
        <w:t>s (international and national)</w:t>
      </w:r>
      <w:r w:rsidR="009348E8">
        <w:rPr>
          <w:szCs w:val="20"/>
        </w:rPr>
        <w:t>, using principles of additionality based on incremental cost</w:t>
      </w:r>
      <w:r w:rsidR="00F32A9C" w:rsidRPr="008C7323">
        <w:rPr>
          <w:szCs w:val="20"/>
        </w:rPr>
        <w:t xml:space="preserve">. The total investment cost </w:t>
      </w:r>
      <w:r w:rsidR="009348E8">
        <w:rPr>
          <w:szCs w:val="20"/>
        </w:rPr>
        <w:t xml:space="preserve">of the building </w:t>
      </w:r>
      <w:r w:rsidR="00F32A9C" w:rsidRPr="008C7323">
        <w:rPr>
          <w:szCs w:val="20"/>
        </w:rPr>
        <w:t xml:space="preserve">to which the subsidy will be applied will also be reviewed by a </w:t>
      </w:r>
      <w:proofErr w:type="gramStart"/>
      <w:r w:rsidR="00F32A9C" w:rsidRPr="008C7323">
        <w:rPr>
          <w:szCs w:val="20"/>
        </w:rPr>
        <w:t>third party</w:t>
      </w:r>
      <w:proofErr w:type="gramEnd"/>
      <w:r w:rsidR="00F32A9C" w:rsidRPr="008C7323">
        <w:rPr>
          <w:szCs w:val="20"/>
        </w:rPr>
        <w:t xml:space="preserve"> expert</w:t>
      </w:r>
      <w:r w:rsidR="009348E8">
        <w:rPr>
          <w:szCs w:val="20"/>
        </w:rPr>
        <w:t>.</w:t>
      </w:r>
      <w:r w:rsidR="006A058E" w:rsidRPr="008C7323" w:rsidDel="005E4CA1">
        <w:rPr>
          <w:szCs w:val="20"/>
        </w:rPr>
        <w:t xml:space="preserve"> </w:t>
      </w:r>
      <w:r w:rsidR="00460F05" w:rsidRPr="008C7323">
        <w:rPr>
          <w:szCs w:val="20"/>
        </w:rPr>
        <w:t>(ii)</w:t>
      </w:r>
      <w:r w:rsidR="005E4CA1" w:rsidRPr="008C7323">
        <w:rPr>
          <w:szCs w:val="20"/>
        </w:rPr>
        <w:t xml:space="preserve"> Phase II with</w:t>
      </w:r>
      <w:r w:rsidR="00460F05" w:rsidRPr="008C7323">
        <w:rPr>
          <w:szCs w:val="20"/>
        </w:rPr>
        <w:t xml:space="preserve"> smaller GEF financial incentive</w:t>
      </w:r>
      <w:r w:rsidR="005E4CA1" w:rsidRPr="008C7323">
        <w:rPr>
          <w:szCs w:val="20"/>
        </w:rPr>
        <w:t>s</w:t>
      </w:r>
      <w:r w:rsidR="00460F05" w:rsidRPr="008C7323">
        <w:rPr>
          <w:szCs w:val="20"/>
        </w:rPr>
        <w:t xml:space="preserve"> </w:t>
      </w:r>
      <w:r w:rsidR="00AE4CFA" w:rsidRPr="008C7323">
        <w:rPr>
          <w:szCs w:val="20"/>
        </w:rPr>
        <w:t>through technical assistance by providing</w:t>
      </w:r>
      <w:r w:rsidR="00460F05" w:rsidRPr="008C7323">
        <w:rPr>
          <w:szCs w:val="20"/>
        </w:rPr>
        <w:t xml:space="preserve"> architectural drawings, plans, and studies only and (iii) </w:t>
      </w:r>
      <w:r w:rsidR="005E4CA1" w:rsidRPr="008C7323">
        <w:rPr>
          <w:szCs w:val="20"/>
        </w:rPr>
        <w:t xml:space="preserve">Phase III with </w:t>
      </w:r>
      <w:r w:rsidR="00460F05" w:rsidRPr="008C7323">
        <w:rPr>
          <w:szCs w:val="20"/>
        </w:rPr>
        <w:t xml:space="preserve">more wooden buildings with no </w:t>
      </w:r>
      <w:r w:rsidR="00737C94" w:rsidRPr="008C7323">
        <w:rPr>
          <w:szCs w:val="20"/>
        </w:rPr>
        <w:t xml:space="preserve">GEF </w:t>
      </w:r>
      <w:r w:rsidR="00460F05" w:rsidRPr="008C7323">
        <w:rPr>
          <w:szCs w:val="20"/>
        </w:rPr>
        <w:t>subsidy whatsoever.</w:t>
      </w:r>
      <w:r w:rsidR="00AE4CFA" w:rsidRPr="008C7323">
        <w:t xml:space="preserve"> Phase III will include d</w:t>
      </w:r>
      <w:r w:rsidR="00AE4CFA" w:rsidRPr="008C7323">
        <w:rPr>
          <w:szCs w:val="20"/>
        </w:rPr>
        <w:t>iscussions with national institutions (such as the Strategy and Budget Office of Presidency) to investigate opportunities for including support for CLT buildings into the national the investment budget, thereby supporting replication.</w:t>
      </w:r>
      <w:r w:rsidR="00A86C06" w:rsidRPr="00A86C06">
        <w:t xml:space="preserve"> </w:t>
      </w:r>
      <w:r w:rsidR="00A86C06" w:rsidRPr="00A86C06">
        <w:rPr>
          <w:szCs w:val="20"/>
        </w:rPr>
        <w:t xml:space="preserve">The reason that this strategy has been chosen is that analysis during the project preparation grant (PPG) phase has revealed that </w:t>
      </w:r>
      <w:r w:rsidR="00A86C06" w:rsidRPr="008C7323">
        <w:rPr>
          <w:szCs w:val="20"/>
        </w:rPr>
        <w:t xml:space="preserve">the main barrier to greater investment is awareness and lack of understanding over the benefits and advantages of using wood based technologies, in particular </w:t>
      </w:r>
      <w:proofErr w:type="gramStart"/>
      <w:r w:rsidR="00A86C06" w:rsidRPr="008C7323">
        <w:rPr>
          <w:szCs w:val="20"/>
        </w:rPr>
        <w:t>CLT</w:t>
      </w:r>
      <w:r w:rsidR="00A86C06" w:rsidRPr="00A86C06">
        <w:rPr>
          <w:szCs w:val="20"/>
        </w:rPr>
        <w:t xml:space="preserve"> .</w:t>
      </w:r>
      <w:proofErr w:type="gramEnd"/>
    </w:p>
    <w:p w14:paraId="458AB50B" w14:textId="77777777" w:rsidR="00B828C9" w:rsidRDefault="00B828C9" w:rsidP="001354E3">
      <w:pPr>
        <w:spacing w:after="0"/>
        <w:jc w:val="left"/>
        <w:rPr>
          <w:szCs w:val="20"/>
        </w:rPr>
      </w:pPr>
    </w:p>
    <w:p w14:paraId="755044A7" w14:textId="3CF7A93A" w:rsidR="00FF30ED" w:rsidRDefault="00EC27A1" w:rsidP="00CD735A">
      <w:pPr>
        <w:spacing w:after="0"/>
        <w:rPr>
          <w:szCs w:val="20"/>
        </w:rPr>
      </w:pPr>
      <w:r w:rsidRPr="00EC27A1">
        <w:rPr>
          <w:szCs w:val="20"/>
        </w:rPr>
        <w:t>The project focus</w:t>
      </w:r>
      <w:r w:rsidR="00A94C3F">
        <w:rPr>
          <w:szCs w:val="20"/>
        </w:rPr>
        <w:t>es</w:t>
      </w:r>
      <w:r w:rsidRPr="00EC27A1">
        <w:rPr>
          <w:szCs w:val="20"/>
        </w:rPr>
        <w:t xml:space="preserve"> on removing barriers to promoting improved </w:t>
      </w:r>
      <w:proofErr w:type="gramStart"/>
      <w:r w:rsidRPr="00EC27A1">
        <w:rPr>
          <w:szCs w:val="20"/>
        </w:rPr>
        <w:t>wood based</w:t>
      </w:r>
      <w:proofErr w:type="gramEnd"/>
      <w:r w:rsidRPr="00EC27A1">
        <w:rPr>
          <w:szCs w:val="20"/>
        </w:rPr>
        <w:t xml:space="preserve"> technologies by reducing </w:t>
      </w:r>
      <w:r w:rsidR="00460F05">
        <w:rPr>
          <w:szCs w:val="20"/>
        </w:rPr>
        <w:t xml:space="preserve">the </w:t>
      </w:r>
      <w:r w:rsidRPr="00EC27A1">
        <w:rPr>
          <w:szCs w:val="20"/>
        </w:rPr>
        <w:t>legislative and regulatory barriers (</w:t>
      </w:r>
      <w:r>
        <w:rPr>
          <w:szCs w:val="20"/>
        </w:rPr>
        <w:t>C</w:t>
      </w:r>
      <w:r w:rsidRPr="00EC27A1">
        <w:rPr>
          <w:szCs w:val="20"/>
        </w:rPr>
        <w:t>omponent 1), removing cost and financial barriers through demonstration projects (</w:t>
      </w:r>
      <w:r>
        <w:rPr>
          <w:szCs w:val="20"/>
        </w:rPr>
        <w:t>C</w:t>
      </w:r>
      <w:r w:rsidRPr="00EC27A1">
        <w:rPr>
          <w:szCs w:val="20"/>
        </w:rPr>
        <w:t xml:space="preserve">omponent 2) and </w:t>
      </w:r>
      <w:r w:rsidR="004A3823">
        <w:rPr>
          <w:szCs w:val="20"/>
        </w:rPr>
        <w:t>removing barrie</w:t>
      </w:r>
      <w:r w:rsidR="009840C4">
        <w:rPr>
          <w:szCs w:val="20"/>
        </w:rPr>
        <w:t>r</w:t>
      </w:r>
      <w:r w:rsidR="00785B04">
        <w:rPr>
          <w:szCs w:val="20"/>
        </w:rPr>
        <w:t>s</w:t>
      </w:r>
      <w:r w:rsidR="004A3823">
        <w:rPr>
          <w:szCs w:val="20"/>
        </w:rPr>
        <w:t xml:space="preserve"> on unsustainable demand and supply chain </w:t>
      </w:r>
      <w:r w:rsidRPr="00EC27A1">
        <w:rPr>
          <w:szCs w:val="20"/>
        </w:rPr>
        <w:t>by awareness raising and capacity building activities (</w:t>
      </w:r>
      <w:r>
        <w:rPr>
          <w:szCs w:val="20"/>
        </w:rPr>
        <w:t>C</w:t>
      </w:r>
      <w:r w:rsidRPr="00EC27A1">
        <w:rPr>
          <w:szCs w:val="20"/>
        </w:rPr>
        <w:t>omponent 3)</w:t>
      </w:r>
      <w:r w:rsidR="002A7773">
        <w:rPr>
          <w:szCs w:val="20"/>
        </w:rPr>
        <w:t xml:space="preserve">. </w:t>
      </w:r>
      <w:r w:rsidR="00D7739F">
        <w:rPr>
          <w:szCs w:val="20"/>
        </w:rPr>
        <w:t xml:space="preserve">The focus of the project will be on supporting the implementation of </w:t>
      </w:r>
      <w:r w:rsidR="00B828C9">
        <w:rPr>
          <w:szCs w:val="20"/>
        </w:rPr>
        <w:t xml:space="preserve">mainly </w:t>
      </w:r>
      <w:r w:rsidR="00D7739F">
        <w:rPr>
          <w:szCs w:val="20"/>
        </w:rPr>
        <w:t xml:space="preserve">CLT in the buildings sector and it is expected that the awareness raising and capacity building activities will also lead to an increase of other types of wood use in the building sector, such as structural timber (ST) or </w:t>
      </w:r>
      <w:r w:rsidR="00D7739F" w:rsidRPr="00D7739F">
        <w:rPr>
          <w:szCs w:val="20"/>
        </w:rPr>
        <w:t xml:space="preserve">Glued Laminated </w:t>
      </w:r>
      <w:proofErr w:type="gramStart"/>
      <w:r w:rsidR="00D7739F" w:rsidRPr="00D7739F">
        <w:rPr>
          <w:szCs w:val="20"/>
        </w:rPr>
        <w:t xml:space="preserve">Timber </w:t>
      </w:r>
      <w:r w:rsidR="00D7739F">
        <w:rPr>
          <w:szCs w:val="20"/>
        </w:rPr>
        <w:t xml:space="preserve"> (</w:t>
      </w:r>
      <w:proofErr w:type="gramEnd"/>
      <w:r w:rsidR="00D7739F">
        <w:rPr>
          <w:szCs w:val="20"/>
        </w:rPr>
        <w:t xml:space="preserve">GLT). </w:t>
      </w:r>
      <w:r w:rsidR="00785B04">
        <w:rPr>
          <w:szCs w:val="20"/>
        </w:rPr>
        <w:t xml:space="preserve">Whereas the core focus of the project will be on the promotion of buildings made out of CLT (with certain parts provided by ST and GLT), the project will also look at integrating CLT in refurbishments (e.g. adding floors on existing buildings made out of CLT) as well as combining CLT and wood products with other building materials (e.g. buildings with a concrete core with floors, walls and ceilings made out of CLT). </w:t>
      </w:r>
      <w:r w:rsidR="00FF30ED">
        <w:rPr>
          <w:szCs w:val="20"/>
        </w:rPr>
        <w:t>The project is positively contributing to achie</w:t>
      </w:r>
      <w:r w:rsidR="00524B7D">
        <w:rPr>
          <w:szCs w:val="20"/>
        </w:rPr>
        <w:t>ve</w:t>
      </w:r>
      <w:r w:rsidR="00FF30ED">
        <w:rPr>
          <w:szCs w:val="20"/>
        </w:rPr>
        <w:t xml:space="preserve"> </w:t>
      </w:r>
      <w:r w:rsidR="004F0F09">
        <w:rPr>
          <w:szCs w:val="20"/>
        </w:rPr>
        <w:t>Türkiye</w:t>
      </w:r>
      <w:r w:rsidR="00FF30ED">
        <w:rPr>
          <w:szCs w:val="20"/>
        </w:rPr>
        <w:t xml:space="preserve">’s </w:t>
      </w:r>
      <w:r w:rsidR="004A3823">
        <w:rPr>
          <w:szCs w:val="20"/>
        </w:rPr>
        <w:t>I</w:t>
      </w:r>
      <w:r w:rsidR="00FF30ED">
        <w:rPr>
          <w:szCs w:val="20"/>
        </w:rPr>
        <w:t xml:space="preserve">NDC, which </w:t>
      </w:r>
      <w:r w:rsidR="00FF30ED" w:rsidRPr="00FF30ED">
        <w:rPr>
          <w:szCs w:val="20"/>
        </w:rPr>
        <w:t>gave special importance to increasing energy efficiency in buildings sector</w:t>
      </w:r>
      <w:r w:rsidR="00FF30ED">
        <w:rPr>
          <w:szCs w:val="20"/>
        </w:rPr>
        <w:t xml:space="preserve"> through measures such as </w:t>
      </w:r>
      <w:r w:rsidR="00FF30ED" w:rsidRPr="00FF30ED">
        <w:rPr>
          <w:szCs w:val="20"/>
        </w:rPr>
        <w:t>reducing the consumption of primary energy sources of new buildings</w:t>
      </w:r>
      <w:r w:rsidR="00FF30ED">
        <w:rPr>
          <w:szCs w:val="20"/>
        </w:rPr>
        <w:t xml:space="preserve"> through improved building materials and is also supporting the </w:t>
      </w:r>
      <w:r w:rsidR="00FF30ED" w:rsidRPr="00FF30ED">
        <w:rPr>
          <w:szCs w:val="20"/>
        </w:rPr>
        <w:t>building sector to be a low carbon economy in line with European regulations on energy in the building sector.</w:t>
      </w:r>
    </w:p>
    <w:p w14:paraId="2366BCD2" w14:textId="77777777" w:rsidR="00321798" w:rsidRDefault="00321798" w:rsidP="005D4362">
      <w:pPr>
        <w:spacing w:after="0"/>
        <w:rPr>
          <w:szCs w:val="20"/>
        </w:rPr>
      </w:pPr>
    </w:p>
    <w:p w14:paraId="37668B66" w14:textId="72052BD2" w:rsidR="00737C94" w:rsidRDefault="00737C94" w:rsidP="005D4362">
      <w:pPr>
        <w:spacing w:after="0"/>
        <w:rPr>
          <w:szCs w:val="20"/>
        </w:rPr>
      </w:pPr>
      <w:r>
        <w:rPr>
          <w:szCs w:val="20"/>
        </w:rPr>
        <w:t xml:space="preserve">The reason for selecting a strategy which includes a </w:t>
      </w:r>
      <w:proofErr w:type="gramStart"/>
      <w:r>
        <w:rPr>
          <w:szCs w:val="20"/>
        </w:rPr>
        <w:t>three phase</w:t>
      </w:r>
      <w:proofErr w:type="gramEnd"/>
      <w:r>
        <w:rPr>
          <w:szCs w:val="20"/>
        </w:rPr>
        <w:t xml:space="preserve"> approach for a Financial Support Mechanism is based on </w:t>
      </w:r>
      <w:r w:rsidRPr="00EE2410">
        <w:rPr>
          <w:szCs w:val="20"/>
        </w:rPr>
        <w:t>different needs in different project phases</w:t>
      </w:r>
      <w:r>
        <w:rPr>
          <w:szCs w:val="20"/>
        </w:rPr>
        <w:t xml:space="preserve">. In </w:t>
      </w:r>
      <w:r w:rsidRPr="00EE2410">
        <w:rPr>
          <w:szCs w:val="20"/>
        </w:rPr>
        <w:t xml:space="preserve">the first phase, technical assistance as well as investment support is necessary to construct first CLT pilot projects in </w:t>
      </w:r>
      <w:r w:rsidR="004F0F09">
        <w:rPr>
          <w:szCs w:val="20"/>
        </w:rPr>
        <w:t>Türkiye</w:t>
      </w:r>
      <w:r>
        <w:rPr>
          <w:szCs w:val="20"/>
        </w:rPr>
        <w:t xml:space="preserve">. The </w:t>
      </w:r>
      <w:r w:rsidRPr="00EE2410">
        <w:rPr>
          <w:szCs w:val="20"/>
        </w:rPr>
        <w:t>maximum contribution of 25% of the total building cost (and a maximum amount of $250,000 per demonstration project for up to 6 projects)</w:t>
      </w:r>
      <w:r w:rsidR="000F0287" w:rsidRPr="00EE2410">
        <w:rPr>
          <w:szCs w:val="20"/>
        </w:rPr>
        <w:t>,</w:t>
      </w:r>
      <w:r w:rsidR="000F0287" w:rsidRPr="00EE2410">
        <w:t xml:space="preserve"> </w:t>
      </w:r>
      <w:r w:rsidR="000F0287" w:rsidRPr="00EE2410">
        <w:rPr>
          <w:szCs w:val="20"/>
        </w:rPr>
        <w:t xml:space="preserve">provided as a </w:t>
      </w:r>
      <w:proofErr w:type="gramStart"/>
      <w:r w:rsidR="000F0287" w:rsidRPr="00EE2410">
        <w:rPr>
          <w:szCs w:val="20"/>
        </w:rPr>
        <w:t>performance based</w:t>
      </w:r>
      <w:proofErr w:type="gramEnd"/>
      <w:r w:rsidR="000F0287" w:rsidRPr="00EE2410">
        <w:rPr>
          <w:szCs w:val="20"/>
        </w:rPr>
        <w:t xml:space="preserve"> payment,</w:t>
      </w:r>
      <w:r w:rsidRPr="00EE2410">
        <w:rPr>
          <w:szCs w:val="20"/>
        </w:rPr>
        <w:t xml:space="preserve"> will be a good incentive for stakeholders to participate in the project</w:t>
      </w:r>
      <w:r w:rsidR="00A86C06" w:rsidRPr="00A86C06">
        <w:t xml:space="preserve"> </w:t>
      </w:r>
      <w:r w:rsidR="00A86C06" w:rsidRPr="00A86C06">
        <w:rPr>
          <w:szCs w:val="20"/>
        </w:rPr>
        <w:t xml:space="preserve">and it will help </w:t>
      </w:r>
      <w:r w:rsidR="000F0287" w:rsidRPr="00EE2410">
        <w:rPr>
          <w:szCs w:val="20"/>
        </w:rPr>
        <w:t xml:space="preserve">to catalyze additional investments so that the GEF funds are being leveraged at a </w:t>
      </w:r>
      <w:r w:rsidR="00340E6F" w:rsidRPr="00EE2410">
        <w:rPr>
          <w:szCs w:val="20"/>
        </w:rPr>
        <w:t xml:space="preserve">high </w:t>
      </w:r>
      <w:r w:rsidR="000F0287" w:rsidRPr="00EE2410">
        <w:rPr>
          <w:szCs w:val="20"/>
        </w:rPr>
        <w:t>ratio for each demonstration</w:t>
      </w:r>
      <w:r w:rsidR="000F0287" w:rsidRPr="00A86C06">
        <w:rPr>
          <w:szCs w:val="20"/>
        </w:rPr>
        <w:t xml:space="preserve"> project</w:t>
      </w:r>
      <w:r w:rsidR="000F0287">
        <w:rPr>
          <w:szCs w:val="20"/>
        </w:rPr>
        <w:t>.</w:t>
      </w:r>
      <w:r w:rsidR="00F32A9C">
        <w:rPr>
          <w:szCs w:val="20"/>
        </w:rPr>
        <w:t xml:space="preserve"> </w:t>
      </w:r>
      <w:r w:rsidR="009348E8">
        <w:rPr>
          <w:szCs w:val="20"/>
        </w:rPr>
        <w:t>During implementation, t</w:t>
      </w:r>
      <w:r w:rsidR="00F32A9C">
        <w:rPr>
          <w:szCs w:val="20"/>
        </w:rPr>
        <w:t xml:space="preserve">he </w:t>
      </w:r>
      <w:r w:rsidR="009348E8">
        <w:rPr>
          <w:szCs w:val="20"/>
        </w:rPr>
        <w:t xml:space="preserve">precise percentage </w:t>
      </w:r>
      <w:r w:rsidR="00F32A9C">
        <w:rPr>
          <w:szCs w:val="20"/>
        </w:rPr>
        <w:t xml:space="preserve">level of the </w:t>
      </w:r>
      <w:r w:rsidR="009348E8">
        <w:rPr>
          <w:szCs w:val="20"/>
        </w:rPr>
        <w:t xml:space="preserve">GEF-funded </w:t>
      </w:r>
      <w:r w:rsidR="00F32A9C">
        <w:rPr>
          <w:szCs w:val="20"/>
        </w:rPr>
        <w:t xml:space="preserve">subsidy is going to be determined based on the financial analysis performed </w:t>
      </w:r>
      <w:r w:rsidR="00230463">
        <w:rPr>
          <w:szCs w:val="20"/>
        </w:rPr>
        <w:t xml:space="preserve">in advance </w:t>
      </w:r>
      <w:r w:rsidR="00BE0BC3">
        <w:rPr>
          <w:szCs w:val="20"/>
        </w:rPr>
        <w:t>by third</w:t>
      </w:r>
      <w:r w:rsidR="00F32A9C">
        <w:rPr>
          <w:szCs w:val="20"/>
        </w:rPr>
        <w:t xml:space="preserve"> party expert</w:t>
      </w:r>
      <w:r w:rsidR="00711BE9">
        <w:rPr>
          <w:szCs w:val="20"/>
        </w:rPr>
        <w:t>s (international and national)</w:t>
      </w:r>
      <w:r w:rsidR="00F32A9C">
        <w:rPr>
          <w:szCs w:val="20"/>
        </w:rPr>
        <w:t xml:space="preserve">. This </w:t>
      </w:r>
      <w:r w:rsidR="009348E8">
        <w:rPr>
          <w:szCs w:val="20"/>
        </w:rPr>
        <w:lastRenderedPageBreak/>
        <w:t xml:space="preserve">financial analysis will be based on principles </w:t>
      </w:r>
      <w:r w:rsidR="00C50BC5">
        <w:rPr>
          <w:szCs w:val="20"/>
        </w:rPr>
        <w:t xml:space="preserve">of </w:t>
      </w:r>
      <w:r w:rsidR="009348E8">
        <w:rPr>
          <w:szCs w:val="20"/>
        </w:rPr>
        <w:t xml:space="preserve">additionality and </w:t>
      </w:r>
      <w:r w:rsidR="00F32A9C">
        <w:rPr>
          <w:szCs w:val="20"/>
        </w:rPr>
        <w:t>incremental costs.</w:t>
      </w:r>
      <w:r w:rsidR="004C4B7D">
        <w:rPr>
          <w:szCs w:val="20"/>
        </w:rPr>
        <w:t xml:space="preserve"> </w:t>
      </w:r>
      <w:r w:rsidR="00F20848">
        <w:rPr>
          <w:szCs w:val="20"/>
        </w:rPr>
        <w:t xml:space="preserve">A total budget of </w:t>
      </w:r>
      <w:r w:rsidR="00F20848" w:rsidRPr="00EE2410">
        <w:rPr>
          <w:szCs w:val="20"/>
        </w:rPr>
        <w:t>$</w:t>
      </w:r>
      <w:r w:rsidR="00DC4BD7">
        <w:rPr>
          <w:szCs w:val="20"/>
        </w:rPr>
        <w:t>647</w:t>
      </w:r>
      <w:r w:rsidR="00F20848" w:rsidRPr="00EE2410">
        <w:rPr>
          <w:szCs w:val="20"/>
        </w:rPr>
        <w:t>,000</w:t>
      </w:r>
      <w:r w:rsidR="00F20848">
        <w:rPr>
          <w:szCs w:val="20"/>
        </w:rPr>
        <w:t xml:space="preserve"> is provided for PBP payments to demonstration projects</w:t>
      </w:r>
      <w:r w:rsidR="00CA2C6E">
        <w:rPr>
          <w:szCs w:val="20"/>
        </w:rPr>
        <w:t xml:space="preserve">. </w:t>
      </w:r>
      <w:r w:rsidR="00CA2C6E" w:rsidRPr="00EE2410">
        <w:rPr>
          <w:szCs w:val="20"/>
        </w:rPr>
        <w:t xml:space="preserve">As considerable differences in total building costs are expected for the different </w:t>
      </w:r>
      <w:proofErr w:type="gramStart"/>
      <w:r w:rsidR="00CA2C6E" w:rsidRPr="00EE2410">
        <w:rPr>
          <w:szCs w:val="20"/>
        </w:rPr>
        <w:t>demonstrations</w:t>
      </w:r>
      <w:proofErr w:type="gramEnd"/>
      <w:r w:rsidR="00CA2C6E" w:rsidRPr="00EE2410">
        <w:rPr>
          <w:szCs w:val="20"/>
        </w:rPr>
        <w:t xml:space="preserve"> projects, the actual share of contribution through the PBPs will vary, with only smaller projects getting close or reaching the maximum of 25%.</w:t>
      </w:r>
      <w:r w:rsidR="00CA2C6E">
        <w:rPr>
          <w:szCs w:val="20"/>
        </w:rPr>
        <w:t xml:space="preserve"> In </w:t>
      </w:r>
      <w:r w:rsidR="00CA2C6E" w:rsidRPr="00EE2410">
        <w:rPr>
          <w:szCs w:val="20"/>
        </w:rPr>
        <w:t xml:space="preserve">addition to PBPs, a technical assistance budget of $ 243,000 will be provided to support the preparation of the </w:t>
      </w:r>
      <w:r w:rsidR="00E37FEB" w:rsidRPr="00EE2410">
        <w:rPr>
          <w:szCs w:val="20"/>
        </w:rPr>
        <w:t>construction activities.</w:t>
      </w:r>
      <w:r w:rsidR="00CA2C6E">
        <w:rPr>
          <w:szCs w:val="20"/>
        </w:rPr>
        <w:t xml:space="preserve"> </w:t>
      </w:r>
      <w:r w:rsidR="00F20848">
        <w:rPr>
          <w:szCs w:val="20"/>
        </w:rPr>
        <w:t xml:space="preserve"> </w:t>
      </w:r>
      <w:r>
        <w:rPr>
          <w:szCs w:val="20"/>
        </w:rPr>
        <w:t xml:space="preserve">In </w:t>
      </w:r>
      <w:r w:rsidRPr="00EE2410">
        <w:rPr>
          <w:szCs w:val="20"/>
        </w:rPr>
        <w:t>Phase II, support will be through technical assistance for architectural drawings, feasibility studies, and business plans only (and a maximum amount of $30,000 per demonstration project), whereas in Phase III support will be through promotion and further capacity building.</w:t>
      </w:r>
      <w:r>
        <w:rPr>
          <w:szCs w:val="20"/>
        </w:rPr>
        <w:t xml:space="preserve"> This is based on the understanding that investment costs for CLT buildings are lower than for comparable concrete buildings. </w:t>
      </w:r>
    </w:p>
    <w:p w14:paraId="73FE89FD" w14:textId="77777777" w:rsidR="00737C94" w:rsidRDefault="00737C94" w:rsidP="005D4362">
      <w:pPr>
        <w:spacing w:after="0"/>
        <w:rPr>
          <w:szCs w:val="20"/>
        </w:rPr>
      </w:pPr>
    </w:p>
    <w:p w14:paraId="0700A91F" w14:textId="6440713C" w:rsidR="00654E4E" w:rsidRDefault="00654E4E" w:rsidP="005D4362">
      <w:pPr>
        <w:spacing w:after="0"/>
        <w:rPr>
          <w:szCs w:val="20"/>
        </w:rPr>
      </w:pPr>
      <w:r>
        <w:rPr>
          <w:szCs w:val="20"/>
        </w:rPr>
        <w:t xml:space="preserve">Competitiveness </w:t>
      </w:r>
      <w:r w:rsidR="00B828C9">
        <w:rPr>
          <w:szCs w:val="20"/>
        </w:rPr>
        <w:t xml:space="preserve">and the economic viability </w:t>
      </w:r>
      <w:r>
        <w:rPr>
          <w:szCs w:val="20"/>
        </w:rPr>
        <w:t xml:space="preserve">of the proposed solution – the use of CLT and related technologies in </w:t>
      </w:r>
      <w:r w:rsidR="004F0F09">
        <w:rPr>
          <w:szCs w:val="20"/>
        </w:rPr>
        <w:t>Türkiye</w:t>
      </w:r>
      <w:r>
        <w:rPr>
          <w:szCs w:val="20"/>
        </w:rPr>
        <w:t xml:space="preserve">’s building industry – is a key to success not only during the lifetime of the project, but especially after GEF support has ended. The project title includes the term “low cost”, however, this should not be interpreted as cheap, but should be understood as competitive compared to traditional building technologies applied in </w:t>
      </w:r>
      <w:r w:rsidR="004F0F09">
        <w:rPr>
          <w:szCs w:val="20"/>
        </w:rPr>
        <w:t>Türkiye</w:t>
      </w:r>
      <w:r>
        <w:rPr>
          <w:szCs w:val="20"/>
        </w:rPr>
        <w:t xml:space="preserve">, such as cement or bricks. Quality of CLT and related technologies </w:t>
      </w:r>
      <w:r w:rsidR="00B828C9">
        <w:rPr>
          <w:szCs w:val="20"/>
        </w:rPr>
        <w:t xml:space="preserve">and the confidence of the construction sector in their economic viability </w:t>
      </w:r>
      <w:r>
        <w:rPr>
          <w:szCs w:val="20"/>
        </w:rPr>
        <w:t>will be a key factor in changing the current perception</w:t>
      </w:r>
      <w:r w:rsidR="00B828C9">
        <w:rPr>
          <w:szCs w:val="20"/>
        </w:rPr>
        <w:t xml:space="preserve"> of</w:t>
      </w:r>
      <w:r>
        <w:rPr>
          <w:szCs w:val="20"/>
        </w:rPr>
        <w:t xml:space="preserve"> wood in the building sector in </w:t>
      </w:r>
      <w:r w:rsidR="004F0F09">
        <w:rPr>
          <w:szCs w:val="20"/>
        </w:rPr>
        <w:t>Türkiye</w:t>
      </w:r>
      <w:r>
        <w:rPr>
          <w:szCs w:val="20"/>
        </w:rPr>
        <w:t xml:space="preserve">. These requirements will have an impact both on production of CLT as well as on application in the building process and lead to higher costs than a low-cost strategy. Still the aim </w:t>
      </w:r>
      <w:r w:rsidR="00A86C06" w:rsidRPr="00A86C06">
        <w:rPr>
          <w:szCs w:val="20"/>
        </w:rPr>
        <w:t xml:space="preserve">of the project strategy </w:t>
      </w:r>
      <w:r>
        <w:rPr>
          <w:szCs w:val="20"/>
        </w:rPr>
        <w:t xml:space="preserve">has to be </w:t>
      </w:r>
      <w:r w:rsidR="00A86C06" w:rsidRPr="00A86C06">
        <w:rPr>
          <w:szCs w:val="20"/>
        </w:rPr>
        <w:t xml:space="preserve">to demonstrate the </w:t>
      </w:r>
      <w:r>
        <w:rPr>
          <w:szCs w:val="20"/>
        </w:rPr>
        <w:t>competitiveness</w:t>
      </w:r>
      <w:r w:rsidR="00A86C06" w:rsidRPr="00A86C06">
        <w:t xml:space="preserve"> </w:t>
      </w:r>
      <w:r w:rsidR="00A86C06" w:rsidRPr="00A86C06">
        <w:rPr>
          <w:szCs w:val="20"/>
        </w:rPr>
        <w:t xml:space="preserve">of CLT as a viable </w:t>
      </w:r>
      <w:proofErr w:type="gramStart"/>
      <w:r w:rsidR="00A86C06" w:rsidRPr="00A86C06">
        <w:rPr>
          <w:szCs w:val="20"/>
        </w:rPr>
        <w:t>wood based</w:t>
      </w:r>
      <w:proofErr w:type="gramEnd"/>
      <w:r w:rsidR="00A86C06" w:rsidRPr="00A86C06">
        <w:rPr>
          <w:szCs w:val="20"/>
        </w:rPr>
        <w:t xml:space="preserve"> technology</w:t>
      </w:r>
      <w:r>
        <w:rPr>
          <w:szCs w:val="20"/>
        </w:rPr>
        <w:t xml:space="preserve">. </w:t>
      </w:r>
    </w:p>
    <w:p w14:paraId="3F64C7A1" w14:textId="77777777" w:rsidR="00654E4E" w:rsidRDefault="00654E4E" w:rsidP="001354E3">
      <w:pPr>
        <w:spacing w:after="0"/>
        <w:jc w:val="left"/>
        <w:rPr>
          <w:szCs w:val="20"/>
        </w:rPr>
      </w:pPr>
    </w:p>
    <w:p w14:paraId="184B3C44" w14:textId="4E3CB6C0" w:rsidR="00156C02" w:rsidRDefault="002F4AD9" w:rsidP="005D4362">
      <w:pPr>
        <w:spacing w:after="0"/>
        <w:rPr>
          <w:szCs w:val="20"/>
        </w:rPr>
      </w:pPr>
      <w:r w:rsidRPr="002F4AD9">
        <w:rPr>
          <w:szCs w:val="20"/>
        </w:rPr>
        <w:t xml:space="preserve">The </w:t>
      </w:r>
      <w:r>
        <w:rPr>
          <w:szCs w:val="20"/>
        </w:rPr>
        <w:t>T</w:t>
      </w:r>
      <w:r w:rsidRPr="002F4AD9">
        <w:rPr>
          <w:szCs w:val="20"/>
        </w:rPr>
        <w:t xml:space="preserve">heory of </w:t>
      </w:r>
      <w:r>
        <w:rPr>
          <w:szCs w:val="20"/>
        </w:rPr>
        <w:t>C</w:t>
      </w:r>
      <w:r w:rsidRPr="002F4AD9">
        <w:rPr>
          <w:szCs w:val="20"/>
        </w:rPr>
        <w:t xml:space="preserve">hange (TOC), see </w:t>
      </w:r>
      <w:r>
        <w:rPr>
          <w:szCs w:val="20"/>
        </w:rPr>
        <w:fldChar w:fldCharType="begin"/>
      </w:r>
      <w:r>
        <w:rPr>
          <w:szCs w:val="20"/>
        </w:rPr>
        <w:instrText xml:space="preserve"> REF _Ref19626051 \h  \* MERGEFORMAT </w:instrText>
      </w:r>
      <w:r>
        <w:rPr>
          <w:szCs w:val="20"/>
        </w:rPr>
      </w:r>
      <w:r>
        <w:rPr>
          <w:szCs w:val="20"/>
        </w:rPr>
        <w:fldChar w:fldCharType="separate"/>
      </w:r>
      <w:r w:rsidR="00FA1797" w:rsidRPr="002A7773">
        <w:rPr>
          <w:rFonts w:cs="Calibri"/>
          <w:b/>
          <w:bCs/>
          <w:sz w:val="18"/>
          <w:szCs w:val="18"/>
        </w:rPr>
        <w:t xml:space="preserve">Figure </w:t>
      </w:r>
      <w:r w:rsidR="00FA1797">
        <w:rPr>
          <w:rFonts w:cs="Calibri"/>
          <w:b/>
          <w:bCs/>
          <w:noProof/>
          <w:sz w:val="18"/>
          <w:szCs w:val="18"/>
        </w:rPr>
        <w:t>8</w:t>
      </w:r>
      <w:r>
        <w:rPr>
          <w:szCs w:val="20"/>
        </w:rPr>
        <w:fldChar w:fldCharType="end"/>
      </w:r>
      <w:r>
        <w:rPr>
          <w:szCs w:val="20"/>
        </w:rPr>
        <w:t xml:space="preserve"> </w:t>
      </w:r>
      <w:r w:rsidRPr="002F4AD9">
        <w:rPr>
          <w:szCs w:val="20"/>
        </w:rPr>
        <w:t xml:space="preserve">below, </w:t>
      </w:r>
      <w:r w:rsidR="00156C02">
        <w:rPr>
          <w:szCs w:val="20"/>
        </w:rPr>
        <w:t xml:space="preserve">is based on recent figures, which confirm that wood only plays a marginal role in the building sector in </w:t>
      </w:r>
      <w:r w:rsidR="004F0F09">
        <w:rPr>
          <w:szCs w:val="20"/>
        </w:rPr>
        <w:t>Türkiye</w:t>
      </w:r>
      <w:r w:rsidR="00156C02">
        <w:rPr>
          <w:szCs w:val="20"/>
        </w:rPr>
        <w:t xml:space="preserve">. Over the last 5 years, an average of only 0.03% of total constructed area of buildings used wood as the main construction material. In absolute figures, </w:t>
      </w:r>
      <w:r w:rsidR="004A3823">
        <w:rPr>
          <w:szCs w:val="20"/>
        </w:rPr>
        <w:t xml:space="preserve">wood is used as a construction material </w:t>
      </w:r>
      <w:r w:rsidR="00156C02">
        <w:rPr>
          <w:szCs w:val="20"/>
        </w:rPr>
        <w:t xml:space="preserve">only </w:t>
      </w:r>
      <w:r w:rsidR="004A3823">
        <w:rPr>
          <w:szCs w:val="20"/>
        </w:rPr>
        <w:t>at</w:t>
      </w:r>
      <w:r w:rsidR="00156C02">
        <w:rPr>
          <w:szCs w:val="20"/>
        </w:rPr>
        <w:t xml:space="preserve"> 50,000 m² out of around 150 million m² </w:t>
      </w:r>
      <w:r w:rsidR="004A3823">
        <w:rPr>
          <w:szCs w:val="20"/>
        </w:rPr>
        <w:t>of floor area</w:t>
      </w:r>
      <w:r w:rsidR="00156C02">
        <w:rPr>
          <w:szCs w:val="20"/>
        </w:rPr>
        <w:t xml:space="preserve">. </w:t>
      </w:r>
      <w:proofErr w:type="gramStart"/>
      <w:r w:rsidR="00156C02">
        <w:rPr>
          <w:szCs w:val="20"/>
        </w:rPr>
        <w:t>The majority of</w:t>
      </w:r>
      <w:proofErr w:type="gramEnd"/>
      <w:r w:rsidR="00156C02">
        <w:rPr>
          <w:szCs w:val="20"/>
        </w:rPr>
        <w:t xml:space="preserve"> these buildings were traditional Turkish wood houses. As a result, there is high energy consumption in producing </w:t>
      </w:r>
      <w:r w:rsidR="0078506A">
        <w:rPr>
          <w:szCs w:val="20"/>
        </w:rPr>
        <w:t xml:space="preserve">conventional </w:t>
      </w:r>
      <w:r w:rsidR="00156C02">
        <w:rPr>
          <w:szCs w:val="20"/>
        </w:rPr>
        <w:t xml:space="preserve">construction materials, such as concrete and </w:t>
      </w:r>
      <w:r w:rsidR="0078506A">
        <w:rPr>
          <w:szCs w:val="20"/>
        </w:rPr>
        <w:t>steel</w:t>
      </w:r>
      <w:r w:rsidR="00156C02">
        <w:rPr>
          <w:szCs w:val="20"/>
        </w:rPr>
        <w:t xml:space="preserve">, leading to high GHG emission reductions. </w:t>
      </w:r>
    </w:p>
    <w:p w14:paraId="1953A8D7" w14:textId="77777777" w:rsidR="00156C02" w:rsidRDefault="00156C02" w:rsidP="005D4362">
      <w:pPr>
        <w:spacing w:after="0"/>
        <w:rPr>
          <w:szCs w:val="20"/>
        </w:rPr>
      </w:pPr>
    </w:p>
    <w:p w14:paraId="3980F30F" w14:textId="3737F6F8" w:rsidR="002F4AD9" w:rsidRPr="002F4AD9" w:rsidRDefault="00156C02" w:rsidP="005D4362">
      <w:pPr>
        <w:spacing w:after="0"/>
        <w:rPr>
          <w:szCs w:val="20"/>
        </w:rPr>
      </w:pPr>
      <w:r>
        <w:rPr>
          <w:szCs w:val="20"/>
        </w:rPr>
        <w:t xml:space="preserve">Through the introduction of </w:t>
      </w:r>
      <w:r w:rsidRPr="00156C02">
        <w:rPr>
          <w:szCs w:val="20"/>
        </w:rPr>
        <w:t>improved wood-technologies, such as CLT (Cross-Laminated Timber)</w:t>
      </w:r>
      <w:r>
        <w:rPr>
          <w:szCs w:val="20"/>
        </w:rPr>
        <w:t xml:space="preserve">, the use of wood in the Turkish building industry can be increased. </w:t>
      </w:r>
      <w:r w:rsidR="002F4AD9" w:rsidRPr="002F4AD9">
        <w:rPr>
          <w:szCs w:val="20"/>
        </w:rPr>
        <w:t>To achieve this objective</w:t>
      </w:r>
      <w:r w:rsidR="002F4AD9">
        <w:rPr>
          <w:szCs w:val="20"/>
        </w:rPr>
        <w:t xml:space="preserve">, </w:t>
      </w:r>
      <w:proofErr w:type="gramStart"/>
      <w:r w:rsidR="002F4AD9">
        <w:rPr>
          <w:szCs w:val="20"/>
        </w:rPr>
        <w:t>a number of</w:t>
      </w:r>
      <w:proofErr w:type="gramEnd"/>
      <w:r w:rsidR="002F4AD9">
        <w:rPr>
          <w:szCs w:val="20"/>
        </w:rPr>
        <w:t xml:space="preserve"> </w:t>
      </w:r>
      <w:r w:rsidR="002F4AD9" w:rsidRPr="002F4AD9">
        <w:rPr>
          <w:szCs w:val="20"/>
        </w:rPr>
        <w:t>main barriers will have to be addressed as presented in</w:t>
      </w:r>
      <w:r w:rsidR="002F4AD9">
        <w:rPr>
          <w:szCs w:val="20"/>
        </w:rPr>
        <w:t xml:space="preserve"> </w:t>
      </w:r>
      <w:r w:rsidR="002F4AD9">
        <w:rPr>
          <w:szCs w:val="20"/>
        </w:rPr>
        <w:fldChar w:fldCharType="begin"/>
      </w:r>
      <w:r w:rsidR="002F4AD9">
        <w:rPr>
          <w:szCs w:val="20"/>
        </w:rPr>
        <w:instrText xml:space="preserve"> REF _Ref520160105 \h  \* MERGEFORMAT </w:instrText>
      </w:r>
      <w:r w:rsidR="002F4AD9">
        <w:rPr>
          <w:szCs w:val="20"/>
        </w:rPr>
      </w:r>
      <w:r w:rsidR="002F4AD9">
        <w:rPr>
          <w:szCs w:val="20"/>
        </w:rPr>
        <w:fldChar w:fldCharType="separate"/>
      </w:r>
      <w:r w:rsidR="00FA1797" w:rsidRPr="00FA1797">
        <w:rPr>
          <w:szCs w:val="20"/>
        </w:rPr>
        <w:t>Table 7</w:t>
      </w:r>
      <w:r w:rsidR="002F4AD9">
        <w:rPr>
          <w:szCs w:val="20"/>
        </w:rPr>
        <w:fldChar w:fldCharType="end"/>
      </w:r>
      <w:r w:rsidR="002F4AD9" w:rsidRPr="002F4AD9">
        <w:rPr>
          <w:szCs w:val="20"/>
        </w:rPr>
        <w:t>.</w:t>
      </w:r>
    </w:p>
    <w:p w14:paraId="22F94DB5" w14:textId="77777777" w:rsidR="00CB6D95" w:rsidRPr="00CB6D95" w:rsidRDefault="00CB6D95" w:rsidP="00CB6D95">
      <w:pPr>
        <w:spacing w:after="0"/>
        <w:jc w:val="left"/>
        <w:rPr>
          <w:szCs w:val="20"/>
          <w:highlight w:val="yellow"/>
        </w:rPr>
      </w:pPr>
    </w:p>
    <w:p w14:paraId="5126E8A0" w14:textId="311BB912" w:rsidR="00CB6D95" w:rsidRPr="00CB6D95" w:rsidRDefault="00CB6D95" w:rsidP="00CB6D95">
      <w:pPr>
        <w:spacing w:after="0"/>
        <w:jc w:val="left"/>
        <w:rPr>
          <w:rFonts w:cs="Calibri"/>
          <w:b/>
          <w:bCs/>
          <w:sz w:val="18"/>
          <w:szCs w:val="18"/>
        </w:rPr>
      </w:pPr>
      <w:bookmarkStart w:id="9" w:name="_Ref520160105"/>
      <w:bookmarkStart w:id="10" w:name="_Toc523920250"/>
      <w:r w:rsidRPr="00CB6D95">
        <w:rPr>
          <w:rFonts w:cs="Calibri"/>
          <w:b/>
          <w:bCs/>
          <w:sz w:val="18"/>
          <w:szCs w:val="18"/>
        </w:rPr>
        <w:t xml:space="preserve">Table </w:t>
      </w:r>
      <w:r w:rsidRPr="00CB6D95">
        <w:rPr>
          <w:rFonts w:cs="Calibri"/>
          <w:b/>
          <w:bCs/>
          <w:sz w:val="18"/>
          <w:szCs w:val="18"/>
        </w:rPr>
        <w:fldChar w:fldCharType="begin"/>
      </w:r>
      <w:r w:rsidRPr="00CB6D95">
        <w:rPr>
          <w:rFonts w:cs="Calibri"/>
          <w:b/>
          <w:bCs/>
          <w:sz w:val="18"/>
          <w:szCs w:val="18"/>
        </w:rPr>
        <w:instrText xml:space="preserve"> SEQ Table \* ARABIC </w:instrText>
      </w:r>
      <w:r w:rsidRPr="00CB6D95">
        <w:rPr>
          <w:rFonts w:cs="Calibri"/>
          <w:b/>
          <w:bCs/>
          <w:sz w:val="18"/>
          <w:szCs w:val="18"/>
        </w:rPr>
        <w:fldChar w:fldCharType="separate"/>
      </w:r>
      <w:r w:rsidR="00FA1797">
        <w:rPr>
          <w:rFonts w:cs="Calibri"/>
          <w:b/>
          <w:bCs/>
          <w:noProof/>
          <w:sz w:val="18"/>
          <w:szCs w:val="18"/>
        </w:rPr>
        <w:t>7</w:t>
      </w:r>
      <w:r w:rsidRPr="00CB6D95">
        <w:rPr>
          <w:rFonts w:cs="Calibri"/>
          <w:b/>
          <w:bCs/>
          <w:sz w:val="18"/>
          <w:szCs w:val="18"/>
        </w:rPr>
        <w:fldChar w:fldCharType="end"/>
      </w:r>
      <w:bookmarkEnd w:id="9"/>
      <w:r w:rsidRPr="00CB6D95">
        <w:rPr>
          <w:rFonts w:cs="Calibri"/>
          <w:b/>
          <w:bCs/>
          <w:sz w:val="18"/>
          <w:szCs w:val="18"/>
        </w:rPr>
        <w:t xml:space="preserve">: Barriers to </w:t>
      </w:r>
      <w:bookmarkEnd w:id="10"/>
      <w:r w:rsidR="002A7773" w:rsidRPr="002A7773">
        <w:rPr>
          <w:rFonts w:cs="Calibri"/>
          <w:b/>
          <w:bCs/>
          <w:sz w:val="18"/>
          <w:szCs w:val="18"/>
        </w:rPr>
        <w:t xml:space="preserve">Increased Use of Wood in </w:t>
      </w:r>
      <w:r w:rsidR="002A7773">
        <w:rPr>
          <w:rFonts w:cs="Calibri"/>
          <w:b/>
          <w:bCs/>
          <w:sz w:val="18"/>
          <w:szCs w:val="18"/>
        </w:rPr>
        <w:t>Building</w:t>
      </w:r>
      <w:r w:rsidR="002A7773" w:rsidRPr="002A7773">
        <w:rPr>
          <w:rFonts w:cs="Calibri"/>
          <w:b/>
          <w:bCs/>
          <w:sz w:val="18"/>
          <w:szCs w:val="18"/>
        </w:rPr>
        <w:t xml:space="preserve"> Industry in </w:t>
      </w:r>
      <w:r w:rsidR="004F0F09">
        <w:rPr>
          <w:rFonts w:cs="Calibri"/>
          <w:b/>
          <w:bCs/>
          <w:sz w:val="18"/>
          <w:szCs w:val="18"/>
        </w:rPr>
        <w:t>Türkiye</w:t>
      </w:r>
    </w:p>
    <w:tbl>
      <w:tblPr>
        <w:tblW w:w="944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4077"/>
        <w:gridCol w:w="5368"/>
      </w:tblGrid>
      <w:tr w:rsidR="00CB6D95" w:rsidRPr="00D00462" w14:paraId="36190D9A" w14:textId="77777777" w:rsidTr="00F67CE7">
        <w:tc>
          <w:tcPr>
            <w:tcW w:w="4077" w:type="dxa"/>
            <w:shd w:val="clear" w:color="auto" w:fill="B4C6E7" w:themeFill="accent1" w:themeFillTint="66"/>
            <w:tcMar>
              <w:top w:w="144" w:type="nil"/>
              <w:right w:w="144" w:type="nil"/>
            </w:tcMar>
          </w:tcPr>
          <w:p w14:paraId="5CB73417" w14:textId="77777777" w:rsidR="00CB6D95" w:rsidRPr="00D00462" w:rsidRDefault="00CB6D95" w:rsidP="00CB6D95">
            <w:pPr>
              <w:rPr>
                <w:szCs w:val="20"/>
              </w:rPr>
            </w:pPr>
            <w:bookmarkStart w:id="11" w:name="_Hlk124868107"/>
            <w:r w:rsidRPr="00D00462">
              <w:rPr>
                <w:b/>
                <w:bCs/>
                <w:szCs w:val="20"/>
              </w:rPr>
              <w:t>Barrier</w:t>
            </w:r>
          </w:p>
        </w:tc>
        <w:tc>
          <w:tcPr>
            <w:tcW w:w="5368" w:type="dxa"/>
            <w:shd w:val="clear" w:color="auto" w:fill="B4C6E7" w:themeFill="accent1" w:themeFillTint="66"/>
            <w:tcMar>
              <w:top w:w="144" w:type="nil"/>
              <w:right w:w="144" w:type="nil"/>
            </w:tcMar>
          </w:tcPr>
          <w:p w14:paraId="7B563AC2" w14:textId="77777777" w:rsidR="00CB6D95" w:rsidRPr="00D00462" w:rsidRDefault="00CB6D95" w:rsidP="00CB6D95">
            <w:pPr>
              <w:rPr>
                <w:szCs w:val="20"/>
              </w:rPr>
            </w:pPr>
            <w:r w:rsidRPr="00D00462">
              <w:rPr>
                <w:b/>
                <w:bCs/>
                <w:szCs w:val="20"/>
              </w:rPr>
              <w:t>Means of overcoming Barrier (refer to Outcome and Activity #)</w:t>
            </w:r>
          </w:p>
        </w:tc>
      </w:tr>
      <w:tr w:rsidR="00CB6D95" w:rsidRPr="00D00462" w14:paraId="4DFEBDED" w14:textId="77777777" w:rsidTr="00F67CE7">
        <w:tc>
          <w:tcPr>
            <w:tcW w:w="4077" w:type="dxa"/>
            <w:tcMar>
              <w:top w:w="144" w:type="nil"/>
              <w:right w:w="144" w:type="nil"/>
            </w:tcMar>
          </w:tcPr>
          <w:p w14:paraId="7A2BA0C9" w14:textId="4B94DB67" w:rsidR="00CB6D95" w:rsidRPr="00D00462" w:rsidRDefault="00CB6D95" w:rsidP="009B3BB3">
            <w:pPr>
              <w:rPr>
                <w:szCs w:val="20"/>
              </w:rPr>
            </w:pPr>
            <w:r w:rsidRPr="00D00462">
              <w:rPr>
                <w:szCs w:val="20"/>
              </w:rPr>
              <w:t xml:space="preserve">Legislative, Regulatory Barriers: Although the voluntary national standards adopting international standards are in place in </w:t>
            </w:r>
            <w:r w:rsidR="004F0F09">
              <w:rPr>
                <w:szCs w:val="20"/>
              </w:rPr>
              <w:t>Türkiye</w:t>
            </w:r>
            <w:r w:rsidR="009B3BB3">
              <w:rPr>
                <w:szCs w:val="20"/>
              </w:rPr>
              <w:t>, specific reference to improved wood technologies such as CLT are missing, which restrict the usage of CLT.</w:t>
            </w:r>
          </w:p>
        </w:tc>
        <w:tc>
          <w:tcPr>
            <w:tcW w:w="5368" w:type="dxa"/>
            <w:tcMar>
              <w:top w:w="144" w:type="nil"/>
              <w:right w:w="144" w:type="nil"/>
            </w:tcMar>
          </w:tcPr>
          <w:p w14:paraId="76C44909" w14:textId="77777777" w:rsidR="009B3BB3" w:rsidRDefault="009B3BB3" w:rsidP="00CB6D95">
            <w:pPr>
              <w:rPr>
                <w:szCs w:val="20"/>
              </w:rPr>
            </w:pPr>
            <w:r>
              <w:rPr>
                <w:szCs w:val="20"/>
              </w:rPr>
              <w:t>Development of national annex for Eurocode 5 standard for timber structures</w:t>
            </w:r>
          </w:p>
          <w:p w14:paraId="6332CE96" w14:textId="77777777" w:rsidR="009B3BB3" w:rsidRDefault="009B3BB3" w:rsidP="00CB6D95">
            <w:pPr>
              <w:rPr>
                <w:szCs w:val="20"/>
              </w:rPr>
            </w:pPr>
            <w:r>
              <w:rPr>
                <w:szCs w:val="20"/>
              </w:rPr>
              <w:t>D</w:t>
            </w:r>
            <w:r w:rsidRPr="009B3BB3">
              <w:rPr>
                <w:szCs w:val="20"/>
              </w:rPr>
              <w:t>evelop</w:t>
            </w:r>
            <w:r>
              <w:rPr>
                <w:szCs w:val="20"/>
              </w:rPr>
              <w:t>ment of</w:t>
            </w:r>
            <w:r w:rsidRPr="009B3BB3">
              <w:rPr>
                <w:szCs w:val="20"/>
              </w:rPr>
              <w:t xml:space="preserve"> </w:t>
            </w:r>
            <w:r>
              <w:rPr>
                <w:szCs w:val="20"/>
              </w:rPr>
              <w:t>a</w:t>
            </w:r>
            <w:r w:rsidRPr="009B3BB3">
              <w:rPr>
                <w:szCs w:val="20"/>
              </w:rPr>
              <w:t xml:space="preserve"> guideline for CLT (mass timber) for selected buildings</w:t>
            </w:r>
            <w:r>
              <w:rPr>
                <w:szCs w:val="20"/>
              </w:rPr>
              <w:t xml:space="preserve">, to </w:t>
            </w:r>
            <w:proofErr w:type="gramStart"/>
            <w:r>
              <w:rPr>
                <w:szCs w:val="20"/>
              </w:rPr>
              <w:t xml:space="preserve">be </w:t>
            </w:r>
            <w:r w:rsidRPr="009B3BB3">
              <w:rPr>
                <w:szCs w:val="20"/>
              </w:rPr>
              <w:t xml:space="preserve"> consistent</w:t>
            </w:r>
            <w:proofErr w:type="gramEnd"/>
            <w:r w:rsidRPr="009B3BB3">
              <w:rPr>
                <w:szCs w:val="20"/>
              </w:rPr>
              <w:t xml:space="preserve"> with Near Zero Emission Buildings (NZEB) as defined by the European Union</w:t>
            </w:r>
          </w:p>
          <w:p w14:paraId="2F2C351F" w14:textId="77777777" w:rsidR="00CB6D95" w:rsidRPr="00D00462" w:rsidRDefault="00CB6D95" w:rsidP="00CB6D95">
            <w:pPr>
              <w:rPr>
                <w:szCs w:val="20"/>
              </w:rPr>
            </w:pPr>
            <w:r w:rsidRPr="00D00462">
              <w:rPr>
                <w:szCs w:val="20"/>
              </w:rPr>
              <w:t>Component 1</w:t>
            </w:r>
          </w:p>
        </w:tc>
      </w:tr>
      <w:tr w:rsidR="00CB6D95" w:rsidRPr="00D00462" w14:paraId="1F6030A9" w14:textId="77777777" w:rsidTr="00F67CE7">
        <w:tc>
          <w:tcPr>
            <w:tcW w:w="4077" w:type="dxa"/>
            <w:tcMar>
              <w:top w:w="144" w:type="nil"/>
              <w:right w:w="144" w:type="nil"/>
            </w:tcMar>
          </w:tcPr>
          <w:p w14:paraId="40C91ADE" w14:textId="491E5505" w:rsidR="00CB6D95" w:rsidRPr="00D00462" w:rsidRDefault="00CB6D95" w:rsidP="005D5EE7">
            <w:pPr>
              <w:rPr>
                <w:szCs w:val="20"/>
              </w:rPr>
            </w:pPr>
            <w:r w:rsidRPr="00D00462">
              <w:rPr>
                <w:szCs w:val="20"/>
              </w:rPr>
              <w:t xml:space="preserve">Institutional Barriers: </w:t>
            </w:r>
            <w:r w:rsidR="00785B04">
              <w:rPr>
                <w:szCs w:val="20"/>
              </w:rPr>
              <w:t>the</w:t>
            </w:r>
            <w:r w:rsidRPr="00D00462">
              <w:rPr>
                <w:szCs w:val="20"/>
              </w:rPr>
              <w:t xml:space="preserve"> relevant authorities in </w:t>
            </w:r>
            <w:r w:rsidR="004F0F09">
              <w:rPr>
                <w:szCs w:val="20"/>
              </w:rPr>
              <w:t>Türkiye</w:t>
            </w:r>
            <w:r w:rsidR="000B7731">
              <w:rPr>
                <w:szCs w:val="20"/>
              </w:rPr>
              <w:t>,</w:t>
            </w:r>
            <w:r w:rsidRPr="00D00462">
              <w:rPr>
                <w:szCs w:val="20"/>
              </w:rPr>
              <w:t xml:space="preserve"> including GDF, KOSGEB and </w:t>
            </w:r>
            <w:proofErr w:type="spellStart"/>
            <w:r w:rsidR="00956553">
              <w:rPr>
                <w:szCs w:val="20"/>
              </w:rPr>
              <w:t>MoEUCC</w:t>
            </w:r>
            <w:proofErr w:type="spellEnd"/>
            <w:r w:rsidR="000B7731">
              <w:rPr>
                <w:szCs w:val="20"/>
              </w:rPr>
              <w:t>,</w:t>
            </w:r>
            <w:r w:rsidRPr="00D00462">
              <w:rPr>
                <w:szCs w:val="20"/>
              </w:rPr>
              <w:t xml:space="preserve"> </w:t>
            </w:r>
            <w:r w:rsidR="00785B04">
              <w:rPr>
                <w:szCs w:val="20"/>
              </w:rPr>
              <w:t xml:space="preserve">currently do not </w:t>
            </w:r>
            <w:r w:rsidRPr="00D00462">
              <w:rPr>
                <w:szCs w:val="20"/>
              </w:rPr>
              <w:t xml:space="preserve">have </w:t>
            </w:r>
            <w:r w:rsidR="00785B04">
              <w:rPr>
                <w:szCs w:val="20"/>
              </w:rPr>
              <w:t>the necessary organizational structure</w:t>
            </w:r>
            <w:r w:rsidR="00785B04" w:rsidRPr="00D00462">
              <w:rPr>
                <w:szCs w:val="20"/>
              </w:rPr>
              <w:t xml:space="preserve"> </w:t>
            </w:r>
            <w:r w:rsidRPr="00D00462">
              <w:rPr>
                <w:szCs w:val="20"/>
              </w:rPr>
              <w:t xml:space="preserve">to develop and implement technical specifications </w:t>
            </w:r>
            <w:r w:rsidR="000B7731">
              <w:rPr>
                <w:szCs w:val="20"/>
              </w:rPr>
              <w:t>required for the</w:t>
            </w:r>
            <w:r w:rsidRPr="00D00462">
              <w:rPr>
                <w:szCs w:val="20"/>
              </w:rPr>
              <w:t xml:space="preserve"> implementation of </w:t>
            </w:r>
            <w:r w:rsidR="000B7731">
              <w:rPr>
                <w:szCs w:val="20"/>
              </w:rPr>
              <w:t xml:space="preserve">improved </w:t>
            </w:r>
            <w:r w:rsidRPr="00D00462">
              <w:rPr>
                <w:szCs w:val="20"/>
              </w:rPr>
              <w:t>wooden buildings construction techniques.</w:t>
            </w:r>
          </w:p>
        </w:tc>
        <w:tc>
          <w:tcPr>
            <w:tcW w:w="5368" w:type="dxa"/>
            <w:tcMar>
              <w:top w:w="144" w:type="nil"/>
              <w:right w:w="144" w:type="nil"/>
            </w:tcMar>
          </w:tcPr>
          <w:p w14:paraId="7E189475" w14:textId="77777777" w:rsidR="00CB6D95" w:rsidRPr="00D00462" w:rsidRDefault="00CB6D95" w:rsidP="00CB6D95">
            <w:pPr>
              <w:rPr>
                <w:szCs w:val="20"/>
              </w:rPr>
            </w:pPr>
            <w:r w:rsidRPr="00D00462">
              <w:rPr>
                <w:szCs w:val="20"/>
              </w:rPr>
              <w:t>  -Capacity building/technical courses on wood construction</w:t>
            </w:r>
            <w:r w:rsidR="004D7F7E">
              <w:rPr>
                <w:szCs w:val="20"/>
              </w:rPr>
              <w:t xml:space="preserve"> for technical staff in the Ministries</w:t>
            </w:r>
          </w:p>
          <w:p w14:paraId="1004363B" w14:textId="77777777" w:rsidR="00CB6D95" w:rsidRPr="000B7731" w:rsidRDefault="00CB6D95" w:rsidP="00CB6D95">
            <w:pPr>
              <w:rPr>
                <w:lang w:val="tr-TR"/>
              </w:rPr>
            </w:pPr>
            <w:r w:rsidRPr="00D00462">
              <w:rPr>
                <w:szCs w:val="20"/>
              </w:rPr>
              <w:t xml:space="preserve">- Establishing a </w:t>
            </w:r>
            <w:r w:rsidR="009B3BB3" w:rsidRPr="009B3BB3">
              <w:rPr>
                <w:szCs w:val="20"/>
              </w:rPr>
              <w:t>Wood Promotion for Sustainable Wood Construction Working Unit within the General Directorate of Forestry</w:t>
            </w:r>
          </w:p>
          <w:p w14:paraId="0CA1344D" w14:textId="77777777" w:rsidR="00CB6D95" w:rsidRPr="00D00462" w:rsidRDefault="00CB6D95" w:rsidP="00CB6D95">
            <w:pPr>
              <w:rPr>
                <w:szCs w:val="20"/>
              </w:rPr>
            </w:pPr>
            <w:r w:rsidRPr="00D00462">
              <w:rPr>
                <w:szCs w:val="20"/>
              </w:rPr>
              <w:t>Component 1 and Component 3</w:t>
            </w:r>
          </w:p>
        </w:tc>
      </w:tr>
      <w:tr w:rsidR="00CB6D95" w:rsidRPr="00D00462" w14:paraId="75971BD4" w14:textId="77777777" w:rsidTr="00F67CE7">
        <w:tc>
          <w:tcPr>
            <w:tcW w:w="4077" w:type="dxa"/>
            <w:tcMar>
              <w:top w:w="144" w:type="nil"/>
              <w:right w:w="144" w:type="nil"/>
            </w:tcMar>
          </w:tcPr>
          <w:p w14:paraId="48379032" w14:textId="77777777" w:rsidR="00CB6D95" w:rsidRPr="00EE2410" w:rsidRDefault="00CB6D95" w:rsidP="001623D5">
            <w:pPr>
              <w:rPr>
                <w:szCs w:val="20"/>
              </w:rPr>
            </w:pPr>
            <w:r w:rsidRPr="00EE2410">
              <w:rPr>
                <w:szCs w:val="20"/>
              </w:rPr>
              <w:t xml:space="preserve">Cost and Financial Barriers: </w:t>
            </w:r>
            <w:r w:rsidR="00F41B75" w:rsidRPr="00EE2410">
              <w:rPr>
                <w:szCs w:val="20"/>
              </w:rPr>
              <w:t xml:space="preserve">Since </w:t>
            </w:r>
            <w:r w:rsidRPr="00EE2410">
              <w:rPr>
                <w:szCs w:val="20"/>
              </w:rPr>
              <w:t xml:space="preserve">the proposed technology will require the </w:t>
            </w:r>
            <w:r w:rsidR="001623D5" w:rsidRPr="00EE2410">
              <w:rPr>
                <w:szCs w:val="20"/>
              </w:rPr>
              <w:t xml:space="preserve">producers of CLT </w:t>
            </w:r>
            <w:r w:rsidRPr="00EE2410">
              <w:rPr>
                <w:szCs w:val="20"/>
              </w:rPr>
              <w:t xml:space="preserve">(SMEs) to make additional investments in their production lines, their existing financial </w:t>
            </w:r>
            <w:proofErr w:type="gramStart"/>
            <w:r w:rsidRPr="00EE2410">
              <w:rPr>
                <w:szCs w:val="20"/>
              </w:rPr>
              <w:t>profile</w:t>
            </w:r>
            <w:proofErr w:type="gramEnd"/>
            <w:r w:rsidRPr="00EE2410">
              <w:rPr>
                <w:szCs w:val="20"/>
              </w:rPr>
              <w:t xml:space="preserve"> and difficulties in accessing finance require </w:t>
            </w:r>
            <w:r w:rsidRPr="00EE2410">
              <w:rPr>
                <w:szCs w:val="20"/>
              </w:rPr>
              <w:lastRenderedPageBreak/>
              <w:t xml:space="preserve">creation of </w:t>
            </w:r>
            <w:r w:rsidR="001623D5" w:rsidRPr="00EE2410">
              <w:rPr>
                <w:szCs w:val="20"/>
              </w:rPr>
              <w:t xml:space="preserve">a </w:t>
            </w:r>
            <w:r w:rsidRPr="00EE2410">
              <w:rPr>
                <w:szCs w:val="20"/>
              </w:rPr>
              <w:t xml:space="preserve">financial support </w:t>
            </w:r>
            <w:r w:rsidR="007D5891" w:rsidRPr="00EE2410">
              <w:rPr>
                <w:szCs w:val="20"/>
              </w:rPr>
              <w:t>mechanism</w:t>
            </w:r>
            <w:r w:rsidRPr="00EE2410">
              <w:rPr>
                <w:szCs w:val="20"/>
              </w:rPr>
              <w:t>.</w:t>
            </w:r>
            <w:r w:rsidR="001623D5" w:rsidRPr="00EE2410">
              <w:rPr>
                <w:szCs w:val="20"/>
              </w:rPr>
              <w:t xml:space="preserve"> Construction companies and investors lack the understanding of the technical and financial benefits of improved wood technologies</w:t>
            </w:r>
            <w:r w:rsidR="0078506A" w:rsidRPr="00EE2410">
              <w:rPr>
                <w:szCs w:val="20"/>
              </w:rPr>
              <w:t>.</w:t>
            </w:r>
          </w:p>
        </w:tc>
        <w:tc>
          <w:tcPr>
            <w:tcW w:w="5368" w:type="dxa"/>
            <w:tcMar>
              <w:top w:w="144" w:type="nil"/>
              <w:right w:w="144" w:type="nil"/>
            </w:tcMar>
          </w:tcPr>
          <w:p w14:paraId="16A3AEF9" w14:textId="2D022955" w:rsidR="00CB6D95" w:rsidRPr="00EE2410" w:rsidRDefault="00CB6D95" w:rsidP="00CB6D95">
            <w:pPr>
              <w:rPr>
                <w:szCs w:val="20"/>
              </w:rPr>
            </w:pPr>
            <w:r w:rsidRPr="00EE2410">
              <w:rPr>
                <w:szCs w:val="20"/>
              </w:rPr>
              <w:lastRenderedPageBreak/>
              <w:t xml:space="preserve"> - Financial support mechanism </w:t>
            </w:r>
            <w:r w:rsidR="001623D5" w:rsidRPr="00EE2410">
              <w:rPr>
                <w:szCs w:val="20"/>
              </w:rPr>
              <w:t xml:space="preserve">based on </w:t>
            </w:r>
            <w:r w:rsidR="004D2AA9" w:rsidRPr="00EE2410">
              <w:rPr>
                <w:szCs w:val="20"/>
              </w:rPr>
              <w:t>P</w:t>
            </w:r>
            <w:r w:rsidR="001623D5" w:rsidRPr="00EE2410">
              <w:rPr>
                <w:szCs w:val="20"/>
              </w:rPr>
              <w:t>erformance</w:t>
            </w:r>
            <w:r w:rsidR="004D2AA9" w:rsidRPr="00EE2410">
              <w:rPr>
                <w:szCs w:val="20"/>
              </w:rPr>
              <w:t>-B</w:t>
            </w:r>
            <w:r w:rsidR="001623D5" w:rsidRPr="00EE2410">
              <w:rPr>
                <w:szCs w:val="20"/>
              </w:rPr>
              <w:t xml:space="preserve">ased </w:t>
            </w:r>
            <w:r w:rsidR="004D2AA9" w:rsidRPr="00EE2410">
              <w:rPr>
                <w:szCs w:val="20"/>
              </w:rPr>
              <w:t>P</w:t>
            </w:r>
            <w:r w:rsidR="001623D5" w:rsidRPr="00EE2410">
              <w:rPr>
                <w:szCs w:val="20"/>
              </w:rPr>
              <w:t xml:space="preserve">ayments </w:t>
            </w:r>
            <w:r w:rsidRPr="00EE2410">
              <w:rPr>
                <w:szCs w:val="20"/>
              </w:rPr>
              <w:t xml:space="preserve">to </w:t>
            </w:r>
            <w:r w:rsidR="001623D5" w:rsidRPr="00EE2410">
              <w:rPr>
                <w:szCs w:val="20"/>
              </w:rPr>
              <w:t xml:space="preserve">support the setup of the required production capacity </w:t>
            </w:r>
            <w:r w:rsidRPr="00EE2410">
              <w:rPr>
                <w:szCs w:val="20"/>
              </w:rPr>
              <w:t xml:space="preserve">in </w:t>
            </w:r>
            <w:r w:rsidR="004F0F09">
              <w:rPr>
                <w:szCs w:val="20"/>
              </w:rPr>
              <w:t>Türkiye</w:t>
            </w:r>
            <w:r w:rsidR="00460F05" w:rsidRPr="00EE2410">
              <w:rPr>
                <w:szCs w:val="20"/>
              </w:rPr>
              <w:t xml:space="preserve"> (Phased Financial Support Mechanism)</w:t>
            </w:r>
          </w:p>
          <w:p w14:paraId="207C5403" w14:textId="77777777" w:rsidR="00CB6D95" w:rsidRPr="00EE2410" w:rsidRDefault="00CB6D95" w:rsidP="00CB6D95">
            <w:pPr>
              <w:rPr>
                <w:szCs w:val="20"/>
              </w:rPr>
            </w:pPr>
            <w:r w:rsidRPr="00EE2410">
              <w:rPr>
                <w:szCs w:val="20"/>
              </w:rPr>
              <w:lastRenderedPageBreak/>
              <w:t xml:space="preserve">- </w:t>
            </w:r>
            <w:r w:rsidR="001623D5" w:rsidRPr="00EE2410">
              <w:rPr>
                <w:szCs w:val="20"/>
              </w:rPr>
              <w:t>Phased f</w:t>
            </w:r>
            <w:r w:rsidRPr="00EE2410">
              <w:rPr>
                <w:szCs w:val="20"/>
              </w:rPr>
              <w:t xml:space="preserve">inancial </w:t>
            </w:r>
            <w:r w:rsidR="001623D5" w:rsidRPr="00EE2410">
              <w:rPr>
                <w:szCs w:val="20"/>
              </w:rPr>
              <w:t xml:space="preserve">support mechanism including </w:t>
            </w:r>
            <w:r w:rsidR="004D2AA9" w:rsidRPr="00EE2410">
              <w:rPr>
                <w:szCs w:val="20"/>
              </w:rPr>
              <w:t>Performance-B</w:t>
            </w:r>
            <w:r w:rsidR="001623D5" w:rsidRPr="00EE2410">
              <w:rPr>
                <w:szCs w:val="20"/>
              </w:rPr>
              <w:t xml:space="preserve">ased </w:t>
            </w:r>
            <w:r w:rsidR="004D2AA9" w:rsidRPr="00EE2410">
              <w:rPr>
                <w:szCs w:val="20"/>
              </w:rPr>
              <w:t>P</w:t>
            </w:r>
            <w:r w:rsidR="001623D5" w:rsidRPr="00EE2410">
              <w:rPr>
                <w:szCs w:val="20"/>
              </w:rPr>
              <w:t xml:space="preserve">ayments as investment support and technical assistance </w:t>
            </w:r>
            <w:r w:rsidRPr="00EE2410">
              <w:rPr>
                <w:szCs w:val="20"/>
              </w:rPr>
              <w:t xml:space="preserve">for construction companies </w:t>
            </w:r>
            <w:proofErr w:type="gramStart"/>
            <w:r w:rsidRPr="00EE2410">
              <w:rPr>
                <w:szCs w:val="20"/>
              </w:rPr>
              <w:t xml:space="preserve">using </w:t>
            </w:r>
            <w:r w:rsidR="001623D5" w:rsidRPr="00EE2410">
              <w:rPr>
                <w:szCs w:val="20"/>
              </w:rPr>
              <w:t xml:space="preserve"> CLT</w:t>
            </w:r>
            <w:proofErr w:type="gramEnd"/>
          </w:p>
          <w:p w14:paraId="5CAFAA7D" w14:textId="77777777" w:rsidR="00CB6D95" w:rsidRPr="00EE2410" w:rsidRDefault="00CB6D95" w:rsidP="00CB6D95">
            <w:pPr>
              <w:rPr>
                <w:szCs w:val="20"/>
              </w:rPr>
            </w:pPr>
            <w:r w:rsidRPr="00EE2410">
              <w:rPr>
                <w:szCs w:val="20"/>
              </w:rPr>
              <w:t xml:space="preserve">- Legislative support for public companies </w:t>
            </w:r>
            <w:r w:rsidR="00940D47" w:rsidRPr="00EE2410">
              <w:rPr>
                <w:szCs w:val="20"/>
              </w:rPr>
              <w:t>f</w:t>
            </w:r>
            <w:r w:rsidRPr="00EE2410">
              <w:rPr>
                <w:szCs w:val="20"/>
              </w:rPr>
              <w:t>or tender</w:t>
            </w:r>
            <w:r w:rsidR="00940D47" w:rsidRPr="00EE2410">
              <w:rPr>
                <w:szCs w:val="20"/>
              </w:rPr>
              <w:t>ing</w:t>
            </w:r>
            <w:r w:rsidRPr="00EE2410">
              <w:rPr>
                <w:szCs w:val="20"/>
              </w:rPr>
              <w:t xml:space="preserve"> of wood </w:t>
            </w:r>
          </w:p>
          <w:p w14:paraId="5A2C6E7A" w14:textId="77777777" w:rsidR="00CB6D95" w:rsidRPr="00EE2410" w:rsidRDefault="00CB6D95" w:rsidP="00CB6D95">
            <w:pPr>
              <w:rPr>
                <w:szCs w:val="20"/>
              </w:rPr>
            </w:pPr>
            <w:r w:rsidRPr="00EE2410">
              <w:rPr>
                <w:szCs w:val="20"/>
              </w:rPr>
              <w:t>Component 2</w:t>
            </w:r>
          </w:p>
        </w:tc>
      </w:tr>
      <w:tr w:rsidR="00CB6D95" w:rsidRPr="00D00462" w14:paraId="3A1C5330" w14:textId="77777777" w:rsidTr="00F67CE7">
        <w:tc>
          <w:tcPr>
            <w:tcW w:w="4077" w:type="dxa"/>
            <w:tcMar>
              <w:top w:w="144" w:type="nil"/>
              <w:right w:w="144" w:type="nil"/>
            </w:tcMar>
          </w:tcPr>
          <w:p w14:paraId="4113883B" w14:textId="44E8BC70" w:rsidR="00CB6D95" w:rsidRPr="00D00462" w:rsidRDefault="00CB6D95" w:rsidP="000C17CD">
            <w:pPr>
              <w:rPr>
                <w:szCs w:val="20"/>
              </w:rPr>
            </w:pPr>
            <w:r w:rsidRPr="00D00462">
              <w:rPr>
                <w:szCs w:val="20"/>
              </w:rPr>
              <w:lastRenderedPageBreak/>
              <w:t>Awareness and Capacity Barriers: potential building owners and users</w:t>
            </w:r>
            <w:r w:rsidR="002C7E3C">
              <w:rPr>
                <w:szCs w:val="20"/>
              </w:rPr>
              <w:t xml:space="preserve">, construction companies, </w:t>
            </w:r>
            <w:proofErr w:type="gramStart"/>
            <w:r w:rsidR="002C7E3C">
              <w:rPr>
                <w:szCs w:val="20"/>
              </w:rPr>
              <w:t>architects</w:t>
            </w:r>
            <w:proofErr w:type="gramEnd"/>
            <w:r w:rsidRPr="00D00462">
              <w:rPr>
                <w:szCs w:val="20"/>
              </w:rPr>
              <w:t xml:space="preserve"> and the SMEs to produce wooden construction materials are not fully aware of the benefits of wooden buildings and construction materials</w:t>
            </w:r>
            <w:r w:rsidR="000C17CD">
              <w:rPr>
                <w:szCs w:val="20"/>
              </w:rPr>
              <w:t xml:space="preserve"> over concrete and steel</w:t>
            </w:r>
            <w:r w:rsidR="00940D47">
              <w:rPr>
                <w:szCs w:val="20"/>
              </w:rPr>
              <w:t>,</w:t>
            </w:r>
            <w:r w:rsidRPr="00D00462">
              <w:rPr>
                <w:szCs w:val="20"/>
              </w:rPr>
              <w:t xml:space="preserve"> as </w:t>
            </w:r>
            <w:r w:rsidR="000C17CD">
              <w:rPr>
                <w:szCs w:val="20"/>
              </w:rPr>
              <w:t xml:space="preserve">wooden construction materials </w:t>
            </w:r>
            <w:r w:rsidR="00940D47">
              <w:rPr>
                <w:szCs w:val="20"/>
              </w:rPr>
              <w:t>are</w:t>
            </w:r>
            <w:r w:rsidRPr="00D00462">
              <w:rPr>
                <w:szCs w:val="20"/>
              </w:rPr>
              <w:t xml:space="preserve"> not common in </w:t>
            </w:r>
            <w:r w:rsidR="004F0F09">
              <w:rPr>
                <w:szCs w:val="20"/>
              </w:rPr>
              <w:t>Türkiye</w:t>
            </w:r>
            <w:r w:rsidRPr="00D00462">
              <w:rPr>
                <w:szCs w:val="20"/>
              </w:rPr>
              <w:t>.</w:t>
            </w:r>
          </w:p>
        </w:tc>
        <w:tc>
          <w:tcPr>
            <w:tcW w:w="5368" w:type="dxa"/>
            <w:tcMar>
              <w:top w:w="144" w:type="nil"/>
              <w:right w:w="144" w:type="nil"/>
            </w:tcMar>
          </w:tcPr>
          <w:p w14:paraId="255E0EC9" w14:textId="77777777" w:rsidR="00CB6D95" w:rsidRPr="00D00462" w:rsidRDefault="00CB6D95" w:rsidP="00CB6D95">
            <w:pPr>
              <w:rPr>
                <w:szCs w:val="20"/>
              </w:rPr>
            </w:pPr>
            <w:r w:rsidRPr="00D00462">
              <w:rPr>
                <w:szCs w:val="20"/>
              </w:rPr>
              <w:t>-A national awareness raising on the advantages of houses such as earthquake, health, climate friendly.</w:t>
            </w:r>
          </w:p>
          <w:p w14:paraId="2469F636" w14:textId="77777777" w:rsidR="002C7E3C" w:rsidRDefault="00CB6D95" w:rsidP="00CB6D95">
            <w:pPr>
              <w:rPr>
                <w:szCs w:val="20"/>
              </w:rPr>
            </w:pPr>
            <w:r w:rsidRPr="00D00462">
              <w:rPr>
                <w:szCs w:val="20"/>
              </w:rPr>
              <w:t>-Awareness raising on sustainable forest management and use of wood instead of non-renewable materials such as plastic and concrete.</w:t>
            </w:r>
          </w:p>
          <w:p w14:paraId="10172A25" w14:textId="77777777" w:rsidR="00CB6D95" w:rsidRPr="00D00462" w:rsidRDefault="002C7E3C" w:rsidP="00CB6D95">
            <w:pPr>
              <w:rPr>
                <w:szCs w:val="20"/>
              </w:rPr>
            </w:pPr>
            <w:r>
              <w:rPr>
                <w:szCs w:val="20"/>
              </w:rPr>
              <w:t>- Targeted awareness raising campaigns for construction companies and for architects</w:t>
            </w:r>
            <w:r w:rsidR="00CB6D95" w:rsidRPr="00D00462">
              <w:rPr>
                <w:szCs w:val="20"/>
              </w:rPr>
              <w:t xml:space="preserve"> </w:t>
            </w:r>
          </w:p>
          <w:p w14:paraId="63B88D94" w14:textId="77777777" w:rsidR="00CB6D95" w:rsidRPr="00D00462" w:rsidRDefault="00CB6D95" w:rsidP="00CB6D95">
            <w:pPr>
              <w:rPr>
                <w:szCs w:val="20"/>
              </w:rPr>
            </w:pPr>
            <w:r w:rsidRPr="00D00462">
              <w:rPr>
                <w:szCs w:val="20"/>
              </w:rPr>
              <w:t>Component 3</w:t>
            </w:r>
          </w:p>
        </w:tc>
      </w:tr>
      <w:tr w:rsidR="00CB6D95" w:rsidRPr="00D00462" w14:paraId="3481AB6C" w14:textId="77777777" w:rsidTr="00F67CE7">
        <w:tc>
          <w:tcPr>
            <w:tcW w:w="4077" w:type="dxa"/>
            <w:tcMar>
              <w:top w:w="144" w:type="nil"/>
              <w:right w:w="144" w:type="nil"/>
            </w:tcMar>
          </w:tcPr>
          <w:p w14:paraId="6BB02BE8" w14:textId="77777777" w:rsidR="00CB6D95" w:rsidRPr="00D00462" w:rsidRDefault="00CB6D95" w:rsidP="00940D47">
            <w:pPr>
              <w:rPr>
                <w:szCs w:val="20"/>
              </w:rPr>
            </w:pPr>
            <w:r w:rsidRPr="00D00462">
              <w:rPr>
                <w:szCs w:val="20"/>
              </w:rPr>
              <w:t xml:space="preserve">Training Related Barriers: Since introduction of the proposed technology requires </w:t>
            </w:r>
            <w:r w:rsidR="00940D47">
              <w:rPr>
                <w:szCs w:val="20"/>
              </w:rPr>
              <w:t>additional</w:t>
            </w:r>
            <w:r w:rsidR="00940D47" w:rsidRPr="00D00462">
              <w:rPr>
                <w:szCs w:val="20"/>
              </w:rPr>
              <w:t xml:space="preserve"> </w:t>
            </w:r>
            <w:r w:rsidRPr="00D00462">
              <w:rPr>
                <w:szCs w:val="20"/>
              </w:rPr>
              <w:t xml:space="preserve">knowledge and skills, existing level of experience, knowledge and skills of SMEs’ production staff is considered not sufficient or successful </w:t>
            </w:r>
            <w:r w:rsidR="00940D47">
              <w:rPr>
                <w:szCs w:val="20"/>
              </w:rPr>
              <w:t xml:space="preserve">for the </w:t>
            </w:r>
            <w:r w:rsidRPr="00D00462">
              <w:rPr>
                <w:szCs w:val="20"/>
              </w:rPr>
              <w:t>introduction of this new technology.</w:t>
            </w:r>
          </w:p>
        </w:tc>
        <w:tc>
          <w:tcPr>
            <w:tcW w:w="5368" w:type="dxa"/>
            <w:tcMar>
              <w:top w:w="144" w:type="nil"/>
              <w:right w:w="144" w:type="nil"/>
            </w:tcMar>
          </w:tcPr>
          <w:p w14:paraId="60914A75" w14:textId="77777777" w:rsidR="00CB6D95" w:rsidRPr="00D00462" w:rsidRDefault="00CB6D95" w:rsidP="00CB6D95">
            <w:pPr>
              <w:rPr>
                <w:szCs w:val="20"/>
              </w:rPr>
            </w:pPr>
            <w:r w:rsidRPr="00D00462">
              <w:rPr>
                <w:szCs w:val="20"/>
              </w:rPr>
              <w:t xml:space="preserve">-Qualified work power need to be established through several training </w:t>
            </w:r>
            <w:proofErr w:type="spellStart"/>
            <w:r w:rsidRPr="00D00462">
              <w:rPr>
                <w:szCs w:val="20"/>
              </w:rPr>
              <w:t>programmes</w:t>
            </w:r>
            <w:proofErr w:type="spellEnd"/>
            <w:r w:rsidRPr="00D00462">
              <w:rPr>
                <w:szCs w:val="20"/>
              </w:rPr>
              <w:t xml:space="preserve"> on wood construction.</w:t>
            </w:r>
          </w:p>
          <w:p w14:paraId="40E248FD" w14:textId="77777777" w:rsidR="00CB6D95" w:rsidRPr="00D00462" w:rsidRDefault="00CB6D95" w:rsidP="00CB6D95">
            <w:pPr>
              <w:rPr>
                <w:szCs w:val="20"/>
              </w:rPr>
            </w:pPr>
            <w:r w:rsidRPr="00D00462">
              <w:rPr>
                <w:szCs w:val="20"/>
              </w:rPr>
              <w:t xml:space="preserve">-Universities need to include wood construction, design, and material into their syllabus. </w:t>
            </w:r>
          </w:p>
          <w:p w14:paraId="4416ED9F" w14:textId="77777777" w:rsidR="00CB6D95" w:rsidRPr="00D00462" w:rsidRDefault="00CB6D95" w:rsidP="00CB6D95">
            <w:pPr>
              <w:rPr>
                <w:szCs w:val="20"/>
              </w:rPr>
            </w:pPr>
            <w:r w:rsidRPr="00D00462">
              <w:rPr>
                <w:szCs w:val="20"/>
              </w:rPr>
              <w:t>-Current architectures, engineers, need to be able to reach adequate data on wood construction.</w:t>
            </w:r>
          </w:p>
          <w:p w14:paraId="3EA6D330" w14:textId="77777777" w:rsidR="00CB6D95" w:rsidRPr="00D00462" w:rsidRDefault="00CB6D95" w:rsidP="00CB6D95">
            <w:pPr>
              <w:rPr>
                <w:szCs w:val="20"/>
              </w:rPr>
            </w:pPr>
            <w:r w:rsidRPr="00D00462">
              <w:rPr>
                <w:szCs w:val="20"/>
              </w:rPr>
              <w:t xml:space="preserve">-Governmental staff working in the housing sector shall receive training on wood construction. </w:t>
            </w:r>
          </w:p>
          <w:p w14:paraId="2100BDE5" w14:textId="77777777" w:rsidR="00CB6D95" w:rsidRPr="00D00462" w:rsidRDefault="00CB6D95" w:rsidP="00CB6D95">
            <w:pPr>
              <w:rPr>
                <w:szCs w:val="20"/>
              </w:rPr>
            </w:pPr>
            <w:r w:rsidRPr="00D00462">
              <w:rPr>
                <w:szCs w:val="20"/>
              </w:rPr>
              <w:t>Component 3</w:t>
            </w:r>
          </w:p>
        </w:tc>
      </w:tr>
      <w:bookmarkEnd w:id="11"/>
    </w:tbl>
    <w:p w14:paraId="6D9A0EAC" w14:textId="77777777" w:rsidR="00CB6D95" w:rsidRPr="00CB6D95" w:rsidRDefault="00CB6D95" w:rsidP="00CB6D95">
      <w:pPr>
        <w:spacing w:after="0"/>
        <w:jc w:val="left"/>
        <w:rPr>
          <w:szCs w:val="20"/>
        </w:rPr>
      </w:pPr>
    </w:p>
    <w:p w14:paraId="4A31BE6A" w14:textId="57C195CE" w:rsidR="006611E2" w:rsidRPr="00604CB3" w:rsidRDefault="006611E2" w:rsidP="001A57E6">
      <w:pPr>
        <w:spacing w:after="0"/>
      </w:pPr>
      <w:r w:rsidRPr="00D00462">
        <w:rPr>
          <w:szCs w:val="20"/>
        </w:rPr>
        <w:t xml:space="preserve">The project consists of three inter-linked components aimed at comprehensively addressing these barriers as follows. The first component addresses </w:t>
      </w:r>
      <w:r w:rsidR="00B13354" w:rsidRPr="00D00462">
        <w:rPr>
          <w:szCs w:val="20"/>
        </w:rPr>
        <w:t xml:space="preserve">the lack of enabling policy and regulatory framework for the use of CLT in </w:t>
      </w:r>
      <w:r w:rsidR="004F0F09">
        <w:rPr>
          <w:szCs w:val="20"/>
        </w:rPr>
        <w:t>Türkiye</w:t>
      </w:r>
      <w:r w:rsidR="00B13354" w:rsidRPr="00D00462">
        <w:rPr>
          <w:szCs w:val="20"/>
        </w:rPr>
        <w:t xml:space="preserve"> and will provide enhanced legislation and regulations, including standards. Under component </w:t>
      </w:r>
      <w:r w:rsidR="00EB785D">
        <w:rPr>
          <w:szCs w:val="20"/>
        </w:rPr>
        <w:t>2,</w:t>
      </w:r>
      <w:r w:rsidR="00B13354" w:rsidRPr="00D00462">
        <w:rPr>
          <w:szCs w:val="20"/>
        </w:rPr>
        <w:t xml:space="preserve"> </w:t>
      </w:r>
      <w:r w:rsidR="00D00462" w:rsidRPr="00D00462">
        <w:rPr>
          <w:szCs w:val="20"/>
        </w:rPr>
        <w:t xml:space="preserve">a Financial Support Mechanism will be developed which will both support the implementation of pilot buildings and the uptake of CLT as a building material as well as supporting the investment into sizeable CLT production facilities. Component </w:t>
      </w:r>
      <w:r w:rsidR="00EB785D">
        <w:rPr>
          <w:szCs w:val="20"/>
        </w:rPr>
        <w:t>3</w:t>
      </w:r>
      <w:r w:rsidR="00D00462" w:rsidRPr="00D00462">
        <w:rPr>
          <w:szCs w:val="20"/>
        </w:rPr>
        <w:t xml:space="preserve"> will help in overcoming the barrier of lack of awareness and practical experience with CLT through public awareness campaigns and training programs </w:t>
      </w:r>
      <w:r w:rsidRPr="00D00462">
        <w:rPr>
          <w:szCs w:val="20"/>
        </w:rPr>
        <w:t xml:space="preserve">(see also </w:t>
      </w:r>
      <w:r w:rsidRPr="00D00462">
        <w:rPr>
          <w:szCs w:val="20"/>
        </w:rPr>
        <w:fldChar w:fldCharType="begin"/>
      </w:r>
      <w:r w:rsidRPr="00D00462">
        <w:rPr>
          <w:szCs w:val="20"/>
        </w:rPr>
        <w:instrText xml:space="preserve"> REF _Ref19626051 \h  \* MERGEFORMAT </w:instrText>
      </w:r>
      <w:r w:rsidRPr="00D00462">
        <w:rPr>
          <w:szCs w:val="20"/>
        </w:rPr>
      </w:r>
      <w:r w:rsidRPr="00D00462">
        <w:rPr>
          <w:szCs w:val="20"/>
        </w:rPr>
        <w:fldChar w:fldCharType="separate"/>
      </w:r>
      <w:r w:rsidR="00FA1797" w:rsidRPr="002A7773">
        <w:rPr>
          <w:rFonts w:cs="Calibri"/>
          <w:b/>
          <w:bCs/>
          <w:sz w:val="18"/>
          <w:szCs w:val="18"/>
        </w:rPr>
        <w:t xml:space="preserve">Figure </w:t>
      </w:r>
      <w:r w:rsidR="00FA1797">
        <w:rPr>
          <w:rFonts w:cs="Calibri"/>
          <w:b/>
          <w:bCs/>
          <w:noProof/>
          <w:sz w:val="18"/>
          <w:szCs w:val="18"/>
        </w:rPr>
        <w:t>8</w:t>
      </w:r>
      <w:r w:rsidRPr="00D00462">
        <w:rPr>
          <w:szCs w:val="20"/>
        </w:rPr>
        <w:fldChar w:fldCharType="end"/>
      </w:r>
      <w:r w:rsidRPr="00D00462">
        <w:rPr>
          <w:szCs w:val="20"/>
        </w:rPr>
        <w:t xml:space="preserve"> for a graphical presentation of the </w:t>
      </w:r>
      <w:r w:rsidR="00D04A58" w:rsidRPr="00D00462">
        <w:rPr>
          <w:szCs w:val="20"/>
        </w:rPr>
        <w:t xml:space="preserve">Theory of Change). </w:t>
      </w:r>
      <w:r w:rsidR="007C144F">
        <w:rPr>
          <w:szCs w:val="20"/>
        </w:rPr>
        <w:t xml:space="preserve">The project will also lead to a stronger position of GDF, which will result in stronger protection of forests in </w:t>
      </w:r>
      <w:r w:rsidR="004F0F09">
        <w:rPr>
          <w:szCs w:val="20"/>
        </w:rPr>
        <w:t>Türkiye</w:t>
      </w:r>
      <w:r w:rsidRPr="00D00462">
        <w:rPr>
          <w:szCs w:val="20"/>
        </w:rPr>
        <w:t xml:space="preserve"> </w:t>
      </w:r>
      <w:r w:rsidR="007C144F">
        <w:rPr>
          <w:szCs w:val="20"/>
        </w:rPr>
        <w:t>and its biodiversity</w:t>
      </w:r>
      <w:r w:rsidR="00EB785D">
        <w:rPr>
          <w:szCs w:val="20"/>
        </w:rPr>
        <w:t xml:space="preserve"> through integrated forest management plans, updated SFM Criteria and Indicators, and forest ecosystem management software created during the Integrated Management Project funded by the GEF during the 5</w:t>
      </w:r>
      <w:r w:rsidR="00EB785D" w:rsidRPr="005D5EE7">
        <w:rPr>
          <w:szCs w:val="20"/>
          <w:vertAlign w:val="superscript"/>
        </w:rPr>
        <w:t>th</w:t>
      </w:r>
      <w:r w:rsidR="00EB785D">
        <w:rPr>
          <w:szCs w:val="20"/>
        </w:rPr>
        <w:t xml:space="preserve"> reple</w:t>
      </w:r>
      <w:r w:rsidR="00EA4795">
        <w:rPr>
          <w:szCs w:val="20"/>
        </w:rPr>
        <w:t>nishment</w:t>
      </w:r>
      <w:r w:rsidR="00EB785D">
        <w:rPr>
          <w:szCs w:val="20"/>
        </w:rPr>
        <w:t xml:space="preserve"> phase</w:t>
      </w:r>
      <w:r w:rsidR="007C144F">
        <w:rPr>
          <w:szCs w:val="20"/>
        </w:rPr>
        <w:t xml:space="preserve">. </w:t>
      </w:r>
    </w:p>
    <w:p w14:paraId="3F6AC8DC" w14:textId="77777777" w:rsidR="008C782B" w:rsidRDefault="008C782B" w:rsidP="002A7773">
      <w:pPr>
        <w:spacing w:after="0"/>
        <w:jc w:val="left"/>
        <w:rPr>
          <w:rFonts w:cs="Calibri"/>
          <w:b/>
          <w:bCs/>
          <w:sz w:val="18"/>
          <w:szCs w:val="18"/>
        </w:rPr>
      </w:pPr>
      <w:bookmarkStart w:id="12" w:name="_Ref19626051"/>
    </w:p>
    <w:p w14:paraId="7EA88871" w14:textId="7CDBE5C7" w:rsidR="002A7773" w:rsidRPr="002A7773" w:rsidRDefault="002A7773" w:rsidP="002A7773">
      <w:pPr>
        <w:spacing w:after="0"/>
        <w:jc w:val="left"/>
        <w:rPr>
          <w:rFonts w:cs="Calibri"/>
          <w:b/>
          <w:bCs/>
          <w:sz w:val="18"/>
          <w:szCs w:val="18"/>
        </w:rPr>
      </w:pPr>
      <w:r w:rsidRPr="002A7773">
        <w:rPr>
          <w:rFonts w:cs="Calibri"/>
          <w:b/>
          <w:bCs/>
          <w:sz w:val="18"/>
          <w:szCs w:val="18"/>
        </w:rPr>
        <w:t xml:space="preserve">Figure </w:t>
      </w:r>
      <w:r w:rsidRPr="002A7773">
        <w:rPr>
          <w:rFonts w:cs="Calibri"/>
          <w:b/>
          <w:bCs/>
          <w:sz w:val="18"/>
          <w:szCs w:val="18"/>
        </w:rPr>
        <w:fldChar w:fldCharType="begin"/>
      </w:r>
      <w:r w:rsidRPr="002A7773">
        <w:rPr>
          <w:rFonts w:cs="Calibri"/>
          <w:b/>
          <w:bCs/>
          <w:sz w:val="18"/>
          <w:szCs w:val="18"/>
        </w:rPr>
        <w:instrText xml:space="preserve"> SEQ Figure \* ARABIC </w:instrText>
      </w:r>
      <w:r w:rsidRPr="002A7773">
        <w:rPr>
          <w:rFonts w:cs="Calibri"/>
          <w:b/>
          <w:bCs/>
          <w:sz w:val="18"/>
          <w:szCs w:val="18"/>
        </w:rPr>
        <w:fldChar w:fldCharType="separate"/>
      </w:r>
      <w:r w:rsidR="00FA1797">
        <w:rPr>
          <w:rFonts w:cs="Calibri"/>
          <w:b/>
          <w:bCs/>
          <w:noProof/>
          <w:sz w:val="18"/>
          <w:szCs w:val="18"/>
        </w:rPr>
        <w:t>8</w:t>
      </w:r>
      <w:r w:rsidRPr="002A7773">
        <w:rPr>
          <w:rFonts w:cs="Calibri"/>
          <w:b/>
          <w:bCs/>
          <w:sz w:val="18"/>
          <w:szCs w:val="18"/>
        </w:rPr>
        <w:fldChar w:fldCharType="end"/>
      </w:r>
      <w:bookmarkEnd w:id="12"/>
      <w:r w:rsidRPr="002A7773">
        <w:rPr>
          <w:rFonts w:cs="Calibri"/>
          <w:b/>
          <w:bCs/>
          <w:sz w:val="18"/>
          <w:szCs w:val="18"/>
        </w:rPr>
        <w:t xml:space="preserve">: </w:t>
      </w:r>
      <w:r w:rsidR="00943A00" w:rsidRPr="002A7773">
        <w:rPr>
          <w:rFonts w:cs="Calibri"/>
          <w:b/>
          <w:bCs/>
          <w:sz w:val="18"/>
          <w:szCs w:val="18"/>
        </w:rPr>
        <w:t xml:space="preserve">Theory </w:t>
      </w:r>
      <w:r w:rsidRPr="002A7773">
        <w:rPr>
          <w:rFonts w:cs="Calibri"/>
          <w:b/>
          <w:bCs/>
          <w:sz w:val="18"/>
          <w:szCs w:val="18"/>
        </w:rPr>
        <w:t xml:space="preserve">of Change </w:t>
      </w:r>
      <w:r w:rsidR="00F41B75" w:rsidRPr="002A7773">
        <w:rPr>
          <w:rFonts w:cs="Calibri"/>
          <w:b/>
          <w:bCs/>
          <w:sz w:val="18"/>
          <w:szCs w:val="18"/>
        </w:rPr>
        <w:t>(</w:t>
      </w:r>
      <w:proofErr w:type="spellStart"/>
      <w:r w:rsidR="00F41B75" w:rsidRPr="002A7773">
        <w:rPr>
          <w:rFonts w:cs="Calibri"/>
          <w:b/>
          <w:bCs/>
          <w:sz w:val="18"/>
          <w:szCs w:val="18"/>
        </w:rPr>
        <w:t>ToC</w:t>
      </w:r>
      <w:proofErr w:type="spellEnd"/>
      <w:r w:rsidR="00F41B75" w:rsidRPr="002A7773">
        <w:rPr>
          <w:rFonts w:cs="Calibri"/>
          <w:b/>
          <w:bCs/>
          <w:sz w:val="18"/>
          <w:szCs w:val="18"/>
        </w:rPr>
        <w:t>)</w:t>
      </w:r>
    </w:p>
    <w:p w14:paraId="2287662A" w14:textId="77777777" w:rsidR="00CB6D95" w:rsidRDefault="003B2631" w:rsidP="00CB6D95">
      <w:pPr>
        <w:spacing w:after="0"/>
        <w:jc w:val="left"/>
        <w:rPr>
          <w:szCs w:val="20"/>
        </w:rPr>
      </w:pPr>
      <w:r w:rsidRPr="00F604FE">
        <w:rPr>
          <w:noProof/>
          <w:szCs w:val="20"/>
          <w:lang w:val="de-AT" w:eastAsia="de-AT"/>
        </w:rPr>
        <w:lastRenderedPageBreak/>
        <w:drawing>
          <wp:inline distT="0" distB="0" distL="0" distR="0" wp14:anchorId="46961CC8" wp14:editId="07DAF3B6">
            <wp:extent cx="5943600" cy="3895656"/>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895656"/>
                    </a:xfrm>
                    <a:prstGeom prst="rect">
                      <a:avLst/>
                    </a:prstGeom>
                    <a:noFill/>
                  </pic:spPr>
                </pic:pic>
              </a:graphicData>
            </a:graphic>
          </wp:inline>
        </w:drawing>
      </w:r>
    </w:p>
    <w:p w14:paraId="3F6730B3" w14:textId="77777777" w:rsidR="00960532" w:rsidRPr="00CB6D95" w:rsidRDefault="00960532" w:rsidP="00CB6D95">
      <w:pPr>
        <w:spacing w:after="0"/>
        <w:jc w:val="left"/>
        <w:rPr>
          <w:szCs w:val="20"/>
        </w:rPr>
      </w:pPr>
    </w:p>
    <w:p w14:paraId="74C41BE4" w14:textId="77777777" w:rsidR="00CB6D95" w:rsidRDefault="00CB6D95" w:rsidP="00CB6D95">
      <w:pPr>
        <w:spacing w:after="0"/>
        <w:jc w:val="left"/>
        <w:rPr>
          <w:szCs w:val="20"/>
        </w:rPr>
      </w:pPr>
    </w:p>
    <w:p w14:paraId="226EE401" w14:textId="73467FCD" w:rsidR="00CF4D9D" w:rsidRDefault="00CF4D9D" w:rsidP="008F62D9">
      <w:pPr>
        <w:pStyle w:val="NormalWeb"/>
        <w:spacing w:before="0" w:beforeAutospacing="0" w:after="0" w:afterAutospacing="0"/>
        <w:rPr>
          <w:rFonts w:ascii="Calibri" w:hAnsi="Calibri" w:cs="Calibri"/>
          <w:sz w:val="20"/>
          <w:szCs w:val="18"/>
        </w:rPr>
      </w:pPr>
      <w:r>
        <w:rPr>
          <w:rFonts w:ascii="Calibri" w:hAnsi="Calibri" w:cs="Calibri"/>
          <w:sz w:val="20"/>
          <w:szCs w:val="18"/>
        </w:rPr>
        <w:t xml:space="preserve">The project target in the PIF was defined as an additional 1.5 million m² </w:t>
      </w:r>
      <w:r w:rsidRPr="00CF4D9D">
        <w:rPr>
          <w:rFonts w:ascii="Calibri" w:hAnsi="Calibri" w:cs="Calibri"/>
          <w:sz w:val="20"/>
          <w:szCs w:val="18"/>
        </w:rPr>
        <w:t xml:space="preserve">of construction per annum in </w:t>
      </w:r>
      <w:r w:rsidR="004F0F09">
        <w:rPr>
          <w:rFonts w:ascii="Calibri" w:hAnsi="Calibri" w:cs="Calibri"/>
          <w:sz w:val="20"/>
          <w:szCs w:val="18"/>
        </w:rPr>
        <w:t>Türkiye</w:t>
      </w:r>
      <w:r w:rsidRPr="00CF4D9D">
        <w:rPr>
          <w:rFonts w:ascii="Calibri" w:hAnsi="Calibri" w:cs="Calibri"/>
          <w:sz w:val="20"/>
          <w:szCs w:val="18"/>
        </w:rPr>
        <w:t xml:space="preserve"> comes from wood</w:t>
      </w:r>
      <w:r>
        <w:rPr>
          <w:rFonts w:ascii="Calibri" w:hAnsi="Calibri" w:cs="Calibri"/>
          <w:sz w:val="20"/>
          <w:szCs w:val="18"/>
        </w:rPr>
        <w:t xml:space="preserve"> by the end of the project. This was based on a share of wooden buildings of 0.19% in the baseline and an increase to 1.19% during the lifetime of the project. More detailed analysis of the current situation of wood use in the PPG phase revealed two main results: (1) the average size of wooden buildings is only 15% of conventional buildings and (2) the share of floor size of wooden buildings in all buildings was only 0.03%</w:t>
      </w:r>
      <w:r w:rsidR="00FF26C4">
        <w:rPr>
          <w:rFonts w:ascii="Calibri" w:hAnsi="Calibri" w:cs="Calibri"/>
          <w:sz w:val="20"/>
          <w:szCs w:val="18"/>
        </w:rPr>
        <w:t>, whereas the PIF was based on a share of 0.19%</w:t>
      </w:r>
      <w:r>
        <w:rPr>
          <w:rFonts w:ascii="Calibri" w:hAnsi="Calibri" w:cs="Calibri"/>
          <w:sz w:val="20"/>
          <w:szCs w:val="18"/>
        </w:rPr>
        <w:t>. The project target is to start construction of 575,400 m² of additional floor space from wooden buildings by the end of the project lifetime</w:t>
      </w:r>
      <w:r w:rsidR="00B828C9">
        <w:rPr>
          <w:rFonts w:ascii="Calibri" w:hAnsi="Calibri" w:cs="Calibri"/>
          <w:sz w:val="20"/>
          <w:szCs w:val="18"/>
        </w:rPr>
        <w:t xml:space="preserve"> which is based on </w:t>
      </w:r>
      <w:r w:rsidR="00FF26C4">
        <w:rPr>
          <w:rFonts w:ascii="Calibri" w:hAnsi="Calibri" w:cs="Calibri"/>
          <w:sz w:val="20"/>
          <w:szCs w:val="18"/>
        </w:rPr>
        <w:t>the</w:t>
      </w:r>
      <w:r w:rsidR="00B828C9">
        <w:rPr>
          <w:rFonts w:ascii="Calibri" w:hAnsi="Calibri" w:cs="Calibri"/>
          <w:sz w:val="20"/>
          <w:szCs w:val="18"/>
        </w:rPr>
        <w:t xml:space="preserve"> analysis</w:t>
      </w:r>
      <w:r w:rsidR="00FF26C4">
        <w:rPr>
          <w:rFonts w:ascii="Calibri" w:hAnsi="Calibri" w:cs="Calibri"/>
          <w:sz w:val="20"/>
          <w:szCs w:val="18"/>
        </w:rPr>
        <w:t xml:space="preserve"> above</w:t>
      </w:r>
      <w:r w:rsidR="00B828C9">
        <w:rPr>
          <w:rFonts w:ascii="Calibri" w:hAnsi="Calibri" w:cs="Calibri"/>
          <w:sz w:val="20"/>
          <w:szCs w:val="18"/>
        </w:rPr>
        <w:t xml:space="preserve"> which has concluded that the target in the PIF was simply too ambitious</w:t>
      </w:r>
      <w:r>
        <w:rPr>
          <w:rFonts w:ascii="Calibri" w:hAnsi="Calibri" w:cs="Calibri"/>
          <w:sz w:val="20"/>
          <w:szCs w:val="18"/>
        </w:rPr>
        <w:t xml:space="preserve">. </w:t>
      </w:r>
      <w:r w:rsidR="00956509">
        <w:rPr>
          <w:rFonts w:ascii="Calibri" w:hAnsi="Calibri" w:cs="Calibri"/>
          <w:sz w:val="20"/>
          <w:szCs w:val="18"/>
        </w:rPr>
        <w:t xml:space="preserve">This is based on a progressive increase in production from 6 pilot projects with a total of 8,400 m² to additional floor space of 280,000 m² in </w:t>
      </w:r>
      <w:r w:rsidR="008F26BE">
        <w:rPr>
          <w:rFonts w:ascii="Calibri" w:hAnsi="Calibri" w:cs="Calibri"/>
          <w:sz w:val="20"/>
          <w:szCs w:val="18"/>
        </w:rPr>
        <w:t>2028</w:t>
      </w:r>
      <w:r w:rsidR="00956509">
        <w:rPr>
          <w:rFonts w:ascii="Calibri" w:hAnsi="Calibri" w:cs="Calibri"/>
          <w:sz w:val="20"/>
          <w:szCs w:val="18"/>
        </w:rPr>
        <w:t xml:space="preserve">, giving an overall addition of floor space under construction of 575,400 m² during the lifetime of the project. With further increases </w:t>
      </w:r>
      <w:r w:rsidR="007C144F">
        <w:rPr>
          <w:rFonts w:ascii="Calibri" w:hAnsi="Calibri" w:cs="Calibri"/>
          <w:sz w:val="20"/>
          <w:szCs w:val="18"/>
        </w:rPr>
        <w:t xml:space="preserve">in the share of wooden buildings </w:t>
      </w:r>
      <w:r w:rsidR="00956509">
        <w:rPr>
          <w:rFonts w:ascii="Calibri" w:hAnsi="Calibri" w:cs="Calibri"/>
          <w:sz w:val="20"/>
          <w:szCs w:val="18"/>
        </w:rPr>
        <w:t xml:space="preserve">after end of the project, the original target of 1.5 million m² </w:t>
      </w:r>
      <w:r w:rsidR="00B828C9">
        <w:rPr>
          <w:rFonts w:ascii="Calibri" w:hAnsi="Calibri" w:cs="Calibri"/>
          <w:sz w:val="20"/>
          <w:szCs w:val="18"/>
        </w:rPr>
        <w:t>should</w:t>
      </w:r>
      <w:r w:rsidR="00956509">
        <w:rPr>
          <w:rFonts w:ascii="Calibri" w:hAnsi="Calibri" w:cs="Calibri"/>
          <w:sz w:val="20"/>
          <w:szCs w:val="18"/>
        </w:rPr>
        <w:t xml:space="preserve"> be reached within </w:t>
      </w:r>
      <w:r w:rsidR="00B828C9">
        <w:rPr>
          <w:rFonts w:ascii="Calibri" w:hAnsi="Calibri" w:cs="Calibri"/>
          <w:sz w:val="20"/>
          <w:szCs w:val="18"/>
        </w:rPr>
        <w:t xml:space="preserve">approximately </w:t>
      </w:r>
      <w:r w:rsidR="00956509">
        <w:rPr>
          <w:rFonts w:ascii="Calibri" w:hAnsi="Calibri" w:cs="Calibri"/>
          <w:sz w:val="20"/>
          <w:szCs w:val="18"/>
        </w:rPr>
        <w:t xml:space="preserve">3 years of project end. </w:t>
      </w:r>
    </w:p>
    <w:p w14:paraId="132DBCAE" w14:textId="77777777" w:rsidR="009A1DE1" w:rsidRDefault="009A1DE1" w:rsidP="008F62D9">
      <w:pPr>
        <w:pStyle w:val="NormalWeb"/>
        <w:spacing w:before="0" w:beforeAutospacing="0" w:after="0" w:afterAutospacing="0"/>
        <w:rPr>
          <w:rFonts w:ascii="Calibri" w:hAnsi="Calibri" w:cs="Calibri"/>
          <w:sz w:val="20"/>
          <w:szCs w:val="18"/>
        </w:rPr>
      </w:pPr>
    </w:p>
    <w:p w14:paraId="5CAC092B" w14:textId="438C6BD0" w:rsidR="006F6D67" w:rsidRDefault="006F6D67" w:rsidP="008F62D9">
      <w:pPr>
        <w:pStyle w:val="NormalWeb"/>
        <w:spacing w:before="0" w:beforeAutospacing="0" w:after="0" w:afterAutospacing="0"/>
        <w:rPr>
          <w:rFonts w:ascii="Calibri" w:hAnsi="Calibri" w:cs="Calibri"/>
          <w:sz w:val="20"/>
          <w:szCs w:val="18"/>
        </w:rPr>
      </w:pPr>
      <w:r>
        <w:rPr>
          <w:rFonts w:ascii="Calibri" w:hAnsi="Calibri" w:cs="Calibri"/>
          <w:sz w:val="20"/>
          <w:szCs w:val="18"/>
        </w:rPr>
        <w:t xml:space="preserve">To calculate the required production capacity, the ratio between CLT and m² floor space needs to be considered. </w:t>
      </w:r>
      <w:r w:rsidRPr="006F6D67">
        <w:rPr>
          <w:rFonts w:ascii="Calibri" w:hAnsi="Calibri" w:cs="Calibri"/>
          <w:sz w:val="20"/>
          <w:szCs w:val="18"/>
        </w:rPr>
        <w:t>1</w:t>
      </w:r>
      <w:r>
        <w:rPr>
          <w:rFonts w:ascii="Calibri" w:hAnsi="Calibri" w:cs="Calibri"/>
          <w:sz w:val="20"/>
          <w:szCs w:val="18"/>
        </w:rPr>
        <w:t xml:space="preserve"> m³ </w:t>
      </w:r>
      <w:r w:rsidRPr="006F6D67">
        <w:rPr>
          <w:rFonts w:ascii="Calibri" w:hAnsi="Calibri" w:cs="Calibri"/>
          <w:sz w:val="20"/>
          <w:szCs w:val="18"/>
        </w:rPr>
        <w:t xml:space="preserve">of CLT </w:t>
      </w:r>
      <w:r>
        <w:rPr>
          <w:rFonts w:ascii="Calibri" w:hAnsi="Calibri" w:cs="Calibri"/>
          <w:sz w:val="20"/>
          <w:szCs w:val="18"/>
        </w:rPr>
        <w:t>is required to build between 2.5 and 3.0 m² of floor</w:t>
      </w:r>
      <w:r w:rsidRPr="006F6D67">
        <w:rPr>
          <w:rFonts w:ascii="Calibri" w:hAnsi="Calibri" w:cs="Calibri"/>
          <w:sz w:val="20"/>
          <w:szCs w:val="18"/>
        </w:rPr>
        <w:t xml:space="preserve"> space</w:t>
      </w:r>
      <w:r>
        <w:rPr>
          <w:rFonts w:ascii="Calibri" w:hAnsi="Calibri" w:cs="Calibri"/>
          <w:sz w:val="20"/>
          <w:szCs w:val="18"/>
        </w:rPr>
        <w:t>,</w:t>
      </w:r>
      <w:r w:rsidRPr="006F6D67">
        <w:rPr>
          <w:rFonts w:ascii="Calibri" w:hAnsi="Calibri" w:cs="Calibri"/>
          <w:sz w:val="20"/>
          <w:szCs w:val="18"/>
        </w:rPr>
        <w:t xml:space="preserve"> depending on the design of the building.</w:t>
      </w:r>
      <w:r>
        <w:rPr>
          <w:rFonts w:ascii="Calibri" w:hAnsi="Calibri" w:cs="Calibri"/>
          <w:sz w:val="20"/>
          <w:szCs w:val="18"/>
        </w:rPr>
        <w:t xml:space="preserve"> For the calculations in this document, a ratio of 3 m²/1 m³ of CLT is assumed. For the 6 pilot buildings with expected size of 8,400 m², a capacity of 2,800 m³ is required. </w:t>
      </w:r>
      <w:r w:rsidR="004849A5">
        <w:rPr>
          <w:rFonts w:ascii="Calibri" w:hAnsi="Calibri" w:cs="Calibri"/>
          <w:sz w:val="20"/>
          <w:szCs w:val="18"/>
        </w:rPr>
        <w:t xml:space="preserve">For the next step (installation of 25 additional buildings), an annual capacity of around 12,000 m³ is required. </w:t>
      </w:r>
      <w:r>
        <w:rPr>
          <w:rFonts w:ascii="Calibri" w:hAnsi="Calibri" w:cs="Calibri"/>
          <w:sz w:val="20"/>
          <w:szCs w:val="18"/>
        </w:rPr>
        <w:t xml:space="preserve">To be able to construct an annual floor space of 280,000 m² in </w:t>
      </w:r>
      <w:r w:rsidR="008F26BE">
        <w:rPr>
          <w:rFonts w:ascii="Calibri" w:hAnsi="Calibri" w:cs="Calibri"/>
          <w:sz w:val="20"/>
          <w:szCs w:val="18"/>
        </w:rPr>
        <w:t>2028</w:t>
      </w:r>
      <w:r>
        <w:rPr>
          <w:rFonts w:ascii="Calibri" w:hAnsi="Calibri" w:cs="Calibri"/>
          <w:sz w:val="20"/>
          <w:szCs w:val="18"/>
        </w:rPr>
        <w:t xml:space="preserve">, </w:t>
      </w:r>
      <w:r w:rsidR="004849A5">
        <w:rPr>
          <w:rFonts w:ascii="Calibri" w:hAnsi="Calibri" w:cs="Calibri"/>
          <w:sz w:val="20"/>
          <w:szCs w:val="18"/>
        </w:rPr>
        <w:t>the</w:t>
      </w:r>
      <w:r>
        <w:rPr>
          <w:rFonts w:ascii="Calibri" w:hAnsi="Calibri" w:cs="Calibri"/>
          <w:sz w:val="20"/>
          <w:szCs w:val="18"/>
        </w:rPr>
        <w:t xml:space="preserve"> production capacity </w:t>
      </w:r>
      <w:r w:rsidR="004849A5">
        <w:rPr>
          <w:rFonts w:ascii="Calibri" w:hAnsi="Calibri" w:cs="Calibri"/>
          <w:sz w:val="20"/>
          <w:szCs w:val="18"/>
        </w:rPr>
        <w:t>needs to be at</w:t>
      </w:r>
      <w:r>
        <w:rPr>
          <w:rFonts w:ascii="Calibri" w:hAnsi="Calibri" w:cs="Calibri"/>
          <w:sz w:val="20"/>
          <w:szCs w:val="18"/>
        </w:rPr>
        <w:t xml:space="preserve"> 93,300 m³ </w:t>
      </w:r>
      <w:r w:rsidR="004849A5">
        <w:rPr>
          <w:rFonts w:ascii="Calibri" w:hAnsi="Calibri" w:cs="Calibri"/>
          <w:sz w:val="20"/>
          <w:szCs w:val="18"/>
        </w:rPr>
        <w:t>per annum</w:t>
      </w:r>
      <w:r>
        <w:rPr>
          <w:rFonts w:ascii="Calibri" w:hAnsi="Calibri" w:cs="Calibri"/>
          <w:sz w:val="20"/>
          <w:szCs w:val="18"/>
        </w:rPr>
        <w:t xml:space="preserve">. </w:t>
      </w:r>
      <w:r w:rsidR="00940D47">
        <w:rPr>
          <w:rFonts w:ascii="Calibri" w:hAnsi="Calibri" w:cs="Calibri"/>
          <w:sz w:val="20"/>
          <w:szCs w:val="18"/>
        </w:rPr>
        <w:t xml:space="preserve">Part of the GEF funding will be used to support SMEs </w:t>
      </w:r>
      <w:r w:rsidR="002C7E3C">
        <w:rPr>
          <w:rFonts w:ascii="Calibri" w:hAnsi="Calibri" w:cs="Calibri"/>
          <w:sz w:val="20"/>
          <w:szCs w:val="18"/>
        </w:rPr>
        <w:t xml:space="preserve">and construction companies </w:t>
      </w:r>
      <w:r w:rsidR="00940D47">
        <w:rPr>
          <w:rFonts w:ascii="Calibri" w:hAnsi="Calibri" w:cs="Calibri"/>
          <w:sz w:val="20"/>
          <w:szCs w:val="18"/>
        </w:rPr>
        <w:t xml:space="preserve">in establishing the required production capacity. </w:t>
      </w:r>
    </w:p>
    <w:p w14:paraId="4EE8AC08" w14:textId="49F9DE93" w:rsidR="00D00462" w:rsidRPr="006E243E" w:rsidRDefault="00D00462" w:rsidP="00D00462">
      <w:pPr>
        <w:pStyle w:val="NormalWeb"/>
        <w:spacing w:before="120" w:after="120"/>
        <w:rPr>
          <w:rFonts w:asciiTheme="minorHAnsi" w:hAnsiTheme="minorHAnsi" w:cstheme="minorHAnsi"/>
          <w:sz w:val="20"/>
          <w:szCs w:val="20"/>
        </w:rPr>
      </w:pPr>
      <w:r w:rsidRPr="002F4AD9">
        <w:rPr>
          <w:rFonts w:ascii="Calibri" w:hAnsi="Calibri" w:cs="Calibri"/>
          <w:sz w:val="20"/>
          <w:szCs w:val="18"/>
        </w:rPr>
        <w:t xml:space="preserve">The project will aim to achieve the following impacts and directly contribute to a number of SDGs, as detailed below and illustrated in </w:t>
      </w:r>
      <w:r w:rsidRPr="006E243E">
        <w:rPr>
          <w:rFonts w:asciiTheme="minorHAnsi" w:hAnsiTheme="minorHAnsi" w:cstheme="minorHAnsi"/>
          <w:sz w:val="20"/>
          <w:szCs w:val="20"/>
        </w:rPr>
        <w:fldChar w:fldCharType="begin"/>
      </w:r>
      <w:r w:rsidRPr="006E243E">
        <w:rPr>
          <w:rFonts w:asciiTheme="minorHAnsi" w:hAnsiTheme="minorHAnsi" w:cstheme="minorHAnsi"/>
          <w:sz w:val="20"/>
          <w:szCs w:val="20"/>
        </w:rPr>
        <w:instrText xml:space="preserve"> REF _Ref19626051 \h  \* MERGEFORMAT </w:instrText>
      </w:r>
      <w:r w:rsidRPr="006E243E">
        <w:rPr>
          <w:rFonts w:asciiTheme="minorHAnsi" w:hAnsiTheme="minorHAnsi" w:cstheme="minorHAnsi"/>
          <w:sz w:val="20"/>
          <w:szCs w:val="20"/>
        </w:rPr>
      </w:r>
      <w:r w:rsidRPr="006E243E">
        <w:rPr>
          <w:rFonts w:asciiTheme="minorHAnsi" w:hAnsiTheme="minorHAnsi" w:cstheme="minorHAnsi"/>
          <w:sz w:val="20"/>
          <w:szCs w:val="20"/>
        </w:rPr>
        <w:fldChar w:fldCharType="separate"/>
      </w:r>
      <w:r w:rsidR="00FA1797" w:rsidRPr="006E243E">
        <w:rPr>
          <w:rFonts w:asciiTheme="minorHAnsi" w:hAnsiTheme="minorHAnsi" w:cstheme="minorHAnsi"/>
          <w:b/>
          <w:bCs/>
          <w:sz w:val="20"/>
          <w:szCs w:val="20"/>
        </w:rPr>
        <w:t xml:space="preserve">Figure </w:t>
      </w:r>
      <w:r w:rsidR="00FA1797" w:rsidRPr="006E243E">
        <w:rPr>
          <w:rFonts w:asciiTheme="minorHAnsi" w:hAnsiTheme="minorHAnsi" w:cstheme="minorHAnsi"/>
          <w:b/>
          <w:bCs/>
          <w:noProof/>
          <w:sz w:val="20"/>
          <w:szCs w:val="20"/>
        </w:rPr>
        <w:t>8</w:t>
      </w:r>
      <w:r w:rsidRPr="006E243E">
        <w:rPr>
          <w:rFonts w:asciiTheme="minorHAnsi" w:hAnsiTheme="minorHAnsi" w:cstheme="minorHAnsi"/>
          <w:sz w:val="20"/>
          <w:szCs w:val="20"/>
        </w:rPr>
        <w:fldChar w:fldCharType="end"/>
      </w:r>
      <w:r w:rsidR="00836ADA" w:rsidRPr="006E243E">
        <w:rPr>
          <w:rFonts w:asciiTheme="minorHAnsi" w:hAnsiTheme="minorHAnsi" w:cstheme="minorHAnsi"/>
          <w:sz w:val="20"/>
          <w:szCs w:val="20"/>
        </w:rPr>
        <w:t xml:space="preserve"> (</w:t>
      </w:r>
      <w:r w:rsidR="00836ADA" w:rsidRPr="006E243E">
        <w:rPr>
          <w:rFonts w:ascii="Calibri" w:hAnsi="Calibri" w:cs="Calibri"/>
          <w:sz w:val="20"/>
          <w:szCs w:val="20"/>
        </w:rPr>
        <w:t>where there is a direct</w:t>
      </w:r>
      <w:r w:rsidR="00836ADA">
        <w:rPr>
          <w:rFonts w:ascii="Calibri" w:hAnsi="Calibri" w:cs="Calibri"/>
          <w:sz w:val="20"/>
          <w:szCs w:val="18"/>
        </w:rPr>
        <w:t xml:space="preserve"> contribution to a specific SDG target, this is mentioned explicitly)</w:t>
      </w:r>
      <w:r w:rsidRPr="002F4AD9">
        <w:rPr>
          <w:rFonts w:ascii="Calibri" w:hAnsi="Calibri" w:cs="Calibri"/>
          <w:sz w:val="20"/>
          <w:szCs w:val="18"/>
        </w:rPr>
        <w:t>:</w:t>
      </w:r>
      <w:r w:rsidR="00836ADA" w:rsidRPr="00836ADA">
        <w:t xml:space="preserve"> </w:t>
      </w:r>
    </w:p>
    <w:p w14:paraId="4F1CA0F2" w14:textId="77777777" w:rsidR="00D00462" w:rsidRPr="002F4AD9" w:rsidRDefault="00AA32EC" w:rsidP="00FE247B">
      <w:pPr>
        <w:numPr>
          <w:ilvl w:val="1"/>
          <w:numId w:val="75"/>
        </w:numPr>
        <w:tabs>
          <w:tab w:val="num" w:pos="360"/>
        </w:tabs>
        <w:spacing w:after="0" w:line="276" w:lineRule="auto"/>
        <w:ind w:left="720"/>
        <w:jc w:val="left"/>
        <w:rPr>
          <w:szCs w:val="18"/>
        </w:rPr>
      </w:pPr>
      <w:r>
        <w:rPr>
          <w:bCs/>
          <w:szCs w:val="18"/>
        </w:rPr>
        <w:t xml:space="preserve">SDG 13 - </w:t>
      </w:r>
      <w:r w:rsidR="00D00462" w:rsidRPr="002F4AD9">
        <w:rPr>
          <w:bCs/>
          <w:szCs w:val="18"/>
        </w:rPr>
        <w:t>Reduce GHG emissions.</w:t>
      </w:r>
      <w:r w:rsidR="00D00462" w:rsidRPr="002F4AD9">
        <w:rPr>
          <w:szCs w:val="18"/>
        </w:rPr>
        <w:t xml:space="preserve"> </w:t>
      </w:r>
    </w:p>
    <w:p w14:paraId="18574F4A" w14:textId="77777777" w:rsidR="00D00462" w:rsidRPr="00836ADA" w:rsidRDefault="00AA32EC" w:rsidP="005D5EE7">
      <w:pPr>
        <w:numPr>
          <w:ilvl w:val="1"/>
          <w:numId w:val="75"/>
        </w:numPr>
        <w:tabs>
          <w:tab w:val="num" w:pos="360"/>
        </w:tabs>
        <w:spacing w:after="0" w:line="276" w:lineRule="auto"/>
        <w:ind w:left="720"/>
        <w:jc w:val="left"/>
        <w:rPr>
          <w:bCs/>
          <w:szCs w:val="18"/>
        </w:rPr>
      </w:pPr>
      <w:r>
        <w:rPr>
          <w:bCs/>
          <w:szCs w:val="18"/>
        </w:rPr>
        <w:lastRenderedPageBreak/>
        <w:t xml:space="preserve">SDG 8 </w:t>
      </w:r>
      <w:r w:rsidR="00836ADA">
        <w:rPr>
          <w:bCs/>
          <w:szCs w:val="18"/>
        </w:rPr>
        <w:t>-</w:t>
      </w:r>
      <w:r>
        <w:rPr>
          <w:bCs/>
          <w:szCs w:val="18"/>
        </w:rPr>
        <w:t xml:space="preserve"> </w:t>
      </w:r>
      <w:r w:rsidR="00D00462" w:rsidRPr="002F4AD9">
        <w:rPr>
          <w:bCs/>
          <w:szCs w:val="18"/>
        </w:rPr>
        <w:t>Contribute to economic growth through supporting the establishment and use of a new building material</w:t>
      </w:r>
      <w:r w:rsidR="00836ADA">
        <w:rPr>
          <w:bCs/>
          <w:szCs w:val="18"/>
        </w:rPr>
        <w:t xml:space="preserve"> (specifically contributing to target 8.2: </w:t>
      </w:r>
      <w:r w:rsidR="00836ADA" w:rsidRPr="00836ADA">
        <w:rPr>
          <w:bCs/>
          <w:szCs w:val="18"/>
        </w:rPr>
        <w:t xml:space="preserve">Achieve higher levels of economic productivity through diversification, technological </w:t>
      </w:r>
      <w:proofErr w:type="gramStart"/>
      <w:r w:rsidR="00836ADA" w:rsidRPr="00836ADA">
        <w:rPr>
          <w:bCs/>
          <w:szCs w:val="18"/>
        </w:rPr>
        <w:t>upgrading</w:t>
      </w:r>
      <w:proofErr w:type="gramEnd"/>
      <w:r w:rsidR="00836ADA" w:rsidRPr="00836ADA">
        <w:rPr>
          <w:bCs/>
          <w:szCs w:val="18"/>
        </w:rPr>
        <w:t xml:space="preserve"> and innovation, including through a focus on high-value added and </w:t>
      </w:r>
      <w:proofErr w:type="spellStart"/>
      <w:r w:rsidR="00836ADA" w:rsidRPr="00836ADA">
        <w:rPr>
          <w:bCs/>
          <w:szCs w:val="18"/>
        </w:rPr>
        <w:t>labour-intensive</w:t>
      </w:r>
      <w:proofErr w:type="spellEnd"/>
      <w:r w:rsidR="00836ADA" w:rsidRPr="00836ADA">
        <w:rPr>
          <w:bCs/>
          <w:szCs w:val="18"/>
        </w:rPr>
        <w:t xml:space="preserve"> sectors</w:t>
      </w:r>
      <w:r w:rsidR="00836ADA">
        <w:rPr>
          <w:bCs/>
          <w:szCs w:val="18"/>
        </w:rPr>
        <w:t>)</w:t>
      </w:r>
      <w:r w:rsidR="00D00462" w:rsidRPr="002F4AD9">
        <w:rPr>
          <w:bCs/>
          <w:szCs w:val="18"/>
        </w:rPr>
        <w:t>.</w:t>
      </w:r>
      <w:r w:rsidR="00D00462" w:rsidRPr="00836ADA">
        <w:rPr>
          <w:bCs/>
          <w:szCs w:val="18"/>
        </w:rPr>
        <w:t xml:space="preserve"> </w:t>
      </w:r>
    </w:p>
    <w:p w14:paraId="68898885" w14:textId="77777777" w:rsidR="00D00462" w:rsidRPr="00A876DC" w:rsidRDefault="00AA32EC" w:rsidP="005D5EE7">
      <w:pPr>
        <w:numPr>
          <w:ilvl w:val="1"/>
          <w:numId w:val="75"/>
        </w:numPr>
        <w:tabs>
          <w:tab w:val="num" w:pos="360"/>
        </w:tabs>
        <w:spacing w:after="0" w:line="276" w:lineRule="auto"/>
        <w:ind w:left="720"/>
        <w:jc w:val="left"/>
        <w:rPr>
          <w:bCs/>
          <w:szCs w:val="18"/>
        </w:rPr>
      </w:pPr>
      <w:r w:rsidRPr="00836ADA">
        <w:rPr>
          <w:bCs/>
          <w:szCs w:val="18"/>
        </w:rPr>
        <w:t>SDG 9</w:t>
      </w:r>
      <w:r w:rsidR="00836ADA" w:rsidRPr="00836ADA">
        <w:rPr>
          <w:bCs/>
          <w:szCs w:val="18"/>
        </w:rPr>
        <w:t xml:space="preserve"> -</w:t>
      </w:r>
      <w:r w:rsidRPr="00836ADA">
        <w:rPr>
          <w:bCs/>
          <w:szCs w:val="18"/>
        </w:rPr>
        <w:t xml:space="preserve"> </w:t>
      </w:r>
      <w:r w:rsidR="00D00462" w:rsidRPr="00836ADA">
        <w:rPr>
          <w:bCs/>
          <w:szCs w:val="18"/>
        </w:rPr>
        <w:t>Through CLT introducing an innovative approach of using wood in the construction of building</w:t>
      </w:r>
      <w:r w:rsidR="00836ADA" w:rsidRPr="00836ADA">
        <w:rPr>
          <w:bCs/>
          <w:szCs w:val="18"/>
        </w:rPr>
        <w:t xml:space="preserve"> (specifically contributing to target 9.4: By 2030, upgrade infrastructure and retrofit industries to make them sustainable, with increased resource-use efficiency and greater adoption of clean and environmentally sound technologies and industrial processes, with all countries </w:t>
      </w:r>
      <w:proofErr w:type="gramStart"/>
      <w:r w:rsidR="00836ADA" w:rsidRPr="00836ADA">
        <w:rPr>
          <w:bCs/>
          <w:szCs w:val="18"/>
        </w:rPr>
        <w:t>taking action</w:t>
      </w:r>
      <w:proofErr w:type="gramEnd"/>
      <w:r w:rsidR="00836ADA" w:rsidRPr="00836ADA">
        <w:rPr>
          <w:bCs/>
          <w:szCs w:val="18"/>
        </w:rPr>
        <w:t xml:space="preserve"> in accordance with their respective capabilities</w:t>
      </w:r>
      <w:r w:rsidR="00836ADA" w:rsidRPr="00A876DC">
        <w:rPr>
          <w:bCs/>
          <w:szCs w:val="18"/>
        </w:rPr>
        <w:t>)</w:t>
      </w:r>
      <w:r w:rsidR="00D00462" w:rsidRPr="00A876DC">
        <w:rPr>
          <w:bCs/>
          <w:szCs w:val="18"/>
        </w:rPr>
        <w:t>.</w:t>
      </w:r>
    </w:p>
    <w:p w14:paraId="7F4750D2" w14:textId="77777777" w:rsidR="00D00462" w:rsidRPr="002F4AD9" w:rsidRDefault="00AA32EC" w:rsidP="00FE247B">
      <w:pPr>
        <w:numPr>
          <w:ilvl w:val="1"/>
          <w:numId w:val="75"/>
        </w:numPr>
        <w:tabs>
          <w:tab w:val="num" w:pos="360"/>
        </w:tabs>
        <w:spacing w:after="0" w:line="276" w:lineRule="auto"/>
        <w:ind w:left="720"/>
        <w:jc w:val="left"/>
        <w:rPr>
          <w:szCs w:val="18"/>
        </w:rPr>
      </w:pPr>
      <w:r>
        <w:rPr>
          <w:szCs w:val="18"/>
        </w:rPr>
        <w:t xml:space="preserve">SDG 11 </w:t>
      </w:r>
      <w:r w:rsidR="00836ADA">
        <w:rPr>
          <w:szCs w:val="18"/>
        </w:rPr>
        <w:t>-</w:t>
      </w:r>
      <w:r>
        <w:rPr>
          <w:szCs w:val="18"/>
        </w:rPr>
        <w:t xml:space="preserve"> </w:t>
      </w:r>
      <w:r w:rsidR="00D00462" w:rsidRPr="002F4AD9">
        <w:rPr>
          <w:szCs w:val="18"/>
        </w:rPr>
        <w:t xml:space="preserve">Contribute to sustainable cities and communities by supporting the construction of energy efficient buildings. </w:t>
      </w:r>
    </w:p>
    <w:p w14:paraId="6DF487D1" w14:textId="77777777" w:rsidR="00D00462" w:rsidRPr="00943A00" w:rsidRDefault="00AA32EC" w:rsidP="00FE247B">
      <w:pPr>
        <w:numPr>
          <w:ilvl w:val="1"/>
          <w:numId w:val="75"/>
        </w:numPr>
        <w:tabs>
          <w:tab w:val="num" w:pos="360"/>
        </w:tabs>
        <w:spacing w:after="0" w:line="276" w:lineRule="auto"/>
        <w:ind w:left="720"/>
        <w:jc w:val="left"/>
        <w:rPr>
          <w:szCs w:val="18"/>
        </w:rPr>
      </w:pPr>
      <w:r>
        <w:rPr>
          <w:bCs/>
          <w:szCs w:val="18"/>
        </w:rPr>
        <w:t xml:space="preserve">SDG 8 </w:t>
      </w:r>
      <w:r w:rsidR="00836ADA">
        <w:rPr>
          <w:bCs/>
          <w:szCs w:val="18"/>
        </w:rPr>
        <w:t>-</w:t>
      </w:r>
      <w:r>
        <w:rPr>
          <w:bCs/>
          <w:szCs w:val="18"/>
        </w:rPr>
        <w:t xml:space="preserve"> </w:t>
      </w:r>
      <w:r w:rsidR="002F4AD9" w:rsidRPr="002F4AD9">
        <w:rPr>
          <w:bCs/>
          <w:szCs w:val="18"/>
        </w:rPr>
        <w:t>Contribute to responsible production by using a local, renewable material for construction of buildings</w:t>
      </w:r>
      <w:r w:rsidR="00D00462" w:rsidRPr="002F4AD9">
        <w:rPr>
          <w:bCs/>
          <w:szCs w:val="18"/>
        </w:rPr>
        <w:t xml:space="preserve">. </w:t>
      </w:r>
    </w:p>
    <w:p w14:paraId="590B3CC2" w14:textId="77777777" w:rsidR="00943A00" w:rsidRPr="00836ADA" w:rsidRDefault="00AA32EC" w:rsidP="00836ADA">
      <w:pPr>
        <w:numPr>
          <w:ilvl w:val="1"/>
          <w:numId w:val="75"/>
        </w:numPr>
        <w:tabs>
          <w:tab w:val="num" w:pos="360"/>
        </w:tabs>
        <w:spacing w:after="0" w:line="276" w:lineRule="auto"/>
        <w:ind w:left="720"/>
        <w:jc w:val="left"/>
        <w:rPr>
          <w:bCs/>
          <w:szCs w:val="18"/>
        </w:rPr>
      </w:pPr>
      <w:r>
        <w:rPr>
          <w:bCs/>
          <w:szCs w:val="18"/>
        </w:rPr>
        <w:t xml:space="preserve">SDG 15 - </w:t>
      </w:r>
      <w:r w:rsidR="00943A00">
        <w:rPr>
          <w:bCs/>
          <w:szCs w:val="18"/>
        </w:rPr>
        <w:t xml:space="preserve">Contribute to sustainable management of forests by assuring </w:t>
      </w:r>
      <w:r w:rsidR="00567543">
        <w:rPr>
          <w:bCs/>
          <w:szCs w:val="18"/>
        </w:rPr>
        <w:t>Sustainable Forest Management (</w:t>
      </w:r>
      <w:r w:rsidR="00943A00">
        <w:rPr>
          <w:bCs/>
          <w:szCs w:val="18"/>
        </w:rPr>
        <w:t>SFM</w:t>
      </w:r>
      <w:r w:rsidR="00567543">
        <w:rPr>
          <w:bCs/>
          <w:szCs w:val="18"/>
        </w:rPr>
        <w:t>)</w:t>
      </w:r>
      <w:r w:rsidR="00943A00">
        <w:rPr>
          <w:bCs/>
          <w:szCs w:val="18"/>
        </w:rPr>
        <w:t xml:space="preserve"> C</w:t>
      </w:r>
      <w:r w:rsidR="00567543">
        <w:rPr>
          <w:bCs/>
          <w:szCs w:val="18"/>
        </w:rPr>
        <w:t xml:space="preserve">riteria </w:t>
      </w:r>
      <w:r w:rsidR="00943A00">
        <w:rPr>
          <w:bCs/>
          <w:szCs w:val="18"/>
        </w:rPr>
        <w:t>&amp;</w:t>
      </w:r>
      <w:r w:rsidR="00567543">
        <w:rPr>
          <w:bCs/>
          <w:szCs w:val="18"/>
        </w:rPr>
        <w:t xml:space="preserve"> </w:t>
      </w:r>
      <w:r w:rsidR="00943A00">
        <w:rPr>
          <w:bCs/>
          <w:szCs w:val="18"/>
        </w:rPr>
        <w:t>I</w:t>
      </w:r>
      <w:r w:rsidR="00567543">
        <w:rPr>
          <w:bCs/>
          <w:szCs w:val="18"/>
        </w:rPr>
        <w:t>ndicators</w:t>
      </w:r>
      <w:r w:rsidR="00943A00">
        <w:rPr>
          <w:bCs/>
          <w:szCs w:val="18"/>
        </w:rPr>
        <w:t xml:space="preserve"> are in place </w:t>
      </w:r>
      <w:r w:rsidR="00567543">
        <w:rPr>
          <w:bCs/>
          <w:szCs w:val="18"/>
        </w:rPr>
        <w:t xml:space="preserve">for wood used for </w:t>
      </w:r>
      <w:r w:rsidR="00943A00">
        <w:rPr>
          <w:bCs/>
          <w:szCs w:val="18"/>
        </w:rPr>
        <w:t>CLT</w:t>
      </w:r>
      <w:r w:rsidR="00567543">
        <w:rPr>
          <w:bCs/>
          <w:szCs w:val="18"/>
        </w:rPr>
        <w:t xml:space="preserve"> production</w:t>
      </w:r>
      <w:r w:rsidR="00836ADA">
        <w:rPr>
          <w:bCs/>
          <w:szCs w:val="18"/>
        </w:rPr>
        <w:t xml:space="preserve"> (</w:t>
      </w:r>
      <w:r w:rsidR="00836ADA" w:rsidRPr="00836ADA">
        <w:rPr>
          <w:bCs/>
          <w:szCs w:val="18"/>
        </w:rPr>
        <w:t>specifically contrib</w:t>
      </w:r>
      <w:r w:rsidR="00836ADA">
        <w:rPr>
          <w:bCs/>
          <w:szCs w:val="18"/>
        </w:rPr>
        <w:t xml:space="preserve">uting to target 15.2: </w:t>
      </w:r>
      <w:r w:rsidR="00836ADA" w:rsidRPr="00836ADA">
        <w:rPr>
          <w:bCs/>
          <w:szCs w:val="18"/>
        </w:rPr>
        <w:t>By 2020, promote the implementation of sustainable management of all types of forests, halt deforestation, restore degraded forests and substantially increase afforestation and reforestation globally</w:t>
      </w:r>
      <w:r w:rsidR="00943A00">
        <w:rPr>
          <w:bCs/>
          <w:szCs w:val="18"/>
        </w:rPr>
        <w:t>.</w:t>
      </w:r>
    </w:p>
    <w:p w14:paraId="1F26C49B" w14:textId="77777777" w:rsidR="00D475BE" w:rsidRDefault="00D475BE" w:rsidP="001354E3">
      <w:pPr>
        <w:spacing w:after="0"/>
        <w:jc w:val="left"/>
        <w:rPr>
          <w:szCs w:val="20"/>
          <w:highlight w:val="yellow"/>
        </w:rPr>
      </w:pPr>
    </w:p>
    <w:p w14:paraId="2D5137E4" w14:textId="77777777" w:rsidR="00AB163A" w:rsidRDefault="00AB163A" w:rsidP="001354E3">
      <w:pPr>
        <w:spacing w:after="0"/>
        <w:jc w:val="left"/>
        <w:rPr>
          <w:szCs w:val="20"/>
          <w:highlight w:val="yellow"/>
        </w:rPr>
      </w:pPr>
    </w:p>
    <w:p w14:paraId="1FD9E78B" w14:textId="77777777" w:rsidR="00AB163A" w:rsidRPr="00CB6D95" w:rsidRDefault="00CD735A" w:rsidP="001354E3">
      <w:pPr>
        <w:spacing w:after="0"/>
        <w:jc w:val="left"/>
        <w:rPr>
          <w:szCs w:val="20"/>
          <w:highlight w:val="yellow"/>
        </w:rPr>
      </w:pPr>
      <w:r>
        <w:rPr>
          <w:szCs w:val="20"/>
          <w:highlight w:val="yellow"/>
        </w:rPr>
        <w:br w:type="page"/>
      </w:r>
    </w:p>
    <w:p w14:paraId="05947E71" w14:textId="77777777" w:rsidR="00F00E11" w:rsidRPr="0094042F" w:rsidRDefault="0032007D" w:rsidP="00841551">
      <w:pPr>
        <w:pStyle w:val="Heading1"/>
        <w:spacing w:before="0" w:after="0"/>
        <w:rPr>
          <w:rFonts w:ascii="Calibri" w:hAnsi="Calibri"/>
          <w:szCs w:val="28"/>
        </w:rPr>
      </w:pPr>
      <w:bookmarkStart w:id="13" w:name="_Toc132646455"/>
      <w:r w:rsidRPr="0094042F">
        <w:rPr>
          <w:rFonts w:ascii="Calibri" w:hAnsi="Calibri"/>
          <w:szCs w:val="28"/>
        </w:rPr>
        <w:lastRenderedPageBreak/>
        <w:t>Results and P</w:t>
      </w:r>
      <w:r w:rsidR="00DA3833" w:rsidRPr="0094042F">
        <w:rPr>
          <w:rFonts w:ascii="Calibri" w:hAnsi="Calibri"/>
          <w:szCs w:val="28"/>
        </w:rPr>
        <w:t>artnerships</w:t>
      </w:r>
      <w:bookmarkEnd w:id="13"/>
      <w:r w:rsidR="0094042F" w:rsidRPr="0094042F">
        <w:rPr>
          <w:rFonts w:ascii="Calibri" w:hAnsi="Calibri"/>
          <w:szCs w:val="28"/>
        </w:rPr>
        <w:t xml:space="preserve"> </w:t>
      </w:r>
    </w:p>
    <w:p w14:paraId="2CC35858" w14:textId="77777777" w:rsidR="004D1EBD" w:rsidRDefault="004D1EBD" w:rsidP="001354E3">
      <w:pPr>
        <w:spacing w:after="0"/>
        <w:jc w:val="left"/>
        <w:rPr>
          <w:i/>
          <w:szCs w:val="20"/>
          <w:highlight w:val="yellow"/>
        </w:rPr>
      </w:pPr>
    </w:p>
    <w:p w14:paraId="5D20F0A6" w14:textId="77777777" w:rsidR="0012128B" w:rsidRDefault="00C644BD" w:rsidP="001354E3">
      <w:pPr>
        <w:spacing w:after="0"/>
        <w:jc w:val="left"/>
        <w:rPr>
          <w:i/>
          <w:szCs w:val="20"/>
        </w:rPr>
      </w:pPr>
      <w:r w:rsidRPr="0003763F">
        <w:rPr>
          <w:szCs w:val="20"/>
          <w:u w:val="single"/>
        </w:rPr>
        <w:t>Expected Results</w:t>
      </w:r>
      <w:r w:rsidRPr="0003763F">
        <w:rPr>
          <w:i/>
          <w:szCs w:val="20"/>
        </w:rPr>
        <w:t xml:space="preserve">:  </w:t>
      </w:r>
    </w:p>
    <w:p w14:paraId="53BCF17C" w14:textId="77777777" w:rsidR="009D5D1A" w:rsidRDefault="009D5D1A" w:rsidP="001354E3">
      <w:pPr>
        <w:spacing w:after="0"/>
        <w:jc w:val="left"/>
        <w:rPr>
          <w:szCs w:val="20"/>
        </w:rPr>
      </w:pPr>
    </w:p>
    <w:p w14:paraId="12891271" w14:textId="77777777" w:rsidR="00831BAA" w:rsidRPr="007B5E77" w:rsidRDefault="00831BAA" w:rsidP="00831BAA">
      <w:pPr>
        <w:rPr>
          <w:rFonts w:asciiTheme="majorHAnsi" w:hAnsiTheme="majorHAnsi" w:cstheme="majorHAnsi"/>
          <w:color w:val="000000" w:themeColor="text1"/>
          <w:szCs w:val="20"/>
        </w:rPr>
      </w:pPr>
      <w:r w:rsidRPr="005C3582">
        <w:rPr>
          <w:rFonts w:asciiTheme="majorHAnsi" w:hAnsiTheme="majorHAnsi" w:cstheme="majorHAnsi"/>
          <w:b/>
          <w:color w:val="000000" w:themeColor="text1"/>
          <w:szCs w:val="20"/>
          <w:u w:val="single"/>
        </w:rPr>
        <w:t>Component 1</w:t>
      </w:r>
      <w:r w:rsidRPr="007B5E77">
        <w:rPr>
          <w:rFonts w:asciiTheme="majorHAnsi" w:hAnsiTheme="majorHAnsi" w:cstheme="majorHAnsi"/>
          <w:color w:val="000000" w:themeColor="text1"/>
          <w:szCs w:val="20"/>
        </w:rPr>
        <w:t xml:space="preserve"> of the project will focus on the development of national legislation, regulations and policies to support increased use of timber as a construction material and will include the development of a national strategy for </w:t>
      </w:r>
      <w:proofErr w:type="gramStart"/>
      <w:r w:rsidRPr="007B5E77">
        <w:rPr>
          <w:rFonts w:asciiTheme="majorHAnsi" w:hAnsiTheme="majorHAnsi" w:cstheme="majorHAnsi"/>
          <w:color w:val="000000" w:themeColor="text1"/>
          <w:szCs w:val="20"/>
        </w:rPr>
        <w:t>low cost</w:t>
      </w:r>
      <w:proofErr w:type="gramEnd"/>
      <w:r w:rsidRPr="007B5E77">
        <w:rPr>
          <w:rFonts w:asciiTheme="majorHAnsi" w:hAnsiTheme="majorHAnsi" w:cstheme="majorHAnsi"/>
          <w:color w:val="000000" w:themeColor="text1"/>
          <w:szCs w:val="20"/>
        </w:rPr>
        <w:t xml:space="preserve"> energy-efficient wooden houses as well as support for national standards for design and usage of wood in construction. Studies to develop legislation, standards and guidelines will be conducted on three </w:t>
      </w:r>
      <w:proofErr w:type="gramStart"/>
      <w:r w:rsidRPr="007B5E77">
        <w:rPr>
          <w:rFonts w:asciiTheme="majorHAnsi" w:hAnsiTheme="majorHAnsi" w:cstheme="majorHAnsi"/>
          <w:color w:val="000000" w:themeColor="text1"/>
          <w:szCs w:val="20"/>
        </w:rPr>
        <w:t>sections;</w:t>
      </w:r>
      <w:proofErr w:type="gramEnd"/>
    </w:p>
    <w:p w14:paraId="2F953E36" w14:textId="77777777" w:rsidR="00831BAA" w:rsidRPr="007B5E77" w:rsidRDefault="00831BAA" w:rsidP="00FE247B">
      <w:pPr>
        <w:pStyle w:val="ListParagraph"/>
        <w:numPr>
          <w:ilvl w:val="0"/>
          <w:numId w:val="69"/>
        </w:numPr>
        <w:contextualSpacing/>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Quality assessment and accreditation of the wood from different species,</w:t>
      </w:r>
    </w:p>
    <w:p w14:paraId="0B806A33" w14:textId="77777777" w:rsidR="00831BAA" w:rsidRPr="007B5E77" w:rsidRDefault="00831BAA" w:rsidP="00FE247B">
      <w:pPr>
        <w:pStyle w:val="ListParagraph"/>
        <w:numPr>
          <w:ilvl w:val="0"/>
          <w:numId w:val="69"/>
        </w:numPr>
        <w:contextualSpacing/>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Standards and legislation for the quality assessment of CLT </w:t>
      </w:r>
      <w:r w:rsidR="00B72243">
        <w:rPr>
          <w:rFonts w:asciiTheme="majorHAnsi" w:hAnsiTheme="majorHAnsi" w:cstheme="majorHAnsi"/>
          <w:color w:val="000000" w:themeColor="text1"/>
          <w:sz w:val="20"/>
          <w:szCs w:val="20"/>
        </w:rPr>
        <w:t>products</w:t>
      </w:r>
      <w:r w:rsidR="000E09C7">
        <w:rPr>
          <w:rFonts w:asciiTheme="majorHAnsi" w:hAnsiTheme="majorHAnsi" w:cstheme="majorHAnsi"/>
          <w:color w:val="000000" w:themeColor="text1"/>
          <w:sz w:val="20"/>
          <w:szCs w:val="20"/>
        </w:rPr>
        <w:t xml:space="preserve"> and other wood technologies</w:t>
      </w:r>
      <w:r w:rsidRPr="007B5E77">
        <w:rPr>
          <w:rFonts w:asciiTheme="majorHAnsi" w:hAnsiTheme="majorHAnsi" w:cstheme="majorHAnsi"/>
          <w:color w:val="000000" w:themeColor="text1"/>
          <w:sz w:val="20"/>
          <w:szCs w:val="20"/>
        </w:rPr>
        <w:t>,</w:t>
      </w:r>
    </w:p>
    <w:p w14:paraId="5876CC11" w14:textId="77777777" w:rsidR="00831BAA" w:rsidRPr="007B5E77" w:rsidRDefault="00831BAA" w:rsidP="00FE247B">
      <w:pPr>
        <w:pStyle w:val="ListParagraph"/>
        <w:numPr>
          <w:ilvl w:val="0"/>
          <w:numId w:val="69"/>
        </w:numPr>
        <w:contextualSpacing/>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Construction phase </w:t>
      </w:r>
    </w:p>
    <w:p w14:paraId="607F8217" w14:textId="77777777" w:rsidR="00831BAA" w:rsidRPr="007B5E77" w:rsidRDefault="00831BAA" w:rsidP="00831BAA">
      <w:pPr>
        <w:pStyle w:val="ListParagraph"/>
        <w:jc w:val="both"/>
        <w:rPr>
          <w:rFonts w:asciiTheme="majorHAnsi" w:hAnsiTheme="majorHAnsi" w:cstheme="majorHAnsi"/>
          <w:color w:val="000000" w:themeColor="text1"/>
          <w:sz w:val="20"/>
          <w:szCs w:val="20"/>
        </w:rPr>
      </w:pPr>
    </w:p>
    <w:p w14:paraId="16AE8500" w14:textId="528DDBBB" w:rsidR="00831BAA" w:rsidRPr="007B5E77" w:rsidRDefault="00831BAA" w:rsidP="00831BAA">
      <w:pPr>
        <w:rPr>
          <w:rFonts w:asciiTheme="majorHAnsi" w:hAnsiTheme="majorHAnsi" w:cstheme="majorHAnsi"/>
          <w:color w:val="000000" w:themeColor="text1"/>
          <w:szCs w:val="20"/>
        </w:rPr>
      </w:pPr>
      <w:r w:rsidRPr="007B5E77">
        <w:rPr>
          <w:rFonts w:asciiTheme="majorHAnsi" w:hAnsiTheme="majorHAnsi" w:cstheme="majorHAnsi"/>
          <w:color w:val="000000" w:themeColor="text1"/>
          <w:szCs w:val="20"/>
        </w:rPr>
        <w:t>Preliminary assessment will be done t</w:t>
      </w:r>
      <w:r w:rsidR="007B5E77">
        <w:rPr>
          <w:rFonts w:asciiTheme="majorHAnsi" w:hAnsiTheme="majorHAnsi" w:cstheme="majorHAnsi"/>
          <w:color w:val="000000" w:themeColor="text1"/>
          <w:szCs w:val="20"/>
        </w:rPr>
        <w:t>h</w:t>
      </w:r>
      <w:r w:rsidRPr="007B5E77">
        <w:rPr>
          <w:rFonts w:asciiTheme="majorHAnsi" w:hAnsiTheme="majorHAnsi" w:cstheme="majorHAnsi"/>
          <w:color w:val="000000" w:themeColor="text1"/>
          <w:szCs w:val="20"/>
        </w:rPr>
        <w:t xml:space="preserve">rough a review of all relevant </w:t>
      </w:r>
      <w:r w:rsidR="00AA32EC">
        <w:rPr>
          <w:rFonts w:asciiTheme="majorHAnsi" w:hAnsiTheme="majorHAnsi" w:cstheme="majorHAnsi"/>
          <w:color w:val="000000" w:themeColor="text1"/>
          <w:szCs w:val="20"/>
        </w:rPr>
        <w:t xml:space="preserve">UN strategies and action plans such as Rovaniemi Strategy, </w:t>
      </w:r>
      <w:r w:rsidRPr="007B5E77">
        <w:rPr>
          <w:rFonts w:asciiTheme="majorHAnsi" w:hAnsiTheme="majorHAnsi" w:cstheme="majorHAnsi"/>
          <w:color w:val="000000" w:themeColor="text1"/>
          <w:szCs w:val="20"/>
        </w:rPr>
        <w:t xml:space="preserve">EU legislation, regulations, and programs aimed at promoting wood-based construction and assess their relevance for </w:t>
      </w:r>
      <w:r w:rsidR="004F0F09">
        <w:rPr>
          <w:rFonts w:asciiTheme="majorHAnsi" w:hAnsiTheme="majorHAnsi" w:cstheme="majorHAnsi"/>
          <w:color w:val="000000" w:themeColor="text1"/>
          <w:szCs w:val="20"/>
        </w:rPr>
        <w:t>Türkiye</w:t>
      </w:r>
      <w:r w:rsidRPr="007B5E77">
        <w:rPr>
          <w:rFonts w:asciiTheme="majorHAnsi" w:hAnsiTheme="majorHAnsi" w:cstheme="majorHAnsi"/>
          <w:color w:val="000000" w:themeColor="text1"/>
          <w:szCs w:val="20"/>
        </w:rPr>
        <w:t xml:space="preserve">. </w:t>
      </w:r>
      <w:r w:rsidR="004F0F09">
        <w:rPr>
          <w:rFonts w:asciiTheme="majorHAnsi" w:hAnsiTheme="majorHAnsi" w:cstheme="majorHAnsi"/>
          <w:color w:val="000000" w:themeColor="text1"/>
          <w:szCs w:val="20"/>
        </w:rPr>
        <w:t>Türkiye</w:t>
      </w:r>
      <w:r w:rsidRPr="00372967">
        <w:rPr>
          <w:rFonts w:asciiTheme="majorHAnsi" w:hAnsiTheme="majorHAnsi" w:cstheme="majorHAnsi"/>
          <w:color w:val="000000" w:themeColor="text1"/>
          <w:szCs w:val="20"/>
        </w:rPr>
        <w:t xml:space="preserve"> has already put the EU Directive 2010/30/EU into operation through </w:t>
      </w:r>
      <w:r w:rsidR="009F2265">
        <w:rPr>
          <w:rFonts w:asciiTheme="majorHAnsi" w:hAnsiTheme="majorHAnsi" w:cstheme="majorHAnsi"/>
          <w:color w:val="000000" w:themeColor="text1"/>
          <w:szCs w:val="20"/>
        </w:rPr>
        <w:t>Ministry of Environment, Urbanization and Climate Change</w:t>
      </w:r>
      <w:r w:rsidRPr="00372967">
        <w:rPr>
          <w:rFonts w:asciiTheme="majorHAnsi" w:hAnsiTheme="majorHAnsi" w:cstheme="majorHAnsi"/>
          <w:color w:val="000000" w:themeColor="text1"/>
          <w:szCs w:val="20"/>
        </w:rPr>
        <w:t xml:space="preserve"> on Energy Performance of Buildings. The content of the directive will be the baseline for the implementations of the project and the project will work to improve regulations in such a manner that it promotes new and additional investment in wooden buildings.</w:t>
      </w:r>
      <w:r w:rsidRPr="007B5E77">
        <w:rPr>
          <w:rFonts w:asciiTheme="majorHAnsi" w:hAnsiTheme="majorHAnsi" w:cstheme="majorHAnsi"/>
          <w:color w:val="000000" w:themeColor="text1"/>
          <w:szCs w:val="20"/>
        </w:rPr>
        <w:t xml:space="preserve"> Work under this component will also include putting in place an MRV system ready to monitor and evaluate GHG reductions associated with </w:t>
      </w:r>
      <w:proofErr w:type="gramStart"/>
      <w:r w:rsidRPr="007B5E77">
        <w:rPr>
          <w:rFonts w:asciiTheme="majorHAnsi" w:hAnsiTheme="majorHAnsi" w:cstheme="majorHAnsi"/>
          <w:color w:val="000000" w:themeColor="text1"/>
          <w:szCs w:val="20"/>
        </w:rPr>
        <w:t>low cost</w:t>
      </w:r>
      <w:proofErr w:type="gramEnd"/>
      <w:r w:rsidRPr="007B5E77">
        <w:rPr>
          <w:rFonts w:asciiTheme="majorHAnsi" w:hAnsiTheme="majorHAnsi" w:cstheme="majorHAnsi"/>
          <w:color w:val="000000" w:themeColor="text1"/>
          <w:szCs w:val="20"/>
        </w:rPr>
        <w:t xml:space="preserve"> wooden housing – including calculations of GHG</w:t>
      </w:r>
      <w:r w:rsidR="00836ADA">
        <w:rPr>
          <w:rFonts w:asciiTheme="majorHAnsi" w:hAnsiTheme="majorHAnsi" w:cstheme="majorHAnsi"/>
          <w:color w:val="000000" w:themeColor="text1"/>
          <w:szCs w:val="20"/>
        </w:rPr>
        <w:t xml:space="preserve"> </w:t>
      </w:r>
      <w:r w:rsidR="00A876DC" w:rsidRPr="00A876DC">
        <w:rPr>
          <w:rFonts w:asciiTheme="majorHAnsi" w:hAnsiTheme="majorHAnsi" w:cstheme="majorHAnsi"/>
          <w:color w:val="000000" w:themeColor="text1"/>
          <w:szCs w:val="20"/>
        </w:rPr>
        <w:t>throughout the life cycle of the CLT</w:t>
      </w:r>
      <w:r w:rsidRPr="007B5E77">
        <w:rPr>
          <w:rFonts w:asciiTheme="majorHAnsi" w:hAnsiTheme="majorHAnsi" w:cstheme="majorHAnsi"/>
          <w:color w:val="000000" w:themeColor="text1"/>
          <w:szCs w:val="20"/>
        </w:rPr>
        <w:t>. MRV preparation activity</w:t>
      </w:r>
      <w:r w:rsidR="00AA32EC">
        <w:rPr>
          <w:rFonts w:asciiTheme="majorHAnsi" w:hAnsiTheme="majorHAnsi" w:cstheme="majorHAnsi"/>
          <w:color w:val="000000" w:themeColor="text1"/>
          <w:szCs w:val="20"/>
        </w:rPr>
        <w:t xml:space="preserve">, in line with the National Forestry Sector MRV Frame produced during the </w:t>
      </w:r>
      <w:r w:rsidR="0093101C" w:rsidRPr="0078506A">
        <w:rPr>
          <w:rFonts w:asciiTheme="majorHAnsi" w:hAnsiTheme="majorHAnsi" w:cstheme="majorHAnsi"/>
          <w:bCs/>
          <w:szCs w:val="20"/>
        </w:rPr>
        <w:t>previous GEF Project “Integrated Approach to Management of Forests”</w:t>
      </w:r>
      <w:r w:rsidR="00AA32EC">
        <w:rPr>
          <w:rFonts w:asciiTheme="majorHAnsi" w:hAnsiTheme="majorHAnsi" w:cstheme="majorHAnsi"/>
          <w:color w:val="000000" w:themeColor="text1"/>
          <w:szCs w:val="20"/>
        </w:rPr>
        <w:t>,</w:t>
      </w:r>
      <w:r w:rsidRPr="007B5E77">
        <w:rPr>
          <w:rFonts w:asciiTheme="majorHAnsi" w:hAnsiTheme="majorHAnsi" w:cstheme="majorHAnsi"/>
          <w:color w:val="000000" w:themeColor="text1"/>
          <w:szCs w:val="20"/>
        </w:rPr>
        <w:t xml:space="preserve"> will include a training session targeting the public, private and NGO sector members. The </w:t>
      </w:r>
      <w:r w:rsidR="004F0F09">
        <w:rPr>
          <w:rFonts w:asciiTheme="majorHAnsi" w:hAnsiTheme="majorHAnsi" w:cstheme="majorHAnsi"/>
          <w:color w:val="000000" w:themeColor="text1"/>
          <w:szCs w:val="20"/>
        </w:rPr>
        <w:t>Türkiye</w:t>
      </w:r>
      <w:r w:rsidRPr="007B5E77">
        <w:rPr>
          <w:rFonts w:asciiTheme="majorHAnsi" w:hAnsiTheme="majorHAnsi" w:cstheme="majorHAnsi"/>
          <w:color w:val="000000" w:themeColor="text1"/>
          <w:szCs w:val="20"/>
        </w:rPr>
        <w:t xml:space="preserve"> Energy Efficiency Law (2008) stipulates minimum energy performance standards of </w:t>
      </w:r>
      <w:proofErr w:type="gramStart"/>
      <w:r w:rsidRPr="007B5E77">
        <w:rPr>
          <w:rFonts w:asciiTheme="majorHAnsi" w:hAnsiTheme="majorHAnsi" w:cstheme="majorHAnsi"/>
          <w:color w:val="000000" w:themeColor="text1"/>
          <w:szCs w:val="20"/>
        </w:rPr>
        <w:t>buildings</w:t>
      </w:r>
      <w:proofErr w:type="gramEnd"/>
      <w:r w:rsidRPr="007B5E77">
        <w:rPr>
          <w:rFonts w:asciiTheme="majorHAnsi" w:hAnsiTheme="majorHAnsi" w:cstheme="majorHAnsi"/>
          <w:color w:val="000000" w:themeColor="text1"/>
          <w:szCs w:val="20"/>
        </w:rPr>
        <w:t xml:space="preserve"> but it gives no preference or incentives for using wood as a construction material despite the fact that wood is more energy-efficient and sequesters carbon. Currently, no normative document exists on ‘Standards for designing and using timber in construction in </w:t>
      </w:r>
      <w:r w:rsidR="004F0F09">
        <w:rPr>
          <w:rFonts w:asciiTheme="majorHAnsi" w:hAnsiTheme="majorHAnsi" w:cstheme="majorHAnsi"/>
          <w:color w:val="000000" w:themeColor="text1"/>
          <w:szCs w:val="20"/>
        </w:rPr>
        <w:t>Türkiye</w:t>
      </w:r>
      <w:r w:rsidRPr="007B5E77">
        <w:rPr>
          <w:rFonts w:asciiTheme="majorHAnsi" w:hAnsiTheme="majorHAnsi" w:cstheme="majorHAnsi"/>
          <w:color w:val="000000" w:themeColor="text1"/>
          <w:szCs w:val="20"/>
        </w:rPr>
        <w:t xml:space="preserve">.’ This type of document would be very useful to assist construction companies and to promote the increased use of wood products and </w:t>
      </w:r>
      <w:proofErr w:type="gramStart"/>
      <w:r w:rsidRPr="007B5E77">
        <w:rPr>
          <w:rFonts w:asciiTheme="majorHAnsi" w:hAnsiTheme="majorHAnsi" w:cstheme="majorHAnsi"/>
          <w:color w:val="000000" w:themeColor="text1"/>
          <w:szCs w:val="20"/>
        </w:rPr>
        <w:t>in particular CLT</w:t>
      </w:r>
      <w:proofErr w:type="gramEnd"/>
      <w:r w:rsidRPr="007B5E77">
        <w:rPr>
          <w:rFonts w:asciiTheme="majorHAnsi" w:hAnsiTheme="majorHAnsi" w:cstheme="majorHAnsi"/>
          <w:color w:val="000000" w:themeColor="text1"/>
          <w:szCs w:val="20"/>
        </w:rPr>
        <w:t xml:space="preserve">. Component 1 will also establish a </w:t>
      </w:r>
      <w:r w:rsidR="00B14B47" w:rsidRPr="005F5D95">
        <w:rPr>
          <w:rFonts w:asciiTheme="majorHAnsi" w:hAnsiTheme="majorHAnsi" w:cstheme="majorHAnsi"/>
          <w:color w:val="000000" w:themeColor="text1"/>
          <w:szCs w:val="20"/>
        </w:rPr>
        <w:t>Wood Promotion for Sustainable Wood Construction Working Unit</w:t>
      </w:r>
      <w:r w:rsidRPr="007B5E77">
        <w:rPr>
          <w:rFonts w:asciiTheme="majorHAnsi" w:hAnsiTheme="majorHAnsi" w:cstheme="majorHAnsi"/>
          <w:color w:val="000000" w:themeColor="text1"/>
          <w:szCs w:val="20"/>
        </w:rPr>
        <w:t xml:space="preserve"> within the General Directorate of Forestry with at least 10 members who will coordinate the issues related to how to increase the use of wood in the construction industry in </w:t>
      </w:r>
      <w:r w:rsidR="004F0F09">
        <w:rPr>
          <w:rFonts w:asciiTheme="majorHAnsi" w:hAnsiTheme="majorHAnsi" w:cstheme="majorHAnsi"/>
          <w:color w:val="000000" w:themeColor="text1"/>
          <w:szCs w:val="20"/>
        </w:rPr>
        <w:t>Türkiye</w:t>
      </w:r>
      <w:r w:rsidRPr="007B5E77">
        <w:rPr>
          <w:rFonts w:asciiTheme="majorHAnsi" w:hAnsiTheme="majorHAnsi" w:cstheme="majorHAnsi"/>
          <w:color w:val="000000" w:themeColor="text1"/>
          <w:szCs w:val="20"/>
        </w:rPr>
        <w:t xml:space="preserve">. Several capacity building activities will be delivered by the project targeting the members of the Unit and other key governmental counterparts who </w:t>
      </w:r>
      <w:proofErr w:type="gramStart"/>
      <w:r w:rsidRPr="007B5E77">
        <w:rPr>
          <w:rFonts w:asciiTheme="majorHAnsi" w:hAnsiTheme="majorHAnsi" w:cstheme="majorHAnsi"/>
          <w:color w:val="000000" w:themeColor="text1"/>
          <w:szCs w:val="20"/>
        </w:rPr>
        <w:t>are in charge of</w:t>
      </w:r>
      <w:proofErr w:type="gramEnd"/>
      <w:r w:rsidRPr="007B5E77">
        <w:rPr>
          <w:rFonts w:asciiTheme="majorHAnsi" w:hAnsiTheme="majorHAnsi" w:cstheme="majorHAnsi"/>
          <w:color w:val="000000" w:themeColor="text1"/>
          <w:szCs w:val="20"/>
        </w:rPr>
        <w:t xml:space="preserve"> the implementation of the policies.</w:t>
      </w:r>
    </w:p>
    <w:p w14:paraId="4030FFE8" w14:textId="77777777" w:rsidR="00831BAA" w:rsidRPr="007B5E77" w:rsidRDefault="00831BAA" w:rsidP="00831BAA">
      <w:pPr>
        <w:rPr>
          <w:rFonts w:asciiTheme="majorHAnsi" w:hAnsiTheme="majorHAnsi" w:cstheme="majorHAnsi"/>
          <w:color w:val="000000" w:themeColor="text1"/>
          <w:szCs w:val="20"/>
        </w:rPr>
      </w:pPr>
    </w:p>
    <w:p w14:paraId="32D635E2" w14:textId="77777777" w:rsidR="00831BAA" w:rsidRPr="007B5E77" w:rsidRDefault="00831BAA" w:rsidP="00FE247B">
      <w:pPr>
        <w:pStyle w:val="NoSpacing2"/>
        <w:widowControl w:val="0"/>
        <w:numPr>
          <w:ilvl w:val="0"/>
          <w:numId w:val="77"/>
        </w:numPr>
        <w:tabs>
          <w:tab w:val="num" w:pos="360"/>
        </w:tabs>
        <w:rPr>
          <w:rFonts w:asciiTheme="majorHAnsi" w:hAnsiTheme="majorHAnsi" w:cstheme="majorHAnsi"/>
          <w:b/>
          <w:color w:val="000000" w:themeColor="text1"/>
          <w:sz w:val="20"/>
          <w:szCs w:val="20"/>
        </w:rPr>
      </w:pPr>
      <w:r w:rsidRPr="007B5E77">
        <w:rPr>
          <w:rFonts w:asciiTheme="majorHAnsi" w:hAnsiTheme="majorHAnsi" w:cstheme="majorHAnsi"/>
          <w:b/>
          <w:color w:val="000000" w:themeColor="text1"/>
          <w:sz w:val="20"/>
          <w:szCs w:val="20"/>
        </w:rPr>
        <w:t xml:space="preserve">Outcome 1: </w:t>
      </w:r>
      <w:r w:rsidRPr="007B5E77">
        <w:rPr>
          <w:rFonts w:asciiTheme="majorHAnsi" w:hAnsiTheme="majorHAnsi" w:cstheme="majorHAnsi"/>
          <w:color w:val="000000" w:themeColor="text1"/>
          <w:sz w:val="20"/>
          <w:szCs w:val="20"/>
        </w:rPr>
        <w:t xml:space="preserve">Enhanced Legislation and Regulations </w:t>
      </w:r>
    </w:p>
    <w:p w14:paraId="5EDDE755" w14:textId="7EAE4B40" w:rsidR="00831BAA" w:rsidRPr="007B5E77" w:rsidRDefault="00831BAA" w:rsidP="00FE247B">
      <w:pPr>
        <w:pStyle w:val="NoSpacing2"/>
        <w:widowControl w:val="0"/>
        <w:numPr>
          <w:ilvl w:val="0"/>
          <w:numId w:val="77"/>
        </w:numPr>
        <w:tabs>
          <w:tab w:val="num" w:pos="360"/>
        </w:tabs>
        <w:rPr>
          <w:rFonts w:asciiTheme="majorHAnsi" w:hAnsiTheme="majorHAnsi" w:cstheme="majorHAnsi"/>
          <w:b/>
          <w:color w:val="000000" w:themeColor="text1"/>
          <w:sz w:val="20"/>
          <w:szCs w:val="20"/>
        </w:rPr>
      </w:pPr>
      <w:r w:rsidRPr="007B5E77">
        <w:rPr>
          <w:rFonts w:asciiTheme="majorHAnsi" w:hAnsiTheme="majorHAnsi" w:cstheme="majorHAnsi"/>
          <w:b/>
          <w:color w:val="000000" w:themeColor="text1"/>
          <w:sz w:val="20"/>
          <w:szCs w:val="20"/>
        </w:rPr>
        <w:t xml:space="preserve">Outcome 2: </w:t>
      </w:r>
      <w:r w:rsidRPr="007B5E77">
        <w:rPr>
          <w:rFonts w:asciiTheme="majorHAnsi" w:hAnsiTheme="majorHAnsi" w:cstheme="majorHAnsi"/>
          <w:color w:val="000000" w:themeColor="text1"/>
          <w:sz w:val="20"/>
          <w:szCs w:val="20"/>
        </w:rPr>
        <w:t xml:space="preserve">Stronger Institutional Support within the Ministry of Agriculture and Forestry for supporting construction from wood in </w:t>
      </w:r>
      <w:r w:rsidR="004F0F09">
        <w:rPr>
          <w:rFonts w:asciiTheme="majorHAnsi" w:hAnsiTheme="majorHAnsi" w:cstheme="majorHAnsi"/>
          <w:color w:val="000000" w:themeColor="text1"/>
          <w:sz w:val="20"/>
          <w:szCs w:val="20"/>
        </w:rPr>
        <w:t>Türkiye</w:t>
      </w:r>
    </w:p>
    <w:p w14:paraId="0200859E" w14:textId="77777777" w:rsidR="00831BAA" w:rsidRPr="007B5E77" w:rsidRDefault="00831BAA" w:rsidP="00831BAA">
      <w:pPr>
        <w:rPr>
          <w:rFonts w:asciiTheme="majorHAnsi" w:hAnsiTheme="majorHAnsi" w:cstheme="majorHAnsi"/>
          <w:color w:val="000000" w:themeColor="text1"/>
          <w:szCs w:val="20"/>
        </w:rPr>
      </w:pPr>
    </w:p>
    <w:p w14:paraId="6912BACA" w14:textId="77777777" w:rsidR="00831BAA" w:rsidRPr="007B5E77" w:rsidRDefault="00831BAA" w:rsidP="00831BAA">
      <w:pPr>
        <w:pStyle w:val="NoSpacing2"/>
        <w:widowControl w:val="0"/>
        <w:rPr>
          <w:rFonts w:asciiTheme="majorHAnsi" w:hAnsiTheme="majorHAnsi" w:cstheme="majorHAnsi"/>
          <w:b/>
          <w:color w:val="000000" w:themeColor="text1"/>
          <w:sz w:val="20"/>
          <w:szCs w:val="20"/>
        </w:rPr>
      </w:pPr>
      <w:r w:rsidRPr="007B5E77">
        <w:rPr>
          <w:rFonts w:asciiTheme="majorHAnsi" w:hAnsiTheme="majorHAnsi" w:cstheme="majorHAnsi"/>
          <w:b/>
          <w:color w:val="000000" w:themeColor="text1"/>
          <w:sz w:val="20"/>
          <w:szCs w:val="20"/>
        </w:rPr>
        <w:t xml:space="preserve">Outcome 1: </w:t>
      </w:r>
      <w:r w:rsidRPr="00022EFC">
        <w:rPr>
          <w:rFonts w:asciiTheme="majorHAnsi" w:hAnsiTheme="majorHAnsi" w:cstheme="majorHAnsi"/>
          <w:b/>
          <w:color w:val="000000" w:themeColor="text1"/>
          <w:sz w:val="20"/>
          <w:szCs w:val="20"/>
        </w:rPr>
        <w:t>Enhanced Legislation and Regulations</w:t>
      </w:r>
      <w:r w:rsidRPr="007B5E77">
        <w:rPr>
          <w:rFonts w:asciiTheme="majorHAnsi" w:hAnsiTheme="majorHAnsi" w:cstheme="majorHAnsi"/>
          <w:b/>
          <w:color w:val="000000" w:themeColor="text1"/>
          <w:sz w:val="20"/>
          <w:szCs w:val="20"/>
        </w:rPr>
        <w:t xml:space="preserve"> </w:t>
      </w:r>
    </w:p>
    <w:p w14:paraId="0E94C0AA" w14:textId="77777777" w:rsidR="00831BAA" w:rsidRPr="007B5E77" w:rsidRDefault="00831BAA" w:rsidP="00831BAA">
      <w:pPr>
        <w:pStyle w:val="NoSpacing2"/>
        <w:widowControl w:val="0"/>
        <w:rPr>
          <w:rFonts w:asciiTheme="majorHAnsi" w:hAnsiTheme="majorHAnsi" w:cstheme="majorHAnsi"/>
          <w:color w:val="000000" w:themeColor="text1"/>
          <w:sz w:val="20"/>
          <w:szCs w:val="20"/>
          <w:u w:val="single"/>
        </w:rPr>
      </w:pPr>
    </w:p>
    <w:p w14:paraId="7BAFE5BD" w14:textId="67FF4BAE" w:rsidR="00831BAA" w:rsidRPr="001C2702" w:rsidRDefault="00831BAA" w:rsidP="00831BAA">
      <w:pPr>
        <w:pStyle w:val="NoSpacing2"/>
        <w:widowControl w:val="0"/>
        <w:rPr>
          <w:rFonts w:asciiTheme="majorHAnsi" w:hAnsiTheme="majorHAnsi" w:cstheme="majorHAnsi"/>
          <w:color w:val="000000" w:themeColor="text1"/>
          <w:sz w:val="20"/>
          <w:szCs w:val="20"/>
          <w:u w:val="single"/>
        </w:rPr>
      </w:pPr>
      <w:r w:rsidRPr="007B5E77">
        <w:rPr>
          <w:rFonts w:asciiTheme="majorHAnsi" w:hAnsiTheme="majorHAnsi" w:cstheme="majorHAnsi"/>
          <w:color w:val="000000" w:themeColor="text1"/>
          <w:sz w:val="20"/>
          <w:szCs w:val="20"/>
          <w:u w:val="single"/>
        </w:rPr>
        <w:t xml:space="preserve">Output 1.1. </w:t>
      </w:r>
      <w:r w:rsidR="00FF1545">
        <w:rPr>
          <w:rFonts w:asciiTheme="majorHAnsi" w:hAnsiTheme="majorHAnsi" w:cstheme="majorHAnsi"/>
          <w:color w:val="000000" w:themeColor="text1"/>
          <w:sz w:val="20"/>
          <w:szCs w:val="20"/>
          <w:u w:val="single"/>
        </w:rPr>
        <w:t xml:space="preserve">Report on </w:t>
      </w:r>
      <w:r w:rsidRPr="007B5E77">
        <w:rPr>
          <w:rFonts w:asciiTheme="majorHAnsi" w:hAnsiTheme="majorHAnsi" w:cstheme="majorHAnsi"/>
          <w:color w:val="000000" w:themeColor="text1"/>
          <w:sz w:val="20"/>
          <w:szCs w:val="20"/>
          <w:u w:val="single"/>
        </w:rPr>
        <w:t xml:space="preserve">EU and other country legislation, regulations, </w:t>
      </w:r>
      <w:r w:rsidRPr="001C2702">
        <w:rPr>
          <w:rFonts w:asciiTheme="majorHAnsi" w:hAnsiTheme="majorHAnsi" w:cstheme="majorHAnsi"/>
          <w:color w:val="000000" w:themeColor="text1"/>
          <w:sz w:val="20"/>
          <w:szCs w:val="20"/>
          <w:u w:val="single"/>
        </w:rPr>
        <w:t xml:space="preserve">standards and </w:t>
      </w:r>
      <w:proofErr w:type="spellStart"/>
      <w:r w:rsidRPr="001C2702">
        <w:rPr>
          <w:rFonts w:asciiTheme="majorHAnsi" w:hAnsiTheme="majorHAnsi" w:cstheme="majorHAnsi"/>
          <w:color w:val="000000" w:themeColor="text1"/>
          <w:sz w:val="20"/>
          <w:szCs w:val="20"/>
          <w:u w:val="single"/>
        </w:rPr>
        <w:t>programmes</w:t>
      </w:r>
      <w:proofErr w:type="spellEnd"/>
      <w:r w:rsidR="004D7F7E" w:rsidRPr="001C2702">
        <w:rPr>
          <w:rFonts w:asciiTheme="majorHAnsi" w:hAnsiTheme="majorHAnsi" w:cstheme="majorHAnsi"/>
          <w:color w:val="000000" w:themeColor="text1"/>
          <w:sz w:val="20"/>
          <w:szCs w:val="20"/>
          <w:u w:val="single"/>
        </w:rPr>
        <w:t xml:space="preserve"> </w:t>
      </w:r>
      <w:r w:rsidRPr="001C2702">
        <w:rPr>
          <w:rFonts w:asciiTheme="majorHAnsi" w:hAnsiTheme="majorHAnsi" w:cstheme="majorHAnsi"/>
          <w:color w:val="000000" w:themeColor="text1"/>
          <w:sz w:val="20"/>
          <w:szCs w:val="20"/>
          <w:u w:val="single"/>
        </w:rPr>
        <w:t xml:space="preserve">aimed at promoting </w:t>
      </w:r>
      <w:r w:rsidR="00B72243" w:rsidRPr="001C2702">
        <w:rPr>
          <w:rFonts w:asciiTheme="majorHAnsi" w:hAnsiTheme="majorHAnsi" w:cstheme="majorHAnsi"/>
          <w:color w:val="000000" w:themeColor="text1"/>
          <w:sz w:val="20"/>
          <w:szCs w:val="20"/>
          <w:u w:val="single"/>
        </w:rPr>
        <w:t xml:space="preserve">competitive energy efficient wooden building </w:t>
      </w:r>
      <w:r w:rsidRPr="001C2702">
        <w:rPr>
          <w:rFonts w:asciiTheme="majorHAnsi" w:hAnsiTheme="majorHAnsi" w:cstheme="majorHAnsi"/>
          <w:color w:val="000000" w:themeColor="text1"/>
          <w:sz w:val="20"/>
          <w:szCs w:val="20"/>
          <w:u w:val="single"/>
        </w:rPr>
        <w:t xml:space="preserve">and assessment of their relevance for </w:t>
      </w:r>
      <w:r w:rsidR="004F0F09" w:rsidRPr="001C2702">
        <w:rPr>
          <w:rFonts w:asciiTheme="majorHAnsi" w:hAnsiTheme="majorHAnsi" w:cstheme="majorHAnsi"/>
          <w:color w:val="000000" w:themeColor="text1"/>
          <w:sz w:val="20"/>
          <w:szCs w:val="20"/>
          <w:u w:val="single"/>
        </w:rPr>
        <w:t>Türkiye</w:t>
      </w:r>
      <w:r w:rsidR="00920839" w:rsidRPr="001C2702">
        <w:rPr>
          <w:rFonts w:asciiTheme="majorHAnsi" w:hAnsiTheme="majorHAnsi" w:cstheme="majorHAnsi"/>
          <w:color w:val="000000" w:themeColor="text1"/>
          <w:sz w:val="20"/>
          <w:szCs w:val="20"/>
          <w:u w:val="single"/>
        </w:rPr>
        <w:t xml:space="preserve">, including relevant </w:t>
      </w:r>
      <w:proofErr w:type="spellStart"/>
      <w:r w:rsidR="00920839" w:rsidRPr="001C2702">
        <w:rPr>
          <w:rFonts w:asciiTheme="majorHAnsi" w:hAnsiTheme="majorHAnsi" w:cstheme="majorHAnsi"/>
          <w:color w:val="000000" w:themeColor="text1"/>
          <w:sz w:val="20"/>
          <w:szCs w:val="20"/>
          <w:u w:val="single"/>
        </w:rPr>
        <w:t>entrypoints</w:t>
      </w:r>
      <w:proofErr w:type="spellEnd"/>
      <w:r w:rsidR="00920839" w:rsidRPr="001C2702">
        <w:rPr>
          <w:rFonts w:asciiTheme="majorHAnsi" w:hAnsiTheme="majorHAnsi" w:cstheme="majorHAnsi"/>
          <w:color w:val="000000" w:themeColor="text1"/>
          <w:sz w:val="20"/>
          <w:szCs w:val="20"/>
          <w:u w:val="single"/>
        </w:rPr>
        <w:t xml:space="preserve"> for gender responsive legislative </w:t>
      </w:r>
      <w:proofErr w:type="gramStart"/>
      <w:r w:rsidR="00920839" w:rsidRPr="001C2702">
        <w:rPr>
          <w:rFonts w:asciiTheme="majorHAnsi" w:hAnsiTheme="majorHAnsi" w:cstheme="majorHAnsi"/>
          <w:color w:val="000000" w:themeColor="text1"/>
          <w:sz w:val="20"/>
          <w:szCs w:val="20"/>
          <w:u w:val="single"/>
        </w:rPr>
        <w:t xml:space="preserve">framework, </w:t>
      </w:r>
      <w:r w:rsidR="0030444B" w:rsidRPr="001C2702">
        <w:rPr>
          <w:rFonts w:asciiTheme="majorHAnsi" w:hAnsiTheme="majorHAnsi" w:cstheme="majorHAnsi"/>
          <w:color w:val="000000" w:themeColor="text1"/>
          <w:sz w:val="20"/>
          <w:szCs w:val="20"/>
          <w:u w:val="single"/>
        </w:rPr>
        <w:t xml:space="preserve"> </w:t>
      </w:r>
      <w:r w:rsidR="00FF1545" w:rsidRPr="001C2702">
        <w:rPr>
          <w:rFonts w:asciiTheme="majorHAnsi" w:hAnsiTheme="majorHAnsi" w:cstheme="majorHAnsi"/>
          <w:color w:val="000000" w:themeColor="text1"/>
          <w:sz w:val="20"/>
          <w:szCs w:val="20"/>
          <w:u w:val="single"/>
        </w:rPr>
        <w:t>prepared</w:t>
      </w:r>
      <w:proofErr w:type="gramEnd"/>
      <w:r w:rsidRPr="001C2702">
        <w:rPr>
          <w:rFonts w:asciiTheme="majorHAnsi" w:hAnsiTheme="majorHAnsi" w:cstheme="majorHAnsi"/>
          <w:color w:val="000000" w:themeColor="text1"/>
          <w:sz w:val="20"/>
          <w:szCs w:val="20"/>
          <w:u w:val="single"/>
        </w:rPr>
        <w:t>.</w:t>
      </w:r>
    </w:p>
    <w:p w14:paraId="4807412E" w14:textId="77777777" w:rsidR="00B222A2" w:rsidRPr="001C2702" w:rsidRDefault="00B222A2" w:rsidP="00831BAA">
      <w:pPr>
        <w:pStyle w:val="NoSpacing2"/>
        <w:widowControl w:val="0"/>
        <w:rPr>
          <w:rFonts w:asciiTheme="majorHAnsi" w:hAnsiTheme="majorHAnsi" w:cstheme="majorHAnsi"/>
          <w:color w:val="000000" w:themeColor="text1"/>
          <w:sz w:val="20"/>
          <w:szCs w:val="20"/>
          <w:u w:val="single"/>
        </w:rPr>
      </w:pPr>
    </w:p>
    <w:p w14:paraId="260D7567" w14:textId="77777777" w:rsidR="00831BAA" w:rsidRDefault="00831BAA" w:rsidP="00FF26C4">
      <w:pPr>
        <w:pStyle w:val="NoSpacing2"/>
        <w:widowControl w:val="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 xml:space="preserve">The first activity will prepare a draft </w:t>
      </w:r>
      <w:r w:rsidR="00E51994" w:rsidRPr="001C2702">
        <w:rPr>
          <w:rFonts w:asciiTheme="majorHAnsi" w:hAnsiTheme="majorHAnsi" w:cstheme="majorHAnsi"/>
          <w:color w:val="000000" w:themeColor="text1"/>
          <w:sz w:val="20"/>
          <w:szCs w:val="20"/>
        </w:rPr>
        <w:t>comp</w:t>
      </w:r>
      <w:r w:rsidR="0030444B" w:rsidRPr="001C2702">
        <w:rPr>
          <w:rFonts w:asciiTheme="majorHAnsi" w:hAnsiTheme="majorHAnsi" w:cstheme="majorHAnsi"/>
          <w:color w:val="000000" w:themeColor="text1"/>
          <w:sz w:val="20"/>
          <w:szCs w:val="20"/>
        </w:rPr>
        <w:t>a</w:t>
      </w:r>
      <w:r w:rsidR="00E51994" w:rsidRPr="001C2702">
        <w:rPr>
          <w:rFonts w:asciiTheme="majorHAnsi" w:hAnsiTheme="majorHAnsi" w:cstheme="majorHAnsi"/>
          <w:color w:val="000000" w:themeColor="text1"/>
          <w:sz w:val="20"/>
          <w:szCs w:val="20"/>
        </w:rPr>
        <w:t>rative</w:t>
      </w:r>
      <w:r w:rsidR="004D1400" w:rsidRPr="001C2702">
        <w:rPr>
          <w:rFonts w:asciiTheme="majorHAnsi" w:hAnsiTheme="majorHAnsi" w:cstheme="majorHAnsi"/>
          <w:color w:val="000000" w:themeColor="text1"/>
          <w:sz w:val="20"/>
          <w:szCs w:val="20"/>
        </w:rPr>
        <w:t xml:space="preserve"> </w:t>
      </w:r>
      <w:r w:rsidRPr="001C2702">
        <w:rPr>
          <w:rFonts w:asciiTheme="majorHAnsi" w:hAnsiTheme="majorHAnsi" w:cstheme="majorHAnsi"/>
          <w:color w:val="000000" w:themeColor="text1"/>
          <w:sz w:val="20"/>
          <w:szCs w:val="20"/>
        </w:rPr>
        <w:t>report on the EU legislation.</w:t>
      </w:r>
      <w:r w:rsidR="004D7F7E" w:rsidRPr="001C2702">
        <w:rPr>
          <w:rFonts w:asciiTheme="majorHAnsi" w:hAnsiTheme="majorHAnsi" w:cstheme="majorHAnsi"/>
          <w:color w:val="000000" w:themeColor="text1"/>
          <w:sz w:val="20"/>
          <w:szCs w:val="20"/>
        </w:rPr>
        <w:t xml:space="preserve"> The gaps and needs for promoting wooden buildings will be identified. </w:t>
      </w:r>
      <w:r w:rsidRPr="001C2702">
        <w:rPr>
          <w:rFonts w:asciiTheme="majorHAnsi" w:hAnsiTheme="majorHAnsi" w:cstheme="majorHAnsi"/>
          <w:color w:val="000000" w:themeColor="text1"/>
          <w:sz w:val="20"/>
          <w:szCs w:val="20"/>
        </w:rPr>
        <w:t>It will include a comparative analysis on the</w:t>
      </w:r>
      <w:r w:rsidRPr="007B5E77">
        <w:rPr>
          <w:rFonts w:asciiTheme="majorHAnsi" w:hAnsiTheme="majorHAnsi" w:cstheme="majorHAnsi"/>
          <w:color w:val="000000" w:themeColor="text1"/>
          <w:sz w:val="20"/>
          <w:szCs w:val="20"/>
        </w:rPr>
        <w:t xml:space="preserve"> pros and cons of legislation and standards of EU and some other leading countries. </w:t>
      </w:r>
      <w:r w:rsidR="00C17FF9" w:rsidRPr="00C17FF9">
        <w:rPr>
          <w:rFonts w:asciiTheme="majorHAnsi" w:hAnsiTheme="majorHAnsi" w:cstheme="majorHAnsi"/>
          <w:color w:val="000000" w:themeColor="text1"/>
          <w:sz w:val="20"/>
          <w:szCs w:val="20"/>
        </w:rPr>
        <w:t xml:space="preserve">It will also aim to identify and highlight the good practices in terms of “gender responsiveness” of various legislative frameworks. </w:t>
      </w:r>
      <w:r w:rsidRPr="007B5E77">
        <w:rPr>
          <w:rFonts w:asciiTheme="majorHAnsi" w:hAnsiTheme="majorHAnsi" w:cstheme="majorHAnsi"/>
          <w:color w:val="000000" w:themeColor="text1"/>
          <w:sz w:val="20"/>
          <w:szCs w:val="20"/>
        </w:rPr>
        <w:t>This draft will be improved through one-</w:t>
      </w:r>
      <w:r w:rsidR="0087407A" w:rsidRPr="007B5E77">
        <w:rPr>
          <w:rFonts w:asciiTheme="majorHAnsi" w:hAnsiTheme="majorHAnsi" w:cstheme="majorHAnsi"/>
          <w:color w:val="000000" w:themeColor="text1"/>
          <w:sz w:val="20"/>
          <w:szCs w:val="20"/>
        </w:rPr>
        <w:t>on</w:t>
      </w:r>
      <w:r w:rsidRPr="007B5E77">
        <w:rPr>
          <w:rFonts w:asciiTheme="majorHAnsi" w:hAnsiTheme="majorHAnsi" w:cstheme="majorHAnsi"/>
          <w:color w:val="000000" w:themeColor="text1"/>
          <w:sz w:val="20"/>
          <w:szCs w:val="20"/>
        </w:rPr>
        <w:t>-one meetings with stakeholders and finalized after the discussion with the stakeholder</w:t>
      </w:r>
      <w:r w:rsidR="00E51994">
        <w:rPr>
          <w:rFonts w:asciiTheme="majorHAnsi" w:hAnsiTheme="majorHAnsi" w:cstheme="majorHAnsi"/>
          <w:color w:val="000000" w:themeColor="text1"/>
          <w:sz w:val="20"/>
          <w:szCs w:val="20"/>
        </w:rPr>
        <w:t>s</w:t>
      </w:r>
      <w:r w:rsidRPr="007B5E77">
        <w:rPr>
          <w:rFonts w:asciiTheme="majorHAnsi" w:hAnsiTheme="majorHAnsi" w:cstheme="majorHAnsi"/>
          <w:color w:val="000000" w:themeColor="text1"/>
          <w:sz w:val="20"/>
          <w:szCs w:val="20"/>
        </w:rPr>
        <w:t xml:space="preserve"> in a workshop in Ankara</w:t>
      </w:r>
      <w:r w:rsidR="00C17FF9" w:rsidRPr="00C17FF9">
        <w:t xml:space="preserve"> </w:t>
      </w:r>
      <w:r w:rsidR="00C17FF9" w:rsidRPr="00C17FF9">
        <w:rPr>
          <w:rFonts w:asciiTheme="majorHAnsi" w:hAnsiTheme="majorHAnsi" w:cstheme="majorHAnsi"/>
          <w:color w:val="000000" w:themeColor="text1"/>
          <w:sz w:val="20"/>
          <w:szCs w:val="20"/>
        </w:rPr>
        <w:t xml:space="preserve">reaching out women representatives of the sector to identify the relevant points for gender responsive legislative framework in this newly establishing sector. The consultation process will also include relevant stakeholders such as women business associations, professional association, </w:t>
      </w:r>
      <w:proofErr w:type="gramStart"/>
      <w:r w:rsidR="00C17FF9" w:rsidRPr="00C17FF9">
        <w:rPr>
          <w:rFonts w:asciiTheme="majorHAnsi" w:hAnsiTheme="majorHAnsi" w:cstheme="majorHAnsi"/>
          <w:color w:val="000000" w:themeColor="text1"/>
          <w:sz w:val="20"/>
          <w:szCs w:val="20"/>
        </w:rPr>
        <w:t>networks</w:t>
      </w:r>
      <w:proofErr w:type="gramEnd"/>
      <w:r w:rsidR="00C17FF9" w:rsidRPr="00C17FF9">
        <w:rPr>
          <w:rFonts w:asciiTheme="majorHAnsi" w:hAnsiTheme="majorHAnsi" w:cstheme="majorHAnsi"/>
          <w:color w:val="000000" w:themeColor="text1"/>
          <w:sz w:val="20"/>
          <w:szCs w:val="20"/>
        </w:rPr>
        <w:t xml:space="preserve"> and NGOs working in the field of construction, architecture, wood production and forestry</w:t>
      </w:r>
      <w:r w:rsidRPr="007B5E77">
        <w:rPr>
          <w:rFonts w:asciiTheme="majorHAnsi" w:hAnsiTheme="majorHAnsi" w:cstheme="majorHAnsi"/>
          <w:color w:val="000000" w:themeColor="text1"/>
          <w:sz w:val="20"/>
          <w:szCs w:val="20"/>
        </w:rPr>
        <w:t xml:space="preserve">. The report will inform the implementation nuances on the legislation </w:t>
      </w:r>
      <w:r w:rsidRPr="007B5E77">
        <w:rPr>
          <w:rFonts w:asciiTheme="majorHAnsi" w:hAnsiTheme="majorHAnsi" w:cstheme="majorHAnsi"/>
          <w:color w:val="000000" w:themeColor="text1"/>
          <w:sz w:val="20"/>
          <w:szCs w:val="20"/>
        </w:rPr>
        <w:lastRenderedPageBreak/>
        <w:t xml:space="preserve">and standards. The report will include comprehensive recommendations for the preparation of Turkish legislation and National strategy to be designed under Output 1.5. This output will be the initial step to feed the </w:t>
      </w:r>
      <w:r w:rsidR="00B72243">
        <w:rPr>
          <w:rFonts w:asciiTheme="majorHAnsi" w:hAnsiTheme="majorHAnsi" w:cstheme="majorHAnsi"/>
          <w:color w:val="000000" w:themeColor="text1"/>
          <w:sz w:val="20"/>
          <w:szCs w:val="20"/>
        </w:rPr>
        <w:t xml:space="preserve">other </w:t>
      </w:r>
      <w:r w:rsidRPr="007B5E77">
        <w:rPr>
          <w:rFonts w:asciiTheme="majorHAnsi" w:hAnsiTheme="majorHAnsi" w:cstheme="majorHAnsi"/>
          <w:color w:val="000000" w:themeColor="text1"/>
          <w:sz w:val="20"/>
          <w:szCs w:val="20"/>
        </w:rPr>
        <w:t>outputs on the improvement of national legislation and standards.</w:t>
      </w:r>
    </w:p>
    <w:p w14:paraId="6D5DC010" w14:textId="77777777" w:rsidR="00321798" w:rsidRPr="007B5E77" w:rsidRDefault="00321798" w:rsidP="00831BAA">
      <w:pPr>
        <w:pStyle w:val="NoSpacing2"/>
        <w:widowControl w:val="0"/>
        <w:rPr>
          <w:rFonts w:asciiTheme="majorHAnsi" w:hAnsiTheme="majorHAnsi" w:cstheme="majorHAnsi"/>
          <w:color w:val="000000" w:themeColor="text1"/>
          <w:sz w:val="20"/>
          <w:szCs w:val="20"/>
        </w:rPr>
      </w:pPr>
    </w:p>
    <w:p w14:paraId="409E293D" w14:textId="77777777" w:rsidR="00831BAA" w:rsidRPr="007B5E77" w:rsidRDefault="00831BAA" w:rsidP="00831BAA">
      <w:pPr>
        <w:pStyle w:val="NoSpacing2"/>
        <w:widowControl w:val="0"/>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Activities</w:t>
      </w:r>
    </w:p>
    <w:p w14:paraId="0EA0D3B8" w14:textId="28D1BEE2" w:rsidR="00831BAA" w:rsidRPr="007B5E77" w:rsidRDefault="00831BAA" w:rsidP="00831BAA">
      <w:pPr>
        <w:pStyle w:val="NoSpacing2"/>
        <w:widowControl w:val="0"/>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1.1.1 Draft a comparative report on pros and cons of legislation and standards of different countries and EU to promote </w:t>
      </w:r>
      <w:r w:rsidR="00B72243">
        <w:rPr>
          <w:rFonts w:asciiTheme="majorHAnsi" w:hAnsiTheme="majorHAnsi" w:cstheme="majorHAnsi"/>
          <w:color w:val="000000" w:themeColor="text1"/>
          <w:sz w:val="20"/>
          <w:szCs w:val="20"/>
        </w:rPr>
        <w:t>competitive</w:t>
      </w:r>
      <w:r w:rsidRPr="007B5E77">
        <w:rPr>
          <w:rFonts w:asciiTheme="majorHAnsi" w:hAnsiTheme="majorHAnsi" w:cstheme="majorHAnsi"/>
          <w:color w:val="000000" w:themeColor="text1"/>
          <w:sz w:val="20"/>
          <w:szCs w:val="20"/>
        </w:rPr>
        <w:t xml:space="preserve"> EE Wooden buildings in </w:t>
      </w:r>
      <w:r w:rsidR="004F0F09">
        <w:rPr>
          <w:rFonts w:asciiTheme="majorHAnsi" w:hAnsiTheme="majorHAnsi" w:cstheme="majorHAnsi"/>
          <w:color w:val="000000" w:themeColor="text1"/>
          <w:sz w:val="20"/>
          <w:szCs w:val="20"/>
        </w:rPr>
        <w:t>Türkiye</w:t>
      </w:r>
    </w:p>
    <w:p w14:paraId="4AE6E30E" w14:textId="77777777" w:rsidR="00831BAA" w:rsidRPr="007B5E77" w:rsidRDefault="00831BAA" w:rsidP="00831BAA">
      <w:pPr>
        <w:pStyle w:val="NoSpacing2"/>
        <w:widowControl w:val="0"/>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1.1.2 One-</w:t>
      </w:r>
      <w:r w:rsidR="0087407A" w:rsidRPr="007B5E77">
        <w:rPr>
          <w:rFonts w:asciiTheme="majorHAnsi" w:hAnsiTheme="majorHAnsi" w:cstheme="majorHAnsi"/>
          <w:color w:val="000000" w:themeColor="text1"/>
          <w:sz w:val="20"/>
          <w:szCs w:val="20"/>
        </w:rPr>
        <w:t>on</w:t>
      </w:r>
      <w:r w:rsidRPr="007B5E77">
        <w:rPr>
          <w:rFonts w:asciiTheme="majorHAnsi" w:hAnsiTheme="majorHAnsi" w:cstheme="majorHAnsi"/>
          <w:color w:val="000000" w:themeColor="text1"/>
          <w:sz w:val="20"/>
          <w:szCs w:val="20"/>
        </w:rPr>
        <w:t>-one meetings with relevant stakeholders to identify the gaps and needs to develop the draft document prepared under Activity 1.1.1</w:t>
      </w:r>
    </w:p>
    <w:p w14:paraId="16A1662E" w14:textId="77777777" w:rsidR="00831BAA" w:rsidRPr="007B5E77" w:rsidRDefault="00831BAA" w:rsidP="00831BAA">
      <w:pPr>
        <w:pStyle w:val="NoSpacing2"/>
        <w:widowControl w:val="0"/>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1.1.3 Organize a workshop with stakeholders to discuss the draft report and get feedback and recommendations on Turkish legislation and standards </w:t>
      </w:r>
    </w:p>
    <w:p w14:paraId="48D9C13C" w14:textId="77777777" w:rsidR="00A876DC" w:rsidRPr="007B5E77" w:rsidRDefault="00A876DC" w:rsidP="00A876DC">
      <w:pPr>
        <w:pStyle w:val="NoSpacing2"/>
        <w:widowControl w:val="0"/>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1.1.4 Final report on preparation of Turkish legislation and standards to promote ‘</w:t>
      </w:r>
      <w:proofErr w:type="gramStart"/>
      <w:r w:rsidRPr="007B5E77">
        <w:rPr>
          <w:rFonts w:asciiTheme="majorHAnsi" w:hAnsiTheme="majorHAnsi" w:cstheme="majorHAnsi"/>
          <w:color w:val="000000" w:themeColor="text1"/>
          <w:sz w:val="20"/>
          <w:szCs w:val="20"/>
        </w:rPr>
        <w:t>Low Cost</w:t>
      </w:r>
      <w:proofErr w:type="gramEnd"/>
      <w:r w:rsidRPr="007B5E77">
        <w:rPr>
          <w:rFonts w:asciiTheme="majorHAnsi" w:hAnsiTheme="majorHAnsi" w:cstheme="majorHAnsi"/>
          <w:color w:val="000000" w:themeColor="text1"/>
          <w:sz w:val="20"/>
          <w:szCs w:val="20"/>
        </w:rPr>
        <w:t xml:space="preserve"> EE Wooden buildings’ is prepared, approved and disseminated. </w:t>
      </w:r>
    </w:p>
    <w:p w14:paraId="64D7026C" w14:textId="77777777" w:rsidR="00831BAA" w:rsidRPr="007B5E77" w:rsidRDefault="00831BAA" w:rsidP="00831BAA">
      <w:pPr>
        <w:pStyle w:val="NoSpacing2"/>
        <w:widowControl w:val="0"/>
        <w:ind w:left="30"/>
        <w:rPr>
          <w:rFonts w:asciiTheme="majorHAnsi" w:hAnsiTheme="majorHAnsi" w:cstheme="majorHAnsi"/>
          <w:color w:val="000000" w:themeColor="text1"/>
          <w:sz w:val="20"/>
          <w:szCs w:val="20"/>
        </w:rPr>
      </w:pPr>
    </w:p>
    <w:p w14:paraId="2784CB18" w14:textId="22F69234" w:rsidR="00831BAA" w:rsidRPr="001C2702" w:rsidRDefault="00831BAA" w:rsidP="00831BAA">
      <w:pPr>
        <w:pStyle w:val="NoSpacing2"/>
        <w:widowControl w:val="0"/>
        <w:rPr>
          <w:rFonts w:asciiTheme="majorHAnsi" w:hAnsiTheme="majorHAnsi" w:cstheme="majorHAnsi"/>
          <w:color w:val="000000" w:themeColor="text1"/>
          <w:sz w:val="20"/>
          <w:szCs w:val="20"/>
          <w:u w:val="single"/>
        </w:rPr>
      </w:pPr>
      <w:r w:rsidRPr="007B5E77">
        <w:rPr>
          <w:rFonts w:asciiTheme="majorHAnsi" w:hAnsiTheme="majorHAnsi" w:cstheme="majorHAnsi"/>
          <w:color w:val="000000" w:themeColor="text1"/>
          <w:sz w:val="20"/>
          <w:szCs w:val="20"/>
          <w:u w:val="single"/>
        </w:rPr>
        <w:t xml:space="preserve">Output 1.2 </w:t>
      </w:r>
      <w:r w:rsidR="00B72243" w:rsidRPr="007B5E77">
        <w:rPr>
          <w:rFonts w:asciiTheme="majorHAnsi" w:hAnsiTheme="majorHAnsi" w:cstheme="majorHAnsi"/>
          <w:color w:val="000000" w:themeColor="text1"/>
          <w:sz w:val="20"/>
          <w:szCs w:val="20"/>
          <w:u w:val="single"/>
        </w:rPr>
        <w:t xml:space="preserve">Joint policy and </w:t>
      </w:r>
      <w:r w:rsidR="00B72243" w:rsidRPr="001C2702">
        <w:rPr>
          <w:rFonts w:asciiTheme="majorHAnsi" w:hAnsiTheme="majorHAnsi" w:cstheme="majorHAnsi"/>
          <w:color w:val="000000" w:themeColor="text1"/>
          <w:sz w:val="20"/>
          <w:szCs w:val="20"/>
          <w:u w:val="single"/>
        </w:rPr>
        <w:t xml:space="preserve">working documents </w:t>
      </w:r>
      <w:r w:rsidR="00FF1545" w:rsidRPr="001C2702">
        <w:rPr>
          <w:rFonts w:asciiTheme="majorHAnsi" w:hAnsiTheme="majorHAnsi" w:cstheme="majorHAnsi"/>
          <w:color w:val="000000" w:themeColor="text1"/>
          <w:sz w:val="20"/>
          <w:szCs w:val="20"/>
          <w:u w:val="single"/>
        </w:rPr>
        <w:t>elaborated (</w:t>
      </w:r>
      <w:r w:rsidR="00B72243" w:rsidRPr="001C2702">
        <w:rPr>
          <w:rFonts w:asciiTheme="majorHAnsi" w:hAnsiTheme="majorHAnsi" w:cstheme="majorHAnsi"/>
          <w:color w:val="000000" w:themeColor="text1"/>
          <w:sz w:val="20"/>
          <w:szCs w:val="20"/>
          <w:u w:val="single"/>
        </w:rPr>
        <w:t xml:space="preserve">among General Directorate of Forestry (GDF), and General Directorate of Vocational Services (GDVS) of </w:t>
      </w:r>
      <w:r w:rsidR="009F2265" w:rsidRPr="001C2702">
        <w:rPr>
          <w:rFonts w:asciiTheme="majorHAnsi" w:hAnsiTheme="majorHAnsi" w:cstheme="majorHAnsi"/>
          <w:color w:val="000000" w:themeColor="text1"/>
          <w:sz w:val="20"/>
          <w:szCs w:val="20"/>
          <w:u w:val="single"/>
        </w:rPr>
        <w:t>Ministry of Environment, Urbanization and Climate Change</w:t>
      </w:r>
      <w:r w:rsidR="00B72243" w:rsidRPr="001C2702">
        <w:rPr>
          <w:rFonts w:asciiTheme="majorHAnsi" w:hAnsiTheme="majorHAnsi" w:cstheme="majorHAnsi"/>
          <w:color w:val="000000" w:themeColor="text1"/>
          <w:sz w:val="20"/>
          <w:szCs w:val="20"/>
          <w:u w:val="single"/>
        </w:rPr>
        <w:t xml:space="preserve"> (</w:t>
      </w:r>
      <w:proofErr w:type="spellStart"/>
      <w:r w:rsidR="00956553" w:rsidRPr="001C2702">
        <w:rPr>
          <w:rFonts w:asciiTheme="majorHAnsi" w:hAnsiTheme="majorHAnsi" w:cstheme="majorHAnsi"/>
          <w:color w:val="000000" w:themeColor="text1"/>
          <w:sz w:val="20"/>
          <w:szCs w:val="20"/>
          <w:u w:val="single"/>
        </w:rPr>
        <w:t>MoEUCC</w:t>
      </w:r>
      <w:proofErr w:type="spellEnd"/>
      <w:r w:rsidR="00B72243" w:rsidRPr="001C2702">
        <w:rPr>
          <w:rFonts w:asciiTheme="majorHAnsi" w:hAnsiTheme="majorHAnsi" w:cstheme="majorHAnsi"/>
          <w:color w:val="000000" w:themeColor="text1"/>
          <w:sz w:val="20"/>
          <w:szCs w:val="20"/>
          <w:u w:val="single"/>
        </w:rPr>
        <w:t>)</w:t>
      </w:r>
      <w:r w:rsidR="00FF1545" w:rsidRPr="001C2702">
        <w:rPr>
          <w:rFonts w:asciiTheme="majorHAnsi" w:hAnsiTheme="majorHAnsi" w:cstheme="majorHAnsi"/>
          <w:color w:val="000000" w:themeColor="text1"/>
          <w:sz w:val="20"/>
          <w:szCs w:val="20"/>
          <w:u w:val="single"/>
        </w:rPr>
        <w:t>)</w:t>
      </w:r>
      <w:r w:rsidR="0030444B" w:rsidRPr="001C2702">
        <w:rPr>
          <w:rFonts w:asciiTheme="majorHAnsi" w:hAnsiTheme="majorHAnsi" w:cstheme="majorHAnsi"/>
          <w:color w:val="000000" w:themeColor="text1"/>
          <w:sz w:val="20"/>
          <w:szCs w:val="20"/>
          <w:u w:val="single"/>
        </w:rPr>
        <w:t xml:space="preserve"> </w:t>
      </w:r>
    </w:p>
    <w:p w14:paraId="68538AC3" w14:textId="77777777" w:rsidR="00B222A2" w:rsidRPr="001C2702" w:rsidRDefault="00B222A2" w:rsidP="00831BAA">
      <w:pPr>
        <w:pStyle w:val="NoSpacing2"/>
        <w:widowControl w:val="0"/>
        <w:rPr>
          <w:rFonts w:asciiTheme="majorHAnsi" w:hAnsiTheme="majorHAnsi" w:cstheme="majorHAnsi"/>
          <w:color w:val="000000" w:themeColor="text1"/>
          <w:sz w:val="20"/>
          <w:szCs w:val="20"/>
          <w:u w:val="single"/>
        </w:rPr>
      </w:pPr>
    </w:p>
    <w:p w14:paraId="2C7013BD" w14:textId="0E5F453B" w:rsidR="00831BAA" w:rsidRPr="001C2702" w:rsidRDefault="00831BAA" w:rsidP="00FF26C4">
      <w:pPr>
        <w:pStyle w:val="NoSpacing2"/>
        <w:widowControl w:val="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 xml:space="preserve">GDF and </w:t>
      </w:r>
      <w:r w:rsidR="00B72243" w:rsidRPr="001C2702">
        <w:rPr>
          <w:rFonts w:asciiTheme="majorHAnsi" w:hAnsiTheme="majorHAnsi" w:cstheme="majorHAnsi"/>
          <w:color w:val="000000" w:themeColor="text1"/>
          <w:sz w:val="20"/>
          <w:szCs w:val="20"/>
        </w:rPr>
        <w:t xml:space="preserve">GDVS </w:t>
      </w:r>
      <w:r w:rsidRPr="001C2702">
        <w:rPr>
          <w:rFonts w:asciiTheme="majorHAnsi" w:hAnsiTheme="majorHAnsi" w:cstheme="majorHAnsi"/>
          <w:color w:val="000000" w:themeColor="text1"/>
          <w:sz w:val="20"/>
          <w:szCs w:val="20"/>
        </w:rPr>
        <w:t>will be two key institutions in promotion of the ‘</w:t>
      </w:r>
      <w:proofErr w:type="gramStart"/>
      <w:r w:rsidRPr="001C2702">
        <w:rPr>
          <w:rFonts w:asciiTheme="majorHAnsi" w:hAnsiTheme="majorHAnsi" w:cstheme="majorHAnsi"/>
          <w:color w:val="000000" w:themeColor="text1"/>
          <w:sz w:val="20"/>
          <w:szCs w:val="20"/>
        </w:rPr>
        <w:t>Low Cost</w:t>
      </w:r>
      <w:proofErr w:type="gramEnd"/>
      <w:r w:rsidRPr="001C2702">
        <w:rPr>
          <w:rFonts w:asciiTheme="majorHAnsi" w:hAnsiTheme="majorHAnsi" w:cstheme="majorHAnsi"/>
          <w:color w:val="000000" w:themeColor="text1"/>
          <w:sz w:val="20"/>
          <w:szCs w:val="20"/>
        </w:rPr>
        <w:t xml:space="preserve"> EE Wooden buildings’ in </w:t>
      </w:r>
      <w:r w:rsidR="004F0F09" w:rsidRPr="001C2702">
        <w:rPr>
          <w:rFonts w:asciiTheme="majorHAnsi" w:hAnsiTheme="majorHAnsi" w:cstheme="majorHAnsi"/>
          <w:color w:val="000000" w:themeColor="text1"/>
          <w:sz w:val="20"/>
          <w:szCs w:val="20"/>
        </w:rPr>
        <w:t>Türkiye</w:t>
      </w:r>
      <w:r w:rsidRPr="001C2702">
        <w:rPr>
          <w:rFonts w:asciiTheme="majorHAnsi" w:hAnsiTheme="majorHAnsi" w:cstheme="majorHAnsi"/>
          <w:color w:val="000000" w:themeColor="text1"/>
          <w:sz w:val="20"/>
          <w:szCs w:val="20"/>
        </w:rPr>
        <w:t xml:space="preserve">. While GDF is responsible from the forest ecosystems, regulation of forestry sector and production of the wood, </w:t>
      </w:r>
      <w:r w:rsidR="00B72243" w:rsidRPr="001C2702">
        <w:rPr>
          <w:rFonts w:asciiTheme="majorHAnsi" w:hAnsiTheme="majorHAnsi" w:cstheme="majorHAnsi"/>
          <w:color w:val="000000" w:themeColor="text1"/>
          <w:sz w:val="20"/>
          <w:szCs w:val="20"/>
        </w:rPr>
        <w:t xml:space="preserve">GDVS </w:t>
      </w:r>
      <w:r w:rsidRPr="001C2702">
        <w:rPr>
          <w:rFonts w:asciiTheme="majorHAnsi" w:hAnsiTheme="majorHAnsi" w:cstheme="majorHAnsi"/>
          <w:color w:val="000000" w:themeColor="text1"/>
          <w:sz w:val="20"/>
          <w:szCs w:val="20"/>
        </w:rPr>
        <w:t>is responsible from the regulation of construction</w:t>
      </w:r>
      <w:r w:rsidR="004D7F7E" w:rsidRPr="001C2702">
        <w:rPr>
          <w:rFonts w:asciiTheme="majorHAnsi" w:hAnsiTheme="majorHAnsi" w:cstheme="majorHAnsi"/>
          <w:color w:val="000000" w:themeColor="text1"/>
          <w:sz w:val="20"/>
          <w:szCs w:val="20"/>
        </w:rPr>
        <w:t xml:space="preserve"> materials and construction</w:t>
      </w:r>
      <w:r w:rsidRPr="001C2702">
        <w:rPr>
          <w:rFonts w:asciiTheme="majorHAnsi" w:hAnsiTheme="majorHAnsi" w:cstheme="majorHAnsi"/>
          <w:color w:val="000000" w:themeColor="text1"/>
          <w:sz w:val="20"/>
          <w:szCs w:val="20"/>
        </w:rPr>
        <w:t xml:space="preserve"> sector. </w:t>
      </w:r>
      <w:r w:rsidR="00B72243" w:rsidRPr="001C2702">
        <w:rPr>
          <w:rFonts w:asciiTheme="majorHAnsi" w:hAnsiTheme="majorHAnsi" w:cstheme="majorHAnsi"/>
          <w:color w:val="000000" w:themeColor="text1"/>
          <w:sz w:val="20"/>
          <w:szCs w:val="20"/>
        </w:rPr>
        <w:t xml:space="preserve">GDVS </w:t>
      </w:r>
      <w:r w:rsidR="004D7F7E" w:rsidRPr="001C2702">
        <w:rPr>
          <w:rFonts w:asciiTheme="majorHAnsi" w:hAnsiTheme="majorHAnsi" w:cstheme="majorHAnsi"/>
          <w:color w:val="000000" w:themeColor="text1"/>
          <w:sz w:val="20"/>
          <w:szCs w:val="20"/>
        </w:rPr>
        <w:t xml:space="preserve">is also responsible from the market surveillance and inspection </w:t>
      </w:r>
      <w:r w:rsidR="009A06F7" w:rsidRPr="001C2702">
        <w:rPr>
          <w:rFonts w:asciiTheme="majorHAnsi" w:hAnsiTheme="majorHAnsi" w:cstheme="majorHAnsi"/>
          <w:color w:val="000000" w:themeColor="text1"/>
          <w:sz w:val="20"/>
          <w:szCs w:val="20"/>
        </w:rPr>
        <w:t xml:space="preserve">of the construction materials and the companies authorized for the CE and G label to construction materials. </w:t>
      </w:r>
      <w:r w:rsidRPr="001C2702">
        <w:rPr>
          <w:rFonts w:asciiTheme="majorHAnsi" w:hAnsiTheme="majorHAnsi" w:cstheme="majorHAnsi"/>
          <w:color w:val="000000" w:themeColor="text1"/>
          <w:sz w:val="20"/>
          <w:szCs w:val="20"/>
        </w:rPr>
        <w:t xml:space="preserve"> In that regard, a set of activities dedicated to the formation of collaborative environment between two institutions</w:t>
      </w:r>
      <w:r w:rsidR="00D6749A" w:rsidRPr="001C2702">
        <w:rPr>
          <w:rFonts w:asciiTheme="majorHAnsi" w:hAnsiTheme="majorHAnsi" w:cstheme="majorHAnsi"/>
          <w:color w:val="000000" w:themeColor="text1"/>
          <w:sz w:val="20"/>
          <w:szCs w:val="20"/>
        </w:rPr>
        <w:t>, in close collaboration with the relevant NGO’s representing the wood and construction sector,</w:t>
      </w:r>
      <w:r w:rsidRPr="001C2702">
        <w:rPr>
          <w:rFonts w:asciiTheme="majorHAnsi" w:hAnsiTheme="majorHAnsi" w:cstheme="majorHAnsi"/>
          <w:color w:val="000000" w:themeColor="text1"/>
          <w:sz w:val="20"/>
          <w:szCs w:val="20"/>
        </w:rPr>
        <w:t xml:space="preserve"> is critical for the effective implementation of the project</w:t>
      </w:r>
      <w:r w:rsidR="00C17FF9" w:rsidRPr="001C2702">
        <w:rPr>
          <w:rFonts w:asciiTheme="majorHAnsi" w:hAnsiTheme="majorHAnsi" w:cstheme="majorHAnsi"/>
          <w:color w:val="000000" w:themeColor="text1"/>
          <w:sz w:val="20"/>
          <w:szCs w:val="20"/>
        </w:rPr>
        <w:t>.</w:t>
      </w:r>
      <w:r w:rsidRPr="001C2702">
        <w:rPr>
          <w:rFonts w:asciiTheme="majorHAnsi" w:hAnsiTheme="majorHAnsi" w:cstheme="majorHAnsi"/>
          <w:color w:val="000000" w:themeColor="text1"/>
          <w:sz w:val="20"/>
          <w:szCs w:val="20"/>
        </w:rPr>
        <w:t xml:space="preserve"> </w:t>
      </w:r>
      <w:r w:rsidR="00C17FF9" w:rsidRPr="001C2702">
        <w:rPr>
          <w:rFonts w:asciiTheme="majorHAnsi" w:hAnsiTheme="majorHAnsi" w:cstheme="majorHAnsi"/>
          <w:color w:val="000000" w:themeColor="text1"/>
          <w:sz w:val="20"/>
          <w:szCs w:val="20"/>
        </w:rPr>
        <w:t>The working group between GDF and</w:t>
      </w:r>
      <w:r w:rsidR="00321798" w:rsidRPr="001C2702">
        <w:rPr>
          <w:rFonts w:asciiTheme="majorHAnsi" w:hAnsiTheme="majorHAnsi" w:cstheme="majorHAnsi"/>
          <w:color w:val="000000" w:themeColor="text1"/>
          <w:sz w:val="20"/>
          <w:szCs w:val="20"/>
        </w:rPr>
        <w:t xml:space="preserve"> </w:t>
      </w:r>
      <w:r w:rsidR="00C17FF9" w:rsidRPr="001C2702">
        <w:rPr>
          <w:rFonts w:asciiTheme="majorHAnsi" w:hAnsiTheme="majorHAnsi" w:cstheme="majorHAnsi"/>
          <w:color w:val="000000" w:themeColor="text1"/>
          <w:sz w:val="20"/>
          <w:szCs w:val="20"/>
        </w:rPr>
        <w:t xml:space="preserve">GDVS will be supported in terms of gender responsive climate action, sustainable </w:t>
      </w:r>
      <w:proofErr w:type="gramStart"/>
      <w:r w:rsidR="00C17FF9" w:rsidRPr="001C2702">
        <w:rPr>
          <w:rFonts w:asciiTheme="majorHAnsi" w:hAnsiTheme="majorHAnsi" w:cstheme="majorHAnsi"/>
          <w:color w:val="000000" w:themeColor="text1"/>
          <w:sz w:val="20"/>
          <w:szCs w:val="20"/>
        </w:rPr>
        <w:t>development</w:t>
      </w:r>
      <w:proofErr w:type="gramEnd"/>
      <w:r w:rsidR="00C17FF9" w:rsidRPr="001C2702">
        <w:rPr>
          <w:rFonts w:asciiTheme="majorHAnsi" w:hAnsiTheme="majorHAnsi" w:cstheme="majorHAnsi"/>
          <w:color w:val="000000" w:themeColor="text1"/>
          <w:sz w:val="20"/>
          <w:szCs w:val="20"/>
        </w:rPr>
        <w:t xml:space="preserve"> and green growth.  </w:t>
      </w:r>
    </w:p>
    <w:p w14:paraId="62B20017" w14:textId="77777777" w:rsidR="00831BAA" w:rsidRPr="001C2702" w:rsidRDefault="00831BAA" w:rsidP="00831BAA">
      <w:pPr>
        <w:pStyle w:val="NoSpacing2"/>
        <w:widowControl w:val="0"/>
        <w:rPr>
          <w:rFonts w:asciiTheme="majorHAnsi" w:hAnsiTheme="majorHAnsi" w:cstheme="majorHAnsi"/>
          <w:color w:val="000000" w:themeColor="text1"/>
          <w:sz w:val="20"/>
          <w:szCs w:val="20"/>
        </w:rPr>
      </w:pPr>
    </w:p>
    <w:p w14:paraId="61BA68AA" w14:textId="77777777" w:rsidR="00831BAA" w:rsidRPr="001C2702" w:rsidRDefault="00831BAA" w:rsidP="00831BAA">
      <w:pPr>
        <w:pStyle w:val="NoSpacing2"/>
        <w:widowControl w:val="0"/>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Activities</w:t>
      </w:r>
    </w:p>
    <w:p w14:paraId="474E3AB1" w14:textId="77777777" w:rsidR="00831BAA" w:rsidRPr="001C2702" w:rsidRDefault="00831BAA" w:rsidP="00831BAA">
      <w:pPr>
        <w:pStyle w:val="NoSpacing2"/>
        <w:widowControl w:val="0"/>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1.2.1 Draft a report to describe the collaboration means of GDF-</w:t>
      </w:r>
      <w:r w:rsidR="004601ED" w:rsidRPr="001C2702">
        <w:t xml:space="preserve"> </w:t>
      </w:r>
      <w:r w:rsidR="004601ED" w:rsidRPr="001C2702">
        <w:rPr>
          <w:rFonts w:asciiTheme="majorHAnsi" w:hAnsiTheme="majorHAnsi" w:cstheme="majorHAnsi"/>
          <w:color w:val="000000" w:themeColor="text1"/>
          <w:sz w:val="20"/>
          <w:szCs w:val="20"/>
        </w:rPr>
        <w:t>GDVS</w:t>
      </w:r>
    </w:p>
    <w:p w14:paraId="1F2E7896" w14:textId="77777777" w:rsidR="00831BAA" w:rsidRPr="001C2702" w:rsidRDefault="00831BAA" w:rsidP="00831BAA">
      <w:pPr>
        <w:pStyle w:val="NoSpacing2"/>
        <w:widowControl w:val="0"/>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 xml:space="preserve">1.2.2 Form a </w:t>
      </w:r>
      <w:r w:rsidR="00A876DC" w:rsidRPr="001C2702">
        <w:rPr>
          <w:rFonts w:asciiTheme="majorHAnsi" w:hAnsiTheme="majorHAnsi" w:cstheme="majorHAnsi"/>
          <w:color w:val="000000" w:themeColor="text1"/>
          <w:sz w:val="20"/>
          <w:szCs w:val="20"/>
        </w:rPr>
        <w:t>working group between GDF and GDVS</w:t>
      </w:r>
    </w:p>
    <w:p w14:paraId="54D4D5A1" w14:textId="77777777" w:rsidR="00831BAA" w:rsidRPr="001C2702" w:rsidRDefault="00831BAA" w:rsidP="00831BAA">
      <w:pPr>
        <w:pStyle w:val="NoSpacing2"/>
        <w:widowControl w:val="0"/>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1.2.3 Organize a workshop to discuss the policy and working documents</w:t>
      </w:r>
    </w:p>
    <w:p w14:paraId="041451BE" w14:textId="77777777" w:rsidR="00A876DC" w:rsidRPr="001C2702" w:rsidRDefault="00831BAA" w:rsidP="00A876DC">
      <w:pPr>
        <w:pStyle w:val="NoSpacing2"/>
        <w:widowControl w:val="0"/>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1.2.4 Finalize and distribute the policy and working</w:t>
      </w:r>
      <w:r w:rsidR="00A876DC" w:rsidRPr="001C2702">
        <w:rPr>
          <w:rFonts w:asciiTheme="majorHAnsi" w:hAnsiTheme="majorHAnsi" w:cstheme="majorHAnsi"/>
          <w:color w:val="000000" w:themeColor="text1"/>
          <w:sz w:val="20"/>
          <w:szCs w:val="20"/>
        </w:rPr>
        <w:t xml:space="preserve"> document</w:t>
      </w:r>
    </w:p>
    <w:p w14:paraId="1A9087BE" w14:textId="77777777" w:rsidR="00831BAA" w:rsidRPr="001C2702" w:rsidRDefault="00831BAA" w:rsidP="00A876DC">
      <w:pPr>
        <w:pStyle w:val="NoSpacing2"/>
        <w:widowControl w:val="0"/>
        <w:rPr>
          <w:rFonts w:asciiTheme="majorHAnsi" w:hAnsiTheme="majorHAnsi" w:cstheme="majorHAnsi"/>
          <w:color w:val="000000" w:themeColor="text1"/>
          <w:sz w:val="20"/>
          <w:szCs w:val="20"/>
          <w:u w:val="single"/>
        </w:rPr>
      </w:pPr>
    </w:p>
    <w:p w14:paraId="35B453D3" w14:textId="0F549CA9" w:rsidR="004601ED" w:rsidRPr="001C2702" w:rsidRDefault="004601ED" w:rsidP="004601ED">
      <w:pPr>
        <w:pStyle w:val="NoSpacing2"/>
        <w:widowControl w:val="0"/>
        <w:ind w:left="30"/>
        <w:rPr>
          <w:rFonts w:asciiTheme="majorHAnsi" w:hAnsiTheme="majorHAnsi" w:cstheme="majorHAnsi"/>
          <w:color w:val="000000" w:themeColor="text1"/>
          <w:sz w:val="20"/>
          <w:szCs w:val="20"/>
          <w:u w:val="single"/>
        </w:rPr>
      </w:pPr>
      <w:r w:rsidRPr="001C2702">
        <w:rPr>
          <w:rFonts w:asciiTheme="majorHAnsi" w:hAnsiTheme="majorHAnsi" w:cstheme="majorHAnsi"/>
          <w:color w:val="000000" w:themeColor="text1"/>
          <w:sz w:val="20"/>
          <w:szCs w:val="20"/>
          <w:u w:val="single"/>
        </w:rPr>
        <w:t xml:space="preserve">Output 1.3 </w:t>
      </w:r>
      <w:r w:rsidR="00147703" w:rsidRPr="001C2702">
        <w:rPr>
          <w:rFonts w:asciiTheme="majorHAnsi" w:hAnsiTheme="majorHAnsi" w:cstheme="majorHAnsi"/>
          <w:color w:val="000000" w:themeColor="text1"/>
          <w:sz w:val="20"/>
          <w:szCs w:val="20"/>
          <w:u w:val="single"/>
        </w:rPr>
        <w:t>National s</w:t>
      </w:r>
      <w:r w:rsidR="001D48ED" w:rsidRPr="001C2702">
        <w:rPr>
          <w:rFonts w:asciiTheme="majorHAnsi" w:hAnsiTheme="majorHAnsi" w:cstheme="majorHAnsi"/>
          <w:color w:val="000000" w:themeColor="text1"/>
          <w:sz w:val="20"/>
          <w:szCs w:val="20"/>
          <w:u w:val="single"/>
        </w:rPr>
        <w:t xml:space="preserve">trategy for </w:t>
      </w:r>
      <w:proofErr w:type="gramStart"/>
      <w:r w:rsidR="001D48ED" w:rsidRPr="001C2702">
        <w:rPr>
          <w:rFonts w:asciiTheme="majorHAnsi" w:hAnsiTheme="majorHAnsi" w:cstheme="majorHAnsi"/>
          <w:color w:val="000000" w:themeColor="text1"/>
          <w:sz w:val="20"/>
          <w:szCs w:val="20"/>
          <w:u w:val="single"/>
        </w:rPr>
        <w:t>low cost</w:t>
      </w:r>
      <w:proofErr w:type="gramEnd"/>
      <w:r w:rsidR="001D48ED" w:rsidRPr="001C2702">
        <w:rPr>
          <w:rFonts w:asciiTheme="majorHAnsi" w:hAnsiTheme="majorHAnsi" w:cstheme="majorHAnsi"/>
          <w:color w:val="000000" w:themeColor="text1"/>
          <w:sz w:val="20"/>
          <w:szCs w:val="20"/>
          <w:u w:val="single"/>
        </w:rPr>
        <w:t xml:space="preserve"> energy-efficient wooden buildings, including near zero emission buildings (NZEB) to support development in urban areas elaborated</w:t>
      </w:r>
      <w:r w:rsidR="008F6201" w:rsidRPr="001C2702">
        <w:rPr>
          <w:rFonts w:asciiTheme="majorHAnsi" w:hAnsiTheme="majorHAnsi" w:cstheme="majorHAnsi"/>
          <w:color w:val="000000" w:themeColor="text1"/>
          <w:sz w:val="20"/>
          <w:szCs w:val="20"/>
          <w:u w:val="single"/>
        </w:rPr>
        <w:t xml:space="preserve"> with gender responsive approach</w:t>
      </w:r>
    </w:p>
    <w:p w14:paraId="62008A49" w14:textId="77777777" w:rsidR="009F26B1" w:rsidRPr="001C2702" w:rsidRDefault="009F26B1" w:rsidP="009F26B1">
      <w:pPr>
        <w:pStyle w:val="NoSpacing2"/>
        <w:widowControl w:val="0"/>
        <w:jc w:val="both"/>
        <w:rPr>
          <w:rFonts w:asciiTheme="majorHAnsi" w:hAnsiTheme="majorHAnsi" w:cstheme="majorHAnsi"/>
          <w:color w:val="000000" w:themeColor="text1"/>
          <w:sz w:val="20"/>
          <w:szCs w:val="20"/>
        </w:rPr>
      </w:pPr>
    </w:p>
    <w:p w14:paraId="49C5FB0B" w14:textId="77777777" w:rsidR="00831BAA" w:rsidRPr="007B5E77" w:rsidRDefault="0087407A" w:rsidP="00FF26C4">
      <w:pPr>
        <w:pStyle w:val="NoSpacing2"/>
        <w:widowControl w:val="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 xml:space="preserve">A </w:t>
      </w:r>
      <w:r w:rsidR="00831BAA" w:rsidRPr="001C2702">
        <w:rPr>
          <w:rFonts w:asciiTheme="majorHAnsi" w:hAnsiTheme="majorHAnsi" w:cstheme="majorHAnsi"/>
          <w:color w:val="000000" w:themeColor="text1"/>
          <w:sz w:val="20"/>
          <w:szCs w:val="20"/>
        </w:rPr>
        <w:t xml:space="preserve">National Strategy will be prepared to define the road map of dissemination of the </w:t>
      </w:r>
      <w:r w:rsidR="004601ED" w:rsidRPr="001C2702">
        <w:rPr>
          <w:rFonts w:asciiTheme="majorHAnsi" w:hAnsiTheme="majorHAnsi" w:cstheme="majorHAnsi"/>
          <w:color w:val="000000" w:themeColor="text1"/>
          <w:sz w:val="20"/>
          <w:szCs w:val="20"/>
        </w:rPr>
        <w:t>Competitive</w:t>
      </w:r>
      <w:r w:rsidR="00831BAA" w:rsidRPr="001C2702">
        <w:rPr>
          <w:rFonts w:asciiTheme="majorHAnsi" w:hAnsiTheme="majorHAnsi" w:cstheme="majorHAnsi"/>
          <w:color w:val="000000" w:themeColor="text1"/>
          <w:sz w:val="20"/>
          <w:szCs w:val="20"/>
        </w:rPr>
        <w:t xml:space="preserve"> energy-efficient wooden </w:t>
      </w:r>
      <w:proofErr w:type="gramStart"/>
      <w:r w:rsidR="00831BAA" w:rsidRPr="001C2702">
        <w:rPr>
          <w:rFonts w:asciiTheme="majorHAnsi" w:hAnsiTheme="majorHAnsi" w:cstheme="majorHAnsi"/>
          <w:color w:val="000000" w:themeColor="text1"/>
          <w:sz w:val="20"/>
          <w:szCs w:val="20"/>
        </w:rPr>
        <w:t>buildings’</w:t>
      </w:r>
      <w:proofErr w:type="gramEnd"/>
      <w:r w:rsidR="00831BAA" w:rsidRPr="001C2702">
        <w:rPr>
          <w:rFonts w:asciiTheme="majorHAnsi" w:hAnsiTheme="majorHAnsi" w:cstheme="majorHAnsi"/>
          <w:color w:val="000000" w:themeColor="text1"/>
          <w:sz w:val="20"/>
          <w:szCs w:val="20"/>
        </w:rPr>
        <w:t xml:space="preserve">. It will be based on the need analysis </w:t>
      </w:r>
      <w:r w:rsidR="00C17FF9" w:rsidRPr="001C2702">
        <w:rPr>
          <w:rFonts w:asciiTheme="majorHAnsi" w:hAnsiTheme="majorHAnsi" w:cstheme="majorHAnsi"/>
          <w:color w:val="000000" w:themeColor="text1"/>
          <w:sz w:val="20"/>
          <w:szCs w:val="20"/>
        </w:rPr>
        <w:t xml:space="preserve">in which different needs and interest of women and men as entrepreneurs, </w:t>
      </w:r>
      <w:proofErr w:type="gramStart"/>
      <w:r w:rsidR="00C17FF9" w:rsidRPr="001C2702">
        <w:rPr>
          <w:rFonts w:asciiTheme="majorHAnsi" w:hAnsiTheme="majorHAnsi" w:cstheme="majorHAnsi"/>
          <w:color w:val="000000" w:themeColor="text1"/>
          <w:sz w:val="20"/>
          <w:szCs w:val="20"/>
        </w:rPr>
        <w:t>business persons</w:t>
      </w:r>
      <w:proofErr w:type="gramEnd"/>
      <w:r w:rsidR="00C17FF9" w:rsidRPr="001C2702">
        <w:rPr>
          <w:rFonts w:asciiTheme="majorHAnsi" w:hAnsiTheme="majorHAnsi" w:cstheme="majorHAnsi"/>
          <w:color w:val="000000" w:themeColor="text1"/>
          <w:sz w:val="20"/>
          <w:szCs w:val="20"/>
        </w:rPr>
        <w:t xml:space="preserve">, architects, engineers and end users are considered </w:t>
      </w:r>
      <w:r w:rsidR="00831BAA" w:rsidRPr="001C2702">
        <w:rPr>
          <w:rFonts w:asciiTheme="majorHAnsi" w:hAnsiTheme="majorHAnsi" w:cstheme="majorHAnsi"/>
          <w:color w:val="000000" w:themeColor="text1"/>
          <w:sz w:val="20"/>
          <w:szCs w:val="20"/>
        </w:rPr>
        <w:t xml:space="preserve">and problem definitions gathered from the stakeholders, in order to ensure </w:t>
      </w:r>
      <w:r w:rsidRPr="001C2702">
        <w:rPr>
          <w:rFonts w:asciiTheme="majorHAnsi" w:hAnsiTheme="majorHAnsi" w:cstheme="majorHAnsi"/>
          <w:color w:val="000000" w:themeColor="text1"/>
          <w:sz w:val="20"/>
          <w:szCs w:val="20"/>
        </w:rPr>
        <w:t>having</w:t>
      </w:r>
      <w:r w:rsidR="00831BAA" w:rsidRPr="001C2702">
        <w:rPr>
          <w:rFonts w:asciiTheme="majorHAnsi" w:hAnsiTheme="majorHAnsi" w:cstheme="majorHAnsi"/>
          <w:color w:val="000000" w:themeColor="text1"/>
          <w:sz w:val="20"/>
          <w:szCs w:val="20"/>
        </w:rPr>
        <w:t xml:space="preserve"> an operational strategy. </w:t>
      </w:r>
      <w:r w:rsidRPr="001C2702">
        <w:rPr>
          <w:rFonts w:asciiTheme="majorHAnsi" w:hAnsiTheme="majorHAnsi" w:cstheme="majorHAnsi"/>
          <w:color w:val="000000" w:themeColor="text1"/>
          <w:sz w:val="20"/>
          <w:szCs w:val="20"/>
        </w:rPr>
        <w:t xml:space="preserve">The </w:t>
      </w:r>
      <w:r w:rsidR="00831BAA" w:rsidRPr="001C2702">
        <w:rPr>
          <w:rFonts w:asciiTheme="majorHAnsi" w:hAnsiTheme="majorHAnsi" w:cstheme="majorHAnsi"/>
          <w:color w:val="000000" w:themeColor="text1"/>
          <w:sz w:val="20"/>
          <w:szCs w:val="20"/>
        </w:rPr>
        <w:t>National Strategy will be prepared with the active involvement of stakeholders, representing the different components of the promotion of the ‘</w:t>
      </w:r>
      <w:r w:rsidR="004601ED" w:rsidRPr="001C2702">
        <w:rPr>
          <w:rFonts w:asciiTheme="majorHAnsi" w:hAnsiTheme="majorHAnsi" w:cstheme="majorHAnsi"/>
          <w:color w:val="000000" w:themeColor="text1"/>
          <w:sz w:val="20"/>
          <w:szCs w:val="20"/>
        </w:rPr>
        <w:t>Competitive</w:t>
      </w:r>
      <w:r w:rsidR="00831BAA" w:rsidRPr="001C2702">
        <w:rPr>
          <w:rFonts w:asciiTheme="majorHAnsi" w:hAnsiTheme="majorHAnsi" w:cstheme="majorHAnsi"/>
          <w:color w:val="000000" w:themeColor="text1"/>
          <w:sz w:val="20"/>
          <w:szCs w:val="20"/>
        </w:rPr>
        <w:t xml:space="preserve"> energy efficient wooden buildings’, such as forest management, forest biodiversity conservation, wood SME’s, construction companies, municipalities etc. </w:t>
      </w:r>
      <w:r w:rsidR="00C17FF9" w:rsidRPr="001C2702">
        <w:rPr>
          <w:rFonts w:asciiTheme="majorHAnsi" w:hAnsiTheme="majorHAnsi" w:cstheme="majorHAnsi"/>
          <w:color w:val="000000" w:themeColor="text1"/>
          <w:sz w:val="20"/>
          <w:szCs w:val="20"/>
        </w:rPr>
        <w:t>In line with Gender Action Plan of the project, representation of women and gender related NGOs within the workshop</w:t>
      </w:r>
      <w:r w:rsidR="00C17FF9" w:rsidRPr="00C17FF9">
        <w:rPr>
          <w:rFonts w:asciiTheme="majorHAnsi" w:hAnsiTheme="majorHAnsi" w:cstheme="majorHAnsi"/>
          <w:color w:val="000000" w:themeColor="text1"/>
          <w:sz w:val="20"/>
          <w:szCs w:val="20"/>
        </w:rPr>
        <w:t xml:space="preserve"> will be ensured and as well as female participation will be encouraged while organizing a workshop to discuss the draft National Strategy with the stakeholders. </w:t>
      </w:r>
      <w:r w:rsidR="00831BAA" w:rsidRPr="007B5E77">
        <w:rPr>
          <w:rFonts w:asciiTheme="majorHAnsi" w:hAnsiTheme="majorHAnsi" w:cstheme="majorHAnsi"/>
          <w:color w:val="000000" w:themeColor="text1"/>
          <w:sz w:val="20"/>
          <w:szCs w:val="20"/>
        </w:rPr>
        <w:t>A need analysis study, which will be conducted t</w:t>
      </w:r>
      <w:r w:rsidRPr="007B5E77">
        <w:rPr>
          <w:rFonts w:asciiTheme="majorHAnsi" w:hAnsiTheme="majorHAnsi" w:cstheme="majorHAnsi"/>
          <w:color w:val="000000" w:themeColor="text1"/>
          <w:sz w:val="20"/>
          <w:szCs w:val="20"/>
        </w:rPr>
        <w:t>h</w:t>
      </w:r>
      <w:r w:rsidR="00831BAA" w:rsidRPr="007B5E77">
        <w:rPr>
          <w:rFonts w:asciiTheme="majorHAnsi" w:hAnsiTheme="majorHAnsi" w:cstheme="majorHAnsi"/>
          <w:color w:val="000000" w:themeColor="text1"/>
          <w:sz w:val="20"/>
          <w:szCs w:val="20"/>
        </w:rPr>
        <w:t xml:space="preserve">rough stakeholder consultations, will be used to design the structure and the context of the National Strategy. </w:t>
      </w:r>
      <w:r w:rsidRPr="007B5E77">
        <w:rPr>
          <w:rFonts w:asciiTheme="majorHAnsi" w:hAnsiTheme="majorHAnsi" w:cstheme="majorHAnsi"/>
          <w:color w:val="000000" w:themeColor="text1"/>
          <w:sz w:val="20"/>
          <w:szCs w:val="20"/>
        </w:rPr>
        <w:t xml:space="preserve">The </w:t>
      </w:r>
      <w:r w:rsidR="00831BAA" w:rsidRPr="007B5E77">
        <w:rPr>
          <w:rFonts w:asciiTheme="majorHAnsi" w:hAnsiTheme="majorHAnsi" w:cstheme="majorHAnsi"/>
          <w:color w:val="000000" w:themeColor="text1"/>
          <w:sz w:val="20"/>
          <w:szCs w:val="20"/>
        </w:rPr>
        <w:t>National Strategy will be prepared in an iterative way to ensure the contribution of all stakeholders</w:t>
      </w:r>
      <w:r w:rsidR="0043306C">
        <w:rPr>
          <w:rFonts w:asciiTheme="majorHAnsi" w:hAnsiTheme="majorHAnsi" w:cstheme="majorHAnsi"/>
          <w:color w:val="000000" w:themeColor="text1"/>
          <w:sz w:val="20"/>
          <w:szCs w:val="20"/>
        </w:rPr>
        <w:t>.</w:t>
      </w:r>
      <w:r w:rsidR="00831BAA" w:rsidRPr="007B5E77">
        <w:rPr>
          <w:rFonts w:asciiTheme="majorHAnsi" w:hAnsiTheme="majorHAnsi" w:cstheme="majorHAnsi"/>
          <w:color w:val="000000" w:themeColor="text1"/>
          <w:sz w:val="20"/>
          <w:szCs w:val="20"/>
        </w:rPr>
        <w:t xml:space="preserve"> </w:t>
      </w:r>
      <w:r w:rsidR="0043306C">
        <w:rPr>
          <w:rFonts w:asciiTheme="majorHAnsi" w:hAnsiTheme="majorHAnsi" w:cstheme="majorHAnsi"/>
          <w:color w:val="000000" w:themeColor="text1"/>
          <w:sz w:val="20"/>
          <w:szCs w:val="20"/>
        </w:rPr>
        <w:t>C</w:t>
      </w:r>
      <w:r w:rsidR="00831BAA" w:rsidRPr="007B5E77">
        <w:rPr>
          <w:rFonts w:asciiTheme="majorHAnsi" w:hAnsiTheme="majorHAnsi" w:cstheme="majorHAnsi"/>
          <w:color w:val="000000" w:themeColor="text1"/>
          <w:sz w:val="20"/>
          <w:szCs w:val="20"/>
        </w:rPr>
        <w:t xml:space="preserve">ontribution of the stakeholders will be maintained through </w:t>
      </w:r>
      <w:proofErr w:type="gramStart"/>
      <w:r w:rsidR="00831BAA" w:rsidRPr="007B5E77">
        <w:rPr>
          <w:rFonts w:asciiTheme="majorHAnsi" w:hAnsiTheme="majorHAnsi" w:cstheme="majorHAnsi"/>
          <w:color w:val="000000" w:themeColor="text1"/>
          <w:sz w:val="20"/>
          <w:szCs w:val="20"/>
        </w:rPr>
        <w:t>one to one</w:t>
      </w:r>
      <w:proofErr w:type="gramEnd"/>
      <w:r w:rsidR="00831BAA" w:rsidRPr="007B5E77">
        <w:rPr>
          <w:rFonts w:asciiTheme="majorHAnsi" w:hAnsiTheme="majorHAnsi" w:cstheme="majorHAnsi"/>
          <w:color w:val="000000" w:themeColor="text1"/>
          <w:sz w:val="20"/>
          <w:szCs w:val="20"/>
        </w:rPr>
        <w:t xml:space="preserve"> meetings, group meetings with representatives, workshops, sharing of the drafts transparently</w:t>
      </w:r>
      <w:r w:rsidR="00C17FF9" w:rsidRPr="00C17FF9">
        <w:t xml:space="preserve"> </w:t>
      </w:r>
      <w:r w:rsidR="00C17FF9" w:rsidRPr="00C17FF9">
        <w:rPr>
          <w:rFonts w:asciiTheme="majorHAnsi" w:hAnsiTheme="majorHAnsi" w:cstheme="majorHAnsi"/>
          <w:color w:val="000000" w:themeColor="text1"/>
          <w:sz w:val="20"/>
          <w:szCs w:val="20"/>
        </w:rPr>
        <w:t>with all stakeholders including women sector representatives</w:t>
      </w:r>
      <w:r w:rsidR="00831BAA" w:rsidRPr="007B5E77">
        <w:rPr>
          <w:rFonts w:asciiTheme="majorHAnsi" w:hAnsiTheme="majorHAnsi" w:cstheme="majorHAnsi"/>
          <w:color w:val="000000" w:themeColor="text1"/>
          <w:sz w:val="20"/>
          <w:szCs w:val="20"/>
        </w:rPr>
        <w:t xml:space="preserve">. </w:t>
      </w:r>
    </w:p>
    <w:p w14:paraId="4B3CBDBF" w14:textId="77777777" w:rsidR="00831BAA" w:rsidRPr="007B5E77" w:rsidRDefault="00831BAA" w:rsidP="00831BAA">
      <w:pPr>
        <w:pStyle w:val="NoSpacing2"/>
        <w:widowControl w:val="0"/>
        <w:rPr>
          <w:rFonts w:asciiTheme="majorHAnsi" w:hAnsiTheme="majorHAnsi" w:cstheme="majorHAnsi"/>
          <w:color w:val="000000" w:themeColor="text1"/>
          <w:sz w:val="20"/>
          <w:szCs w:val="20"/>
        </w:rPr>
      </w:pPr>
    </w:p>
    <w:p w14:paraId="74481FAD" w14:textId="77777777" w:rsidR="00831BAA" w:rsidRPr="007B5E77" w:rsidRDefault="00831BAA" w:rsidP="00831BAA">
      <w:pPr>
        <w:pStyle w:val="NoSpacing2"/>
        <w:widowControl w:val="0"/>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Activities</w:t>
      </w:r>
    </w:p>
    <w:p w14:paraId="0DF42125" w14:textId="77777777" w:rsidR="00831BAA" w:rsidRPr="007B5E77" w:rsidRDefault="00831BAA" w:rsidP="00831BAA">
      <w:pPr>
        <w:pStyle w:val="NoSpacing2"/>
        <w:widowControl w:val="0"/>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1.3.1 Need analysis for the development of ‘Low-cost energy efficient wooden buildings’ strategy through </w:t>
      </w:r>
      <w:r w:rsidRPr="007B5E77">
        <w:rPr>
          <w:rFonts w:asciiTheme="majorHAnsi" w:hAnsiTheme="majorHAnsi" w:cstheme="majorHAnsi"/>
          <w:color w:val="000000" w:themeColor="text1"/>
          <w:sz w:val="20"/>
          <w:szCs w:val="20"/>
        </w:rPr>
        <w:lastRenderedPageBreak/>
        <w:t>stakeholder consultation</w:t>
      </w:r>
    </w:p>
    <w:p w14:paraId="69A82E21" w14:textId="77777777" w:rsidR="00831BAA" w:rsidRPr="007B5E77" w:rsidRDefault="00831BAA" w:rsidP="00831BAA">
      <w:pPr>
        <w:pStyle w:val="NoSpacing2"/>
        <w:widowControl w:val="0"/>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1.3.2 Drafting of the National Strategy for stakeholder consultation</w:t>
      </w:r>
    </w:p>
    <w:p w14:paraId="73FE8FD6" w14:textId="77777777" w:rsidR="00831BAA" w:rsidRPr="007B5E77" w:rsidRDefault="00831BAA" w:rsidP="00831BAA">
      <w:pPr>
        <w:pStyle w:val="NoSpacing2"/>
        <w:widowControl w:val="0"/>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1.3.3 </w:t>
      </w:r>
      <w:proofErr w:type="spellStart"/>
      <w:r w:rsidRPr="007B5E77">
        <w:rPr>
          <w:rFonts w:asciiTheme="majorHAnsi" w:hAnsiTheme="majorHAnsi" w:cstheme="majorHAnsi"/>
          <w:color w:val="000000" w:themeColor="text1"/>
          <w:sz w:val="20"/>
          <w:szCs w:val="20"/>
        </w:rPr>
        <w:t>Organise</w:t>
      </w:r>
      <w:proofErr w:type="spellEnd"/>
      <w:r w:rsidRPr="007B5E77">
        <w:rPr>
          <w:rFonts w:asciiTheme="majorHAnsi" w:hAnsiTheme="majorHAnsi" w:cstheme="majorHAnsi"/>
          <w:color w:val="000000" w:themeColor="text1"/>
          <w:sz w:val="20"/>
          <w:szCs w:val="20"/>
        </w:rPr>
        <w:t xml:space="preserve"> a workshop to discuss the draft National Strategy with the stakeholders</w:t>
      </w:r>
    </w:p>
    <w:p w14:paraId="07E0FB82" w14:textId="77777777" w:rsidR="00831BAA" w:rsidRPr="001C2702" w:rsidRDefault="00831BAA" w:rsidP="00831BAA">
      <w:pPr>
        <w:pStyle w:val="NoSpacing2"/>
        <w:widowControl w:val="0"/>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1.3.4 National Strategy is </w:t>
      </w:r>
      <w:r w:rsidRPr="001C2702">
        <w:rPr>
          <w:rFonts w:asciiTheme="majorHAnsi" w:hAnsiTheme="majorHAnsi" w:cstheme="majorHAnsi"/>
          <w:color w:val="000000" w:themeColor="text1"/>
          <w:sz w:val="20"/>
          <w:szCs w:val="20"/>
        </w:rPr>
        <w:t xml:space="preserve">revised, approved, published and </w:t>
      </w:r>
      <w:proofErr w:type="gramStart"/>
      <w:r w:rsidRPr="001C2702">
        <w:rPr>
          <w:rFonts w:asciiTheme="majorHAnsi" w:hAnsiTheme="majorHAnsi" w:cstheme="majorHAnsi"/>
          <w:color w:val="000000" w:themeColor="text1"/>
          <w:sz w:val="20"/>
          <w:szCs w:val="20"/>
        </w:rPr>
        <w:t>disseminated</w:t>
      </w:r>
      <w:proofErr w:type="gramEnd"/>
      <w:r w:rsidRPr="001C2702">
        <w:rPr>
          <w:rFonts w:asciiTheme="majorHAnsi" w:hAnsiTheme="majorHAnsi" w:cstheme="majorHAnsi"/>
          <w:color w:val="000000" w:themeColor="text1"/>
          <w:sz w:val="20"/>
          <w:szCs w:val="20"/>
        </w:rPr>
        <w:t xml:space="preserve"> </w:t>
      </w:r>
    </w:p>
    <w:p w14:paraId="5D1D59F4" w14:textId="77777777" w:rsidR="00A876DC" w:rsidRPr="001C2702" w:rsidRDefault="00A876DC" w:rsidP="00A876DC">
      <w:pPr>
        <w:pStyle w:val="NoSpacing2"/>
        <w:widowControl w:val="0"/>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1.3.5 Technical visit to examine the ‘Low-cost energy efficient wooden buildings’ strategy in place</w:t>
      </w:r>
    </w:p>
    <w:p w14:paraId="4A10DA87" w14:textId="77777777" w:rsidR="00A876DC" w:rsidRPr="001C2702" w:rsidRDefault="00A876DC" w:rsidP="00831BAA">
      <w:pPr>
        <w:pStyle w:val="NoSpacing2"/>
        <w:widowControl w:val="0"/>
        <w:rPr>
          <w:rFonts w:asciiTheme="majorHAnsi" w:hAnsiTheme="majorHAnsi" w:cstheme="majorHAnsi"/>
          <w:color w:val="000000" w:themeColor="text1"/>
          <w:sz w:val="20"/>
          <w:szCs w:val="20"/>
          <w:u w:val="single"/>
        </w:rPr>
      </w:pPr>
    </w:p>
    <w:p w14:paraId="1F6905FB" w14:textId="64BAAD82" w:rsidR="00831BAA" w:rsidRPr="001C2702" w:rsidRDefault="00831BAA" w:rsidP="00831BAA">
      <w:pPr>
        <w:pStyle w:val="NoSpacing2"/>
        <w:widowControl w:val="0"/>
        <w:ind w:left="30"/>
        <w:rPr>
          <w:rFonts w:asciiTheme="majorHAnsi" w:hAnsiTheme="majorHAnsi" w:cstheme="majorHAnsi"/>
          <w:color w:val="000000" w:themeColor="text1"/>
          <w:sz w:val="20"/>
          <w:szCs w:val="20"/>
          <w:u w:val="single"/>
        </w:rPr>
      </w:pPr>
      <w:r w:rsidRPr="001C2702">
        <w:rPr>
          <w:rFonts w:asciiTheme="majorHAnsi" w:hAnsiTheme="majorHAnsi" w:cstheme="majorHAnsi"/>
          <w:color w:val="000000" w:themeColor="text1"/>
          <w:sz w:val="20"/>
          <w:szCs w:val="20"/>
          <w:u w:val="single"/>
        </w:rPr>
        <w:t>Output 1.4. National Standards</w:t>
      </w:r>
      <w:r w:rsidR="0087407A" w:rsidRPr="001C2702">
        <w:rPr>
          <w:rFonts w:asciiTheme="majorHAnsi" w:hAnsiTheme="majorHAnsi" w:cstheme="majorHAnsi"/>
          <w:color w:val="000000" w:themeColor="text1"/>
          <w:sz w:val="20"/>
          <w:szCs w:val="20"/>
          <w:u w:val="single"/>
        </w:rPr>
        <w:t>, legislation and guidelines</w:t>
      </w:r>
      <w:r w:rsidRPr="001C2702">
        <w:rPr>
          <w:rFonts w:asciiTheme="majorHAnsi" w:hAnsiTheme="majorHAnsi" w:cstheme="majorHAnsi"/>
          <w:color w:val="000000" w:themeColor="text1"/>
          <w:sz w:val="20"/>
          <w:szCs w:val="20"/>
          <w:u w:val="single"/>
        </w:rPr>
        <w:t xml:space="preserve"> for designing and using timber for construction in </w:t>
      </w:r>
      <w:r w:rsidR="004F0F09" w:rsidRPr="001C2702">
        <w:rPr>
          <w:rFonts w:asciiTheme="majorHAnsi" w:hAnsiTheme="majorHAnsi" w:cstheme="majorHAnsi"/>
          <w:color w:val="000000" w:themeColor="text1"/>
          <w:sz w:val="20"/>
          <w:szCs w:val="20"/>
          <w:u w:val="single"/>
        </w:rPr>
        <w:t>Türkiye</w:t>
      </w:r>
      <w:r w:rsidRPr="001C2702">
        <w:rPr>
          <w:rFonts w:asciiTheme="majorHAnsi" w:hAnsiTheme="majorHAnsi" w:cstheme="majorHAnsi"/>
          <w:color w:val="000000" w:themeColor="text1"/>
          <w:sz w:val="20"/>
          <w:szCs w:val="20"/>
          <w:u w:val="single"/>
        </w:rPr>
        <w:t xml:space="preserve"> prepared</w:t>
      </w:r>
      <w:r w:rsidR="00544397" w:rsidRPr="001C2702">
        <w:rPr>
          <w:rFonts w:asciiTheme="majorHAnsi" w:hAnsiTheme="majorHAnsi" w:cstheme="majorHAnsi"/>
          <w:color w:val="000000" w:themeColor="text1"/>
          <w:sz w:val="20"/>
          <w:szCs w:val="20"/>
          <w:u w:val="single"/>
        </w:rPr>
        <w:t xml:space="preserve">, considering the different needs of women and </w:t>
      </w:r>
      <w:proofErr w:type="gramStart"/>
      <w:r w:rsidR="00544397" w:rsidRPr="001C2702">
        <w:rPr>
          <w:rFonts w:asciiTheme="majorHAnsi" w:hAnsiTheme="majorHAnsi" w:cstheme="majorHAnsi"/>
          <w:color w:val="000000" w:themeColor="text1"/>
          <w:sz w:val="20"/>
          <w:szCs w:val="20"/>
          <w:u w:val="single"/>
        </w:rPr>
        <w:t>men</w:t>
      </w:r>
      <w:proofErr w:type="gramEnd"/>
    </w:p>
    <w:p w14:paraId="7CC0138A" w14:textId="77777777" w:rsidR="00544397" w:rsidRPr="001C2702" w:rsidRDefault="00544397" w:rsidP="00831BAA">
      <w:pPr>
        <w:pStyle w:val="NoSpacing2"/>
        <w:widowControl w:val="0"/>
        <w:ind w:left="30"/>
        <w:rPr>
          <w:rFonts w:asciiTheme="majorHAnsi" w:hAnsiTheme="majorHAnsi" w:cstheme="majorHAnsi"/>
          <w:color w:val="000000" w:themeColor="text1"/>
          <w:sz w:val="20"/>
          <w:szCs w:val="20"/>
          <w:u w:val="single"/>
        </w:rPr>
      </w:pPr>
    </w:p>
    <w:p w14:paraId="1B172A34" w14:textId="77777777" w:rsidR="00831BAA" w:rsidRPr="001C2702" w:rsidRDefault="00831BAA" w:rsidP="00831BAA">
      <w:pPr>
        <w:pStyle w:val="NoSpacing2"/>
        <w:widowControl w:val="0"/>
        <w:ind w:left="30"/>
        <w:rPr>
          <w:rFonts w:asciiTheme="majorHAnsi" w:hAnsiTheme="majorHAnsi" w:cstheme="majorHAnsi"/>
          <w:color w:val="000000" w:themeColor="text1"/>
          <w:sz w:val="20"/>
          <w:szCs w:val="20"/>
          <w:u w:val="single"/>
        </w:rPr>
      </w:pPr>
      <w:r w:rsidRPr="001C2702">
        <w:rPr>
          <w:rFonts w:asciiTheme="majorHAnsi" w:hAnsiTheme="majorHAnsi" w:cstheme="majorHAnsi"/>
          <w:color w:val="000000" w:themeColor="text1"/>
          <w:sz w:val="20"/>
          <w:szCs w:val="20"/>
        </w:rPr>
        <w:t xml:space="preserve">Activities to install the necessary standards, legislation and guidelines </w:t>
      </w:r>
      <w:r w:rsidR="009A06F7" w:rsidRPr="001C2702">
        <w:rPr>
          <w:rFonts w:asciiTheme="majorHAnsi" w:hAnsiTheme="majorHAnsi" w:cstheme="majorHAnsi"/>
          <w:color w:val="000000" w:themeColor="text1"/>
          <w:sz w:val="20"/>
          <w:szCs w:val="20"/>
        </w:rPr>
        <w:t xml:space="preserve">will </w:t>
      </w:r>
      <w:r w:rsidRPr="001C2702">
        <w:rPr>
          <w:rFonts w:asciiTheme="majorHAnsi" w:hAnsiTheme="majorHAnsi" w:cstheme="majorHAnsi"/>
          <w:color w:val="000000" w:themeColor="text1"/>
          <w:sz w:val="20"/>
          <w:szCs w:val="20"/>
        </w:rPr>
        <w:t>be collected under three main components</w:t>
      </w:r>
      <w:r w:rsidR="009A06F7" w:rsidRPr="001C2702">
        <w:rPr>
          <w:rFonts w:asciiTheme="majorHAnsi" w:hAnsiTheme="majorHAnsi" w:cstheme="majorHAnsi"/>
          <w:color w:val="000000" w:themeColor="text1"/>
          <w:sz w:val="20"/>
          <w:szCs w:val="20"/>
        </w:rPr>
        <w:t xml:space="preserve"> in line with the report prepared under Output </w:t>
      </w:r>
      <w:proofErr w:type="gramStart"/>
      <w:r w:rsidR="009A06F7" w:rsidRPr="001C2702">
        <w:rPr>
          <w:rFonts w:asciiTheme="majorHAnsi" w:hAnsiTheme="majorHAnsi" w:cstheme="majorHAnsi"/>
          <w:color w:val="000000" w:themeColor="text1"/>
          <w:sz w:val="20"/>
          <w:szCs w:val="20"/>
        </w:rPr>
        <w:t>1.1</w:t>
      </w:r>
      <w:r w:rsidRPr="001C2702">
        <w:rPr>
          <w:rFonts w:asciiTheme="majorHAnsi" w:hAnsiTheme="majorHAnsi" w:cstheme="majorHAnsi"/>
          <w:color w:val="000000" w:themeColor="text1"/>
          <w:sz w:val="20"/>
          <w:szCs w:val="20"/>
        </w:rPr>
        <w:t>;</w:t>
      </w:r>
      <w:proofErr w:type="gramEnd"/>
    </w:p>
    <w:p w14:paraId="62BAD352" w14:textId="77777777" w:rsidR="00831BAA" w:rsidRPr="001C2702" w:rsidRDefault="00831BAA" w:rsidP="00892752">
      <w:pPr>
        <w:pStyle w:val="ListParagraph"/>
        <w:numPr>
          <w:ilvl w:val="0"/>
          <w:numId w:val="70"/>
        </w:numPr>
        <w:contextualSpacing/>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Quality assessment and accreditation of the wood from different species (Activity 1.4.1)</w:t>
      </w:r>
    </w:p>
    <w:p w14:paraId="3449E71A" w14:textId="77777777" w:rsidR="00831BAA" w:rsidRPr="001C2702" w:rsidRDefault="00831BAA" w:rsidP="00892752">
      <w:pPr>
        <w:pStyle w:val="ListParagraph"/>
        <w:numPr>
          <w:ilvl w:val="0"/>
          <w:numId w:val="70"/>
        </w:numPr>
        <w:contextualSpacing/>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Standards and legislation for the quality assessment of the CLT production (Activity 1.4.2)</w:t>
      </w:r>
    </w:p>
    <w:p w14:paraId="1233A305" w14:textId="77777777" w:rsidR="00831BAA" w:rsidRPr="001C2702" w:rsidRDefault="00A07C67" w:rsidP="00892752">
      <w:pPr>
        <w:pStyle w:val="ListParagraph"/>
        <w:numPr>
          <w:ilvl w:val="0"/>
          <w:numId w:val="70"/>
        </w:numPr>
        <w:contextualSpacing/>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Standards and legislation for c</w:t>
      </w:r>
      <w:r w:rsidR="00831BAA" w:rsidRPr="001C2702">
        <w:rPr>
          <w:rFonts w:asciiTheme="majorHAnsi" w:hAnsiTheme="majorHAnsi" w:cstheme="majorHAnsi"/>
          <w:color w:val="000000" w:themeColor="text1"/>
          <w:sz w:val="20"/>
          <w:szCs w:val="20"/>
        </w:rPr>
        <w:t>onstruction phase (Activity 1.4.3-1.4.5)</w:t>
      </w:r>
    </w:p>
    <w:p w14:paraId="6201B0BC" w14:textId="3F57D5AD" w:rsidR="00831BAA" w:rsidRDefault="004F0F09" w:rsidP="00831BAA">
      <w:pPr>
        <w:rPr>
          <w:rFonts w:asciiTheme="majorHAnsi" w:hAnsiTheme="majorHAnsi" w:cstheme="majorHAnsi"/>
          <w:color w:val="000000" w:themeColor="text1"/>
          <w:szCs w:val="20"/>
        </w:rPr>
      </w:pPr>
      <w:r w:rsidRPr="001C2702">
        <w:rPr>
          <w:rFonts w:asciiTheme="majorHAnsi" w:hAnsiTheme="majorHAnsi" w:cstheme="majorHAnsi"/>
          <w:color w:val="000000" w:themeColor="text1"/>
          <w:szCs w:val="20"/>
        </w:rPr>
        <w:t>Türkiye</w:t>
      </w:r>
      <w:r w:rsidR="00831BAA" w:rsidRPr="001C2702">
        <w:rPr>
          <w:rFonts w:asciiTheme="majorHAnsi" w:hAnsiTheme="majorHAnsi" w:cstheme="majorHAnsi"/>
          <w:color w:val="000000" w:themeColor="text1"/>
          <w:szCs w:val="20"/>
        </w:rPr>
        <w:t xml:space="preserve"> has adopted the Eurocode 5 standard for timber structures, which is called TS EN 1995. However, a national annex that is in line with the Turkish construction standards is needed to set out the standard in detail. The project will work with Turkish Standards Institution (TSE</w:t>
      </w:r>
      <w:r w:rsidR="00831BAA" w:rsidRPr="007B5E77">
        <w:rPr>
          <w:rFonts w:asciiTheme="majorHAnsi" w:hAnsiTheme="majorHAnsi" w:cstheme="majorHAnsi"/>
          <w:color w:val="000000" w:themeColor="text1"/>
          <w:szCs w:val="20"/>
        </w:rPr>
        <w:t>) to come up with the annex and involve the key experts for the preparation</w:t>
      </w:r>
      <w:r w:rsidR="002C3938">
        <w:rPr>
          <w:rFonts w:asciiTheme="majorHAnsi" w:hAnsiTheme="majorHAnsi" w:cstheme="majorHAnsi"/>
          <w:color w:val="000000" w:themeColor="text1"/>
          <w:szCs w:val="20"/>
        </w:rPr>
        <w:t xml:space="preserve"> (engineers, architects)</w:t>
      </w:r>
      <w:r w:rsidR="00831BAA" w:rsidRPr="007B5E77">
        <w:rPr>
          <w:rFonts w:asciiTheme="majorHAnsi" w:hAnsiTheme="majorHAnsi" w:cstheme="majorHAnsi"/>
          <w:color w:val="000000" w:themeColor="text1"/>
          <w:szCs w:val="20"/>
        </w:rPr>
        <w:t xml:space="preserve">. Moreover, the project will develop </w:t>
      </w:r>
      <w:r w:rsidR="002C3938">
        <w:rPr>
          <w:rFonts w:asciiTheme="majorHAnsi" w:hAnsiTheme="majorHAnsi" w:cstheme="majorHAnsi"/>
          <w:color w:val="000000" w:themeColor="text1"/>
          <w:szCs w:val="20"/>
        </w:rPr>
        <w:t>one</w:t>
      </w:r>
      <w:r w:rsidR="002C3938" w:rsidRPr="007B5E77">
        <w:rPr>
          <w:rFonts w:asciiTheme="majorHAnsi" w:hAnsiTheme="majorHAnsi" w:cstheme="majorHAnsi"/>
          <w:color w:val="000000" w:themeColor="text1"/>
          <w:szCs w:val="20"/>
        </w:rPr>
        <w:t xml:space="preserve"> </w:t>
      </w:r>
      <w:r w:rsidR="00831BAA" w:rsidRPr="007B5E77">
        <w:rPr>
          <w:rFonts w:asciiTheme="majorHAnsi" w:hAnsiTheme="majorHAnsi" w:cstheme="majorHAnsi"/>
          <w:color w:val="000000" w:themeColor="text1"/>
          <w:szCs w:val="20"/>
        </w:rPr>
        <w:t xml:space="preserve">guideline </w:t>
      </w:r>
      <w:r w:rsidR="002C3938">
        <w:rPr>
          <w:rFonts w:asciiTheme="majorHAnsi" w:hAnsiTheme="majorHAnsi" w:cstheme="majorHAnsi"/>
          <w:color w:val="000000" w:themeColor="text1"/>
          <w:szCs w:val="20"/>
        </w:rPr>
        <w:t>for CLT</w:t>
      </w:r>
      <w:r w:rsidR="002F2821">
        <w:rPr>
          <w:rFonts w:asciiTheme="majorHAnsi" w:hAnsiTheme="majorHAnsi" w:cstheme="majorHAnsi"/>
          <w:color w:val="000000" w:themeColor="text1"/>
          <w:szCs w:val="20"/>
        </w:rPr>
        <w:t xml:space="preserve"> (mass timber) </w:t>
      </w:r>
      <w:r w:rsidR="00831BAA" w:rsidRPr="007B5E77">
        <w:rPr>
          <w:rFonts w:asciiTheme="majorHAnsi" w:hAnsiTheme="majorHAnsi" w:cstheme="majorHAnsi"/>
          <w:color w:val="000000" w:themeColor="text1"/>
          <w:szCs w:val="20"/>
        </w:rPr>
        <w:t xml:space="preserve">for selected buildings approaches and those will be finalized and distributed by TSE too. </w:t>
      </w:r>
      <w:r w:rsidR="009F26B1">
        <w:rPr>
          <w:rFonts w:asciiTheme="majorHAnsi" w:hAnsiTheme="majorHAnsi" w:cstheme="majorHAnsi"/>
          <w:color w:val="000000" w:themeColor="text1"/>
          <w:szCs w:val="20"/>
        </w:rPr>
        <w:t xml:space="preserve">The guidelines will examine how CLT buildings can be designed in such a way in the future as to be consistent with </w:t>
      </w:r>
      <w:r w:rsidR="007900BD">
        <w:rPr>
          <w:rFonts w:asciiTheme="majorHAnsi" w:hAnsiTheme="majorHAnsi" w:cstheme="majorHAnsi"/>
          <w:color w:val="000000" w:themeColor="text1"/>
          <w:szCs w:val="20"/>
        </w:rPr>
        <w:t>N</w:t>
      </w:r>
      <w:r w:rsidR="009F26B1">
        <w:rPr>
          <w:rFonts w:asciiTheme="majorHAnsi" w:hAnsiTheme="majorHAnsi" w:cstheme="majorHAnsi"/>
          <w:color w:val="000000" w:themeColor="text1"/>
          <w:szCs w:val="20"/>
        </w:rPr>
        <w:t xml:space="preserve">ear </w:t>
      </w:r>
      <w:r w:rsidR="007900BD">
        <w:rPr>
          <w:rFonts w:asciiTheme="majorHAnsi" w:hAnsiTheme="majorHAnsi" w:cstheme="majorHAnsi"/>
          <w:color w:val="000000" w:themeColor="text1"/>
          <w:szCs w:val="20"/>
        </w:rPr>
        <w:t>Z</w:t>
      </w:r>
      <w:r w:rsidR="009F26B1">
        <w:rPr>
          <w:rFonts w:asciiTheme="majorHAnsi" w:hAnsiTheme="majorHAnsi" w:cstheme="majorHAnsi"/>
          <w:color w:val="000000" w:themeColor="text1"/>
          <w:szCs w:val="20"/>
        </w:rPr>
        <w:t xml:space="preserve">ero </w:t>
      </w:r>
      <w:r w:rsidR="007900BD">
        <w:rPr>
          <w:rFonts w:asciiTheme="majorHAnsi" w:hAnsiTheme="majorHAnsi" w:cstheme="majorHAnsi"/>
          <w:color w:val="000000" w:themeColor="text1"/>
          <w:szCs w:val="20"/>
        </w:rPr>
        <w:t>E</w:t>
      </w:r>
      <w:r w:rsidR="009F26B1">
        <w:rPr>
          <w:rFonts w:asciiTheme="majorHAnsi" w:hAnsiTheme="majorHAnsi" w:cstheme="majorHAnsi"/>
          <w:color w:val="000000" w:themeColor="text1"/>
          <w:szCs w:val="20"/>
        </w:rPr>
        <w:t xml:space="preserve">mission </w:t>
      </w:r>
      <w:r w:rsidR="007900BD">
        <w:rPr>
          <w:rFonts w:asciiTheme="majorHAnsi" w:hAnsiTheme="majorHAnsi" w:cstheme="majorHAnsi"/>
          <w:color w:val="000000" w:themeColor="text1"/>
          <w:szCs w:val="20"/>
        </w:rPr>
        <w:t>B</w:t>
      </w:r>
      <w:r w:rsidR="009F26B1">
        <w:rPr>
          <w:rFonts w:asciiTheme="majorHAnsi" w:hAnsiTheme="majorHAnsi" w:cstheme="majorHAnsi"/>
          <w:color w:val="000000" w:themeColor="text1"/>
          <w:szCs w:val="20"/>
        </w:rPr>
        <w:t xml:space="preserve">uildings (NZEB) as defined by the European Union. </w:t>
      </w:r>
      <w:r w:rsidR="00831BAA" w:rsidRPr="007B5E77">
        <w:rPr>
          <w:rFonts w:asciiTheme="majorHAnsi" w:hAnsiTheme="majorHAnsi" w:cstheme="majorHAnsi"/>
          <w:color w:val="000000" w:themeColor="text1"/>
          <w:szCs w:val="20"/>
        </w:rPr>
        <w:t xml:space="preserve">The proposed building structures are </w:t>
      </w:r>
      <w:r w:rsidR="009F26B1">
        <w:rPr>
          <w:rFonts w:asciiTheme="majorHAnsi" w:hAnsiTheme="majorHAnsi" w:cstheme="majorHAnsi"/>
          <w:color w:val="000000" w:themeColor="text1"/>
          <w:szCs w:val="20"/>
        </w:rPr>
        <w:t xml:space="preserve">for </w:t>
      </w:r>
      <w:r w:rsidR="00831BAA" w:rsidRPr="007B5E77">
        <w:rPr>
          <w:rFonts w:asciiTheme="majorHAnsi" w:hAnsiTheme="majorHAnsi" w:cstheme="majorHAnsi"/>
          <w:color w:val="000000" w:themeColor="text1"/>
          <w:szCs w:val="20"/>
        </w:rPr>
        <w:t>timber framing, post-and-</w:t>
      </w:r>
      <w:proofErr w:type="gramStart"/>
      <w:r w:rsidR="00831BAA" w:rsidRPr="007B5E77">
        <w:rPr>
          <w:rFonts w:asciiTheme="majorHAnsi" w:hAnsiTheme="majorHAnsi" w:cstheme="majorHAnsi"/>
          <w:color w:val="000000" w:themeColor="text1"/>
          <w:szCs w:val="20"/>
        </w:rPr>
        <w:t>beam</w:t>
      </w:r>
      <w:proofErr w:type="gramEnd"/>
      <w:r w:rsidR="00831BAA" w:rsidRPr="007B5E77">
        <w:rPr>
          <w:rFonts w:asciiTheme="majorHAnsi" w:hAnsiTheme="majorHAnsi" w:cstheme="majorHAnsi"/>
          <w:color w:val="000000" w:themeColor="text1"/>
          <w:szCs w:val="20"/>
        </w:rPr>
        <w:t xml:space="preserve"> and mass-timber. The guidelines will define examples of timber constructions for standard projects such as a 5-class school or temporary houses for migrants etc. The TSE will be responsible </w:t>
      </w:r>
      <w:r w:rsidR="009A031B">
        <w:rPr>
          <w:rFonts w:asciiTheme="majorHAnsi" w:hAnsiTheme="majorHAnsi" w:cstheme="majorHAnsi"/>
          <w:color w:val="000000" w:themeColor="text1"/>
          <w:szCs w:val="20"/>
        </w:rPr>
        <w:t>for</w:t>
      </w:r>
      <w:r w:rsidR="00831BAA" w:rsidRPr="007B5E77">
        <w:rPr>
          <w:rFonts w:asciiTheme="majorHAnsi" w:hAnsiTheme="majorHAnsi" w:cstheme="majorHAnsi"/>
          <w:color w:val="000000" w:themeColor="text1"/>
          <w:szCs w:val="20"/>
        </w:rPr>
        <w:t xml:space="preserve"> the updating of the annex and the guidelines in the future.</w:t>
      </w:r>
      <w:r w:rsidR="00293F7F">
        <w:rPr>
          <w:rFonts w:asciiTheme="majorHAnsi" w:hAnsiTheme="majorHAnsi" w:cstheme="majorHAnsi"/>
          <w:color w:val="000000" w:themeColor="text1"/>
          <w:szCs w:val="20"/>
        </w:rPr>
        <w:t xml:space="preserve"> Under activity 1.4.3, work will also include a </w:t>
      </w:r>
      <w:r w:rsidR="00293F7F" w:rsidRPr="00293F7F">
        <w:rPr>
          <w:rFonts w:asciiTheme="majorHAnsi" w:hAnsiTheme="majorHAnsi" w:cstheme="majorHAnsi"/>
          <w:color w:val="000000" w:themeColor="text1"/>
          <w:szCs w:val="20"/>
        </w:rPr>
        <w:t xml:space="preserve">climate impact assessment for </w:t>
      </w:r>
      <w:r w:rsidR="00293F7F">
        <w:rPr>
          <w:rFonts w:asciiTheme="majorHAnsi" w:hAnsiTheme="majorHAnsi" w:cstheme="majorHAnsi"/>
          <w:color w:val="000000" w:themeColor="text1"/>
          <w:szCs w:val="20"/>
        </w:rPr>
        <w:t>the wooden buildings and exploration</w:t>
      </w:r>
      <w:r w:rsidR="00293F7F" w:rsidRPr="00293F7F">
        <w:rPr>
          <w:rFonts w:asciiTheme="majorHAnsi" w:hAnsiTheme="majorHAnsi" w:cstheme="majorHAnsi"/>
          <w:color w:val="000000" w:themeColor="text1"/>
          <w:szCs w:val="20"/>
        </w:rPr>
        <w:t xml:space="preserve"> adaptation options because these wooden houses are intended to serve for many decades, possibly a century, during which climate attributes important to them (mean temperatures and extremes, mean precipitation and extremes, extreme wind conditions, and others) will certainly change.</w:t>
      </w:r>
    </w:p>
    <w:p w14:paraId="75E605CB" w14:textId="77777777" w:rsidR="00293F7F" w:rsidRPr="007B5E77" w:rsidRDefault="00293F7F" w:rsidP="00831BAA">
      <w:pPr>
        <w:rPr>
          <w:rFonts w:asciiTheme="majorHAnsi" w:hAnsiTheme="majorHAnsi" w:cstheme="majorHAnsi"/>
          <w:color w:val="000000" w:themeColor="text1"/>
          <w:szCs w:val="20"/>
        </w:rPr>
      </w:pPr>
    </w:p>
    <w:p w14:paraId="1479335C" w14:textId="77777777" w:rsidR="00831BAA" w:rsidRPr="007B5E77" w:rsidRDefault="00831BAA" w:rsidP="00831BAA">
      <w:pPr>
        <w:pStyle w:val="NoSpacing2"/>
        <w:widowControl w:val="0"/>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Activities</w:t>
      </w:r>
    </w:p>
    <w:p w14:paraId="08B41895" w14:textId="77777777" w:rsidR="00831BAA" w:rsidRPr="007B5E77" w:rsidRDefault="0087407A" w:rsidP="00831BAA">
      <w:pPr>
        <w:ind w:right="23"/>
        <w:rPr>
          <w:rFonts w:asciiTheme="majorHAnsi" w:hAnsiTheme="majorHAnsi" w:cstheme="majorHAnsi"/>
          <w:color w:val="000000" w:themeColor="text1"/>
          <w:szCs w:val="20"/>
        </w:rPr>
      </w:pPr>
      <w:r w:rsidRPr="007B5E77">
        <w:rPr>
          <w:rFonts w:asciiTheme="majorHAnsi" w:hAnsiTheme="majorHAnsi" w:cstheme="majorHAnsi"/>
          <w:color w:val="000000" w:themeColor="text1"/>
          <w:szCs w:val="20"/>
        </w:rPr>
        <w:t>1.4.1 Accreditati</w:t>
      </w:r>
      <w:r w:rsidR="00831BAA" w:rsidRPr="007B5E77">
        <w:rPr>
          <w:rFonts w:asciiTheme="majorHAnsi" w:hAnsiTheme="majorHAnsi" w:cstheme="majorHAnsi"/>
          <w:color w:val="000000" w:themeColor="text1"/>
          <w:szCs w:val="20"/>
        </w:rPr>
        <w:t>on of the wood produced from different Turkish tree species such as Turkish Red Pine</w:t>
      </w:r>
      <w:r w:rsidR="004601ED">
        <w:rPr>
          <w:rFonts w:asciiTheme="majorHAnsi" w:hAnsiTheme="majorHAnsi" w:cstheme="majorHAnsi"/>
          <w:color w:val="000000" w:themeColor="text1"/>
          <w:szCs w:val="20"/>
        </w:rPr>
        <w:t xml:space="preserve"> </w:t>
      </w:r>
      <w:r w:rsidR="004601ED" w:rsidRPr="00A621B5">
        <w:rPr>
          <w:rFonts w:asciiTheme="majorHAnsi" w:hAnsiTheme="majorHAnsi" w:cstheme="majorHAnsi"/>
          <w:i/>
          <w:color w:val="000000" w:themeColor="text1"/>
          <w:szCs w:val="20"/>
        </w:rPr>
        <w:t xml:space="preserve">(Pinus </w:t>
      </w:r>
      <w:proofErr w:type="spellStart"/>
      <w:r w:rsidR="004601ED" w:rsidRPr="00A621B5">
        <w:rPr>
          <w:rFonts w:asciiTheme="majorHAnsi" w:hAnsiTheme="majorHAnsi" w:cstheme="majorHAnsi"/>
          <w:i/>
          <w:color w:val="000000" w:themeColor="text1"/>
          <w:szCs w:val="20"/>
        </w:rPr>
        <w:t>brutia</w:t>
      </w:r>
      <w:proofErr w:type="spellEnd"/>
      <w:r w:rsidR="004601ED" w:rsidRPr="00A621B5">
        <w:rPr>
          <w:rFonts w:asciiTheme="majorHAnsi" w:hAnsiTheme="majorHAnsi" w:cstheme="majorHAnsi"/>
          <w:i/>
          <w:color w:val="000000" w:themeColor="text1"/>
          <w:szCs w:val="20"/>
        </w:rPr>
        <w:t>)</w:t>
      </w:r>
      <w:r w:rsidR="00831BAA" w:rsidRPr="007B5E77">
        <w:rPr>
          <w:rFonts w:asciiTheme="majorHAnsi" w:hAnsiTheme="majorHAnsi" w:cstheme="majorHAnsi"/>
          <w:color w:val="000000" w:themeColor="text1"/>
          <w:szCs w:val="20"/>
        </w:rPr>
        <w:t>, Black Pine</w:t>
      </w:r>
      <w:r w:rsidR="004601ED">
        <w:rPr>
          <w:rFonts w:asciiTheme="majorHAnsi" w:hAnsiTheme="majorHAnsi" w:cstheme="majorHAnsi"/>
          <w:color w:val="000000" w:themeColor="text1"/>
          <w:szCs w:val="20"/>
        </w:rPr>
        <w:t xml:space="preserve"> (</w:t>
      </w:r>
      <w:r w:rsidR="004601ED" w:rsidRPr="00A621B5">
        <w:rPr>
          <w:rFonts w:asciiTheme="majorHAnsi" w:hAnsiTheme="majorHAnsi" w:cstheme="majorHAnsi"/>
          <w:i/>
          <w:color w:val="000000" w:themeColor="text1"/>
          <w:szCs w:val="20"/>
        </w:rPr>
        <w:t xml:space="preserve">Pinus </w:t>
      </w:r>
      <w:proofErr w:type="spellStart"/>
      <w:r w:rsidR="004601ED" w:rsidRPr="00A621B5">
        <w:rPr>
          <w:rFonts w:asciiTheme="majorHAnsi" w:hAnsiTheme="majorHAnsi" w:cstheme="majorHAnsi"/>
          <w:i/>
          <w:color w:val="000000" w:themeColor="text1"/>
          <w:szCs w:val="20"/>
        </w:rPr>
        <w:t>pallasiana</w:t>
      </w:r>
      <w:proofErr w:type="spellEnd"/>
      <w:r w:rsidR="004601ED" w:rsidRPr="00A621B5">
        <w:rPr>
          <w:rFonts w:asciiTheme="majorHAnsi" w:hAnsiTheme="majorHAnsi" w:cstheme="majorHAnsi"/>
          <w:i/>
          <w:color w:val="000000" w:themeColor="text1"/>
          <w:szCs w:val="20"/>
        </w:rPr>
        <w:t>)</w:t>
      </w:r>
      <w:r w:rsidR="00831BAA" w:rsidRPr="007B5E77">
        <w:rPr>
          <w:rFonts w:asciiTheme="majorHAnsi" w:hAnsiTheme="majorHAnsi" w:cstheme="majorHAnsi"/>
          <w:color w:val="000000" w:themeColor="text1"/>
          <w:szCs w:val="20"/>
        </w:rPr>
        <w:t xml:space="preserve">, Caucasian Fir </w:t>
      </w:r>
      <w:r w:rsidR="004601ED">
        <w:rPr>
          <w:rFonts w:asciiTheme="majorHAnsi" w:hAnsiTheme="majorHAnsi" w:cstheme="majorHAnsi"/>
          <w:color w:val="000000" w:themeColor="text1"/>
          <w:szCs w:val="20"/>
        </w:rPr>
        <w:t>(</w:t>
      </w:r>
      <w:r w:rsidR="004601ED" w:rsidRPr="00A621B5">
        <w:rPr>
          <w:rFonts w:asciiTheme="majorHAnsi" w:hAnsiTheme="majorHAnsi" w:cstheme="majorHAnsi"/>
          <w:i/>
          <w:color w:val="000000" w:themeColor="text1"/>
          <w:szCs w:val="20"/>
        </w:rPr>
        <w:t xml:space="preserve">Abies </w:t>
      </w:r>
      <w:proofErr w:type="spellStart"/>
      <w:r w:rsidR="004601ED" w:rsidRPr="00A621B5">
        <w:rPr>
          <w:rFonts w:asciiTheme="majorHAnsi" w:hAnsiTheme="majorHAnsi" w:cstheme="majorHAnsi"/>
          <w:i/>
          <w:color w:val="000000" w:themeColor="text1"/>
          <w:szCs w:val="20"/>
        </w:rPr>
        <w:t>nordmanniana</w:t>
      </w:r>
      <w:proofErr w:type="spellEnd"/>
      <w:r w:rsidR="004601ED">
        <w:rPr>
          <w:rFonts w:asciiTheme="majorHAnsi" w:hAnsiTheme="majorHAnsi" w:cstheme="majorHAnsi"/>
          <w:color w:val="000000" w:themeColor="text1"/>
          <w:szCs w:val="20"/>
        </w:rPr>
        <w:t>)</w:t>
      </w:r>
    </w:p>
    <w:p w14:paraId="001FBC89" w14:textId="77777777" w:rsidR="00831BAA" w:rsidRPr="007B5E77" w:rsidRDefault="00831BAA" w:rsidP="00831BAA">
      <w:pPr>
        <w:pStyle w:val="NoSpacing2"/>
        <w:widowControl w:val="0"/>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1.4.2 Quality assessment system for t</w:t>
      </w:r>
      <w:r w:rsidR="0087407A" w:rsidRPr="007B5E77">
        <w:rPr>
          <w:rFonts w:asciiTheme="majorHAnsi" w:hAnsiTheme="majorHAnsi" w:cstheme="majorHAnsi"/>
          <w:color w:val="000000" w:themeColor="text1"/>
          <w:sz w:val="20"/>
          <w:szCs w:val="20"/>
        </w:rPr>
        <w:t>he approval of the produced CLT</w:t>
      </w:r>
      <w:r w:rsidRPr="007B5E77">
        <w:rPr>
          <w:rFonts w:asciiTheme="majorHAnsi" w:hAnsiTheme="majorHAnsi" w:cstheme="majorHAnsi"/>
          <w:color w:val="000000" w:themeColor="text1"/>
          <w:sz w:val="20"/>
          <w:szCs w:val="20"/>
        </w:rPr>
        <w:t xml:space="preserve">s </w:t>
      </w:r>
      <w:r w:rsidR="004601ED" w:rsidRPr="004601ED">
        <w:rPr>
          <w:rFonts w:asciiTheme="majorHAnsi" w:hAnsiTheme="majorHAnsi" w:cstheme="majorHAnsi"/>
          <w:color w:val="000000" w:themeColor="text1"/>
          <w:sz w:val="20"/>
          <w:szCs w:val="20"/>
        </w:rPr>
        <w:t xml:space="preserve">will be realized and mobilized </w:t>
      </w:r>
    </w:p>
    <w:p w14:paraId="5C909448" w14:textId="39F20FF0" w:rsidR="00831BAA" w:rsidRPr="007B5E77" w:rsidRDefault="00831BAA" w:rsidP="00664B5D">
      <w:pPr>
        <w:ind w:right="23"/>
        <w:rPr>
          <w:rFonts w:asciiTheme="majorHAnsi" w:hAnsiTheme="majorHAnsi" w:cstheme="majorHAnsi"/>
          <w:color w:val="000000" w:themeColor="text1"/>
          <w:szCs w:val="20"/>
        </w:rPr>
      </w:pPr>
      <w:r w:rsidRPr="007B5E77">
        <w:rPr>
          <w:rFonts w:asciiTheme="majorHAnsi" w:hAnsiTheme="majorHAnsi" w:cstheme="majorHAnsi"/>
          <w:color w:val="000000" w:themeColor="text1"/>
          <w:szCs w:val="20"/>
        </w:rPr>
        <w:t xml:space="preserve">1.4.3 </w:t>
      </w:r>
      <w:r w:rsidR="0087407A" w:rsidRPr="007B5E77">
        <w:rPr>
          <w:rFonts w:asciiTheme="majorHAnsi" w:hAnsiTheme="majorHAnsi" w:cstheme="majorHAnsi"/>
          <w:color w:val="000000" w:themeColor="text1"/>
          <w:szCs w:val="20"/>
        </w:rPr>
        <w:t>Exami</w:t>
      </w:r>
      <w:r w:rsidRPr="007B5E77">
        <w:rPr>
          <w:rFonts w:asciiTheme="majorHAnsi" w:hAnsiTheme="majorHAnsi" w:cstheme="majorHAnsi"/>
          <w:color w:val="000000" w:themeColor="text1"/>
          <w:szCs w:val="20"/>
        </w:rPr>
        <w:t xml:space="preserve">ning the fire safety, acoustics and vibrations, stabilization and seismic design, durability design issues for wood, to support the National Standard and </w:t>
      </w:r>
      <w:r w:rsidR="00022EFC">
        <w:rPr>
          <w:rFonts w:asciiTheme="majorHAnsi" w:hAnsiTheme="majorHAnsi" w:cstheme="majorHAnsi"/>
          <w:color w:val="000000" w:themeColor="text1"/>
          <w:szCs w:val="20"/>
        </w:rPr>
        <w:t>draft</w:t>
      </w:r>
      <w:r w:rsidR="00980632">
        <w:rPr>
          <w:rFonts w:asciiTheme="majorHAnsi" w:hAnsiTheme="majorHAnsi" w:cstheme="majorHAnsi"/>
          <w:color w:val="000000" w:themeColor="text1"/>
          <w:szCs w:val="20"/>
        </w:rPr>
        <w:t xml:space="preserve"> </w:t>
      </w:r>
      <w:r w:rsidRPr="007B5E77">
        <w:rPr>
          <w:rFonts w:asciiTheme="majorHAnsi" w:hAnsiTheme="majorHAnsi" w:cstheme="majorHAnsi"/>
          <w:color w:val="000000" w:themeColor="text1"/>
          <w:szCs w:val="20"/>
        </w:rPr>
        <w:t xml:space="preserve">legislation for designing and using timber for construction in </w:t>
      </w:r>
      <w:r w:rsidR="004F0F09">
        <w:rPr>
          <w:rFonts w:asciiTheme="majorHAnsi" w:hAnsiTheme="majorHAnsi" w:cstheme="majorHAnsi"/>
          <w:color w:val="000000" w:themeColor="text1"/>
          <w:szCs w:val="20"/>
        </w:rPr>
        <w:t>Türkiye</w:t>
      </w:r>
    </w:p>
    <w:p w14:paraId="3195770F" w14:textId="4D82B6A2" w:rsidR="00831BAA" w:rsidRPr="001C2702"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1.4.4 Workshop to discuss the National Standards</w:t>
      </w:r>
      <w:r w:rsidR="0087407A" w:rsidRPr="007B5E77">
        <w:rPr>
          <w:rFonts w:asciiTheme="majorHAnsi" w:hAnsiTheme="majorHAnsi" w:cstheme="majorHAnsi"/>
          <w:color w:val="000000" w:themeColor="text1"/>
          <w:sz w:val="20"/>
          <w:szCs w:val="20"/>
        </w:rPr>
        <w:t xml:space="preserve">, </w:t>
      </w:r>
      <w:r w:rsidRPr="007B5E77">
        <w:rPr>
          <w:rFonts w:asciiTheme="majorHAnsi" w:hAnsiTheme="majorHAnsi" w:cstheme="majorHAnsi"/>
          <w:color w:val="000000" w:themeColor="text1"/>
          <w:sz w:val="20"/>
          <w:szCs w:val="20"/>
        </w:rPr>
        <w:t xml:space="preserve">legislation and guidelines regarding to fire safety, acoustics and vibrations, stabilization and </w:t>
      </w:r>
      <w:r w:rsidRPr="001C2702">
        <w:rPr>
          <w:rFonts w:asciiTheme="majorHAnsi" w:hAnsiTheme="majorHAnsi" w:cstheme="majorHAnsi"/>
          <w:color w:val="000000" w:themeColor="text1"/>
          <w:sz w:val="20"/>
          <w:szCs w:val="20"/>
        </w:rPr>
        <w:t>seismic, durability design</w:t>
      </w:r>
      <w:r w:rsidR="00C17FF9" w:rsidRPr="001C2702">
        <w:t xml:space="preserve"> </w:t>
      </w:r>
      <w:r w:rsidR="00C17FF9" w:rsidRPr="001C2702">
        <w:rPr>
          <w:rFonts w:asciiTheme="majorHAnsi" w:hAnsiTheme="majorHAnsi" w:cstheme="majorHAnsi"/>
          <w:color w:val="000000" w:themeColor="text1"/>
          <w:sz w:val="20"/>
          <w:szCs w:val="20"/>
        </w:rPr>
        <w:t>in which women and gender related NGOs are also present and women’s participation form the institutions are encouraged</w:t>
      </w:r>
    </w:p>
    <w:p w14:paraId="4E0547B3" w14:textId="1CD735E9" w:rsidR="00831BAA" w:rsidRPr="001C2702" w:rsidRDefault="00831BAA" w:rsidP="005D4362">
      <w:pPr>
        <w:pStyle w:val="NoSpacing2"/>
        <w:widowControl w:val="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 xml:space="preserve">1.4.5 National Standards and guidelines for designing and using timber for construction in </w:t>
      </w:r>
      <w:r w:rsidR="004F0F09" w:rsidRPr="001C2702">
        <w:rPr>
          <w:rFonts w:asciiTheme="majorHAnsi" w:hAnsiTheme="majorHAnsi" w:cstheme="majorHAnsi"/>
          <w:color w:val="000000" w:themeColor="text1"/>
          <w:sz w:val="20"/>
          <w:szCs w:val="20"/>
        </w:rPr>
        <w:t>Türkiye</w:t>
      </w:r>
      <w:r w:rsidRPr="001C2702">
        <w:rPr>
          <w:rFonts w:asciiTheme="majorHAnsi" w:hAnsiTheme="majorHAnsi" w:cstheme="majorHAnsi"/>
          <w:color w:val="000000" w:themeColor="text1"/>
          <w:sz w:val="20"/>
          <w:szCs w:val="20"/>
        </w:rPr>
        <w:t xml:space="preserve"> are revised, approved, published and </w:t>
      </w:r>
      <w:proofErr w:type="gramStart"/>
      <w:r w:rsidRPr="001C2702">
        <w:rPr>
          <w:rFonts w:asciiTheme="majorHAnsi" w:hAnsiTheme="majorHAnsi" w:cstheme="majorHAnsi"/>
          <w:color w:val="000000" w:themeColor="text1"/>
          <w:sz w:val="20"/>
          <w:szCs w:val="20"/>
        </w:rPr>
        <w:t>disseminated</w:t>
      </w:r>
      <w:proofErr w:type="gramEnd"/>
      <w:r w:rsidRPr="001C2702">
        <w:rPr>
          <w:rFonts w:asciiTheme="majorHAnsi" w:hAnsiTheme="majorHAnsi" w:cstheme="majorHAnsi"/>
          <w:color w:val="000000" w:themeColor="text1"/>
          <w:sz w:val="20"/>
          <w:szCs w:val="20"/>
        </w:rPr>
        <w:t xml:space="preserve"> </w:t>
      </w:r>
    </w:p>
    <w:p w14:paraId="3B9C8248" w14:textId="77777777" w:rsidR="00831BAA" w:rsidRPr="001C2702" w:rsidRDefault="00831BAA" w:rsidP="005D4362">
      <w:pPr>
        <w:pStyle w:val="NoSpacing2"/>
        <w:widowControl w:val="0"/>
        <w:ind w:left="30"/>
        <w:jc w:val="both"/>
        <w:rPr>
          <w:rFonts w:asciiTheme="majorHAnsi" w:hAnsiTheme="majorHAnsi" w:cstheme="majorHAnsi"/>
          <w:color w:val="000000" w:themeColor="text1"/>
          <w:sz w:val="20"/>
          <w:szCs w:val="20"/>
          <w:u w:val="single"/>
        </w:rPr>
      </w:pPr>
    </w:p>
    <w:p w14:paraId="7E3EDF57" w14:textId="0CA900A1" w:rsidR="009F26B1" w:rsidRPr="001C2702" w:rsidRDefault="00831BAA" w:rsidP="005D4362">
      <w:pPr>
        <w:pStyle w:val="NoSpacing2"/>
        <w:widowControl w:val="0"/>
        <w:ind w:left="30"/>
        <w:jc w:val="both"/>
        <w:rPr>
          <w:rFonts w:asciiTheme="majorHAnsi" w:hAnsiTheme="majorHAnsi" w:cstheme="majorHAnsi"/>
          <w:color w:val="000000" w:themeColor="text1"/>
          <w:sz w:val="20"/>
          <w:szCs w:val="20"/>
          <w:u w:val="single"/>
        </w:rPr>
      </w:pPr>
      <w:r w:rsidRPr="001C2702">
        <w:rPr>
          <w:rFonts w:asciiTheme="majorHAnsi" w:hAnsiTheme="majorHAnsi" w:cstheme="majorHAnsi"/>
          <w:color w:val="000000" w:themeColor="text1"/>
          <w:sz w:val="20"/>
          <w:szCs w:val="20"/>
          <w:u w:val="single"/>
        </w:rPr>
        <w:t xml:space="preserve">Output 1.5. Legislation that promotes government </w:t>
      </w:r>
      <w:proofErr w:type="spellStart"/>
      <w:r w:rsidRPr="001C2702">
        <w:rPr>
          <w:rFonts w:asciiTheme="majorHAnsi" w:hAnsiTheme="majorHAnsi" w:cstheme="majorHAnsi"/>
          <w:color w:val="000000" w:themeColor="text1"/>
          <w:sz w:val="20"/>
          <w:szCs w:val="20"/>
          <w:u w:val="single"/>
        </w:rPr>
        <w:t>programmes</w:t>
      </w:r>
      <w:proofErr w:type="spellEnd"/>
      <w:r w:rsidRPr="001C2702">
        <w:rPr>
          <w:rFonts w:asciiTheme="majorHAnsi" w:hAnsiTheme="majorHAnsi" w:cstheme="majorHAnsi"/>
          <w:color w:val="000000" w:themeColor="text1"/>
          <w:sz w:val="20"/>
          <w:szCs w:val="20"/>
          <w:u w:val="single"/>
        </w:rPr>
        <w:t xml:space="preserve"> to support </w:t>
      </w:r>
      <w:proofErr w:type="gramStart"/>
      <w:r w:rsidRPr="001C2702">
        <w:rPr>
          <w:rFonts w:asciiTheme="majorHAnsi" w:hAnsiTheme="majorHAnsi" w:cstheme="majorHAnsi"/>
          <w:color w:val="000000" w:themeColor="text1"/>
          <w:sz w:val="20"/>
          <w:szCs w:val="20"/>
          <w:u w:val="single"/>
        </w:rPr>
        <w:t>low cost</w:t>
      </w:r>
      <w:proofErr w:type="gramEnd"/>
      <w:r w:rsidRPr="001C2702">
        <w:rPr>
          <w:rFonts w:asciiTheme="majorHAnsi" w:hAnsiTheme="majorHAnsi" w:cstheme="majorHAnsi"/>
          <w:color w:val="000000" w:themeColor="text1"/>
          <w:sz w:val="20"/>
          <w:szCs w:val="20"/>
          <w:u w:val="single"/>
        </w:rPr>
        <w:t xml:space="preserve"> energy efficient wooden buildings</w:t>
      </w:r>
      <w:r w:rsidR="0030444B" w:rsidRPr="001C2702">
        <w:rPr>
          <w:rFonts w:asciiTheme="majorHAnsi" w:hAnsiTheme="majorHAnsi" w:cstheme="majorHAnsi"/>
          <w:color w:val="000000" w:themeColor="text1"/>
          <w:sz w:val="20"/>
          <w:szCs w:val="20"/>
          <w:u w:val="single"/>
        </w:rPr>
        <w:t xml:space="preserve"> prepared</w:t>
      </w:r>
      <w:r w:rsidR="002429D1" w:rsidRPr="001C2702">
        <w:rPr>
          <w:u w:val="single"/>
        </w:rPr>
        <w:t xml:space="preserve">, </w:t>
      </w:r>
      <w:r w:rsidR="00B222A2" w:rsidRPr="001C2702">
        <w:rPr>
          <w:rFonts w:asciiTheme="majorHAnsi" w:hAnsiTheme="majorHAnsi" w:cstheme="majorHAnsi"/>
          <w:color w:val="000000" w:themeColor="text1"/>
          <w:sz w:val="20"/>
          <w:szCs w:val="20"/>
          <w:u w:val="single"/>
        </w:rPr>
        <w:t>considering the gender mainstreaming where possible</w:t>
      </w:r>
    </w:p>
    <w:p w14:paraId="62E54A6C" w14:textId="77777777" w:rsidR="00962207" w:rsidRPr="001C2702" w:rsidRDefault="00962207" w:rsidP="005D4362">
      <w:pPr>
        <w:pStyle w:val="NoSpacing2"/>
        <w:widowControl w:val="0"/>
        <w:ind w:left="30"/>
        <w:jc w:val="both"/>
        <w:rPr>
          <w:rFonts w:asciiTheme="majorHAnsi" w:hAnsiTheme="majorHAnsi" w:cstheme="majorHAnsi"/>
          <w:color w:val="000000" w:themeColor="text1"/>
          <w:sz w:val="20"/>
          <w:szCs w:val="20"/>
          <w:u w:val="single"/>
        </w:rPr>
      </w:pPr>
    </w:p>
    <w:p w14:paraId="4D0B0EFB" w14:textId="77777777" w:rsidR="00831BAA" w:rsidRPr="001C2702" w:rsidRDefault="00831BAA" w:rsidP="005D4362">
      <w:pPr>
        <w:pStyle w:val="NoSpacing2"/>
        <w:widowControl w:val="0"/>
        <w:ind w:left="3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 xml:space="preserve">This output will be dedicated to </w:t>
      </w:r>
      <w:proofErr w:type="gramStart"/>
      <w:r w:rsidRPr="001C2702">
        <w:rPr>
          <w:rFonts w:asciiTheme="majorHAnsi" w:hAnsiTheme="majorHAnsi" w:cstheme="majorHAnsi"/>
          <w:color w:val="000000" w:themeColor="text1"/>
          <w:sz w:val="20"/>
          <w:szCs w:val="20"/>
        </w:rPr>
        <w:t>promote</w:t>
      </w:r>
      <w:proofErr w:type="gramEnd"/>
      <w:r w:rsidRPr="001C2702">
        <w:rPr>
          <w:rFonts w:asciiTheme="majorHAnsi" w:hAnsiTheme="majorHAnsi" w:cstheme="majorHAnsi"/>
          <w:color w:val="000000" w:themeColor="text1"/>
          <w:sz w:val="20"/>
          <w:szCs w:val="20"/>
        </w:rPr>
        <w:t xml:space="preserve"> the ‘Low-cost energy efficient wooden buildings’ among the relevant governmental organizations such as Strategy and Budget Department, Ministry of Education, Ministry of Health etc. Face to face visits will be made to introduce the key documents such as National Strategy and Standards for wider acceptance of the issue.</w:t>
      </w:r>
    </w:p>
    <w:p w14:paraId="3C4A8F1F" w14:textId="77777777" w:rsidR="00831BAA" w:rsidRPr="001C2702" w:rsidRDefault="00831BAA" w:rsidP="005D4362">
      <w:pPr>
        <w:pStyle w:val="NoSpacing2"/>
        <w:widowControl w:val="0"/>
        <w:jc w:val="both"/>
        <w:rPr>
          <w:rFonts w:asciiTheme="majorHAnsi" w:hAnsiTheme="majorHAnsi" w:cstheme="majorHAnsi"/>
          <w:color w:val="000000" w:themeColor="text1"/>
          <w:sz w:val="20"/>
          <w:szCs w:val="20"/>
        </w:rPr>
      </w:pPr>
    </w:p>
    <w:p w14:paraId="13616D3C" w14:textId="77777777" w:rsidR="00831BAA" w:rsidRPr="001C2702" w:rsidRDefault="00831BAA" w:rsidP="005D4362">
      <w:pPr>
        <w:pStyle w:val="NoSpacing2"/>
        <w:widowControl w:val="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Activities</w:t>
      </w:r>
    </w:p>
    <w:p w14:paraId="1BA84987"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1.5.1. Promote National Strategy</w:t>
      </w:r>
      <w:r w:rsidR="0087407A" w:rsidRPr="001C2702">
        <w:rPr>
          <w:rFonts w:asciiTheme="majorHAnsi" w:hAnsiTheme="majorHAnsi" w:cstheme="majorHAnsi"/>
          <w:color w:val="000000" w:themeColor="text1"/>
          <w:sz w:val="20"/>
          <w:szCs w:val="20"/>
        </w:rPr>
        <w:t xml:space="preserve"> produced in Output. 1.3 through one-on-</w:t>
      </w:r>
      <w:r w:rsidRPr="001C2702">
        <w:rPr>
          <w:rFonts w:asciiTheme="majorHAnsi" w:hAnsiTheme="majorHAnsi" w:cstheme="majorHAnsi"/>
          <w:color w:val="000000" w:themeColor="text1"/>
          <w:sz w:val="20"/>
          <w:szCs w:val="20"/>
        </w:rPr>
        <w:t>one meetings and visits to relevant institutions</w:t>
      </w:r>
      <w:r w:rsidR="0087407A" w:rsidRPr="007B5E77">
        <w:rPr>
          <w:rFonts w:asciiTheme="majorHAnsi" w:hAnsiTheme="majorHAnsi" w:cstheme="majorHAnsi"/>
          <w:color w:val="000000" w:themeColor="text1"/>
          <w:sz w:val="20"/>
          <w:szCs w:val="20"/>
        </w:rPr>
        <w:t xml:space="preserve"> </w:t>
      </w:r>
    </w:p>
    <w:p w14:paraId="22197266"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lastRenderedPageBreak/>
        <w:t>1.5.2 Promote National Standards and relevant guidelines prod</w:t>
      </w:r>
      <w:r w:rsidR="0087407A" w:rsidRPr="007B5E77">
        <w:rPr>
          <w:rFonts w:asciiTheme="majorHAnsi" w:hAnsiTheme="majorHAnsi" w:cstheme="majorHAnsi"/>
          <w:color w:val="000000" w:themeColor="text1"/>
          <w:sz w:val="20"/>
          <w:szCs w:val="20"/>
        </w:rPr>
        <w:t>uced in Output. 1.4 through one-on-</w:t>
      </w:r>
      <w:r w:rsidRPr="007B5E77">
        <w:rPr>
          <w:rFonts w:asciiTheme="majorHAnsi" w:hAnsiTheme="majorHAnsi" w:cstheme="majorHAnsi"/>
          <w:color w:val="000000" w:themeColor="text1"/>
          <w:sz w:val="20"/>
          <w:szCs w:val="20"/>
        </w:rPr>
        <w:t>one meetings and visits to relevant institutions</w:t>
      </w:r>
    </w:p>
    <w:p w14:paraId="454668EE" w14:textId="77777777" w:rsidR="00831BAA" w:rsidRPr="007B5E77" w:rsidRDefault="00831BAA" w:rsidP="005D4362">
      <w:pPr>
        <w:pStyle w:val="NoSpacing2"/>
        <w:widowControl w:val="0"/>
        <w:ind w:left="30"/>
        <w:jc w:val="both"/>
        <w:rPr>
          <w:rFonts w:asciiTheme="majorHAnsi" w:hAnsiTheme="majorHAnsi" w:cstheme="majorHAnsi"/>
          <w:color w:val="000000" w:themeColor="text1"/>
          <w:sz w:val="20"/>
          <w:szCs w:val="20"/>
          <w:u w:val="single"/>
        </w:rPr>
      </w:pPr>
    </w:p>
    <w:p w14:paraId="39343CF1" w14:textId="44F0253C" w:rsidR="00831BAA" w:rsidRDefault="00831BAA" w:rsidP="005D4362">
      <w:pPr>
        <w:pStyle w:val="NoSpacing2"/>
        <w:widowControl w:val="0"/>
        <w:ind w:left="30"/>
        <w:jc w:val="both"/>
        <w:rPr>
          <w:rFonts w:asciiTheme="majorHAnsi" w:hAnsiTheme="majorHAnsi" w:cstheme="majorHAnsi"/>
          <w:color w:val="000000" w:themeColor="text1"/>
          <w:sz w:val="20"/>
          <w:szCs w:val="20"/>
          <w:u w:val="single"/>
        </w:rPr>
      </w:pPr>
      <w:r w:rsidRPr="007B5E77">
        <w:rPr>
          <w:rFonts w:asciiTheme="majorHAnsi" w:hAnsiTheme="majorHAnsi" w:cstheme="majorHAnsi"/>
          <w:color w:val="000000" w:themeColor="text1"/>
          <w:sz w:val="20"/>
          <w:szCs w:val="20"/>
          <w:u w:val="single"/>
        </w:rPr>
        <w:t xml:space="preserve">Output 1.6. MRV system ready to monitor and evaluate GHG reductions associated with </w:t>
      </w:r>
      <w:proofErr w:type="gramStart"/>
      <w:r w:rsidRPr="007B5E77">
        <w:rPr>
          <w:rFonts w:asciiTheme="majorHAnsi" w:hAnsiTheme="majorHAnsi" w:cstheme="majorHAnsi"/>
          <w:color w:val="000000" w:themeColor="text1"/>
          <w:sz w:val="20"/>
          <w:szCs w:val="20"/>
          <w:u w:val="single"/>
        </w:rPr>
        <w:t>low cost</w:t>
      </w:r>
      <w:proofErr w:type="gramEnd"/>
      <w:r w:rsidRPr="007B5E77">
        <w:rPr>
          <w:rFonts w:asciiTheme="majorHAnsi" w:hAnsiTheme="majorHAnsi" w:cstheme="majorHAnsi"/>
          <w:color w:val="000000" w:themeColor="text1"/>
          <w:sz w:val="20"/>
          <w:szCs w:val="20"/>
          <w:u w:val="single"/>
        </w:rPr>
        <w:t xml:space="preserve"> wooden housing – including calculations of GHG reductions</w:t>
      </w:r>
    </w:p>
    <w:p w14:paraId="4BD14257" w14:textId="77777777" w:rsidR="0073407A" w:rsidRPr="007B5E77" w:rsidRDefault="0073407A" w:rsidP="005D4362">
      <w:pPr>
        <w:pStyle w:val="NoSpacing2"/>
        <w:widowControl w:val="0"/>
        <w:ind w:left="30"/>
        <w:jc w:val="both"/>
        <w:rPr>
          <w:rFonts w:asciiTheme="majorHAnsi" w:hAnsiTheme="majorHAnsi" w:cstheme="majorHAnsi"/>
          <w:color w:val="000000" w:themeColor="text1"/>
          <w:sz w:val="20"/>
          <w:szCs w:val="20"/>
          <w:u w:val="single"/>
        </w:rPr>
      </w:pPr>
    </w:p>
    <w:p w14:paraId="2412B229" w14:textId="22948FC7" w:rsidR="00831BAA" w:rsidRPr="007B5E77" w:rsidRDefault="0087407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MRV System will </w:t>
      </w:r>
      <w:r w:rsidR="00A876DC" w:rsidRPr="007B5E77">
        <w:rPr>
          <w:rFonts w:asciiTheme="majorHAnsi" w:hAnsiTheme="majorHAnsi" w:cstheme="majorHAnsi"/>
          <w:color w:val="000000" w:themeColor="text1"/>
          <w:sz w:val="20"/>
          <w:szCs w:val="20"/>
        </w:rPr>
        <w:t xml:space="preserve">be built to monitor </w:t>
      </w:r>
      <w:r w:rsidR="00831BAA" w:rsidRPr="007B5E77">
        <w:rPr>
          <w:rFonts w:asciiTheme="majorHAnsi" w:hAnsiTheme="majorHAnsi" w:cstheme="majorHAnsi"/>
          <w:color w:val="000000" w:themeColor="text1"/>
          <w:sz w:val="20"/>
          <w:szCs w:val="20"/>
        </w:rPr>
        <w:t xml:space="preserve">the GHG reduction contribution of the ‘Low-cost energy efficient wooden </w:t>
      </w:r>
      <w:proofErr w:type="gramStart"/>
      <w:r w:rsidR="00831BAA" w:rsidRPr="007B5E77">
        <w:rPr>
          <w:rFonts w:asciiTheme="majorHAnsi" w:hAnsiTheme="majorHAnsi" w:cstheme="majorHAnsi"/>
          <w:color w:val="000000" w:themeColor="text1"/>
          <w:sz w:val="20"/>
          <w:szCs w:val="20"/>
        </w:rPr>
        <w:t>buildings’</w:t>
      </w:r>
      <w:proofErr w:type="gramEnd"/>
      <w:r w:rsidR="00831BAA" w:rsidRPr="007B5E77">
        <w:rPr>
          <w:rFonts w:asciiTheme="majorHAnsi" w:hAnsiTheme="majorHAnsi" w:cstheme="majorHAnsi"/>
          <w:color w:val="000000" w:themeColor="text1"/>
          <w:sz w:val="20"/>
          <w:szCs w:val="20"/>
        </w:rPr>
        <w:t>. Stakeholders representing the different aspects such as wood production, CLT production, construction</w:t>
      </w:r>
      <w:r w:rsidRPr="007B5E77">
        <w:rPr>
          <w:rFonts w:asciiTheme="majorHAnsi" w:hAnsiTheme="majorHAnsi" w:cstheme="majorHAnsi"/>
          <w:color w:val="000000" w:themeColor="text1"/>
          <w:sz w:val="20"/>
          <w:szCs w:val="20"/>
        </w:rPr>
        <w:t xml:space="preserve"> </w:t>
      </w:r>
      <w:r w:rsidR="00831BAA" w:rsidRPr="007B5E77">
        <w:rPr>
          <w:rFonts w:asciiTheme="majorHAnsi" w:hAnsiTheme="majorHAnsi" w:cstheme="majorHAnsi"/>
          <w:color w:val="000000" w:themeColor="text1"/>
          <w:sz w:val="20"/>
          <w:szCs w:val="20"/>
        </w:rPr>
        <w:t xml:space="preserve">with CLT etc. will be consulted to discuss the MRV system. These consultations are critical to </w:t>
      </w:r>
      <w:r w:rsidRPr="007B5E77">
        <w:rPr>
          <w:rFonts w:asciiTheme="majorHAnsi" w:hAnsiTheme="majorHAnsi" w:cstheme="majorHAnsi"/>
          <w:color w:val="000000" w:themeColor="text1"/>
          <w:sz w:val="20"/>
          <w:szCs w:val="20"/>
        </w:rPr>
        <w:t>fi</w:t>
      </w:r>
      <w:r w:rsidR="00831BAA" w:rsidRPr="007B5E77">
        <w:rPr>
          <w:rFonts w:asciiTheme="majorHAnsi" w:hAnsiTheme="majorHAnsi" w:cstheme="majorHAnsi"/>
          <w:color w:val="000000" w:themeColor="text1"/>
          <w:sz w:val="20"/>
          <w:szCs w:val="20"/>
        </w:rPr>
        <w:t>n</w:t>
      </w:r>
      <w:r w:rsidRPr="007B5E77">
        <w:rPr>
          <w:rFonts w:asciiTheme="majorHAnsi" w:hAnsiTheme="majorHAnsi" w:cstheme="majorHAnsi"/>
          <w:color w:val="000000" w:themeColor="text1"/>
          <w:sz w:val="20"/>
          <w:szCs w:val="20"/>
        </w:rPr>
        <w:t>d</w:t>
      </w:r>
      <w:r w:rsidR="00831BAA" w:rsidRPr="007B5E77">
        <w:rPr>
          <w:rFonts w:asciiTheme="majorHAnsi" w:hAnsiTheme="majorHAnsi" w:cstheme="majorHAnsi"/>
          <w:color w:val="000000" w:themeColor="text1"/>
          <w:sz w:val="20"/>
          <w:szCs w:val="20"/>
        </w:rPr>
        <w:t xml:space="preserve"> out the data available, possible technical and human infrastructure that can be used in data collection and assessment. MRV system will include the data needed, identification of the data collection system (what, who, when, where), means of analysis and reporting, establishment of the MRV unit, </w:t>
      </w:r>
      <w:proofErr w:type="spellStart"/>
      <w:r w:rsidR="00831BAA" w:rsidRPr="007B5E77">
        <w:rPr>
          <w:rFonts w:asciiTheme="majorHAnsi" w:hAnsiTheme="majorHAnsi" w:cstheme="majorHAnsi"/>
          <w:color w:val="000000" w:themeColor="text1"/>
          <w:sz w:val="20"/>
          <w:szCs w:val="20"/>
        </w:rPr>
        <w:t>ToR</w:t>
      </w:r>
      <w:proofErr w:type="spellEnd"/>
      <w:r w:rsidR="00831BAA" w:rsidRPr="007B5E77">
        <w:rPr>
          <w:rFonts w:asciiTheme="majorHAnsi" w:hAnsiTheme="majorHAnsi" w:cstheme="majorHAnsi"/>
          <w:color w:val="000000" w:themeColor="text1"/>
          <w:sz w:val="20"/>
          <w:szCs w:val="20"/>
        </w:rPr>
        <w:t xml:space="preserve"> of the MRV unit. </w:t>
      </w:r>
      <w:r w:rsidR="0063158A" w:rsidRPr="007B5E77">
        <w:rPr>
          <w:rFonts w:asciiTheme="majorHAnsi" w:hAnsiTheme="majorHAnsi" w:cstheme="majorHAnsi"/>
          <w:color w:val="000000" w:themeColor="text1"/>
          <w:sz w:val="20"/>
          <w:szCs w:val="20"/>
        </w:rPr>
        <w:t xml:space="preserve">The MRV will follow UNDP’s SMART approach (Specific, Measurable, Attainable, Relevant, Time-bound), which allows evaluation at mid-term and </w:t>
      </w:r>
      <w:r w:rsidR="00A07C67">
        <w:rPr>
          <w:rFonts w:asciiTheme="majorHAnsi" w:hAnsiTheme="majorHAnsi" w:cstheme="majorHAnsi"/>
          <w:color w:val="000000" w:themeColor="text1"/>
          <w:sz w:val="20"/>
          <w:szCs w:val="20"/>
        </w:rPr>
        <w:t xml:space="preserve">at the </w:t>
      </w:r>
      <w:r w:rsidR="0063158A" w:rsidRPr="007B5E77">
        <w:rPr>
          <w:rFonts w:asciiTheme="majorHAnsi" w:hAnsiTheme="majorHAnsi" w:cstheme="majorHAnsi"/>
          <w:color w:val="000000" w:themeColor="text1"/>
          <w:sz w:val="20"/>
          <w:szCs w:val="20"/>
        </w:rPr>
        <w:t xml:space="preserve">end of </w:t>
      </w:r>
      <w:r w:rsidR="00A07C67">
        <w:rPr>
          <w:rFonts w:asciiTheme="majorHAnsi" w:hAnsiTheme="majorHAnsi" w:cstheme="majorHAnsi"/>
          <w:color w:val="000000" w:themeColor="text1"/>
          <w:sz w:val="20"/>
          <w:szCs w:val="20"/>
        </w:rPr>
        <w:t xml:space="preserve">the </w:t>
      </w:r>
      <w:r w:rsidR="0063158A" w:rsidRPr="007B5E77">
        <w:rPr>
          <w:rFonts w:asciiTheme="majorHAnsi" w:hAnsiTheme="majorHAnsi" w:cstheme="majorHAnsi"/>
          <w:color w:val="000000" w:themeColor="text1"/>
          <w:sz w:val="20"/>
          <w:szCs w:val="20"/>
        </w:rPr>
        <w:t xml:space="preserve">project. </w:t>
      </w:r>
      <w:r w:rsidR="00A876DC" w:rsidRPr="001B35EC">
        <w:rPr>
          <w:sz w:val="20"/>
          <w:szCs w:val="20"/>
        </w:rPr>
        <w:t xml:space="preserve">The Forest Ecosystem Management System (FEMS), which is a decision support system, developed during the previous GEF Project “Integrated Approach to Management of Forests”, will be main environment to realize the MRV process. All the described processes and analysis will be conducted via toolbox created within FEMS in Activity 1.6.3. The FEMS helps GDF to make decisions on forest ecosystems according to the defined management objectives. The tool will be used by GDF to define priorities, management directions and suggestions based on needs for CLT production in </w:t>
      </w:r>
      <w:r w:rsidR="004F0F09">
        <w:rPr>
          <w:sz w:val="20"/>
          <w:szCs w:val="20"/>
        </w:rPr>
        <w:t>Türkiye</w:t>
      </w:r>
      <w:r w:rsidR="00A876DC" w:rsidRPr="001B35EC">
        <w:rPr>
          <w:sz w:val="20"/>
          <w:szCs w:val="20"/>
        </w:rPr>
        <w:t xml:space="preserve">. </w:t>
      </w:r>
      <w:r w:rsidR="0063158A" w:rsidRPr="007B5E77">
        <w:rPr>
          <w:rFonts w:asciiTheme="majorHAnsi" w:hAnsiTheme="majorHAnsi" w:cstheme="majorHAnsi"/>
          <w:color w:val="000000" w:themeColor="text1"/>
          <w:sz w:val="20"/>
          <w:szCs w:val="20"/>
        </w:rPr>
        <w:t>The</w:t>
      </w:r>
      <w:r w:rsidR="005F5D95">
        <w:rPr>
          <w:rFonts w:asciiTheme="majorHAnsi" w:hAnsiTheme="majorHAnsi" w:cstheme="majorHAnsi"/>
          <w:color w:val="000000" w:themeColor="text1"/>
          <w:sz w:val="20"/>
          <w:szCs w:val="20"/>
          <w:u w:val="single"/>
        </w:rPr>
        <w:t xml:space="preserve"> </w:t>
      </w:r>
      <w:r w:rsidR="00831BAA" w:rsidRPr="007B5E77">
        <w:rPr>
          <w:rFonts w:asciiTheme="majorHAnsi" w:hAnsiTheme="majorHAnsi" w:cstheme="majorHAnsi"/>
          <w:color w:val="000000" w:themeColor="text1"/>
          <w:sz w:val="20"/>
          <w:szCs w:val="20"/>
        </w:rPr>
        <w:t>‘</w:t>
      </w:r>
      <w:r w:rsidR="005F5D95" w:rsidRPr="005F5D95">
        <w:rPr>
          <w:rFonts w:asciiTheme="majorHAnsi" w:hAnsiTheme="majorHAnsi" w:cstheme="majorHAnsi"/>
          <w:color w:val="000000" w:themeColor="text1"/>
          <w:sz w:val="20"/>
          <w:szCs w:val="20"/>
        </w:rPr>
        <w:t xml:space="preserve">Wood Promotion for Sustainable Wood Construction </w:t>
      </w:r>
      <w:r w:rsidR="005F5D95">
        <w:rPr>
          <w:rFonts w:asciiTheme="majorHAnsi" w:hAnsiTheme="majorHAnsi" w:cstheme="majorHAnsi"/>
          <w:color w:val="000000" w:themeColor="text1"/>
          <w:sz w:val="20"/>
          <w:szCs w:val="20"/>
        </w:rPr>
        <w:t>Working Unit</w:t>
      </w:r>
      <w:r w:rsidR="00A20D54" w:rsidRPr="007B5E77">
        <w:rPr>
          <w:rFonts w:asciiTheme="majorHAnsi" w:hAnsiTheme="majorHAnsi" w:cstheme="majorHAnsi"/>
          <w:color w:val="000000" w:themeColor="text1"/>
          <w:sz w:val="20"/>
          <w:szCs w:val="20"/>
        </w:rPr>
        <w:t>’ under GDF, tha</w:t>
      </w:r>
      <w:r w:rsidR="00831BAA" w:rsidRPr="007B5E77">
        <w:rPr>
          <w:rFonts w:asciiTheme="majorHAnsi" w:hAnsiTheme="majorHAnsi" w:cstheme="majorHAnsi"/>
          <w:color w:val="000000" w:themeColor="text1"/>
          <w:sz w:val="20"/>
          <w:szCs w:val="20"/>
        </w:rPr>
        <w:t>t will be established in Output 2.1</w:t>
      </w:r>
      <w:r w:rsidR="00A07C67">
        <w:rPr>
          <w:rFonts w:asciiTheme="majorHAnsi" w:hAnsiTheme="majorHAnsi" w:cstheme="majorHAnsi"/>
          <w:color w:val="000000" w:themeColor="text1"/>
          <w:sz w:val="20"/>
          <w:szCs w:val="20"/>
        </w:rPr>
        <w:t>,</w:t>
      </w:r>
      <w:r w:rsidR="00831BAA" w:rsidRPr="007B5E77">
        <w:rPr>
          <w:rFonts w:asciiTheme="majorHAnsi" w:hAnsiTheme="majorHAnsi" w:cstheme="majorHAnsi"/>
          <w:color w:val="000000" w:themeColor="text1"/>
          <w:sz w:val="20"/>
          <w:szCs w:val="20"/>
        </w:rPr>
        <w:t xml:space="preserve"> will be responsible fr</w:t>
      </w:r>
      <w:r w:rsidR="00A07C67">
        <w:rPr>
          <w:rFonts w:asciiTheme="majorHAnsi" w:hAnsiTheme="majorHAnsi" w:cstheme="majorHAnsi"/>
          <w:color w:val="000000" w:themeColor="text1"/>
          <w:sz w:val="20"/>
          <w:szCs w:val="20"/>
        </w:rPr>
        <w:t>o</w:t>
      </w:r>
      <w:r w:rsidR="00831BAA" w:rsidRPr="007B5E77">
        <w:rPr>
          <w:rFonts w:asciiTheme="majorHAnsi" w:hAnsiTheme="majorHAnsi" w:cstheme="majorHAnsi"/>
          <w:color w:val="000000" w:themeColor="text1"/>
          <w:sz w:val="20"/>
          <w:szCs w:val="20"/>
        </w:rPr>
        <w:t xml:space="preserve">m the MRV studies. </w:t>
      </w:r>
      <w:r w:rsidR="00C823F7">
        <w:rPr>
          <w:rFonts w:asciiTheme="majorHAnsi" w:hAnsiTheme="majorHAnsi" w:cstheme="majorHAnsi"/>
          <w:color w:val="000000" w:themeColor="text1"/>
          <w:sz w:val="20"/>
          <w:szCs w:val="20"/>
        </w:rPr>
        <w:t>The MRV system to be established will be done in such a way that it is consistent with MRV requirements under the Paris Accord.</w:t>
      </w:r>
    </w:p>
    <w:p w14:paraId="7C4982BE" w14:textId="77777777" w:rsidR="00831BAA" w:rsidRPr="007B5E77" w:rsidRDefault="0063158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 </w:t>
      </w:r>
    </w:p>
    <w:p w14:paraId="2B29A78A"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1.6.1 Draft MRV system with the stakeholders</w:t>
      </w:r>
      <w:r w:rsidR="008871D4">
        <w:rPr>
          <w:rFonts w:asciiTheme="majorHAnsi" w:hAnsiTheme="majorHAnsi" w:cstheme="majorHAnsi"/>
          <w:color w:val="000000" w:themeColor="text1"/>
          <w:sz w:val="20"/>
          <w:szCs w:val="20"/>
        </w:rPr>
        <w:t xml:space="preserve"> in line with the National Forestry Sector MRV Frame</w:t>
      </w:r>
      <w:r w:rsidR="009F26B1">
        <w:rPr>
          <w:rFonts w:asciiTheme="majorHAnsi" w:hAnsiTheme="majorHAnsi" w:cstheme="majorHAnsi"/>
          <w:color w:val="000000" w:themeColor="text1"/>
          <w:sz w:val="20"/>
          <w:szCs w:val="20"/>
        </w:rPr>
        <w:t xml:space="preserve"> and consistent with requirements under the Paris Accord</w:t>
      </w:r>
    </w:p>
    <w:p w14:paraId="780D1DFD"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1.6.2 </w:t>
      </w:r>
      <w:proofErr w:type="spellStart"/>
      <w:r w:rsidRPr="007B5E77">
        <w:rPr>
          <w:rFonts w:asciiTheme="majorHAnsi" w:hAnsiTheme="majorHAnsi" w:cstheme="majorHAnsi"/>
          <w:color w:val="000000" w:themeColor="text1"/>
          <w:sz w:val="20"/>
          <w:szCs w:val="20"/>
        </w:rPr>
        <w:t>Organise</w:t>
      </w:r>
      <w:proofErr w:type="spellEnd"/>
      <w:r w:rsidRPr="007B5E77">
        <w:rPr>
          <w:rFonts w:asciiTheme="majorHAnsi" w:hAnsiTheme="majorHAnsi" w:cstheme="majorHAnsi"/>
          <w:color w:val="000000" w:themeColor="text1"/>
          <w:sz w:val="20"/>
          <w:szCs w:val="20"/>
        </w:rPr>
        <w:t xml:space="preserve"> a workshop to discuss draft MRV system</w:t>
      </w:r>
    </w:p>
    <w:p w14:paraId="2A447057"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1.6.3 Approve revised MRV system</w:t>
      </w:r>
      <w:r w:rsidR="009F26B1">
        <w:rPr>
          <w:rFonts w:asciiTheme="majorHAnsi" w:hAnsiTheme="majorHAnsi" w:cstheme="majorHAnsi"/>
          <w:color w:val="000000" w:themeColor="text1"/>
          <w:sz w:val="20"/>
          <w:szCs w:val="20"/>
        </w:rPr>
        <w:t xml:space="preserve"> consistent with requirements under the Paris Accord</w:t>
      </w:r>
    </w:p>
    <w:p w14:paraId="1E969625" w14:textId="77777777" w:rsidR="00831BAA"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1.6.4 Prepare a guideline for the implementation of the MRV system (data collection protocols, analysis and reporting details)</w:t>
      </w:r>
    </w:p>
    <w:p w14:paraId="120AC96F" w14:textId="77777777" w:rsidR="00A876DC" w:rsidRPr="001C2702" w:rsidRDefault="00A876DC" w:rsidP="005D4362">
      <w:pPr>
        <w:pStyle w:val="NoSpacing2"/>
        <w:widowControl w:val="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 xml:space="preserve">1.6.5 Develop a toolbox within FEMS to integrate the competitive EE wooden buildings into the existing forest management scheme, including the MRV system </w:t>
      </w:r>
    </w:p>
    <w:p w14:paraId="42DE5F72" w14:textId="77777777" w:rsidR="0011651A" w:rsidRPr="001C2702" w:rsidRDefault="0011651A" w:rsidP="005D4362">
      <w:pPr>
        <w:pStyle w:val="NoSpacing2"/>
        <w:widowControl w:val="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1.6.</w:t>
      </w:r>
      <w:r w:rsidR="00A876DC" w:rsidRPr="001C2702">
        <w:rPr>
          <w:rFonts w:asciiTheme="majorHAnsi" w:hAnsiTheme="majorHAnsi" w:cstheme="majorHAnsi"/>
          <w:color w:val="000000" w:themeColor="text1"/>
          <w:sz w:val="20"/>
          <w:szCs w:val="20"/>
        </w:rPr>
        <w:t xml:space="preserve">6 </w:t>
      </w:r>
      <w:r w:rsidRPr="001C2702">
        <w:rPr>
          <w:rFonts w:asciiTheme="majorHAnsi" w:hAnsiTheme="majorHAnsi" w:cstheme="majorHAnsi"/>
          <w:color w:val="000000" w:themeColor="text1"/>
          <w:sz w:val="20"/>
          <w:szCs w:val="20"/>
        </w:rPr>
        <w:t xml:space="preserve">Trainings on MRV system to GDF for capacity building </w:t>
      </w:r>
    </w:p>
    <w:p w14:paraId="68007420" w14:textId="77777777" w:rsidR="00831BAA" w:rsidRPr="001C2702" w:rsidRDefault="00831BAA" w:rsidP="005D4362">
      <w:pPr>
        <w:pStyle w:val="NoSpacing2"/>
        <w:widowControl w:val="0"/>
        <w:ind w:left="30"/>
        <w:jc w:val="both"/>
        <w:rPr>
          <w:rFonts w:asciiTheme="majorHAnsi" w:hAnsiTheme="majorHAnsi" w:cstheme="majorHAnsi"/>
          <w:color w:val="000000" w:themeColor="text1"/>
          <w:sz w:val="20"/>
          <w:szCs w:val="20"/>
          <w:u w:val="single"/>
        </w:rPr>
      </w:pPr>
    </w:p>
    <w:p w14:paraId="7473D60D" w14:textId="61340DFE" w:rsidR="00831BAA" w:rsidRPr="001C2702" w:rsidRDefault="00831BAA" w:rsidP="005D4362">
      <w:pPr>
        <w:pStyle w:val="NoSpacing2"/>
        <w:widowControl w:val="0"/>
        <w:ind w:left="30"/>
        <w:jc w:val="both"/>
        <w:rPr>
          <w:rFonts w:asciiTheme="majorHAnsi" w:hAnsiTheme="majorHAnsi" w:cstheme="majorHAnsi"/>
          <w:color w:val="000000" w:themeColor="text1"/>
          <w:sz w:val="20"/>
          <w:szCs w:val="20"/>
          <w:u w:val="single"/>
        </w:rPr>
      </w:pPr>
      <w:r w:rsidRPr="001C2702">
        <w:rPr>
          <w:rFonts w:asciiTheme="majorHAnsi" w:hAnsiTheme="majorHAnsi" w:cstheme="majorHAnsi"/>
          <w:color w:val="000000" w:themeColor="text1"/>
          <w:sz w:val="20"/>
          <w:szCs w:val="20"/>
          <w:u w:val="single"/>
        </w:rPr>
        <w:t>Output 1.7. At least (3) municipalities</w:t>
      </w:r>
      <w:r w:rsidR="00720641" w:rsidRPr="001C2702">
        <w:rPr>
          <w:rFonts w:asciiTheme="majorHAnsi" w:hAnsiTheme="majorHAnsi" w:cstheme="majorHAnsi"/>
          <w:color w:val="000000" w:themeColor="text1"/>
          <w:sz w:val="20"/>
          <w:szCs w:val="20"/>
          <w:u w:val="single"/>
        </w:rPr>
        <w:t xml:space="preserve">, selected by a criterion including gender responsive selection </w:t>
      </w:r>
      <w:proofErr w:type="gramStart"/>
      <w:r w:rsidR="00720641" w:rsidRPr="001C2702">
        <w:rPr>
          <w:rFonts w:asciiTheme="majorHAnsi" w:hAnsiTheme="majorHAnsi" w:cstheme="majorHAnsi"/>
          <w:color w:val="000000" w:themeColor="text1"/>
          <w:sz w:val="20"/>
          <w:szCs w:val="20"/>
          <w:u w:val="single"/>
        </w:rPr>
        <w:t xml:space="preserve">criteria, </w:t>
      </w:r>
      <w:r w:rsidR="00080617" w:rsidRPr="001C2702">
        <w:rPr>
          <w:rFonts w:asciiTheme="majorHAnsi" w:hAnsiTheme="majorHAnsi" w:cstheme="majorHAnsi"/>
          <w:color w:val="000000" w:themeColor="text1"/>
          <w:sz w:val="20"/>
          <w:szCs w:val="20"/>
          <w:u w:val="single"/>
        </w:rPr>
        <w:t xml:space="preserve"> developed</w:t>
      </w:r>
      <w:proofErr w:type="gramEnd"/>
      <w:r w:rsidR="00080617" w:rsidRPr="001C2702">
        <w:rPr>
          <w:rFonts w:asciiTheme="majorHAnsi" w:hAnsiTheme="majorHAnsi" w:cstheme="majorHAnsi"/>
          <w:color w:val="000000" w:themeColor="text1"/>
          <w:sz w:val="20"/>
          <w:szCs w:val="20"/>
          <w:u w:val="single"/>
        </w:rPr>
        <w:t xml:space="preserve"> </w:t>
      </w:r>
      <w:r w:rsidRPr="001C2702">
        <w:rPr>
          <w:rFonts w:asciiTheme="majorHAnsi" w:hAnsiTheme="majorHAnsi" w:cstheme="majorHAnsi"/>
          <w:color w:val="000000" w:themeColor="text1"/>
          <w:sz w:val="20"/>
          <w:szCs w:val="20"/>
          <w:u w:val="single"/>
        </w:rPr>
        <w:t>Low Cost EE Wooden Housing Strategy Documents (introductory information, promotion and guidelines)</w:t>
      </w:r>
    </w:p>
    <w:p w14:paraId="1FAA4DCE" w14:textId="77777777" w:rsidR="00CB2A2C" w:rsidRPr="001C2702" w:rsidRDefault="00CB2A2C" w:rsidP="005D4362">
      <w:pPr>
        <w:pStyle w:val="NoSpacing2"/>
        <w:widowControl w:val="0"/>
        <w:ind w:left="30"/>
        <w:jc w:val="both"/>
        <w:rPr>
          <w:rFonts w:asciiTheme="majorHAnsi" w:hAnsiTheme="majorHAnsi" w:cstheme="majorHAnsi"/>
          <w:color w:val="000000" w:themeColor="text1"/>
          <w:sz w:val="20"/>
          <w:szCs w:val="20"/>
          <w:u w:val="single"/>
        </w:rPr>
      </w:pPr>
    </w:p>
    <w:p w14:paraId="1AE7962E" w14:textId="77777777" w:rsidR="00831BAA" w:rsidRPr="007B5E77" w:rsidRDefault="0063158A" w:rsidP="005D4362">
      <w:pPr>
        <w:pStyle w:val="NoSpacing2"/>
        <w:widowControl w:val="0"/>
        <w:ind w:left="3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 xml:space="preserve">The </w:t>
      </w:r>
      <w:r w:rsidR="00831BAA" w:rsidRPr="001C2702">
        <w:rPr>
          <w:rFonts w:asciiTheme="majorHAnsi" w:hAnsiTheme="majorHAnsi" w:cstheme="majorHAnsi"/>
          <w:color w:val="000000" w:themeColor="text1"/>
          <w:sz w:val="20"/>
          <w:szCs w:val="20"/>
        </w:rPr>
        <w:t>Project will target to introduce ‘</w:t>
      </w:r>
      <w:proofErr w:type="gramStart"/>
      <w:r w:rsidR="00831BAA" w:rsidRPr="001C2702">
        <w:rPr>
          <w:rFonts w:asciiTheme="majorHAnsi" w:hAnsiTheme="majorHAnsi" w:cstheme="majorHAnsi"/>
          <w:color w:val="000000" w:themeColor="text1"/>
          <w:sz w:val="20"/>
          <w:szCs w:val="20"/>
        </w:rPr>
        <w:t>Low Cost</w:t>
      </w:r>
      <w:proofErr w:type="gramEnd"/>
      <w:r w:rsidR="00831BAA" w:rsidRPr="001C2702">
        <w:rPr>
          <w:rFonts w:asciiTheme="majorHAnsi" w:hAnsiTheme="majorHAnsi" w:cstheme="majorHAnsi"/>
          <w:color w:val="000000" w:themeColor="text1"/>
          <w:sz w:val="20"/>
          <w:szCs w:val="20"/>
        </w:rPr>
        <w:t xml:space="preserve"> EE Wooden Buildings’ to municipalities widely, through their invitation to the project launch, workshops, one</w:t>
      </w:r>
      <w:r w:rsidRPr="001C2702">
        <w:rPr>
          <w:rFonts w:asciiTheme="majorHAnsi" w:hAnsiTheme="majorHAnsi" w:cstheme="majorHAnsi"/>
          <w:color w:val="000000" w:themeColor="text1"/>
          <w:sz w:val="20"/>
          <w:szCs w:val="20"/>
        </w:rPr>
        <w:t>–on-</w:t>
      </w:r>
      <w:r w:rsidR="00831BAA" w:rsidRPr="001C2702">
        <w:rPr>
          <w:rFonts w:asciiTheme="majorHAnsi" w:hAnsiTheme="majorHAnsi" w:cstheme="majorHAnsi"/>
          <w:color w:val="000000" w:themeColor="text1"/>
          <w:sz w:val="20"/>
          <w:szCs w:val="20"/>
        </w:rPr>
        <w:t>one meetings under Component 1 and trainings under Component 3. Among the interested and participatin</w:t>
      </w:r>
      <w:r w:rsidRPr="001C2702">
        <w:rPr>
          <w:rFonts w:asciiTheme="majorHAnsi" w:hAnsiTheme="majorHAnsi" w:cstheme="majorHAnsi"/>
          <w:color w:val="000000" w:themeColor="text1"/>
          <w:sz w:val="20"/>
          <w:szCs w:val="20"/>
        </w:rPr>
        <w:t>g</w:t>
      </w:r>
      <w:r w:rsidR="00831BAA" w:rsidRPr="001C2702">
        <w:rPr>
          <w:rFonts w:asciiTheme="majorHAnsi" w:hAnsiTheme="majorHAnsi" w:cstheme="majorHAnsi"/>
          <w:color w:val="000000" w:themeColor="text1"/>
          <w:sz w:val="20"/>
          <w:szCs w:val="20"/>
        </w:rPr>
        <w:t xml:space="preserve"> municipalities, three of them will be selected to </w:t>
      </w:r>
      <w:r w:rsidRPr="001C2702">
        <w:rPr>
          <w:rFonts w:asciiTheme="majorHAnsi" w:hAnsiTheme="majorHAnsi" w:cstheme="majorHAnsi"/>
          <w:color w:val="000000" w:themeColor="text1"/>
          <w:sz w:val="20"/>
          <w:szCs w:val="20"/>
        </w:rPr>
        <w:t>cooperate on developing</w:t>
      </w:r>
      <w:r w:rsidR="00831BAA" w:rsidRPr="001C2702">
        <w:rPr>
          <w:rFonts w:asciiTheme="majorHAnsi" w:hAnsiTheme="majorHAnsi" w:cstheme="majorHAnsi"/>
          <w:color w:val="000000" w:themeColor="text1"/>
          <w:sz w:val="20"/>
          <w:szCs w:val="20"/>
        </w:rPr>
        <w:t xml:space="preserve"> a strategy for the </w:t>
      </w:r>
      <w:proofErr w:type="gramStart"/>
      <w:r w:rsidR="00831BAA" w:rsidRPr="001C2702">
        <w:rPr>
          <w:rFonts w:asciiTheme="majorHAnsi" w:hAnsiTheme="majorHAnsi" w:cstheme="majorHAnsi"/>
          <w:color w:val="000000" w:themeColor="text1"/>
          <w:sz w:val="20"/>
          <w:szCs w:val="20"/>
        </w:rPr>
        <w:t>Low Cost</w:t>
      </w:r>
      <w:proofErr w:type="gramEnd"/>
      <w:r w:rsidR="00831BAA" w:rsidRPr="001C2702">
        <w:rPr>
          <w:rFonts w:asciiTheme="majorHAnsi" w:hAnsiTheme="majorHAnsi" w:cstheme="majorHAnsi"/>
          <w:color w:val="000000" w:themeColor="text1"/>
          <w:sz w:val="20"/>
          <w:szCs w:val="20"/>
        </w:rPr>
        <w:t xml:space="preserve"> EE Wooden Buildings.</w:t>
      </w:r>
      <w:r w:rsidR="00813792" w:rsidRPr="001C2702">
        <w:rPr>
          <w:rFonts w:asciiTheme="majorHAnsi" w:hAnsiTheme="majorHAnsi" w:cstheme="majorHAnsi"/>
          <w:color w:val="000000" w:themeColor="text1"/>
          <w:sz w:val="20"/>
          <w:szCs w:val="20"/>
        </w:rPr>
        <w:t xml:space="preserve"> </w:t>
      </w:r>
      <w:r w:rsidR="00080617" w:rsidRPr="001C2702">
        <w:rPr>
          <w:rFonts w:asciiTheme="majorHAnsi" w:hAnsiTheme="majorHAnsi" w:cstheme="majorHAnsi"/>
          <w:color w:val="000000" w:themeColor="text1"/>
          <w:sz w:val="20"/>
          <w:szCs w:val="20"/>
        </w:rPr>
        <w:t xml:space="preserve">The selection process will be based on the willingness, </w:t>
      </w:r>
      <w:proofErr w:type="gramStart"/>
      <w:r w:rsidR="00080617" w:rsidRPr="001C2702">
        <w:rPr>
          <w:rFonts w:asciiTheme="majorHAnsi" w:hAnsiTheme="majorHAnsi" w:cstheme="majorHAnsi"/>
          <w:color w:val="000000" w:themeColor="text1"/>
          <w:sz w:val="20"/>
          <w:szCs w:val="20"/>
        </w:rPr>
        <w:t>capacity</w:t>
      </w:r>
      <w:proofErr w:type="gramEnd"/>
      <w:r w:rsidR="00080617" w:rsidRPr="001C2702">
        <w:rPr>
          <w:rFonts w:asciiTheme="majorHAnsi" w:hAnsiTheme="majorHAnsi" w:cstheme="majorHAnsi"/>
          <w:color w:val="000000" w:themeColor="text1"/>
          <w:sz w:val="20"/>
          <w:szCs w:val="20"/>
        </w:rPr>
        <w:t xml:space="preserve"> and potential for dissemination of the wooden buildings of the</w:t>
      </w:r>
      <w:r w:rsidR="00080617" w:rsidRPr="005D5EE7">
        <w:rPr>
          <w:rFonts w:asciiTheme="majorHAnsi" w:hAnsiTheme="majorHAnsi" w:cstheme="majorHAnsi"/>
          <w:color w:val="000000" w:themeColor="text1"/>
          <w:sz w:val="20"/>
          <w:szCs w:val="20"/>
        </w:rPr>
        <w:t xml:space="preserve"> municipalities. </w:t>
      </w:r>
      <w:r w:rsidR="00813792" w:rsidRPr="00813792">
        <w:rPr>
          <w:rFonts w:asciiTheme="majorHAnsi" w:hAnsiTheme="majorHAnsi" w:cstheme="majorHAnsi"/>
          <w:color w:val="000000" w:themeColor="text1"/>
          <w:sz w:val="20"/>
          <w:szCs w:val="20"/>
        </w:rPr>
        <w:t>The gender responsiveness of the municipality will be</w:t>
      </w:r>
      <w:r w:rsidR="00080617">
        <w:rPr>
          <w:rFonts w:asciiTheme="majorHAnsi" w:hAnsiTheme="majorHAnsi" w:cstheme="majorHAnsi"/>
          <w:color w:val="000000" w:themeColor="text1"/>
          <w:sz w:val="20"/>
          <w:szCs w:val="20"/>
        </w:rPr>
        <w:t xml:space="preserve"> also</w:t>
      </w:r>
      <w:r w:rsidR="00813792" w:rsidRPr="00813792">
        <w:rPr>
          <w:rFonts w:asciiTheme="majorHAnsi" w:hAnsiTheme="majorHAnsi" w:cstheme="majorHAnsi"/>
          <w:color w:val="000000" w:themeColor="text1"/>
          <w:sz w:val="20"/>
          <w:szCs w:val="20"/>
        </w:rPr>
        <w:t xml:space="preserve"> influential while identifying the target municipalities. </w:t>
      </w:r>
      <w:r w:rsidR="00831BAA" w:rsidRPr="007B5E77">
        <w:rPr>
          <w:rFonts w:asciiTheme="majorHAnsi" w:hAnsiTheme="majorHAnsi" w:cstheme="majorHAnsi"/>
          <w:color w:val="000000" w:themeColor="text1"/>
          <w:sz w:val="20"/>
          <w:szCs w:val="20"/>
        </w:rPr>
        <w:t xml:space="preserve"> These three strategies will be </w:t>
      </w:r>
      <w:r w:rsidR="00980632">
        <w:rPr>
          <w:rFonts w:asciiTheme="majorHAnsi" w:hAnsiTheme="majorHAnsi" w:cstheme="majorHAnsi"/>
          <w:color w:val="000000" w:themeColor="text1"/>
          <w:sz w:val="20"/>
          <w:szCs w:val="20"/>
        </w:rPr>
        <w:t xml:space="preserve">the basis for </w:t>
      </w:r>
      <w:r w:rsidR="00831BAA" w:rsidRPr="007B5E77">
        <w:rPr>
          <w:rFonts w:asciiTheme="majorHAnsi" w:hAnsiTheme="majorHAnsi" w:cstheme="majorHAnsi"/>
          <w:color w:val="000000" w:themeColor="text1"/>
          <w:sz w:val="20"/>
          <w:szCs w:val="20"/>
        </w:rPr>
        <w:t>template</w:t>
      </w:r>
      <w:r w:rsidR="00980632">
        <w:rPr>
          <w:rFonts w:asciiTheme="majorHAnsi" w:hAnsiTheme="majorHAnsi" w:cstheme="majorHAnsi"/>
          <w:color w:val="000000" w:themeColor="text1"/>
          <w:sz w:val="20"/>
          <w:szCs w:val="20"/>
        </w:rPr>
        <w:t>s</w:t>
      </w:r>
      <w:r w:rsidR="00831BAA" w:rsidRPr="007B5E77">
        <w:rPr>
          <w:rFonts w:asciiTheme="majorHAnsi" w:hAnsiTheme="majorHAnsi" w:cstheme="majorHAnsi"/>
          <w:color w:val="000000" w:themeColor="text1"/>
          <w:sz w:val="20"/>
          <w:szCs w:val="20"/>
        </w:rPr>
        <w:t xml:space="preserve"> and promotion material for the other municipalities to replicate the same work and prepare their strategy. Strategy will be prepared with the facilitation of an expert on Wood Buildings and Housing, working group meetings with the contribution of the experts of the target municipalities.</w:t>
      </w:r>
    </w:p>
    <w:p w14:paraId="41791417"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p>
    <w:p w14:paraId="5D0484BB"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Activities</w:t>
      </w:r>
    </w:p>
    <w:p w14:paraId="1164D3A0"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1.7.1 Identification of the target municipalities</w:t>
      </w:r>
      <w:r w:rsidR="00080617" w:rsidRPr="00080617">
        <w:t xml:space="preserve"> </w:t>
      </w:r>
      <w:r w:rsidR="00080617" w:rsidRPr="00080617">
        <w:rPr>
          <w:rFonts w:asciiTheme="majorHAnsi" w:hAnsiTheme="majorHAnsi" w:cstheme="majorHAnsi"/>
          <w:color w:val="000000" w:themeColor="text1"/>
          <w:sz w:val="20"/>
          <w:szCs w:val="20"/>
        </w:rPr>
        <w:t>based on their capacities and willingness</w:t>
      </w:r>
    </w:p>
    <w:p w14:paraId="641764DC"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1.7.2 Preparing, approval and dissemination of the Municipality’s Guideline – Strategy for </w:t>
      </w:r>
      <w:proofErr w:type="gramStart"/>
      <w:r w:rsidRPr="007B5E77">
        <w:rPr>
          <w:rFonts w:asciiTheme="majorHAnsi" w:hAnsiTheme="majorHAnsi" w:cstheme="majorHAnsi"/>
          <w:color w:val="000000" w:themeColor="text1"/>
          <w:sz w:val="20"/>
          <w:szCs w:val="20"/>
        </w:rPr>
        <w:t>Low Cost</w:t>
      </w:r>
      <w:proofErr w:type="gramEnd"/>
      <w:r w:rsidRPr="007B5E77">
        <w:rPr>
          <w:rFonts w:asciiTheme="majorHAnsi" w:hAnsiTheme="majorHAnsi" w:cstheme="majorHAnsi"/>
          <w:color w:val="000000" w:themeColor="text1"/>
          <w:sz w:val="20"/>
          <w:szCs w:val="20"/>
        </w:rPr>
        <w:t xml:space="preserve"> EE Wooden Housing Strategy Documents for 3 municipalit</w:t>
      </w:r>
      <w:r w:rsidR="00FB705E">
        <w:rPr>
          <w:rFonts w:asciiTheme="majorHAnsi" w:hAnsiTheme="majorHAnsi" w:cstheme="majorHAnsi"/>
          <w:color w:val="000000" w:themeColor="text1"/>
          <w:sz w:val="20"/>
          <w:szCs w:val="20"/>
        </w:rPr>
        <w:t>ies</w:t>
      </w:r>
    </w:p>
    <w:p w14:paraId="70852D8D" w14:textId="77777777" w:rsidR="00831BAA" w:rsidRDefault="00831BAA" w:rsidP="005D4362">
      <w:pPr>
        <w:pStyle w:val="NoSpacing2"/>
        <w:widowControl w:val="0"/>
        <w:ind w:left="30"/>
        <w:jc w:val="both"/>
        <w:rPr>
          <w:rFonts w:asciiTheme="majorHAnsi" w:hAnsiTheme="majorHAnsi" w:cstheme="majorHAnsi"/>
          <w:color w:val="000000" w:themeColor="text1"/>
          <w:sz w:val="20"/>
          <w:szCs w:val="20"/>
          <w:u w:val="single"/>
        </w:rPr>
      </w:pPr>
    </w:p>
    <w:p w14:paraId="40316E10" w14:textId="77777777" w:rsidR="00813792" w:rsidRPr="007B5E77" w:rsidRDefault="00813792" w:rsidP="005D4362">
      <w:pPr>
        <w:pStyle w:val="NoSpacing2"/>
        <w:widowControl w:val="0"/>
        <w:ind w:left="30"/>
        <w:jc w:val="both"/>
        <w:rPr>
          <w:rFonts w:asciiTheme="majorHAnsi" w:hAnsiTheme="majorHAnsi" w:cstheme="majorHAnsi"/>
          <w:color w:val="000000" w:themeColor="text1"/>
          <w:sz w:val="20"/>
          <w:szCs w:val="20"/>
          <w:u w:val="single"/>
        </w:rPr>
      </w:pPr>
      <w:r w:rsidRPr="007B5E77">
        <w:rPr>
          <w:rFonts w:asciiTheme="majorHAnsi" w:hAnsiTheme="majorHAnsi" w:cstheme="majorHAnsi"/>
          <w:color w:val="000000" w:themeColor="text1"/>
          <w:sz w:val="20"/>
          <w:szCs w:val="20"/>
          <w:u w:val="single"/>
        </w:rPr>
        <w:t xml:space="preserve">Output </w:t>
      </w:r>
      <w:r>
        <w:rPr>
          <w:rFonts w:asciiTheme="majorHAnsi" w:hAnsiTheme="majorHAnsi" w:cstheme="majorHAnsi"/>
          <w:color w:val="000000" w:themeColor="text1"/>
          <w:sz w:val="20"/>
          <w:szCs w:val="20"/>
          <w:u w:val="single"/>
        </w:rPr>
        <w:t>1.8</w:t>
      </w:r>
      <w:r w:rsidRPr="007B5E77">
        <w:rPr>
          <w:rFonts w:asciiTheme="majorHAnsi" w:hAnsiTheme="majorHAnsi" w:cstheme="majorHAnsi"/>
          <w:color w:val="000000" w:themeColor="text1"/>
          <w:sz w:val="20"/>
          <w:szCs w:val="20"/>
          <w:u w:val="single"/>
        </w:rPr>
        <w:t>. Environmental measures developed and in place to ensure the wood for CLT is produced in a sustainable way</w:t>
      </w:r>
      <w:r>
        <w:rPr>
          <w:rFonts w:asciiTheme="majorHAnsi" w:hAnsiTheme="majorHAnsi" w:cstheme="majorHAnsi"/>
          <w:color w:val="000000" w:themeColor="text1"/>
          <w:sz w:val="20"/>
          <w:szCs w:val="20"/>
          <w:u w:val="single"/>
        </w:rPr>
        <w:t xml:space="preserve"> </w:t>
      </w:r>
    </w:p>
    <w:p w14:paraId="43582EC2" w14:textId="77777777" w:rsidR="00813792" w:rsidRPr="007B5E77" w:rsidRDefault="00813792" w:rsidP="005D4362">
      <w:pPr>
        <w:pStyle w:val="NoSpacing2"/>
        <w:widowControl w:val="0"/>
        <w:ind w:left="3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lastRenderedPageBreak/>
        <w:t xml:space="preserve">As the whole project idea is based on the timber production it is critical to ensure and show to the stakeholders and </w:t>
      </w:r>
      <w:proofErr w:type="gramStart"/>
      <w:r w:rsidRPr="007B5E77">
        <w:rPr>
          <w:rFonts w:asciiTheme="majorHAnsi" w:hAnsiTheme="majorHAnsi" w:cstheme="majorHAnsi"/>
          <w:color w:val="000000" w:themeColor="text1"/>
          <w:sz w:val="20"/>
          <w:szCs w:val="20"/>
        </w:rPr>
        <w:t>general public</w:t>
      </w:r>
      <w:proofErr w:type="gramEnd"/>
      <w:r w:rsidRPr="007B5E77">
        <w:rPr>
          <w:rFonts w:asciiTheme="majorHAnsi" w:hAnsiTheme="majorHAnsi" w:cstheme="majorHAnsi"/>
          <w:color w:val="000000" w:themeColor="text1"/>
          <w:sz w:val="20"/>
          <w:szCs w:val="20"/>
        </w:rPr>
        <w:t xml:space="preserve"> that the timber for CLT is produced in a sustainable way and the project contributes to the conservation of the forest biodiversity. Project will try to </w:t>
      </w:r>
      <w:r w:rsidR="00080617">
        <w:rPr>
          <w:rFonts w:asciiTheme="majorHAnsi" w:hAnsiTheme="majorHAnsi" w:cstheme="majorHAnsi"/>
          <w:color w:val="000000" w:themeColor="text1"/>
          <w:sz w:val="20"/>
          <w:szCs w:val="20"/>
        </w:rPr>
        <w:t>maintain</w:t>
      </w:r>
      <w:r w:rsidR="00080617" w:rsidRPr="007B5E77">
        <w:rPr>
          <w:rFonts w:asciiTheme="majorHAnsi" w:hAnsiTheme="majorHAnsi" w:cstheme="majorHAnsi"/>
          <w:color w:val="000000" w:themeColor="text1"/>
          <w:sz w:val="20"/>
          <w:szCs w:val="20"/>
        </w:rPr>
        <w:t xml:space="preserve"> </w:t>
      </w:r>
      <w:r w:rsidRPr="007B5E77">
        <w:rPr>
          <w:rFonts w:asciiTheme="majorHAnsi" w:hAnsiTheme="majorHAnsi" w:cstheme="majorHAnsi"/>
          <w:color w:val="000000" w:themeColor="text1"/>
          <w:sz w:val="20"/>
          <w:szCs w:val="20"/>
        </w:rPr>
        <w:t xml:space="preserve">this in </w:t>
      </w:r>
      <w:r w:rsidR="00080617">
        <w:rPr>
          <w:rFonts w:asciiTheme="majorHAnsi" w:hAnsiTheme="majorHAnsi" w:cstheme="majorHAnsi"/>
          <w:color w:val="000000" w:themeColor="text1"/>
          <w:sz w:val="20"/>
          <w:szCs w:val="20"/>
        </w:rPr>
        <w:t>two</w:t>
      </w:r>
      <w:r w:rsidR="00080617" w:rsidRPr="007B5E77">
        <w:rPr>
          <w:rFonts w:asciiTheme="majorHAnsi" w:hAnsiTheme="majorHAnsi" w:cstheme="majorHAnsi"/>
          <w:color w:val="000000" w:themeColor="text1"/>
          <w:sz w:val="20"/>
          <w:szCs w:val="20"/>
        </w:rPr>
        <w:t xml:space="preserve"> </w:t>
      </w:r>
      <w:r w:rsidRPr="007B5E77">
        <w:rPr>
          <w:rFonts w:asciiTheme="majorHAnsi" w:hAnsiTheme="majorHAnsi" w:cstheme="majorHAnsi"/>
          <w:color w:val="000000" w:themeColor="text1"/>
          <w:sz w:val="20"/>
          <w:szCs w:val="20"/>
        </w:rPr>
        <w:t xml:space="preserve">facets and the activities are designed in the same </w:t>
      </w:r>
      <w:proofErr w:type="gramStart"/>
      <w:r w:rsidRPr="007B5E77">
        <w:rPr>
          <w:rFonts w:asciiTheme="majorHAnsi" w:hAnsiTheme="majorHAnsi" w:cstheme="majorHAnsi"/>
          <w:color w:val="000000" w:themeColor="text1"/>
          <w:sz w:val="20"/>
          <w:szCs w:val="20"/>
        </w:rPr>
        <w:t>way;</w:t>
      </w:r>
      <w:proofErr w:type="gramEnd"/>
    </w:p>
    <w:p w14:paraId="2906A53D" w14:textId="77777777" w:rsidR="00813792" w:rsidRPr="007B5E77" w:rsidRDefault="00813792" w:rsidP="005D4362">
      <w:pPr>
        <w:pStyle w:val="NoSpacing2"/>
        <w:widowControl w:val="0"/>
        <w:ind w:left="3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1. </w:t>
      </w:r>
      <w:r w:rsidR="00080617">
        <w:rPr>
          <w:rFonts w:asciiTheme="majorHAnsi" w:hAnsiTheme="majorHAnsi" w:cstheme="majorHAnsi"/>
          <w:color w:val="000000" w:themeColor="text1"/>
          <w:sz w:val="20"/>
          <w:szCs w:val="20"/>
        </w:rPr>
        <w:t>Introducing</w:t>
      </w:r>
      <w:r w:rsidR="00080617" w:rsidRPr="007B5E77">
        <w:rPr>
          <w:rFonts w:asciiTheme="majorHAnsi" w:hAnsiTheme="majorHAnsi" w:cstheme="majorHAnsi"/>
          <w:color w:val="000000" w:themeColor="text1"/>
          <w:sz w:val="20"/>
          <w:szCs w:val="20"/>
        </w:rPr>
        <w:t xml:space="preserve"> </w:t>
      </w:r>
      <w:r w:rsidRPr="007B5E77">
        <w:rPr>
          <w:rFonts w:asciiTheme="majorHAnsi" w:hAnsiTheme="majorHAnsi" w:cstheme="majorHAnsi"/>
          <w:color w:val="000000" w:themeColor="text1"/>
          <w:sz w:val="20"/>
          <w:szCs w:val="20"/>
        </w:rPr>
        <w:t xml:space="preserve">FSC </w:t>
      </w:r>
      <w:r w:rsidR="00080617" w:rsidRPr="007B5E77">
        <w:rPr>
          <w:rFonts w:asciiTheme="majorHAnsi" w:hAnsiTheme="majorHAnsi" w:cstheme="majorHAnsi"/>
          <w:color w:val="000000" w:themeColor="text1"/>
          <w:sz w:val="20"/>
          <w:szCs w:val="20"/>
        </w:rPr>
        <w:t>certificat</w:t>
      </w:r>
      <w:r w:rsidR="00080617">
        <w:rPr>
          <w:rFonts w:asciiTheme="majorHAnsi" w:hAnsiTheme="majorHAnsi" w:cstheme="majorHAnsi"/>
          <w:color w:val="000000" w:themeColor="text1"/>
          <w:sz w:val="20"/>
          <w:szCs w:val="20"/>
        </w:rPr>
        <w:t>ion system</w:t>
      </w:r>
      <w:r w:rsidR="00080617" w:rsidRPr="007B5E77">
        <w:rPr>
          <w:rFonts w:asciiTheme="majorHAnsi" w:hAnsiTheme="majorHAnsi" w:cstheme="majorHAnsi"/>
          <w:color w:val="000000" w:themeColor="text1"/>
          <w:sz w:val="20"/>
          <w:szCs w:val="20"/>
        </w:rPr>
        <w:t xml:space="preserve"> </w:t>
      </w:r>
      <w:r w:rsidRPr="007B5E77">
        <w:rPr>
          <w:rFonts w:asciiTheme="majorHAnsi" w:hAnsiTheme="majorHAnsi" w:cstheme="majorHAnsi"/>
          <w:color w:val="000000" w:themeColor="text1"/>
          <w:sz w:val="20"/>
          <w:szCs w:val="20"/>
        </w:rPr>
        <w:t>for the forest directorates, where the timber will be used for CLT production</w:t>
      </w:r>
    </w:p>
    <w:p w14:paraId="7EFDEA0D" w14:textId="77777777" w:rsidR="00080617" w:rsidRDefault="00813792" w:rsidP="005D4362">
      <w:pPr>
        <w:pStyle w:val="NoSpacing2"/>
        <w:widowControl w:val="0"/>
        <w:ind w:left="3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2</w:t>
      </w:r>
      <w:r w:rsidR="00080617">
        <w:rPr>
          <w:rFonts w:asciiTheme="majorHAnsi" w:hAnsiTheme="majorHAnsi" w:cstheme="majorHAnsi"/>
          <w:color w:val="000000" w:themeColor="text1"/>
          <w:sz w:val="20"/>
          <w:szCs w:val="20"/>
        </w:rPr>
        <w:t>. Using integrated forest management planning approach to ensure the sustainable management of the forests.</w:t>
      </w:r>
    </w:p>
    <w:p w14:paraId="6E08ED34" w14:textId="77777777" w:rsidR="00080617" w:rsidRDefault="00080617" w:rsidP="005D4362">
      <w:pPr>
        <w:pStyle w:val="NoSpacing2"/>
        <w:widowControl w:val="0"/>
        <w:ind w:left="30"/>
        <w:jc w:val="both"/>
        <w:rPr>
          <w:rFonts w:asciiTheme="majorHAnsi" w:hAnsiTheme="majorHAnsi" w:cstheme="majorHAnsi"/>
          <w:color w:val="000000" w:themeColor="text1"/>
          <w:sz w:val="20"/>
          <w:szCs w:val="20"/>
        </w:rPr>
      </w:pPr>
    </w:p>
    <w:p w14:paraId="6780E717" w14:textId="77777777" w:rsidR="00080617" w:rsidRPr="0097581D" w:rsidRDefault="00080617" w:rsidP="005D4362">
      <w:pPr>
        <w:pStyle w:val="NoSpacing2"/>
        <w:widowControl w:val="0"/>
        <w:ind w:left="30"/>
        <w:jc w:val="both"/>
        <w:rPr>
          <w:sz w:val="20"/>
          <w:szCs w:val="20"/>
        </w:rPr>
      </w:pPr>
      <w:r>
        <w:rPr>
          <w:rFonts w:asciiTheme="majorHAnsi" w:hAnsiTheme="majorHAnsi" w:cstheme="majorHAnsi"/>
          <w:color w:val="000000" w:themeColor="text1"/>
          <w:sz w:val="20"/>
          <w:szCs w:val="20"/>
        </w:rPr>
        <w:t>I</w:t>
      </w:r>
      <w:r w:rsidRPr="008821DE">
        <w:rPr>
          <w:sz w:val="20"/>
          <w:szCs w:val="20"/>
        </w:rPr>
        <w:t xml:space="preserve">ntegrated </w:t>
      </w:r>
      <w:r>
        <w:rPr>
          <w:sz w:val="20"/>
          <w:szCs w:val="20"/>
        </w:rPr>
        <w:t xml:space="preserve">forest management </w:t>
      </w:r>
      <w:r w:rsidRPr="008821DE">
        <w:rPr>
          <w:sz w:val="20"/>
          <w:szCs w:val="20"/>
        </w:rPr>
        <w:t>approach was developed under the</w:t>
      </w:r>
      <w:r w:rsidR="00C31070">
        <w:rPr>
          <w:sz w:val="20"/>
          <w:szCs w:val="20"/>
        </w:rPr>
        <w:t xml:space="preserve"> </w:t>
      </w:r>
      <w:r w:rsidR="007E06CD">
        <w:rPr>
          <w:sz w:val="20"/>
          <w:szCs w:val="20"/>
        </w:rPr>
        <w:t>BPPS NCE-</w:t>
      </w:r>
      <w:proofErr w:type="gramStart"/>
      <w:r w:rsidR="007E06CD">
        <w:rPr>
          <w:sz w:val="20"/>
          <w:szCs w:val="20"/>
        </w:rPr>
        <w:t>VF</w:t>
      </w:r>
      <w:r w:rsidR="00C31070">
        <w:rPr>
          <w:sz w:val="20"/>
          <w:szCs w:val="20"/>
        </w:rPr>
        <w:t xml:space="preserve"> </w:t>
      </w:r>
      <w:r w:rsidRPr="008821DE">
        <w:rPr>
          <w:sz w:val="20"/>
          <w:szCs w:val="20"/>
        </w:rPr>
        <w:t xml:space="preserve"> </w:t>
      </w:r>
      <w:r>
        <w:rPr>
          <w:sz w:val="20"/>
          <w:szCs w:val="20"/>
        </w:rPr>
        <w:t>‘</w:t>
      </w:r>
      <w:proofErr w:type="gramEnd"/>
      <w:r w:rsidRPr="008821DE">
        <w:rPr>
          <w:sz w:val="20"/>
          <w:szCs w:val="20"/>
        </w:rPr>
        <w:t>Integrated Approach to Forest Management Project</w:t>
      </w:r>
      <w:r>
        <w:rPr>
          <w:sz w:val="20"/>
          <w:szCs w:val="20"/>
        </w:rPr>
        <w:t>’</w:t>
      </w:r>
      <w:r w:rsidRPr="008821DE">
        <w:rPr>
          <w:sz w:val="20"/>
          <w:szCs w:val="20"/>
        </w:rPr>
        <w:t>, which</w:t>
      </w:r>
      <w:r>
        <w:rPr>
          <w:sz w:val="20"/>
          <w:szCs w:val="20"/>
        </w:rPr>
        <w:t xml:space="preserve"> enables to consider various aspects of forest planning such as timber production, biodiversity, forest fires, pests, social benefits synchronously. I</w:t>
      </w:r>
      <w:r w:rsidRPr="008821DE">
        <w:rPr>
          <w:sz w:val="20"/>
          <w:szCs w:val="20"/>
        </w:rPr>
        <w:t xml:space="preserve">f needed </w:t>
      </w:r>
      <w:r>
        <w:rPr>
          <w:sz w:val="20"/>
          <w:szCs w:val="20"/>
        </w:rPr>
        <w:t>new</w:t>
      </w:r>
      <w:r w:rsidRPr="008821DE">
        <w:rPr>
          <w:sz w:val="20"/>
          <w:szCs w:val="20"/>
        </w:rPr>
        <w:t xml:space="preserve"> tools and recipes will be produced </w:t>
      </w:r>
      <w:r>
        <w:rPr>
          <w:sz w:val="20"/>
          <w:szCs w:val="20"/>
        </w:rPr>
        <w:t xml:space="preserve">specifically </w:t>
      </w:r>
      <w:r w:rsidRPr="008821DE">
        <w:rPr>
          <w:sz w:val="20"/>
          <w:szCs w:val="20"/>
        </w:rPr>
        <w:t xml:space="preserve">in line with CLT production </w:t>
      </w:r>
      <w:proofErr w:type="gramStart"/>
      <w:r w:rsidRPr="008821DE">
        <w:rPr>
          <w:sz w:val="20"/>
          <w:szCs w:val="20"/>
        </w:rPr>
        <w:t>needs</w:t>
      </w:r>
      <w:r>
        <w:rPr>
          <w:sz w:val="20"/>
          <w:szCs w:val="20"/>
        </w:rPr>
        <w:t>;</w:t>
      </w:r>
      <w:proofErr w:type="gramEnd"/>
      <w:r>
        <w:rPr>
          <w:sz w:val="20"/>
          <w:szCs w:val="20"/>
        </w:rPr>
        <w:t xml:space="preserve"> such as consideration of the b</w:t>
      </w:r>
      <w:r w:rsidRPr="004D1715">
        <w:rPr>
          <w:sz w:val="20"/>
          <w:szCs w:val="20"/>
        </w:rPr>
        <w:t>iodiversity</w:t>
      </w:r>
      <w:r w:rsidRPr="00AC51AC">
        <w:rPr>
          <w:sz w:val="20"/>
          <w:szCs w:val="20"/>
        </w:rPr>
        <w:t xml:space="preserve"> -</w:t>
      </w:r>
      <w:r>
        <w:rPr>
          <w:sz w:val="20"/>
          <w:szCs w:val="20"/>
        </w:rPr>
        <w:t xml:space="preserve">specifically old-growth forests-, </w:t>
      </w:r>
      <w:r w:rsidRPr="0097581D">
        <w:rPr>
          <w:sz w:val="20"/>
          <w:szCs w:val="20"/>
        </w:rPr>
        <w:t>fo</w:t>
      </w:r>
      <w:r w:rsidRPr="004D1715">
        <w:rPr>
          <w:sz w:val="20"/>
          <w:szCs w:val="20"/>
        </w:rPr>
        <w:t>rest fires, pest management etc</w:t>
      </w:r>
      <w:r w:rsidRPr="0097581D">
        <w:rPr>
          <w:sz w:val="20"/>
          <w:szCs w:val="20"/>
        </w:rPr>
        <w:t xml:space="preserve">. </w:t>
      </w:r>
    </w:p>
    <w:p w14:paraId="572E394B" w14:textId="77777777" w:rsidR="00813792" w:rsidRPr="007B5E77" w:rsidRDefault="00813792" w:rsidP="005D4362">
      <w:pPr>
        <w:pStyle w:val="NoSpacing2"/>
        <w:widowControl w:val="0"/>
        <w:jc w:val="both"/>
        <w:rPr>
          <w:rFonts w:asciiTheme="majorHAnsi" w:hAnsiTheme="majorHAnsi" w:cstheme="majorHAnsi"/>
          <w:color w:val="000000" w:themeColor="text1"/>
          <w:sz w:val="20"/>
          <w:szCs w:val="20"/>
        </w:rPr>
      </w:pPr>
    </w:p>
    <w:p w14:paraId="2358C738" w14:textId="77777777" w:rsidR="00813792" w:rsidRPr="007B5E77" w:rsidRDefault="00813792"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Activities</w:t>
      </w:r>
    </w:p>
    <w:p w14:paraId="1FDF6213" w14:textId="77777777" w:rsidR="00813792" w:rsidRPr="007B5E77" w:rsidRDefault="00813792" w:rsidP="005D4362">
      <w:pPr>
        <w:pStyle w:val="NoSpacing2"/>
        <w:widowControl w:val="0"/>
        <w:jc w:val="both"/>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1.8</w:t>
      </w:r>
      <w:r w:rsidRPr="007B5E77">
        <w:rPr>
          <w:rFonts w:asciiTheme="majorHAnsi" w:hAnsiTheme="majorHAnsi" w:cstheme="majorHAnsi"/>
          <w:color w:val="000000" w:themeColor="text1"/>
          <w:sz w:val="20"/>
          <w:szCs w:val="20"/>
        </w:rPr>
        <w:t>.1. Integration of sustainable forest certification systems into CLT production</w:t>
      </w:r>
    </w:p>
    <w:p w14:paraId="57C22541" w14:textId="77777777" w:rsidR="00813792" w:rsidRPr="007B5E77" w:rsidRDefault="00813792" w:rsidP="005D4362">
      <w:pPr>
        <w:pStyle w:val="NoSpacing2"/>
        <w:widowControl w:val="0"/>
        <w:jc w:val="both"/>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1.8</w:t>
      </w:r>
      <w:r w:rsidRPr="007B5E77">
        <w:rPr>
          <w:rFonts w:asciiTheme="majorHAnsi" w:hAnsiTheme="majorHAnsi" w:cstheme="majorHAnsi"/>
          <w:color w:val="000000" w:themeColor="text1"/>
          <w:sz w:val="20"/>
          <w:szCs w:val="20"/>
        </w:rPr>
        <w:t xml:space="preserve">.2. </w:t>
      </w:r>
      <w:r w:rsidR="00080617">
        <w:rPr>
          <w:rFonts w:asciiTheme="majorHAnsi" w:hAnsiTheme="majorHAnsi" w:cstheme="majorHAnsi"/>
          <w:color w:val="000000" w:themeColor="text1"/>
          <w:sz w:val="20"/>
          <w:szCs w:val="20"/>
        </w:rPr>
        <w:t>Ensuring integrated forest management plans are in place for the CLT production sites</w:t>
      </w:r>
    </w:p>
    <w:p w14:paraId="4E1C0AD9" w14:textId="77777777" w:rsidR="00813792" w:rsidRPr="007B5E77" w:rsidRDefault="00813792" w:rsidP="005D4362">
      <w:pPr>
        <w:pStyle w:val="NoSpacing2"/>
        <w:widowControl w:val="0"/>
        <w:ind w:left="30"/>
        <w:jc w:val="both"/>
        <w:rPr>
          <w:rFonts w:asciiTheme="majorHAnsi" w:hAnsiTheme="majorHAnsi" w:cstheme="majorHAnsi"/>
          <w:color w:val="000000" w:themeColor="text1"/>
          <w:sz w:val="20"/>
          <w:szCs w:val="20"/>
          <w:u w:val="single"/>
        </w:rPr>
      </w:pPr>
    </w:p>
    <w:p w14:paraId="24D917AD" w14:textId="77777777" w:rsidR="00831BAA" w:rsidRPr="007B5E77" w:rsidRDefault="00831BAA" w:rsidP="005D4362">
      <w:pPr>
        <w:pStyle w:val="NoSpacing2"/>
        <w:widowControl w:val="0"/>
        <w:ind w:left="30"/>
        <w:jc w:val="both"/>
        <w:rPr>
          <w:rFonts w:asciiTheme="majorHAnsi" w:hAnsiTheme="majorHAnsi" w:cstheme="majorHAnsi"/>
          <w:color w:val="000000" w:themeColor="text1"/>
          <w:sz w:val="20"/>
          <w:szCs w:val="20"/>
          <w:u w:val="single"/>
        </w:rPr>
      </w:pPr>
    </w:p>
    <w:p w14:paraId="376E1074" w14:textId="4E63F14F" w:rsidR="00831BAA" w:rsidRPr="001C2702" w:rsidRDefault="00831BAA" w:rsidP="005D4362">
      <w:pPr>
        <w:pStyle w:val="NoSpacing2"/>
        <w:widowControl w:val="0"/>
        <w:jc w:val="both"/>
        <w:rPr>
          <w:rFonts w:asciiTheme="majorHAnsi" w:hAnsiTheme="majorHAnsi" w:cstheme="majorHAnsi"/>
          <w:b/>
          <w:color w:val="000000" w:themeColor="text1"/>
          <w:sz w:val="20"/>
          <w:szCs w:val="20"/>
        </w:rPr>
      </w:pPr>
      <w:r w:rsidRPr="007B5E77">
        <w:rPr>
          <w:rFonts w:asciiTheme="majorHAnsi" w:hAnsiTheme="majorHAnsi" w:cstheme="majorHAnsi"/>
          <w:b/>
          <w:color w:val="000000" w:themeColor="text1"/>
          <w:sz w:val="20"/>
          <w:szCs w:val="20"/>
        </w:rPr>
        <w:t>Outcome 2</w:t>
      </w:r>
      <w:r w:rsidR="0063158A" w:rsidRPr="007B5E77">
        <w:rPr>
          <w:rFonts w:asciiTheme="majorHAnsi" w:hAnsiTheme="majorHAnsi" w:cstheme="majorHAnsi"/>
          <w:b/>
          <w:color w:val="000000" w:themeColor="text1"/>
          <w:sz w:val="20"/>
          <w:szCs w:val="20"/>
        </w:rPr>
        <w:t>:</w:t>
      </w:r>
      <w:r w:rsidRPr="007B5E77">
        <w:rPr>
          <w:rFonts w:asciiTheme="majorHAnsi" w:hAnsiTheme="majorHAnsi" w:cstheme="majorHAnsi"/>
          <w:b/>
          <w:color w:val="000000" w:themeColor="text1"/>
          <w:sz w:val="20"/>
          <w:szCs w:val="20"/>
        </w:rPr>
        <w:t xml:space="preserve"> Stronger Institutional Support within the Ministry </w:t>
      </w:r>
      <w:r w:rsidRPr="001C2702">
        <w:rPr>
          <w:rFonts w:asciiTheme="majorHAnsi" w:hAnsiTheme="majorHAnsi" w:cstheme="majorHAnsi"/>
          <w:b/>
          <w:color w:val="000000" w:themeColor="text1"/>
          <w:sz w:val="20"/>
          <w:szCs w:val="20"/>
        </w:rPr>
        <w:t xml:space="preserve">of Agriculture and Forestry </w:t>
      </w:r>
      <w:r w:rsidR="00C31070" w:rsidRPr="001C2702">
        <w:rPr>
          <w:rFonts w:asciiTheme="majorHAnsi" w:hAnsiTheme="majorHAnsi" w:cstheme="majorHAnsi"/>
          <w:b/>
          <w:color w:val="000000" w:themeColor="text1"/>
          <w:sz w:val="20"/>
          <w:szCs w:val="20"/>
        </w:rPr>
        <w:t xml:space="preserve">and the GDF </w:t>
      </w:r>
      <w:r w:rsidRPr="001C2702">
        <w:rPr>
          <w:rFonts w:asciiTheme="majorHAnsi" w:hAnsiTheme="majorHAnsi" w:cstheme="majorHAnsi"/>
          <w:b/>
          <w:color w:val="000000" w:themeColor="text1"/>
          <w:sz w:val="20"/>
          <w:szCs w:val="20"/>
        </w:rPr>
        <w:t xml:space="preserve">for supporting construction from wood in </w:t>
      </w:r>
      <w:r w:rsidR="004F0F09" w:rsidRPr="001C2702">
        <w:rPr>
          <w:rFonts w:asciiTheme="majorHAnsi" w:hAnsiTheme="majorHAnsi" w:cstheme="majorHAnsi"/>
          <w:b/>
          <w:color w:val="000000" w:themeColor="text1"/>
          <w:sz w:val="20"/>
          <w:szCs w:val="20"/>
        </w:rPr>
        <w:t>Türkiye</w:t>
      </w:r>
    </w:p>
    <w:p w14:paraId="147A0C5B" w14:textId="77777777" w:rsidR="00831BAA" w:rsidRPr="001C2702" w:rsidRDefault="00831BAA" w:rsidP="005D4362">
      <w:pPr>
        <w:pStyle w:val="NoSpacing2"/>
        <w:widowControl w:val="0"/>
        <w:ind w:left="30"/>
        <w:jc w:val="both"/>
        <w:rPr>
          <w:rFonts w:asciiTheme="majorHAnsi" w:hAnsiTheme="majorHAnsi" w:cstheme="majorHAnsi"/>
          <w:color w:val="000000" w:themeColor="text1"/>
          <w:sz w:val="20"/>
          <w:szCs w:val="20"/>
          <w:u w:val="single"/>
        </w:rPr>
      </w:pPr>
    </w:p>
    <w:p w14:paraId="2938CD36" w14:textId="4D5591E1" w:rsidR="00831BAA" w:rsidRPr="001C2702" w:rsidRDefault="00831BAA" w:rsidP="005D4362">
      <w:pPr>
        <w:pStyle w:val="NoSpacing2"/>
        <w:widowControl w:val="0"/>
        <w:ind w:left="30"/>
        <w:jc w:val="both"/>
        <w:rPr>
          <w:rFonts w:asciiTheme="majorHAnsi" w:hAnsiTheme="majorHAnsi" w:cstheme="majorHAnsi"/>
          <w:color w:val="000000" w:themeColor="text1"/>
          <w:sz w:val="20"/>
          <w:szCs w:val="20"/>
          <w:u w:val="single"/>
        </w:rPr>
      </w:pPr>
      <w:r w:rsidRPr="001C2702">
        <w:rPr>
          <w:rFonts w:asciiTheme="majorHAnsi" w:hAnsiTheme="majorHAnsi" w:cstheme="majorHAnsi"/>
          <w:color w:val="000000" w:themeColor="text1"/>
          <w:sz w:val="20"/>
          <w:szCs w:val="20"/>
          <w:u w:val="single"/>
        </w:rPr>
        <w:t>Output 2.1. Establish</w:t>
      </w:r>
      <w:r w:rsidR="0030444B" w:rsidRPr="001C2702">
        <w:rPr>
          <w:rFonts w:asciiTheme="majorHAnsi" w:hAnsiTheme="majorHAnsi" w:cstheme="majorHAnsi"/>
          <w:color w:val="000000" w:themeColor="text1"/>
          <w:sz w:val="20"/>
          <w:szCs w:val="20"/>
          <w:u w:val="single"/>
        </w:rPr>
        <w:t>ed</w:t>
      </w:r>
      <w:r w:rsidRPr="001C2702">
        <w:rPr>
          <w:rFonts w:asciiTheme="majorHAnsi" w:hAnsiTheme="majorHAnsi" w:cstheme="majorHAnsi"/>
          <w:color w:val="000000" w:themeColor="text1"/>
          <w:sz w:val="20"/>
          <w:szCs w:val="20"/>
          <w:u w:val="single"/>
        </w:rPr>
        <w:t xml:space="preserve"> and </w:t>
      </w:r>
      <w:r w:rsidR="0030444B" w:rsidRPr="001C2702">
        <w:rPr>
          <w:rFonts w:asciiTheme="majorHAnsi" w:hAnsiTheme="majorHAnsi" w:cstheme="majorHAnsi"/>
          <w:color w:val="000000" w:themeColor="text1"/>
          <w:sz w:val="20"/>
          <w:szCs w:val="20"/>
          <w:u w:val="single"/>
        </w:rPr>
        <w:t xml:space="preserve">operationalized </w:t>
      </w:r>
      <w:r w:rsidRPr="001C2702">
        <w:rPr>
          <w:rFonts w:asciiTheme="majorHAnsi" w:hAnsiTheme="majorHAnsi" w:cstheme="majorHAnsi"/>
          <w:color w:val="000000" w:themeColor="text1"/>
          <w:sz w:val="20"/>
          <w:szCs w:val="20"/>
          <w:u w:val="single"/>
        </w:rPr>
        <w:t xml:space="preserve">Wood Promotion for </w:t>
      </w:r>
      <w:r w:rsidR="00C31070" w:rsidRPr="001C2702">
        <w:rPr>
          <w:rFonts w:asciiTheme="majorHAnsi" w:hAnsiTheme="majorHAnsi" w:cstheme="majorHAnsi"/>
          <w:color w:val="000000" w:themeColor="text1"/>
          <w:sz w:val="20"/>
          <w:szCs w:val="20"/>
          <w:u w:val="single"/>
        </w:rPr>
        <w:t xml:space="preserve">Sustainable Wood </w:t>
      </w:r>
      <w:r w:rsidRPr="001C2702">
        <w:rPr>
          <w:rFonts w:asciiTheme="majorHAnsi" w:hAnsiTheme="majorHAnsi" w:cstheme="majorHAnsi"/>
          <w:color w:val="000000" w:themeColor="text1"/>
          <w:sz w:val="20"/>
          <w:szCs w:val="20"/>
          <w:u w:val="single"/>
        </w:rPr>
        <w:t>Construction Working Unit within the General Directorate of Forestry</w:t>
      </w:r>
      <w:r w:rsidR="004B1A64" w:rsidRPr="001C2702">
        <w:rPr>
          <w:rFonts w:asciiTheme="majorHAnsi" w:hAnsiTheme="majorHAnsi" w:cstheme="majorHAnsi"/>
          <w:color w:val="000000" w:themeColor="text1"/>
          <w:sz w:val="20"/>
          <w:szCs w:val="20"/>
          <w:u w:val="single"/>
        </w:rPr>
        <w:t xml:space="preserve"> with gender balanced representation to the extent possible</w:t>
      </w:r>
    </w:p>
    <w:p w14:paraId="4C38C48D" w14:textId="77777777" w:rsidR="00805502" w:rsidRPr="001C2702" w:rsidRDefault="00805502" w:rsidP="005D4362">
      <w:pPr>
        <w:pStyle w:val="NoSpacing2"/>
        <w:widowControl w:val="0"/>
        <w:ind w:left="30"/>
        <w:jc w:val="both"/>
        <w:rPr>
          <w:rFonts w:asciiTheme="majorHAnsi" w:hAnsiTheme="majorHAnsi" w:cstheme="majorHAnsi"/>
          <w:color w:val="000000" w:themeColor="text1"/>
          <w:sz w:val="20"/>
          <w:szCs w:val="20"/>
          <w:u w:val="single"/>
        </w:rPr>
      </w:pPr>
    </w:p>
    <w:p w14:paraId="03255568" w14:textId="77777777" w:rsidR="00813792" w:rsidRPr="007B5E77" w:rsidRDefault="00831BAA" w:rsidP="005D4362">
      <w:pPr>
        <w:pStyle w:val="NoSpacing2"/>
        <w:widowControl w:val="0"/>
        <w:ind w:left="3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 xml:space="preserve">GDF has critical role in the project in two fronts. </w:t>
      </w:r>
      <w:proofErr w:type="gramStart"/>
      <w:r w:rsidR="0063158A" w:rsidRPr="001C2702">
        <w:rPr>
          <w:rFonts w:asciiTheme="majorHAnsi" w:hAnsiTheme="majorHAnsi" w:cstheme="majorHAnsi"/>
          <w:color w:val="000000" w:themeColor="text1"/>
          <w:sz w:val="20"/>
          <w:szCs w:val="20"/>
        </w:rPr>
        <w:t>First of all</w:t>
      </w:r>
      <w:proofErr w:type="gramEnd"/>
      <w:r w:rsidR="0063158A" w:rsidRPr="001C2702">
        <w:rPr>
          <w:rFonts w:asciiTheme="majorHAnsi" w:hAnsiTheme="majorHAnsi" w:cstheme="majorHAnsi"/>
          <w:color w:val="000000" w:themeColor="text1"/>
          <w:sz w:val="20"/>
          <w:szCs w:val="20"/>
        </w:rPr>
        <w:t xml:space="preserve">, GDF is the key institution in securing the provision of </w:t>
      </w:r>
      <w:r w:rsidRPr="001C2702">
        <w:rPr>
          <w:rFonts w:asciiTheme="majorHAnsi" w:hAnsiTheme="majorHAnsi" w:cstheme="majorHAnsi"/>
          <w:color w:val="000000" w:themeColor="text1"/>
          <w:sz w:val="20"/>
          <w:szCs w:val="20"/>
        </w:rPr>
        <w:t>sustainable wood resources for the production of CLT</w:t>
      </w:r>
      <w:r w:rsidR="0063158A" w:rsidRPr="001C2702">
        <w:rPr>
          <w:rFonts w:asciiTheme="majorHAnsi" w:hAnsiTheme="majorHAnsi" w:cstheme="majorHAnsi"/>
          <w:color w:val="000000" w:themeColor="text1"/>
          <w:sz w:val="20"/>
          <w:szCs w:val="20"/>
        </w:rPr>
        <w:t xml:space="preserve">. Analysis presented in this document under section II confirms that </w:t>
      </w:r>
      <w:r w:rsidR="00F244BC" w:rsidRPr="001C2702">
        <w:rPr>
          <w:rFonts w:asciiTheme="majorHAnsi" w:hAnsiTheme="majorHAnsi" w:cstheme="majorHAnsi"/>
          <w:color w:val="000000" w:themeColor="text1"/>
          <w:sz w:val="20"/>
          <w:szCs w:val="20"/>
        </w:rPr>
        <w:t>it is</w:t>
      </w:r>
      <w:r w:rsidR="0063158A" w:rsidRPr="001C2702">
        <w:rPr>
          <w:rFonts w:asciiTheme="majorHAnsi" w:hAnsiTheme="majorHAnsi" w:cstheme="majorHAnsi"/>
          <w:color w:val="000000" w:themeColor="text1"/>
          <w:sz w:val="20"/>
          <w:szCs w:val="20"/>
        </w:rPr>
        <w:t xml:space="preserve"> possible. </w:t>
      </w:r>
      <w:r w:rsidRPr="001C2702">
        <w:rPr>
          <w:rFonts w:asciiTheme="majorHAnsi" w:hAnsiTheme="majorHAnsi" w:cstheme="majorHAnsi"/>
          <w:color w:val="000000" w:themeColor="text1"/>
          <w:sz w:val="20"/>
          <w:szCs w:val="20"/>
        </w:rPr>
        <w:t>The other critical issue is</w:t>
      </w:r>
      <w:r w:rsidR="0063158A" w:rsidRPr="001C2702">
        <w:rPr>
          <w:rFonts w:asciiTheme="majorHAnsi" w:hAnsiTheme="majorHAnsi" w:cstheme="majorHAnsi"/>
          <w:color w:val="000000" w:themeColor="text1"/>
          <w:sz w:val="20"/>
          <w:szCs w:val="20"/>
        </w:rPr>
        <w:t xml:space="preserve"> the</w:t>
      </w:r>
      <w:r w:rsidRPr="001C2702">
        <w:rPr>
          <w:rFonts w:asciiTheme="majorHAnsi" w:hAnsiTheme="majorHAnsi" w:cstheme="majorHAnsi"/>
          <w:color w:val="000000" w:themeColor="text1"/>
          <w:sz w:val="20"/>
          <w:szCs w:val="20"/>
        </w:rPr>
        <w:t xml:space="preserve"> creation of </w:t>
      </w:r>
      <w:r w:rsidR="0063158A" w:rsidRPr="001C2702">
        <w:rPr>
          <w:rFonts w:asciiTheme="majorHAnsi" w:hAnsiTheme="majorHAnsi" w:cstheme="majorHAnsi"/>
          <w:color w:val="000000" w:themeColor="text1"/>
          <w:sz w:val="20"/>
          <w:szCs w:val="20"/>
        </w:rPr>
        <w:t xml:space="preserve">a </w:t>
      </w:r>
      <w:r w:rsidRPr="001C2702">
        <w:rPr>
          <w:rFonts w:asciiTheme="majorHAnsi" w:hAnsiTheme="majorHAnsi" w:cstheme="majorHAnsi"/>
          <w:color w:val="000000" w:themeColor="text1"/>
          <w:sz w:val="20"/>
          <w:szCs w:val="20"/>
        </w:rPr>
        <w:t>collaborative environment with the different stakeholders as GDF has power to regulate only forest resources dimension. In that regard</w:t>
      </w:r>
      <w:r w:rsidR="0063158A" w:rsidRPr="001C2702">
        <w:rPr>
          <w:rFonts w:asciiTheme="majorHAnsi" w:hAnsiTheme="majorHAnsi" w:cstheme="majorHAnsi"/>
          <w:color w:val="000000" w:themeColor="text1"/>
          <w:sz w:val="20"/>
          <w:szCs w:val="20"/>
        </w:rPr>
        <w:t>,</w:t>
      </w:r>
      <w:r w:rsidRPr="001C2702">
        <w:rPr>
          <w:rFonts w:asciiTheme="majorHAnsi" w:hAnsiTheme="majorHAnsi" w:cstheme="majorHAnsi"/>
          <w:color w:val="000000" w:themeColor="text1"/>
          <w:sz w:val="20"/>
          <w:szCs w:val="20"/>
        </w:rPr>
        <w:t xml:space="preserve"> </w:t>
      </w:r>
      <w:r w:rsidR="0063158A" w:rsidRPr="001C2702">
        <w:rPr>
          <w:rFonts w:asciiTheme="majorHAnsi" w:hAnsiTheme="majorHAnsi" w:cstheme="majorHAnsi"/>
          <w:color w:val="000000" w:themeColor="text1"/>
          <w:sz w:val="20"/>
          <w:szCs w:val="20"/>
        </w:rPr>
        <w:t xml:space="preserve">a </w:t>
      </w:r>
      <w:r w:rsidRPr="001C2702">
        <w:rPr>
          <w:rFonts w:asciiTheme="majorHAnsi" w:hAnsiTheme="majorHAnsi" w:cstheme="majorHAnsi"/>
          <w:color w:val="000000" w:themeColor="text1"/>
          <w:sz w:val="20"/>
          <w:szCs w:val="20"/>
        </w:rPr>
        <w:t>specific unit under GDF to maintain the good relationship with stakeh</w:t>
      </w:r>
      <w:r w:rsidR="0063158A" w:rsidRPr="001C2702">
        <w:rPr>
          <w:rFonts w:asciiTheme="majorHAnsi" w:hAnsiTheme="majorHAnsi" w:cstheme="majorHAnsi"/>
          <w:color w:val="000000" w:themeColor="text1"/>
          <w:sz w:val="20"/>
          <w:szCs w:val="20"/>
        </w:rPr>
        <w:t xml:space="preserve">olders and </w:t>
      </w:r>
      <w:r w:rsidRPr="001C2702">
        <w:rPr>
          <w:rFonts w:asciiTheme="majorHAnsi" w:hAnsiTheme="majorHAnsi" w:cstheme="majorHAnsi"/>
          <w:color w:val="000000" w:themeColor="text1"/>
          <w:sz w:val="20"/>
          <w:szCs w:val="20"/>
        </w:rPr>
        <w:t xml:space="preserve">mobilizing different sectors is critical for the success of the project. An expert will prepare </w:t>
      </w:r>
      <w:r w:rsidR="0011651A" w:rsidRPr="001C2702">
        <w:rPr>
          <w:rFonts w:asciiTheme="majorHAnsi" w:hAnsiTheme="majorHAnsi" w:cstheme="majorHAnsi"/>
          <w:color w:val="000000" w:themeColor="text1"/>
          <w:sz w:val="20"/>
          <w:szCs w:val="20"/>
        </w:rPr>
        <w:t xml:space="preserve">the HR strategy organization programme with roles and responsibilities </w:t>
      </w:r>
      <w:r w:rsidRPr="001C2702">
        <w:rPr>
          <w:rFonts w:asciiTheme="majorHAnsi" w:hAnsiTheme="majorHAnsi" w:cstheme="majorHAnsi"/>
          <w:color w:val="000000" w:themeColor="text1"/>
          <w:sz w:val="20"/>
          <w:szCs w:val="20"/>
        </w:rPr>
        <w:t xml:space="preserve">and provide guidance for the establishment of the unit. </w:t>
      </w:r>
      <w:r w:rsidR="00813792" w:rsidRPr="001C2702">
        <w:rPr>
          <w:rFonts w:asciiTheme="majorHAnsi" w:hAnsiTheme="majorHAnsi" w:cstheme="majorHAnsi"/>
          <w:color w:val="000000" w:themeColor="text1"/>
          <w:sz w:val="20"/>
          <w:szCs w:val="20"/>
        </w:rPr>
        <w:t xml:space="preserve">This expert will also guide the unit in its early dates to ensure the operationalization of the unit including the establishment of gender responsive work relations. </w:t>
      </w:r>
      <w:r w:rsidR="0047699A" w:rsidRPr="001C2702">
        <w:rPr>
          <w:rFonts w:asciiTheme="majorHAnsi" w:hAnsiTheme="majorHAnsi" w:cstheme="majorHAnsi"/>
          <w:color w:val="000000" w:themeColor="text1"/>
          <w:sz w:val="20"/>
          <w:szCs w:val="20"/>
        </w:rPr>
        <w:t xml:space="preserve">When </w:t>
      </w:r>
      <w:r w:rsidR="00C17FF9" w:rsidRPr="001C2702">
        <w:rPr>
          <w:rFonts w:asciiTheme="majorHAnsi" w:hAnsiTheme="majorHAnsi" w:cstheme="majorHAnsi"/>
          <w:color w:val="000000" w:themeColor="text1"/>
          <w:sz w:val="20"/>
          <w:szCs w:val="20"/>
        </w:rPr>
        <w:t>establishing the Unit</w:t>
      </w:r>
      <w:r w:rsidR="0047699A" w:rsidRPr="001C2702">
        <w:rPr>
          <w:rFonts w:asciiTheme="majorHAnsi" w:hAnsiTheme="majorHAnsi" w:cstheme="majorHAnsi"/>
          <w:color w:val="000000" w:themeColor="text1"/>
          <w:sz w:val="20"/>
          <w:szCs w:val="20"/>
        </w:rPr>
        <w:t>,</w:t>
      </w:r>
      <w:r w:rsidR="00C17FF9" w:rsidRPr="001C2702">
        <w:rPr>
          <w:rFonts w:asciiTheme="majorHAnsi" w:hAnsiTheme="majorHAnsi" w:cstheme="majorHAnsi"/>
          <w:color w:val="000000" w:themeColor="text1"/>
          <w:sz w:val="20"/>
          <w:szCs w:val="20"/>
        </w:rPr>
        <w:t xml:space="preserve"> gender parity will be considered. </w:t>
      </w:r>
      <w:r w:rsidR="00813792" w:rsidRPr="001C2702">
        <w:rPr>
          <w:rFonts w:asciiTheme="majorHAnsi" w:hAnsiTheme="majorHAnsi" w:cstheme="majorHAnsi"/>
          <w:color w:val="000000" w:themeColor="text1"/>
          <w:sz w:val="20"/>
          <w:szCs w:val="20"/>
        </w:rPr>
        <w:t>The HR strategy of the Unit will give</w:t>
      </w:r>
      <w:r w:rsidR="00813792" w:rsidRPr="007B5E77">
        <w:rPr>
          <w:rFonts w:asciiTheme="majorHAnsi" w:hAnsiTheme="majorHAnsi" w:cstheme="majorHAnsi"/>
          <w:color w:val="000000" w:themeColor="text1"/>
          <w:sz w:val="20"/>
          <w:szCs w:val="20"/>
        </w:rPr>
        <w:t xml:space="preserve"> special emphasis on collaboration, stakeholder engagement, </w:t>
      </w:r>
      <w:r w:rsidR="00813792">
        <w:rPr>
          <w:rFonts w:asciiTheme="majorHAnsi" w:hAnsiTheme="majorHAnsi" w:cstheme="majorHAnsi"/>
          <w:color w:val="000000" w:themeColor="text1"/>
          <w:sz w:val="20"/>
          <w:szCs w:val="20"/>
        </w:rPr>
        <w:t xml:space="preserve">gender responsiveness and representation </w:t>
      </w:r>
      <w:r w:rsidR="00813792" w:rsidRPr="007B5E77">
        <w:rPr>
          <w:rFonts w:asciiTheme="majorHAnsi" w:hAnsiTheme="majorHAnsi" w:cstheme="majorHAnsi"/>
          <w:color w:val="000000" w:themeColor="text1"/>
          <w:sz w:val="20"/>
          <w:szCs w:val="20"/>
        </w:rPr>
        <w:t>and institutional cooperation.</w:t>
      </w:r>
    </w:p>
    <w:p w14:paraId="4A4A2084" w14:textId="77777777" w:rsidR="00831BAA" w:rsidRPr="007B5E77" w:rsidRDefault="00831BAA" w:rsidP="005D4362">
      <w:pPr>
        <w:pStyle w:val="NoSpacing2"/>
        <w:widowControl w:val="0"/>
        <w:ind w:left="30"/>
        <w:jc w:val="both"/>
        <w:rPr>
          <w:rFonts w:asciiTheme="majorHAnsi" w:hAnsiTheme="majorHAnsi" w:cstheme="majorHAnsi"/>
          <w:color w:val="000000" w:themeColor="text1"/>
          <w:sz w:val="20"/>
          <w:szCs w:val="20"/>
        </w:rPr>
      </w:pPr>
    </w:p>
    <w:p w14:paraId="18CE4877"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Activities</w:t>
      </w:r>
    </w:p>
    <w:p w14:paraId="3CBEC5E9"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2.1.1 </w:t>
      </w:r>
      <w:r w:rsidR="0011651A" w:rsidRPr="007B5E77">
        <w:rPr>
          <w:rFonts w:asciiTheme="majorHAnsi" w:hAnsiTheme="majorHAnsi" w:cstheme="majorHAnsi"/>
          <w:color w:val="000000" w:themeColor="text1"/>
          <w:sz w:val="20"/>
          <w:szCs w:val="20"/>
        </w:rPr>
        <w:t xml:space="preserve">Analyzing the existing structure and capacity of the </w:t>
      </w:r>
      <w:r w:rsidR="007C0AE0">
        <w:rPr>
          <w:rFonts w:asciiTheme="majorHAnsi" w:hAnsiTheme="majorHAnsi" w:cstheme="majorHAnsi"/>
          <w:color w:val="000000" w:themeColor="text1"/>
          <w:sz w:val="20"/>
          <w:szCs w:val="20"/>
        </w:rPr>
        <w:t>GDF</w:t>
      </w:r>
      <w:r w:rsidR="0011651A" w:rsidRPr="007B5E77">
        <w:rPr>
          <w:rFonts w:asciiTheme="majorHAnsi" w:hAnsiTheme="majorHAnsi" w:cstheme="majorHAnsi"/>
          <w:color w:val="000000" w:themeColor="text1"/>
          <w:sz w:val="20"/>
          <w:szCs w:val="20"/>
        </w:rPr>
        <w:t>, tasks and responsibilities of the existing departments and divisions to identify the best establishment structure.</w:t>
      </w:r>
    </w:p>
    <w:p w14:paraId="7DBB5CD3"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2.1.2. </w:t>
      </w:r>
      <w:r w:rsidR="0011651A" w:rsidRPr="007B5E77">
        <w:rPr>
          <w:rFonts w:asciiTheme="majorHAnsi" w:hAnsiTheme="majorHAnsi" w:cstheme="majorHAnsi"/>
          <w:color w:val="000000" w:themeColor="text1"/>
          <w:sz w:val="20"/>
          <w:szCs w:val="20"/>
        </w:rPr>
        <w:t xml:space="preserve">Preparing </w:t>
      </w:r>
      <w:r w:rsidR="0011651A">
        <w:rPr>
          <w:rFonts w:asciiTheme="majorHAnsi" w:hAnsiTheme="majorHAnsi" w:cstheme="majorHAnsi"/>
          <w:color w:val="000000" w:themeColor="text1"/>
          <w:sz w:val="20"/>
          <w:szCs w:val="20"/>
        </w:rPr>
        <w:t xml:space="preserve">the </w:t>
      </w:r>
      <w:r w:rsidR="004F3CBA" w:rsidRPr="004F3CBA">
        <w:rPr>
          <w:rFonts w:asciiTheme="majorHAnsi" w:hAnsiTheme="majorHAnsi" w:cstheme="majorHAnsi"/>
          <w:color w:val="000000" w:themeColor="text1"/>
          <w:sz w:val="20"/>
          <w:szCs w:val="20"/>
        </w:rPr>
        <w:t xml:space="preserve">HR strategy organization programme with roles and responsibilities </w:t>
      </w:r>
      <w:r w:rsidR="0011651A" w:rsidRPr="007B5E77">
        <w:rPr>
          <w:rFonts w:asciiTheme="majorHAnsi" w:hAnsiTheme="majorHAnsi" w:cstheme="majorHAnsi"/>
          <w:color w:val="000000" w:themeColor="text1"/>
          <w:sz w:val="20"/>
          <w:szCs w:val="20"/>
        </w:rPr>
        <w:t>for the newly proposed ‘</w:t>
      </w:r>
      <w:r w:rsidR="00442FE4">
        <w:rPr>
          <w:rFonts w:asciiTheme="majorHAnsi" w:hAnsiTheme="majorHAnsi" w:cstheme="majorHAnsi"/>
          <w:color w:val="000000" w:themeColor="text1"/>
          <w:sz w:val="20"/>
          <w:szCs w:val="20"/>
        </w:rPr>
        <w:t xml:space="preserve">Wood Promotion for </w:t>
      </w:r>
      <w:r w:rsidR="00740266" w:rsidRPr="00740266">
        <w:rPr>
          <w:rFonts w:asciiTheme="majorHAnsi" w:hAnsiTheme="majorHAnsi" w:cstheme="majorHAnsi"/>
          <w:color w:val="000000" w:themeColor="text1"/>
          <w:sz w:val="20"/>
          <w:szCs w:val="20"/>
        </w:rPr>
        <w:t xml:space="preserve">Sustainable Wood </w:t>
      </w:r>
      <w:r w:rsidR="00442FE4">
        <w:rPr>
          <w:rFonts w:asciiTheme="majorHAnsi" w:hAnsiTheme="majorHAnsi" w:cstheme="majorHAnsi"/>
          <w:color w:val="000000" w:themeColor="text1"/>
          <w:sz w:val="20"/>
          <w:szCs w:val="20"/>
        </w:rPr>
        <w:t xml:space="preserve">Construction </w:t>
      </w:r>
      <w:r w:rsidR="0011651A" w:rsidRPr="007B5E77">
        <w:rPr>
          <w:rFonts w:asciiTheme="majorHAnsi" w:hAnsiTheme="majorHAnsi" w:cstheme="majorHAnsi"/>
          <w:color w:val="000000" w:themeColor="text1"/>
          <w:sz w:val="20"/>
          <w:szCs w:val="20"/>
        </w:rPr>
        <w:t>Work</w:t>
      </w:r>
      <w:r w:rsidR="00442FE4">
        <w:rPr>
          <w:rFonts w:asciiTheme="majorHAnsi" w:hAnsiTheme="majorHAnsi" w:cstheme="majorHAnsi"/>
          <w:color w:val="000000" w:themeColor="text1"/>
          <w:sz w:val="20"/>
          <w:szCs w:val="20"/>
        </w:rPr>
        <w:t>ing</w:t>
      </w:r>
      <w:r w:rsidR="0011651A" w:rsidRPr="007B5E77">
        <w:rPr>
          <w:rFonts w:asciiTheme="majorHAnsi" w:hAnsiTheme="majorHAnsi" w:cstheme="majorHAnsi"/>
          <w:color w:val="000000" w:themeColor="text1"/>
          <w:sz w:val="20"/>
          <w:szCs w:val="20"/>
        </w:rPr>
        <w:t xml:space="preserve"> Unit’</w:t>
      </w:r>
      <w:r w:rsidR="00740266">
        <w:rPr>
          <w:rFonts w:asciiTheme="majorHAnsi" w:hAnsiTheme="majorHAnsi" w:cstheme="majorHAnsi"/>
          <w:color w:val="000000" w:themeColor="text1"/>
          <w:sz w:val="20"/>
          <w:szCs w:val="20"/>
        </w:rPr>
        <w:t xml:space="preserve"> </w:t>
      </w:r>
    </w:p>
    <w:p w14:paraId="17E4FB0C"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2.1.3 Steering committee decision is taken to </w:t>
      </w:r>
      <w:proofErr w:type="gramStart"/>
      <w:r w:rsidRPr="007B5E77">
        <w:rPr>
          <w:rFonts w:asciiTheme="majorHAnsi" w:hAnsiTheme="majorHAnsi" w:cstheme="majorHAnsi"/>
          <w:color w:val="000000" w:themeColor="text1"/>
          <w:sz w:val="20"/>
          <w:szCs w:val="20"/>
        </w:rPr>
        <w:t>found</w:t>
      </w:r>
      <w:proofErr w:type="gramEnd"/>
      <w:r w:rsidRPr="007B5E77">
        <w:rPr>
          <w:rFonts w:asciiTheme="majorHAnsi" w:hAnsiTheme="majorHAnsi" w:cstheme="majorHAnsi"/>
          <w:color w:val="000000" w:themeColor="text1"/>
          <w:sz w:val="20"/>
          <w:szCs w:val="20"/>
        </w:rPr>
        <w:t xml:space="preserve"> the unit.</w:t>
      </w:r>
    </w:p>
    <w:p w14:paraId="467FC085" w14:textId="77777777" w:rsidR="00831BAA" w:rsidRPr="007B5E77" w:rsidRDefault="00831BAA" w:rsidP="00664B5D">
      <w:pPr>
        <w:rPr>
          <w:rFonts w:asciiTheme="majorHAnsi" w:hAnsiTheme="majorHAnsi" w:cstheme="majorHAnsi"/>
          <w:color w:val="000000" w:themeColor="text1"/>
          <w:szCs w:val="20"/>
          <w:u w:val="single"/>
        </w:rPr>
      </w:pPr>
    </w:p>
    <w:p w14:paraId="2E097AE5" w14:textId="77777777" w:rsidR="00831BAA" w:rsidRPr="007B5E77" w:rsidRDefault="00831BAA" w:rsidP="006F64AE">
      <w:pPr>
        <w:rPr>
          <w:rFonts w:asciiTheme="majorHAnsi" w:hAnsiTheme="majorHAnsi" w:cstheme="majorHAnsi"/>
          <w:color w:val="000000" w:themeColor="text1"/>
          <w:szCs w:val="20"/>
          <w:u w:val="single"/>
        </w:rPr>
      </w:pPr>
      <w:r w:rsidRPr="00DC72F1">
        <w:rPr>
          <w:rFonts w:asciiTheme="majorHAnsi" w:hAnsiTheme="majorHAnsi" w:cstheme="majorHAnsi"/>
          <w:color w:val="000000" w:themeColor="text1"/>
          <w:szCs w:val="20"/>
          <w:u w:val="single"/>
        </w:rPr>
        <w:t xml:space="preserve">Output </w:t>
      </w:r>
      <w:r w:rsidRPr="008F62D9">
        <w:rPr>
          <w:rFonts w:asciiTheme="majorHAnsi" w:hAnsiTheme="majorHAnsi" w:cstheme="majorHAnsi"/>
          <w:color w:val="000000" w:themeColor="text1"/>
          <w:szCs w:val="20"/>
          <w:u w:val="single"/>
        </w:rPr>
        <w:t xml:space="preserve">2.2 </w:t>
      </w:r>
      <w:r w:rsidR="0030444B" w:rsidRPr="008F62D9">
        <w:rPr>
          <w:rFonts w:asciiTheme="majorHAnsi" w:hAnsiTheme="majorHAnsi" w:cstheme="majorHAnsi"/>
          <w:color w:val="000000" w:themeColor="text1"/>
          <w:szCs w:val="20"/>
          <w:u w:val="single"/>
        </w:rPr>
        <w:t>Revis</w:t>
      </w:r>
      <w:r w:rsidR="0030444B">
        <w:rPr>
          <w:rFonts w:asciiTheme="majorHAnsi" w:hAnsiTheme="majorHAnsi" w:cstheme="majorHAnsi"/>
          <w:color w:val="000000" w:themeColor="text1"/>
          <w:szCs w:val="20"/>
          <w:u w:val="single"/>
        </w:rPr>
        <w:t>ed</w:t>
      </w:r>
      <w:r w:rsidR="0030444B" w:rsidRPr="008F62D9">
        <w:rPr>
          <w:rFonts w:asciiTheme="majorHAnsi" w:hAnsiTheme="majorHAnsi" w:cstheme="majorHAnsi"/>
          <w:color w:val="000000" w:themeColor="text1"/>
          <w:szCs w:val="20"/>
          <w:u w:val="single"/>
        </w:rPr>
        <w:t xml:space="preserve"> </w:t>
      </w:r>
      <w:r w:rsidRPr="008F62D9">
        <w:rPr>
          <w:rFonts w:asciiTheme="majorHAnsi" w:hAnsiTheme="majorHAnsi" w:cstheme="majorHAnsi"/>
          <w:color w:val="000000" w:themeColor="text1"/>
          <w:szCs w:val="20"/>
          <w:u w:val="single"/>
        </w:rPr>
        <w:t xml:space="preserve">GDF </w:t>
      </w:r>
      <w:r w:rsidR="000F0287">
        <w:rPr>
          <w:rFonts w:asciiTheme="majorHAnsi" w:hAnsiTheme="majorHAnsi" w:cstheme="majorHAnsi"/>
          <w:color w:val="000000" w:themeColor="text1"/>
          <w:szCs w:val="20"/>
          <w:u w:val="single"/>
        </w:rPr>
        <w:t>bidding</w:t>
      </w:r>
      <w:r w:rsidR="000F0287" w:rsidRPr="008F62D9">
        <w:rPr>
          <w:rFonts w:asciiTheme="majorHAnsi" w:hAnsiTheme="majorHAnsi" w:cstheme="majorHAnsi"/>
          <w:color w:val="000000" w:themeColor="text1"/>
          <w:szCs w:val="20"/>
          <w:u w:val="single"/>
        </w:rPr>
        <w:t xml:space="preserve"> </w:t>
      </w:r>
      <w:r w:rsidRPr="008F62D9">
        <w:rPr>
          <w:rFonts w:asciiTheme="majorHAnsi" w:hAnsiTheme="majorHAnsi" w:cstheme="majorHAnsi"/>
          <w:color w:val="000000" w:themeColor="text1"/>
          <w:szCs w:val="20"/>
          <w:u w:val="single"/>
        </w:rPr>
        <w:t>procedure to support the massive wood sector</w:t>
      </w:r>
    </w:p>
    <w:p w14:paraId="3CBC6F18" w14:textId="77777777" w:rsidR="00831BAA" w:rsidRPr="007B5E77" w:rsidRDefault="00831BAA" w:rsidP="006F64AE">
      <w:pPr>
        <w:rPr>
          <w:rFonts w:asciiTheme="majorHAnsi" w:hAnsiTheme="majorHAnsi" w:cstheme="majorHAnsi"/>
          <w:color w:val="000000" w:themeColor="text1"/>
          <w:szCs w:val="20"/>
        </w:rPr>
      </w:pPr>
      <w:r w:rsidRPr="007B5E77">
        <w:rPr>
          <w:rFonts w:asciiTheme="majorHAnsi" w:hAnsiTheme="majorHAnsi" w:cstheme="majorHAnsi"/>
          <w:color w:val="000000" w:themeColor="text1"/>
          <w:szCs w:val="20"/>
        </w:rPr>
        <w:t>Under the current bidding procedure GDF sells timber t</w:t>
      </w:r>
      <w:r w:rsidR="0063158A" w:rsidRPr="007B5E77">
        <w:rPr>
          <w:rFonts w:asciiTheme="majorHAnsi" w:hAnsiTheme="majorHAnsi" w:cstheme="majorHAnsi"/>
          <w:color w:val="000000" w:themeColor="text1"/>
          <w:szCs w:val="20"/>
        </w:rPr>
        <w:t>h</w:t>
      </w:r>
      <w:r w:rsidRPr="007B5E77">
        <w:rPr>
          <w:rFonts w:asciiTheme="majorHAnsi" w:hAnsiTheme="majorHAnsi" w:cstheme="majorHAnsi"/>
          <w:color w:val="000000" w:themeColor="text1"/>
          <w:szCs w:val="20"/>
        </w:rPr>
        <w:t xml:space="preserve">rough </w:t>
      </w:r>
      <w:r w:rsidR="0063158A" w:rsidRPr="007B5E77">
        <w:rPr>
          <w:rFonts w:asciiTheme="majorHAnsi" w:hAnsiTheme="majorHAnsi" w:cstheme="majorHAnsi"/>
          <w:color w:val="000000" w:themeColor="text1"/>
          <w:szCs w:val="20"/>
        </w:rPr>
        <w:t xml:space="preserve">an </w:t>
      </w:r>
      <w:r w:rsidRPr="007B5E77">
        <w:rPr>
          <w:rFonts w:asciiTheme="majorHAnsi" w:hAnsiTheme="majorHAnsi" w:cstheme="majorHAnsi"/>
          <w:color w:val="000000" w:themeColor="text1"/>
          <w:szCs w:val="20"/>
        </w:rPr>
        <w:t>open bi</w:t>
      </w:r>
      <w:r w:rsidR="002C7E3C">
        <w:rPr>
          <w:rFonts w:asciiTheme="majorHAnsi" w:hAnsiTheme="majorHAnsi" w:cstheme="majorHAnsi"/>
          <w:color w:val="000000" w:themeColor="text1"/>
          <w:szCs w:val="20"/>
        </w:rPr>
        <w:t>d</w:t>
      </w:r>
      <w:r w:rsidRPr="007B5E77">
        <w:rPr>
          <w:rFonts w:asciiTheme="majorHAnsi" w:hAnsiTheme="majorHAnsi" w:cstheme="majorHAnsi"/>
          <w:color w:val="000000" w:themeColor="text1"/>
          <w:szCs w:val="20"/>
        </w:rPr>
        <w:t xml:space="preserve">ding procedure. However, the sector representatives complain about the </w:t>
      </w:r>
      <w:r w:rsidR="0063158A" w:rsidRPr="007B5E77">
        <w:rPr>
          <w:rFonts w:asciiTheme="majorHAnsi" w:hAnsiTheme="majorHAnsi" w:cstheme="majorHAnsi"/>
          <w:color w:val="000000" w:themeColor="text1"/>
          <w:szCs w:val="20"/>
        </w:rPr>
        <w:t xml:space="preserve">lack of </w:t>
      </w:r>
      <w:r w:rsidRPr="007B5E77">
        <w:rPr>
          <w:rFonts w:asciiTheme="majorHAnsi" w:hAnsiTheme="majorHAnsi" w:cstheme="majorHAnsi"/>
          <w:color w:val="000000" w:themeColor="text1"/>
          <w:szCs w:val="20"/>
        </w:rPr>
        <w:t xml:space="preserve">price stability caused by this procedure and subsequent problems in raw material supply. </w:t>
      </w:r>
      <w:r w:rsidR="0063158A" w:rsidRPr="007B5E77">
        <w:rPr>
          <w:rFonts w:asciiTheme="majorHAnsi" w:hAnsiTheme="majorHAnsi" w:cstheme="majorHAnsi"/>
          <w:color w:val="000000" w:themeColor="text1"/>
          <w:szCs w:val="20"/>
        </w:rPr>
        <w:t>The</w:t>
      </w:r>
      <w:r w:rsidRPr="007B5E77">
        <w:rPr>
          <w:rFonts w:asciiTheme="majorHAnsi" w:hAnsiTheme="majorHAnsi" w:cstheme="majorHAnsi"/>
          <w:color w:val="000000" w:themeColor="text1"/>
          <w:szCs w:val="20"/>
        </w:rPr>
        <w:t xml:space="preserve"> price instability limits many </w:t>
      </w:r>
      <w:proofErr w:type="gramStart"/>
      <w:r w:rsidRPr="007B5E77">
        <w:rPr>
          <w:rFonts w:asciiTheme="majorHAnsi" w:hAnsiTheme="majorHAnsi" w:cstheme="majorHAnsi"/>
          <w:color w:val="000000" w:themeColor="text1"/>
          <w:szCs w:val="20"/>
        </w:rPr>
        <w:t>SME’s</w:t>
      </w:r>
      <w:proofErr w:type="gramEnd"/>
      <w:r w:rsidRPr="007B5E77">
        <w:rPr>
          <w:rFonts w:asciiTheme="majorHAnsi" w:hAnsiTheme="majorHAnsi" w:cstheme="majorHAnsi"/>
          <w:color w:val="000000" w:themeColor="text1"/>
          <w:szCs w:val="20"/>
        </w:rPr>
        <w:t xml:space="preserve"> to invest </w:t>
      </w:r>
      <w:r w:rsidR="0063158A" w:rsidRPr="007B5E77">
        <w:rPr>
          <w:rFonts w:asciiTheme="majorHAnsi" w:hAnsiTheme="majorHAnsi" w:cstheme="majorHAnsi"/>
          <w:color w:val="000000" w:themeColor="text1"/>
          <w:szCs w:val="20"/>
        </w:rPr>
        <w:t>in</w:t>
      </w:r>
      <w:r w:rsidRPr="007B5E77">
        <w:rPr>
          <w:rFonts w:asciiTheme="majorHAnsi" w:hAnsiTheme="majorHAnsi" w:cstheme="majorHAnsi"/>
          <w:color w:val="000000" w:themeColor="text1"/>
          <w:szCs w:val="20"/>
        </w:rPr>
        <w:t xml:space="preserve">to infrastructure, equipment and machineries. It has been seen as one of the blockages for the development of the sector. </w:t>
      </w:r>
      <w:r w:rsidR="004F3CBA" w:rsidRPr="004F3CBA">
        <w:rPr>
          <w:rFonts w:asciiTheme="majorHAnsi" w:hAnsiTheme="majorHAnsi" w:cstheme="majorHAnsi"/>
          <w:color w:val="000000" w:themeColor="text1"/>
          <w:szCs w:val="20"/>
        </w:rPr>
        <w:t xml:space="preserve">While developing recommendations for GDF to recognize the bidding procedure to support massive wood industry information and suggestions regarding gender responsive procurement will be included with reference to national and international good practices. </w:t>
      </w:r>
      <w:r w:rsidRPr="007B5E77">
        <w:rPr>
          <w:rFonts w:asciiTheme="majorHAnsi" w:hAnsiTheme="majorHAnsi" w:cstheme="majorHAnsi"/>
          <w:color w:val="000000" w:themeColor="text1"/>
          <w:szCs w:val="20"/>
        </w:rPr>
        <w:t xml:space="preserve">On the contrary, GDF’s experience shows the competitive advantages that this bidding procedure brings. Through </w:t>
      </w:r>
      <w:r w:rsidR="0063158A" w:rsidRPr="007B5E77">
        <w:rPr>
          <w:rFonts w:asciiTheme="majorHAnsi" w:hAnsiTheme="majorHAnsi" w:cstheme="majorHAnsi"/>
          <w:color w:val="000000" w:themeColor="text1"/>
          <w:szCs w:val="20"/>
        </w:rPr>
        <w:t xml:space="preserve">a </w:t>
      </w:r>
      <w:r w:rsidRPr="007B5E77">
        <w:rPr>
          <w:rFonts w:asciiTheme="majorHAnsi" w:hAnsiTheme="majorHAnsi" w:cstheme="majorHAnsi"/>
          <w:color w:val="000000" w:themeColor="text1"/>
          <w:szCs w:val="20"/>
        </w:rPr>
        <w:t xml:space="preserve">set of </w:t>
      </w:r>
      <w:proofErr w:type="gramStart"/>
      <w:r w:rsidRPr="007B5E77">
        <w:rPr>
          <w:rFonts w:asciiTheme="majorHAnsi" w:hAnsiTheme="majorHAnsi" w:cstheme="majorHAnsi"/>
          <w:color w:val="000000" w:themeColor="text1"/>
          <w:szCs w:val="20"/>
        </w:rPr>
        <w:t>activities</w:t>
      </w:r>
      <w:proofErr w:type="gramEnd"/>
      <w:r w:rsidRPr="007B5E77">
        <w:rPr>
          <w:rFonts w:asciiTheme="majorHAnsi" w:hAnsiTheme="majorHAnsi" w:cstheme="majorHAnsi"/>
          <w:color w:val="000000" w:themeColor="text1"/>
          <w:szCs w:val="20"/>
        </w:rPr>
        <w:t xml:space="preserve"> the project will try to bring GDF and sectoral representatives to discuss </w:t>
      </w:r>
      <w:r w:rsidR="0063158A" w:rsidRPr="007B5E77">
        <w:rPr>
          <w:rFonts w:asciiTheme="majorHAnsi" w:hAnsiTheme="majorHAnsi" w:cstheme="majorHAnsi"/>
          <w:color w:val="000000" w:themeColor="text1"/>
          <w:szCs w:val="20"/>
        </w:rPr>
        <w:t>a revision of the</w:t>
      </w:r>
      <w:r w:rsidRPr="007B5E77">
        <w:rPr>
          <w:rFonts w:asciiTheme="majorHAnsi" w:hAnsiTheme="majorHAnsi" w:cstheme="majorHAnsi"/>
          <w:color w:val="000000" w:themeColor="text1"/>
          <w:szCs w:val="20"/>
        </w:rPr>
        <w:t xml:space="preserve"> bidding procedure </w:t>
      </w:r>
      <w:r w:rsidR="0063158A" w:rsidRPr="007B5E77">
        <w:rPr>
          <w:rFonts w:asciiTheme="majorHAnsi" w:hAnsiTheme="majorHAnsi" w:cstheme="majorHAnsi"/>
          <w:color w:val="000000" w:themeColor="text1"/>
          <w:szCs w:val="20"/>
        </w:rPr>
        <w:t>aiming at providing</w:t>
      </w:r>
      <w:r w:rsidRPr="007B5E77">
        <w:rPr>
          <w:rFonts w:asciiTheme="majorHAnsi" w:hAnsiTheme="majorHAnsi" w:cstheme="majorHAnsi"/>
          <w:color w:val="000000" w:themeColor="text1"/>
          <w:szCs w:val="20"/>
        </w:rPr>
        <w:t xml:space="preserve"> price stability without jeopardizing the competitiveness of the sector. The issue will be discussed </w:t>
      </w:r>
      <w:r w:rsidRPr="007B5E77">
        <w:rPr>
          <w:rFonts w:asciiTheme="majorHAnsi" w:hAnsiTheme="majorHAnsi" w:cstheme="majorHAnsi"/>
          <w:color w:val="000000" w:themeColor="text1"/>
          <w:szCs w:val="20"/>
        </w:rPr>
        <w:lastRenderedPageBreak/>
        <w:t xml:space="preserve">in small groups </w:t>
      </w:r>
      <w:r w:rsidR="0063158A" w:rsidRPr="007B5E77">
        <w:rPr>
          <w:rFonts w:asciiTheme="majorHAnsi" w:hAnsiTheme="majorHAnsi" w:cstheme="majorHAnsi"/>
          <w:color w:val="000000" w:themeColor="text1"/>
          <w:szCs w:val="20"/>
        </w:rPr>
        <w:t>consisting of</w:t>
      </w:r>
      <w:r w:rsidRPr="007B5E77">
        <w:rPr>
          <w:rFonts w:asciiTheme="majorHAnsi" w:hAnsiTheme="majorHAnsi" w:cstheme="majorHAnsi"/>
          <w:color w:val="000000" w:themeColor="text1"/>
          <w:szCs w:val="20"/>
        </w:rPr>
        <w:t xml:space="preserve"> sector representatives and GDF directors, </w:t>
      </w:r>
      <w:r w:rsidR="0063158A" w:rsidRPr="007B5E77">
        <w:rPr>
          <w:rFonts w:asciiTheme="majorHAnsi" w:hAnsiTheme="majorHAnsi" w:cstheme="majorHAnsi"/>
          <w:color w:val="000000" w:themeColor="text1"/>
          <w:szCs w:val="20"/>
        </w:rPr>
        <w:t>additional</w:t>
      </w:r>
      <w:r w:rsidRPr="007B5E77">
        <w:rPr>
          <w:rFonts w:asciiTheme="majorHAnsi" w:hAnsiTheme="majorHAnsi" w:cstheme="majorHAnsi"/>
          <w:color w:val="000000" w:themeColor="text1"/>
          <w:szCs w:val="20"/>
        </w:rPr>
        <w:t xml:space="preserve"> workshop will bring different representatives of the sector and GDF</w:t>
      </w:r>
      <w:r w:rsidR="0063158A" w:rsidRPr="007B5E77">
        <w:rPr>
          <w:rFonts w:asciiTheme="majorHAnsi" w:hAnsiTheme="majorHAnsi" w:cstheme="majorHAnsi"/>
          <w:color w:val="000000" w:themeColor="text1"/>
          <w:szCs w:val="20"/>
        </w:rPr>
        <w:t xml:space="preserve"> together</w:t>
      </w:r>
      <w:r w:rsidRPr="007B5E77">
        <w:rPr>
          <w:rFonts w:asciiTheme="majorHAnsi" w:hAnsiTheme="majorHAnsi" w:cstheme="majorHAnsi"/>
          <w:color w:val="000000" w:themeColor="text1"/>
          <w:szCs w:val="20"/>
        </w:rPr>
        <w:t xml:space="preserve"> to discuss the issue in a transparent way.</w:t>
      </w:r>
    </w:p>
    <w:p w14:paraId="23FEC5A2" w14:textId="77777777" w:rsidR="00831BAA" w:rsidRPr="007B5E77" w:rsidRDefault="00831BAA" w:rsidP="006F64AE">
      <w:pPr>
        <w:rPr>
          <w:rFonts w:asciiTheme="majorHAnsi" w:hAnsiTheme="majorHAnsi" w:cstheme="majorHAnsi"/>
          <w:color w:val="000000" w:themeColor="text1"/>
          <w:szCs w:val="20"/>
        </w:rPr>
      </w:pPr>
    </w:p>
    <w:p w14:paraId="7FF0B07D"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Activities</w:t>
      </w:r>
    </w:p>
    <w:p w14:paraId="4FAFA70B"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2.2.1 Workshop to bring GDF and Wood Industry representatives to revise the biding procedure of GDF to support the </w:t>
      </w:r>
      <w:proofErr w:type="gramStart"/>
      <w:r w:rsidRPr="007B5E77">
        <w:rPr>
          <w:rFonts w:asciiTheme="majorHAnsi" w:hAnsiTheme="majorHAnsi" w:cstheme="majorHAnsi"/>
          <w:color w:val="000000" w:themeColor="text1"/>
          <w:sz w:val="20"/>
          <w:szCs w:val="20"/>
        </w:rPr>
        <w:t>Low Cost</w:t>
      </w:r>
      <w:proofErr w:type="gramEnd"/>
      <w:r w:rsidRPr="007B5E77">
        <w:rPr>
          <w:rFonts w:asciiTheme="majorHAnsi" w:hAnsiTheme="majorHAnsi" w:cstheme="majorHAnsi"/>
          <w:color w:val="000000" w:themeColor="text1"/>
          <w:sz w:val="20"/>
          <w:szCs w:val="20"/>
        </w:rPr>
        <w:t xml:space="preserve"> EE Wooden Housing </w:t>
      </w:r>
    </w:p>
    <w:p w14:paraId="20A81FBF"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2.2.2 Develop recommendations for GDF to reorganize the bidding procedure to support massive wood industry</w:t>
      </w:r>
    </w:p>
    <w:p w14:paraId="6CD6B88D"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p>
    <w:p w14:paraId="0472F515"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p>
    <w:p w14:paraId="4930E3D8" w14:textId="3FEF7C34" w:rsidR="00512BFE" w:rsidRDefault="00831BAA" w:rsidP="00664B5D">
      <w:pPr>
        <w:rPr>
          <w:rFonts w:asciiTheme="majorHAnsi" w:hAnsiTheme="majorHAnsi" w:cstheme="majorHAnsi"/>
          <w:color w:val="000000" w:themeColor="text1"/>
          <w:szCs w:val="20"/>
        </w:rPr>
      </w:pPr>
      <w:r w:rsidRPr="005C3582">
        <w:rPr>
          <w:rFonts w:asciiTheme="majorHAnsi" w:hAnsiTheme="majorHAnsi" w:cstheme="majorHAnsi"/>
          <w:b/>
          <w:color w:val="000000" w:themeColor="text1"/>
          <w:szCs w:val="20"/>
          <w:u w:val="single"/>
        </w:rPr>
        <w:t>Component 2</w:t>
      </w:r>
      <w:r w:rsidRPr="007B5E77">
        <w:rPr>
          <w:rFonts w:asciiTheme="majorHAnsi" w:hAnsiTheme="majorHAnsi" w:cstheme="majorHAnsi"/>
          <w:color w:val="000000" w:themeColor="text1"/>
          <w:szCs w:val="20"/>
        </w:rPr>
        <w:t xml:space="preserve"> of the project will focus on de</w:t>
      </w:r>
      <w:r w:rsidR="00516F97" w:rsidRPr="007B5E77">
        <w:rPr>
          <w:rFonts w:asciiTheme="majorHAnsi" w:hAnsiTheme="majorHAnsi" w:cstheme="majorHAnsi"/>
          <w:color w:val="000000" w:themeColor="text1"/>
          <w:szCs w:val="20"/>
        </w:rPr>
        <w:t xml:space="preserve">signing and putting in place a </w:t>
      </w:r>
      <w:r w:rsidR="00516F97" w:rsidRPr="00AA72EE">
        <w:rPr>
          <w:rFonts w:asciiTheme="majorHAnsi" w:hAnsiTheme="majorHAnsi" w:cstheme="majorHAnsi"/>
          <w:color w:val="000000" w:themeColor="text1"/>
          <w:szCs w:val="20"/>
        </w:rPr>
        <w:t>F</w:t>
      </w:r>
      <w:r w:rsidRPr="00AA72EE">
        <w:rPr>
          <w:rFonts w:asciiTheme="majorHAnsi" w:hAnsiTheme="majorHAnsi" w:cstheme="majorHAnsi"/>
          <w:color w:val="000000" w:themeColor="text1"/>
          <w:szCs w:val="20"/>
        </w:rPr>
        <w:t xml:space="preserve">inancial </w:t>
      </w:r>
      <w:r w:rsidR="00516F97" w:rsidRPr="00AA72EE">
        <w:rPr>
          <w:rFonts w:asciiTheme="majorHAnsi" w:hAnsiTheme="majorHAnsi" w:cstheme="majorHAnsi"/>
          <w:color w:val="000000" w:themeColor="text1"/>
          <w:szCs w:val="20"/>
        </w:rPr>
        <w:t>S</w:t>
      </w:r>
      <w:r w:rsidRPr="00AA72EE">
        <w:rPr>
          <w:rFonts w:asciiTheme="majorHAnsi" w:hAnsiTheme="majorHAnsi" w:cstheme="majorHAnsi"/>
          <w:color w:val="000000" w:themeColor="text1"/>
          <w:szCs w:val="20"/>
        </w:rPr>
        <w:t xml:space="preserve">upport </w:t>
      </w:r>
      <w:r w:rsidR="00516F97" w:rsidRPr="00AA72EE">
        <w:rPr>
          <w:rFonts w:asciiTheme="majorHAnsi" w:hAnsiTheme="majorHAnsi" w:cstheme="majorHAnsi"/>
          <w:color w:val="000000" w:themeColor="text1"/>
          <w:szCs w:val="20"/>
        </w:rPr>
        <w:t>M</w:t>
      </w:r>
      <w:r w:rsidRPr="00AA72EE">
        <w:rPr>
          <w:rFonts w:asciiTheme="majorHAnsi" w:hAnsiTheme="majorHAnsi" w:cstheme="majorHAnsi"/>
          <w:color w:val="000000" w:themeColor="text1"/>
          <w:szCs w:val="20"/>
        </w:rPr>
        <w:t xml:space="preserve">echanism </w:t>
      </w:r>
      <w:r w:rsidR="00516F97" w:rsidRPr="00AA72EE">
        <w:rPr>
          <w:rFonts w:asciiTheme="majorHAnsi" w:hAnsiTheme="majorHAnsi" w:cstheme="majorHAnsi"/>
          <w:color w:val="000000" w:themeColor="text1"/>
          <w:szCs w:val="20"/>
        </w:rPr>
        <w:t xml:space="preserve">(FSM) </w:t>
      </w:r>
      <w:r w:rsidRPr="00AA72EE">
        <w:rPr>
          <w:rFonts w:asciiTheme="majorHAnsi" w:hAnsiTheme="majorHAnsi" w:cstheme="majorHAnsi"/>
          <w:color w:val="000000" w:themeColor="text1"/>
          <w:szCs w:val="20"/>
        </w:rPr>
        <w:t xml:space="preserve">to support the development of the market for wood related technologies for construction of the </w:t>
      </w:r>
      <w:proofErr w:type="gramStart"/>
      <w:r w:rsidRPr="00AA72EE">
        <w:rPr>
          <w:rFonts w:asciiTheme="majorHAnsi" w:hAnsiTheme="majorHAnsi" w:cstheme="majorHAnsi"/>
          <w:color w:val="000000" w:themeColor="text1"/>
          <w:szCs w:val="20"/>
        </w:rPr>
        <w:t>low cost</w:t>
      </w:r>
      <w:proofErr w:type="gramEnd"/>
      <w:r w:rsidRPr="00AA72EE">
        <w:rPr>
          <w:rFonts w:asciiTheme="majorHAnsi" w:hAnsiTheme="majorHAnsi" w:cstheme="majorHAnsi"/>
          <w:color w:val="000000" w:themeColor="text1"/>
          <w:szCs w:val="20"/>
        </w:rPr>
        <w:t xml:space="preserve"> energy efficient wood</w:t>
      </w:r>
      <w:r w:rsidR="00B36599" w:rsidRPr="00AA72EE">
        <w:rPr>
          <w:rFonts w:asciiTheme="majorHAnsi" w:hAnsiTheme="majorHAnsi" w:cstheme="majorHAnsi"/>
          <w:color w:val="000000" w:themeColor="text1"/>
          <w:szCs w:val="20"/>
        </w:rPr>
        <w:t>en</w:t>
      </w:r>
      <w:r w:rsidRPr="00AA72EE">
        <w:rPr>
          <w:rFonts w:asciiTheme="majorHAnsi" w:hAnsiTheme="majorHAnsi" w:cstheme="majorHAnsi"/>
          <w:color w:val="000000" w:themeColor="text1"/>
          <w:szCs w:val="20"/>
        </w:rPr>
        <w:t xml:space="preserve"> buildings in </w:t>
      </w:r>
      <w:r w:rsidR="004F0F09">
        <w:rPr>
          <w:rFonts w:asciiTheme="majorHAnsi" w:hAnsiTheme="majorHAnsi" w:cstheme="majorHAnsi"/>
          <w:color w:val="000000" w:themeColor="text1"/>
          <w:szCs w:val="20"/>
        </w:rPr>
        <w:t>Türkiye</w:t>
      </w:r>
      <w:r w:rsidRPr="007B5E77">
        <w:rPr>
          <w:rFonts w:asciiTheme="majorHAnsi" w:hAnsiTheme="majorHAnsi" w:cstheme="majorHAnsi"/>
          <w:color w:val="000000" w:themeColor="text1"/>
          <w:szCs w:val="20"/>
        </w:rPr>
        <w:t xml:space="preserve">. </w:t>
      </w:r>
      <w:r w:rsidR="00516F97" w:rsidRPr="007B5E77">
        <w:rPr>
          <w:rFonts w:asciiTheme="majorHAnsi" w:hAnsiTheme="majorHAnsi" w:cstheme="majorHAnsi"/>
          <w:color w:val="000000" w:themeColor="text1"/>
          <w:szCs w:val="20"/>
        </w:rPr>
        <w:t>The</w:t>
      </w:r>
      <w:r w:rsidRPr="007B5E77">
        <w:rPr>
          <w:rFonts w:asciiTheme="majorHAnsi" w:hAnsiTheme="majorHAnsi" w:cstheme="majorHAnsi"/>
          <w:color w:val="000000" w:themeColor="text1"/>
          <w:szCs w:val="20"/>
        </w:rPr>
        <w:t xml:space="preserve"> project will deliver </w:t>
      </w:r>
      <w:r w:rsidRPr="00AA72EE">
        <w:rPr>
          <w:rFonts w:asciiTheme="majorHAnsi" w:hAnsiTheme="majorHAnsi" w:cstheme="majorHAnsi"/>
          <w:color w:val="000000" w:themeColor="text1"/>
          <w:szCs w:val="20"/>
        </w:rPr>
        <w:t>6 pilot projects</w:t>
      </w:r>
      <w:r w:rsidRPr="007B5E77">
        <w:rPr>
          <w:rFonts w:asciiTheme="majorHAnsi" w:hAnsiTheme="majorHAnsi" w:cstheme="majorHAnsi"/>
          <w:color w:val="000000" w:themeColor="text1"/>
          <w:szCs w:val="20"/>
        </w:rPr>
        <w:t xml:space="preserve"> to create a showcase for the ‘</w:t>
      </w:r>
      <w:proofErr w:type="gramStart"/>
      <w:r w:rsidRPr="007B5E77">
        <w:rPr>
          <w:rFonts w:asciiTheme="majorHAnsi" w:hAnsiTheme="majorHAnsi" w:cstheme="majorHAnsi"/>
          <w:color w:val="000000" w:themeColor="text1"/>
          <w:szCs w:val="20"/>
        </w:rPr>
        <w:t>Low cost</w:t>
      </w:r>
      <w:proofErr w:type="gramEnd"/>
      <w:r w:rsidRPr="007B5E77">
        <w:rPr>
          <w:rFonts w:asciiTheme="majorHAnsi" w:hAnsiTheme="majorHAnsi" w:cstheme="majorHAnsi"/>
          <w:color w:val="000000" w:themeColor="text1"/>
          <w:szCs w:val="20"/>
        </w:rPr>
        <w:t xml:space="preserve"> energy efficient buildings’ in order </w:t>
      </w:r>
      <w:r w:rsidRPr="00AA72EE">
        <w:rPr>
          <w:rFonts w:asciiTheme="majorHAnsi" w:hAnsiTheme="majorHAnsi" w:cstheme="majorHAnsi"/>
          <w:color w:val="000000" w:themeColor="text1"/>
          <w:szCs w:val="20"/>
        </w:rPr>
        <w:t>to trigger the demand and change in the wood and construction sectors</w:t>
      </w:r>
      <w:r w:rsidRPr="007B5E77">
        <w:rPr>
          <w:rFonts w:asciiTheme="majorHAnsi" w:hAnsiTheme="majorHAnsi" w:cstheme="majorHAnsi"/>
          <w:color w:val="000000" w:themeColor="text1"/>
          <w:szCs w:val="20"/>
        </w:rPr>
        <w:t xml:space="preserve">. </w:t>
      </w:r>
      <w:r w:rsidR="00512BFE">
        <w:rPr>
          <w:rFonts w:asciiTheme="majorHAnsi" w:hAnsiTheme="majorHAnsi" w:cstheme="majorHAnsi"/>
          <w:color w:val="000000" w:themeColor="text1"/>
          <w:szCs w:val="20"/>
        </w:rPr>
        <w:t xml:space="preserve">The following table gives an overview on the 6 pilot projects </w:t>
      </w:r>
      <w:r w:rsidR="00C71B77">
        <w:rPr>
          <w:rFonts w:asciiTheme="majorHAnsi" w:hAnsiTheme="majorHAnsi" w:cstheme="majorHAnsi"/>
          <w:color w:val="000000" w:themeColor="text1"/>
          <w:szCs w:val="20"/>
        </w:rPr>
        <w:t xml:space="preserve">that are </w:t>
      </w:r>
      <w:r w:rsidR="00512BFE">
        <w:rPr>
          <w:rFonts w:asciiTheme="majorHAnsi" w:hAnsiTheme="majorHAnsi" w:cstheme="majorHAnsi"/>
          <w:color w:val="000000" w:themeColor="text1"/>
          <w:szCs w:val="20"/>
        </w:rPr>
        <w:t>envisaged to be implemented</w:t>
      </w:r>
      <w:r w:rsidR="000F0287">
        <w:rPr>
          <w:rFonts w:asciiTheme="majorHAnsi" w:hAnsiTheme="majorHAnsi" w:cstheme="majorHAnsi"/>
          <w:color w:val="000000" w:themeColor="text1"/>
          <w:szCs w:val="20"/>
        </w:rPr>
        <w:t>.</w:t>
      </w:r>
      <w:r w:rsidR="000F0287" w:rsidRPr="000F0287">
        <w:rPr>
          <w:rFonts w:asciiTheme="majorHAnsi" w:hAnsiTheme="majorHAnsi" w:cstheme="majorHAnsi"/>
          <w:color w:val="000000" w:themeColor="text1"/>
          <w:szCs w:val="20"/>
        </w:rPr>
        <w:t xml:space="preserve"> </w:t>
      </w:r>
      <w:r w:rsidR="000F0287">
        <w:rPr>
          <w:rFonts w:asciiTheme="majorHAnsi" w:hAnsiTheme="majorHAnsi" w:cstheme="majorHAnsi"/>
          <w:color w:val="000000" w:themeColor="text1"/>
          <w:szCs w:val="20"/>
        </w:rPr>
        <w:t xml:space="preserve">It is envisaged that at least $41,500,000 in co-financing will be leveraged for the 6 demo </w:t>
      </w:r>
      <w:proofErr w:type="gramStart"/>
      <w:r w:rsidR="000F0287">
        <w:rPr>
          <w:rFonts w:asciiTheme="majorHAnsi" w:hAnsiTheme="majorHAnsi" w:cstheme="majorHAnsi"/>
          <w:color w:val="000000" w:themeColor="text1"/>
          <w:szCs w:val="20"/>
        </w:rPr>
        <w:t>projects:</w:t>
      </w:r>
      <w:r w:rsidR="00512BFE">
        <w:rPr>
          <w:rFonts w:asciiTheme="majorHAnsi" w:hAnsiTheme="majorHAnsi" w:cstheme="majorHAnsi"/>
          <w:color w:val="000000" w:themeColor="text1"/>
          <w:szCs w:val="20"/>
        </w:rPr>
        <w:t>:</w:t>
      </w:r>
      <w:proofErr w:type="gramEnd"/>
    </w:p>
    <w:p w14:paraId="73A1BEAA" w14:textId="77777777" w:rsidR="00512BFE" w:rsidRDefault="00512BFE" w:rsidP="006F64AE">
      <w:pPr>
        <w:rPr>
          <w:rFonts w:asciiTheme="majorHAnsi" w:hAnsiTheme="majorHAnsi" w:cstheme="majorHAnsi"/>
          <w:color w:val="000000" w:themeColor="text1"/>
          <w:szCs w:val="20"/>
        </w:rPr>
      </w:pPr>
    </w:p>
    <w:p w14:paraId="1F1C80DD" w14:textId="0188F53E" w:rsidR="007E3DF5" w:rsidRPr="00254635" w:rsidRDefault="007E3DF5" w:rsidP="007E3DF5">
      <w:pPr>
        <w:pStyle w:val="Caption"/>
        <w:rPr>
          <w:rFonts w:asciiTheme="minorHAnsi" w:hAnsiTheme="minorHAnsi" w:cstheme="minorHAnsi"/>
          <w:sz w:val="18"/>
        </w:rPr>
      </w:pPr>
      <w:r w:rsidRPr="00645B84">
        <w:rPr>
          <w:rFonts w:asciiTheme="minorHAnsi" w:hAnsiTheme="minorHAnsi" w:cstheme="minorHAnsi"/>
          <w:sz w:val="18"/>
        </w:rPr>
        <w:t xml:space="preserve">Table </w:t>
      </w:r>
      <w:r w:rsidRPr="00645B84">
        <w:rPr>
          <w:rFonts w:asciiTheme="minorHAnsi" w:hAnsiTheme="minorHAnsi" w:cstheme="minorHAnsi"/>
          <w:sz w:val="18"/>
        </w:rPr>
        <w:fldChar w:fldCharType="begin"/>
      </w:r>
      <w:r w:rsidRPr="00645B84">
        <w:rPr>
          <w:rFonts w:asciiTheme="minorHAnsi" w:hAnsiTheme="minorHAnsi" w:cstheme="minorHAnsi"/>
          <w:sz w:val="18"/>
        </w:rPr>
        <w:instrText xml:space="preserve"> SEQ Table \* ARABIC </w:instrText>
      </w:r>
      <w:r w:rsidRPr="00645B84">
        <w:rPr>
          <w:rFonts w:asciiTheme="minorHAnsi" w:hAnsiTheme="minorHAnsi" w:cstheme="minorHAnsi"/>
          <w:sz w:val="18"/>
        </w:rPr>
        <w:fldChar w:fldCharType="separate"/>
      </w:r>
      <w:r w:rsidR="00FA1797">
        <w:rPr>
          <w:rFonts w:asciiTheme="minorHAnsi" w:hAnsiTheme="minorHAnsi" w:cstheme="minorHAnsi"/>
          <w:noProof/>
          <w:sz w:val="18"/>
        </w:rPr>
        <w:t>8</w:t>
      </w:r>
      <w:r w:rsidRPr="00645B84">
        <w:rPr>
          <w:rFonts w:asciiTheme="minorHAnsi" w:hAnsiTheme="minorHAnsi" w:cstheme="minorHAnsi"/>
          <w:sz w:val="18"/>
        </w:rPr>
        <w:fldChar w:fldCharType="end"/>
      </w:r>
      <w:r w:rsidRPr="00645B84">
        <w:rPr>
          <w:rFonts w:asciiTheme="minorHAnsi" w:hAnsiTheme="minorHAnsi" w:cstheme="minorHAnsi"/>
          <w:sz w:val="18"/>
        </w:rPr>
        <w:t xml:space="preserve">: </w:t>
      </w:r>
      <w:r>
        <w:rPr>
          <w:rFonts w:asciiTheme="minorHAnsi" w:hAnsiTheme="minorHAnsi" w:cstheme="minorHAnsi"/>
          <w:sz w:val="18"/>
        </w:rPr>
        <w:t>Key information on 6 pilot projects</w:t>
      </w:r>
      <w:r w:rsidR="00763DD9">
        <w:rPr>
          <w:rFonts w:asciiTheme="minorHAnsi" w:hAnsiTheme="minorHAnsi" w:cstheme="minorHAnsi"/>
          <w:sz w:val="18"/>
        </w:rPr>
        <w:t xml:space="preserve"> </w:t>
      </w:r>
    </w:p>
    <w:tbl>
      <w:tblPr>
        <w:tblStyle w:val="TableGrid"/>
        <w:tblW w:w="0" w:type="auto"/>
        <w:tblLook w:val="04A0" w:firstRow="1" w:lastRow="0" w:firstColumn="1" w:lastColumn="0" w:noHBand="0" w:noVBand="1"/>
      </w:tblPr>
      <w:tblGrid>
        <w:gridCol w:w="1274"/>
        <w:gridCol w:w="1322"/>
        <w:gridCol w:w="1291"/>
        <w:gridCol w:w="1428"/>
        <w:gridCol w:w="1428"/>
        <w:gridCol w:w="1325"/>
        <w:gridCol w:w="1282"/>
      </w:tblGrid>
      <w:tr w:rsidR="005D7D94" w14:paraId="40E50073" w14:textId="77777777" w:rsidTr="00512BFE">
        <w:tc>
          <w:tcPr>
            <w:tcW w:w="1349" w:type="dxa"/>
          </w:tcPr>
          <w:p w14:paraId="23885090" w14:textId="77777777" w:rsidR="00512BFE" w:rsidRDefault="00512BFE" w:rsidP="003D3DAC">
            <w:pPr>
              <w:jc w:val="center"/>
              <w:rPr>
                <w:rFonts w:asciiTheme="majorHAnsi" w:hAnsiTheme="majorHAnsi" w:cstheme="majorHAnsi"/>
                <w:color w:val="000000" w:themeColor="text1"/>
                <w:szCs w:val="20"/>
              </w:rPr>
            </w:pPr>
            <w:r>
              <w:rPr>
                <w:rFonts w:asciiTheme="majorHAnsi" w:hAnsiTheme="majorHAnsi" w:cstheme="majorHAnsi"/>
                <w:color w:val="000000" w:themeColor="text1"/>
                <w:szCs w:val="20"/>
              </w:rPr>
              <w:t>No</w:t>
            </w:r>
          </w:p>
        </w:tc>
        <w:tc>
          <w:tcPr>
            <w:tcW w:w="1354" w:type="dxa"/>
          </w:tcPr>
          <w:p w14:paraId="3F877995" w14:textId="77777777" w:rsidR="00512BFE" w:rsidRDefault="00512BFE" w:rsidP="003D3DAC">
            <w:pPr>
              <w:jc w:val="center"/>
              <w:rPr>
                <w:rFonts w:asciiTheme="majorHAnsi" w:hAnsiTheme="majorHAnsi" w:cstheme="majorHAnsi"/>
                <w:color w:val="000000" w:themeColor="text1"/>
                <w:szCs w:val="20"/>
              </w:rPr>
            </w:pPr>
            <w:r>
              <w:rPr>
                <w:rFonts w:asciiTheme="majorHAnsi" w:hAnsiTheme="majorHAnsi" w:cstheme="majorHAnsi"/>
                <w:color w:val="000000" w:themeColor="text1"/>
                <w:szCs w:val="20"/>
              </w:rPr>
              <w:t>1</w:t>
            </w:r>
          </w:p>
        </w:tc>
        <w:tc>
          <w:tcPr>
            <w:tcW w:w="1348" w:type="dxa"/>
          </w:tcPr>
          <w:p w14:paraId="4B5017BA" w14:textId="77777777" w:rsidR="00512BFE" w:rsidRDefault="00512BFE" w:rsidP="003D3DAC">
            <w:pPr>
              <w:jc w:val="center"/>
              <w:rPr>
                <w:rFonts w:asciiTheme="majorHAnsi" w:hAnsiTheme="majorHAnsi" w:cstheme="majorHAnsi"/>
                <w:color w:val="000000" w:themeColor="text1"/>
                <w:szCs w:val="20"/>
              </w:rPr>
            </w:pPr>
            <w:r>
              <w:rPr>
                <w:rFonts w:asciiTheme="majorHAnsi" w:hAnsiTheme="majorHAnsi" w:cstheme="majorHAnsi"/>
                <w:color w:val="000000" w:themeColor="text1"/>
                <w:szCs w:val="20"/>
              </w:rPr>
              <w:t>2</w:t>
            </w:r>
          </w:p>
        </w:tc>
        <w:tc>
          <w:tcPr>
            <w:tcW w:w="1428" w:type="dxa"/>
          </w:tcPr>
          <w:p w14:paraId="5AAB292A" w14:textId="77777777" w:rsidR="00512BFE" w:rsidRDefault="00512BFE" w:rsidP="003D3DAC">
            <w:pPr>
              <w:jc w:val="center"/>
              <w:rPr>
                <w:rFonts w:asciiTheme="majorHAnsi" w:hAnsiTheme="majorHAnsi" w:cstheme="majorHAnsi"/>
                <w:color w:val="000000" w:themeColor="text1"/>
                <w:szCs w:val="20"/>
              </w:rPr>
            </w:pPr>
            <w:r>
              <w:rPr>
                <w:rFonts w:asciiTheme="majorHAnsi" w:hAnsiTheme="majorHAnsi" w:cstheme="majorHAnsi"/>
                <w:color w:val="000000" w:themeColor="text1"/>
                <w:szCs w:val="20"/>
              </w:rPr>
              <w:t>3</w:t>
            </w:r>
          </w:p>
        </w:tc>
        <w:tc>
          <w:tcPr>
            <w:tcW w:w="1428" w:type="dxa"/>
          </w:tcPr>
          <w:p w14:paraId="73570DFE" w14:textId="77777777" w:rsidR="00512BFE" w:rsidRDefault="00512BFE" w:rsidP="003D3DAC">
            <w:pPr>
              <w:jc w:val="center"/>
              <w:rPr>
                <w:rFonts w:asciiTheme="majorHAnsi" w:hAnsiTheme="majorHAnsi" w:cstheme="majorHAnsi"/>
                <w:color w:val="000000" w:themeColor="text1"/>
                <w:szCs w:val="20"/>
              </w:rPr>
            </w:pPr>
            <w:r>
              <w:rPr>
                <w:rFonts w:asciiTheme="majorHAnsi" w:hAnsiTheme="majorHAnsi" w:cstheme="majorHAnsi"/>
                <w:color w:val="000000" w:themeColor="text1"/>
                <w:szCs w:val="20"/>
              </w:rPr>
              <w:t>4</w:t>
            </w:r>
          </w:p>
        </w:tc>
        <w:tc>
          <w:tcPr>
            <w:tcW w:w="1334" w:type="dxa"/>
          </w:tcPr>
          <w:p w14:paraId="6DC0AC07" w14:textId="77777777" w:rsidR="00512BFE" w:rsidRDefault="00512BFE" w:rsidP="003D3DAC">
            <w:pPr>
              <w:jc w:val="center"/>
              <w:rPr>
                <w:rFonts w:asciiTheme="majorHAnsi" w:hAnsiTheme="majorHAnsi" w:cstheme="majorHAnsi"/>
                <w:color w:val="000000" w:themeColor="text1"/>
                <w:szCs w:val="20"/>
              </w:rPr>
            </w:pPr>
            <w:r>
              <w:rPr>
                <w:rFonts w:asciiTheme="majorHAnsi" w:hAnsiTheme="majorHAnsi" w:cstheme="majorHAnsi"/>
                <w:color w:val="000000" w:themeColor="text1"/>
                <w:szCs w:val="20"/>
              </w:rPr>
              <w:t>5</w:t>
            </w:r>
          </w:p>
        </w:tc>
        <w:tc>
          <w:tcPr>
            <w:tcW w:w="1335" w:type="dxa"/>
          </w:tcPr>
          <w:p w14:paraId="139471F8" w14:textId="77777777" w:rsidR="00512BFE" w:rsidRDefault="00512BFE" w:rsidP="003D3DAC">
            <w:pPr>
              <w:jc w:val="center"/>
              <w:rPr>
                <w:rFonts w:asciiTheme="majorHAnsi" w:hAnsiTheme="majorHAnsi" w:cstheme="majorHAnsi"/>
                <w:color w:val="000000" w:themeColor="text1"/>
                <w:szCs w:val="20"/>
              </w:rPr>
            </w:pPr>
            <w:r>
              <w:rPr>
                <w:rFonts w:asciiTheme="majorHAnsi" w:hAnsiTheme="majorHAnsi" w:cstheme="majorHAnsi"/>
                <w:color w:val="000000" w:themeColor="text1"/>
                <w:szCs w:val="20"/>
              </w:rPr>
              <w:t>6</w:t>
            </w:r>
          </w:p>
        </w:tc>
      </w:tr>
      <w:tr w:rsidR="005D7D94" w14:paraId="68A59735" w14:textId="77777777" w:rsidTr="00512BFE">
        <w:tc>
          <w:tcPr>
            <w:tcW w:w="1349" w:type="dxa"/>
          </w:tcPr>
          <w:p w14:paraId="2C4F0EF3" w14:textId="77777777" w:rsidR="00512BFE" w:rsidRDefault="00512BFE" w:rsidP="003D3DAC">
            <w:pPr>
              <w:jc w:val="left"/>
              <w:rPr>
                <w:rFonts w:asciiTheme="majorHAnsi" w:hAnsiTheme="majorHAnsi" w:cstheme="majorHAnsi"/>
                <w:color w:val="000000" w:themeColor="text1"/>
                <w:szCs w:val="20"/>
              </w:rPr>
            </w:pPr>
            <w:r w:rsidRPr="00512BFE">
              <w:rPr>
                <w:rFonts w:asciiTheme="majorHAnsi" w:hAnsiTheme="majorHAnsi" w:cstheme="majorHAnsi"/>
                <w:color w:val="000000" w:themeColor="text1"/>
                <w:szCs w:val="20"/>
              </w:rPr>
              <w:t xml:space="preserve">Name of </w:t>
            </w:r>
            <w:r>
              <w:rPr>
                <w:rFonts w:asciiTheme="majorHAnsi" w:hAnsiTheme="majorHAnsi" w:cstheme="majorHAnsi"/>
                <w:color w:val="000000" w:themeColor="text1"/>
                <w:szCs w:val="20"/>
              </w:rPr>
              <w:t>i</w:t>
            </w:r>
            <w:r w:rsidRPr="00512BFE">
              <w:rPr>
                <w:rFonts w:asciiTheme="majorHAnsi" w:hAnsiTheme="majorHAnsi" w:cstheme="majorHAnsi"/>
                <w:color w:val="000000" w:themeColor="text1"/>
                <w:szCs w:val="20"/>
              </w:rPr>
              <w:t>nstitution</w:t>
            </w:r>
          </w:p>
        </w:tc>
        <w:tc>
          <w:tcPr>
            <w:tcW w:w="1354" w:type="dxa"/>
          </w:tcPr>
          <w:p w14:paraId="6FFD4B94" w14:textId="77777777" w:rsidR="00512BFE" w:rsidRDefault="00512BFE" w:rsidP="003D3DAC">
            <w:pPr>
              <w:jc w:val="left"/>
              <w:rPr>
                <w:rFonts w:asciiTheme="majorHAnsi" w:hAnsiTheme="majorHAnsi" w:cstheme="majorHAnsi"/>
                <w:color w:val="000000" w:themeColor="text1"/>
                <w:szCs w:val="20"/>
              </w:rPr>
            </w:pPr>
            <w:r w:rsidRPr="00512BFE">
              <w:rPr>
                <w:rFonts w:asciiTheme="majorHAnsi" w:hAnsiTheme="majorHAnsi" w:cstheme="majorHAnsi"/>
                <w:color w:val="000000" w:themeColor="text1"/>
                <w:szCs w:val="20"/>
              </w:rPr>
              <w:t>General Directorate of Forestry, Ministry of Agriculture and Forestry</w:t>
            </w:r>
          </w:p>
        </w:tc>
        <w:tc>
          <w:tcPr>
            <w:tcW w:w="1348" w:type="dxa"/>
          </w:tcPr>
          <w:p w14:paraId="63495BA8" w14:textId="77777777" w:rsidR="00512BFE" w:rsidRDefault="00512BFE" w:rsidP="003D3DAC">
            <w:pPr>
              <w:jc w:val="left"/>
              <w:rPr>
                <w:rFonts w:asciiTheme="majorHAnsi" w:hAnsiTheme="majorHAnsi" w:cstheme="majorHAnsi"/>
                <w:color w:val="000000" w:themeColor="text1"/>
                <w:szCs w:val="20"/>
              </w:rPr>
            </w:pPr>
            <w:r w:rsidRPr="00512BFE">
              <w:rPr>
                <w:rFonts w:asciiTheme="majorHAnsi" w:hAnsiTheme="majorHAnsi" w:cstheme="majorHAnsi"/>
                <w:color w:val="000000" w:themeColor="text1"/>
                <w:szCs w:val="20"/>
              </w:rPr>
              <w:t>Ministry of National Education</w:t>
            </w:r>
          </w:p>
        </w:tc>
        <w:tc>
          <w:tcPr>
            <w:tcW w:w="1428" w:type="dxa"/>
          </w:tcPr>
          <w:p w14:paraId="104E35A5" w14:textId="082A40E2" w:rsidR="00512BFE" w:rsidRDefault="00512BFE" w:rsidP="003D3DAC">
            <w:pPr>
              <w:jc w:val="left"/>
              <w:rPr>
                <w:rFonts w:asciiTheme="majorHAnsi" w:hAnsiTheme="majorHAnsi" w:cstheme="majorHAnsi"/>
                <w:color w:val="000000" w:themeColor="text1"/>
                <w:szCs w:val="20"/>
              </w:rPr>
            </w:pPr>
            <w:r w:rsidRPr="00512BFE">
              <w:rPr>
                <w:rFonts w:asciiTheme="majorHAnsi" w:hAnsiTheme="majorHAnsi" w:cstheme="majorHAnsi"/>
                <w:color w:val="000000" w:themeColor="text1"/>
                <w:szCs w:val="20"/>
              </w:rPr>
              <w:t xml:space="preserve">TOKI (Housing Development Administration of </w:t>
            </w:r>
            <w:r w:rsidR="004F0F09">
              <w:rPr>
                <w:rFonts w:asciiTheme="majorHAnsi" w:hAnsiTheme="majorHAnsi" w:cstheme="majorHAnsi"/>
                <w:color w:val="000000" w:themeColor="text1"/>
                <w:szCs w:val="20"/>
              </w:rPr>
              <w:t>Türkiye</w:t>
            </w:r>
            <w:r w:rsidRPr="00512BFE">
              <w:rPr>
                <w:rFonts w:asciiTheme="majorHAnsi" w:hAnsiTheme="majorHAnsi" w:cstheme="majorHAnsi"/>
                <w:color w:val="000000" w:themeColor="text1"/>
                <w:szCs w:val="20"/>
              </w:rPr>
              <w:t>)</w:t>
            </w:r>
          </w:p>
        </w:tc>
        <w:tc>
          <w:tcPr>
            <w:tcW w:w="1428" w:type="dxa"/>
          </w:tcPr>
          <w:p w14:paraId="236CA6DA" w14:textId="415011CC" w:rsidR="00512BFE" w:rsidRDefault="00512BFE" w:rsidP="003D3DAC">
            <w:pPr>
              <w:jc w:val="left"/>
              <w:rPr>
                <w:rFonts w:asciiTheme="majorHAnsi" w:hAnsiTheme="majorHAnsi" w:cstheme="majorHAnsi"/>
                <w:color w:val="000000" w:themeColor="text1"/>
                <w:szCs w:val="20"/>
              </w:rPr>
            </w:pPr>
            <w:r w:rsidRPr="00512BFE">
              <w:rPr>
                <w:rFonts w:asciiTheme="majorHAnsi" w:hAnsiTheme="majorHAnsi" w:cstheme="majorHAnsi"/>
                <w:color w:val="000000" w:themeColor="text1"/>
                <w:szCs w:val="20"/>
              </w:rPr>
              <w:t xml:space="preserve">TOKI (Housing Development Administration of </w:t>
            </w:r>
            <w:r w:rsidR="004F0F09">
              <w:rPr>
                <w:rFonts w:asciiTheme="majorHAnsi" w:hAnsiTheme="majorHAnsi" w:cstheme="majorHAnsi"/>
                <w:color w:val="000000" w:themeColor="text1"/>
                <w:szCs w:val="20"/>
              </w:rPr>
              <w:t>Türkiye</w:t>
            </w:r>
            <w:r w:rsidRPr="00512BFE">
              <w:rPr>
                <w:rFonts w:asciiTheme="majorHAnsi" w:hAnsiTheme="majorHAnsi" w:cstheme="majorHAnsi"/>
                <w:color w:val="000000" w:themeColor="text1"/>
                <w:szCs w:val="20"/>
              </w:rPr>
              <w:t>)</w:t>
            </w:r>
          </w:p>
        </w:tc>
        <w:tc>
          <w:tcPr>
            <w:tcW w:w="1334" w:type="dxa"/>
          </w:tcPr>
          <w:p w14:paraId="1A49BD9C" w14:textId="77777777" w:rsidR="00512BFE" w:rsidRDefault="00512BFE" w:rsidP="003D3DAC">
            <w:pPr>
              <w:jc w:val="left"/>
              <w:rPr>
                <w:rFonts w:asciiTheme="majorHAnsi" w:hAnsiTheme="majorHAnsi" w:cstheme="majorHAnsi"/>
                <w:color w:val="000000" w:themeColor="text1"/>
                <w:szCs w:val="20"/>
              </w:rPr>
            </w:pPr>
            <w:r w:rsidRPr="00512BFE">
              <w:rPr>
                <w:rFonts w:asciiTheme="majorHAnsi" w:hAnsiTheme="majorHAnsi" w:cstheme="majorHAnsi"/>
                <w:color w:val="000000" w:themeColor="text1"/>
                <w:szCs w:val="20"/>
              </w:rPr>
              <w:t>Istanbul Metropolitan Municipality</w:t>
            </w:r>
          </w:p>
        </w:tc>
        <w:tc>
          <w:tcPr>
            <w:tcW w:w="1335" w:type="dxa"/>
          </w:tcPr>
          <w:p w14:paraId="19FBB6EE" w14:textId="77777777" w:rsidR="00512BFE" w:rsidRDefault="00512BFE" w:rsidP="003D3DAC">
            <w:pPr>
              <w:jc w:val="left"/>
              <w:rPr>
                <w:rFonts w:asciiTheme="majorHAnsi" w:hAnsiTheme="majorHAnsi" w:cstheme="majorHAnsi"/>
                <w:color w:val="000000" w:themeColor="text1"/>
                <w:szCs w:val="20"/>
              </w:rPr>
            </w:pPr>
            <w:proofErr w:type="spellStart"/>
            <w:r w:rsidRPr="00512BFE">
              <w:rPr>
                <w:rFonts w:asciiTheme="majorHAnsi" w:hAnsiTheme="majorHAnsi" w:cstheme="majorHAnsi"/>
                <w:color w:val="000000" w:themeColor="text1"/>
                <w:szCs w:val="20"/>
              </w:rPr>
              <w:t>Boğaziçi</w:t>
            </w:r>
            <w:proofErr w:type="spellEnd"/>
            <w:r w:rsidRPr="00512BFE">
              <w:rPr>
                <w:rFonts w:asciiTheme="majorHAnsi" w:hAnsiTheme="majorHAnsi" w:cstheme="majorHAnsi"/>
                <w:color w:val="000000" w:themeColor="text1"/>
                <w:szCs w:val="20"/>
              </w:rPr>
              <w:t xml:space="preserve"> University</w:t>
            </w:r>
          </w:p>
        </w:tc>
      </w:tr>
      <w:tr w:rsidR="005D7D94" w14:paraId="2936F4C6" w14:textId="77777777" w:rsidTr="00512BFE">
        <w:tc>
          <w:tcPr>
            <w:tcW w:w="1349" w:type="dxa"/>
          </w:tcPr>
          <w:p w14:paraId="33A6C8C9" w14:textId="77777777" w:rsidR="00512BFE" w:rsidRDefault="00512BFE" w:rsidP="003D3DAC">
            <w:pPr>
              <w:jc w:val="left"/>
              <w:rPr>
                <w:rFonts w:asciiTheme="majorHAnsi" w:hAnsiTheme="majorHAnsi" w:cstheme="majorHAnsi"/>
                <w:color w:val="000000" w:themeColor="text1"/>
                <w:szCs w:val="20"/>
              </w:rPr>
            </w:pPr>
            <w:r>
              <w:rPr>
                <w:rFonts w:asciiTheme="majorHAnsi" w:hAnsiTheme="majorHAnsi" w:cstheme="majorHAnsi"/>
                <w:color w:val="000000" w:themeColor="text1"/>
                <w:szCs w:val="20"/>
              </w:rPr>
              <w:t>Type of building</w:t>
            </w:r>
          </w:p>
        </w:tc>
        <w:tc>
          <w:tcPr>
            <w:tcW w:w="1354" w:type="dxa"/>
          </w:tcPr>
          <w:p w14:paraId="20719C84" w14:textId="77777777" w:rsidR="00512BFE" w:rsidRDefault="00512BFE" w:rsidP="003D3DAC">
            <w:pPr>
              <w:jc w:val="left"/>
              <w:rPr>
                <w:rFonts w:asciiTheme="majorHAnsi" w:hAnsiTheme="majorHAnsi" w:cstheme="majorHAnsi"/>
                <w:color w:val="000000" w:themeColor="text1"/>
                <w:szCs w:val="20"/>
              </w:rPr>
            </w:pPr>
            <w:r w:rsidRPr="00512BFE">
              <w:rPr>
                <w:rFonts w:asciiTheme="majorHAnsi" w:hAnsiTheme="majorHAnsi" w:cstheme="majorHAnsi"/>
                <w:color w:val="000000" w:themeColor="text1"/>
                <w:szCs w:val="20"/>
              </w:rPr>
              <w:t>Museum and Visitor Centre</w:t>
            </w:r>
          </w:p>
        </w:tc>
        <w:tc>
          <w:tcPr>
            <w:tcW w:w="1348" w:type="dxa"/>
          </w:tcPr>
          <w:p w14:paraId="418E3118" w14:textId="77777777" w:rsidR="00512BFE" w:rsidRDefault="00512BFE" w:rsidP="003D3DAC">
            <w:pPr>
              <w:jc w:val="left"/>
              <w:rPr>
                <w:rFonts w:asciiTheme="majorHAnsi" w:hAnsiTheme="majorHAnsi" w:cstheme="majorHAnsi"/>
                <w:color w:val="000000" w:themeColor="text1"/>
                <w:szCs w:val="20"/>
              </w:rPr>
            </w:pPr>
            <w:r>
              <w:rPr>
                <w:rFonts w:asciiTheme="majorHAnsi" w:hAnsiTheme="majorHAnsi" w:cstheme="majorHAnsi"/>
                <w:color w:val="000000" w:themeColor="text1"/>
                <w:szCs w:val="20"/>
              </w:rPr>
              <w:t>School</w:t>
            </w:r>
          </w:p>
        </w:tc>
        <w:tc>
          <w:tcPr>
            <w:tcW w:w="1428" w:type="dxa"/>
          </w:tcPr>
          <w:p w14:paraId="06FE47F4" w14:textId="77777777" w:rsidR="00512BFE" w:rsidRDefault="00512BFE" w:rsidP="003D3DAC">
            <w:pPr>
              <w:jc w:val="left"/>
              <w:rPr>
                <w:rFonts w:asciiTheme="majorHAnsi" w:hAnsiTheme="majorHAnsi" w:cstheme="majorHAnsi"/>
                <w:color w:val="000000" w:themeColor="text1"/>
                <w:szCs w:val="20"/>
              </w:rPr>
            </w:pPr>
            <w:r w:rsidRPr="00512BFE">
              <w:rPr>
                <w:rFonts w:asciiTheme="majorHAnsi" w:hAnsiTheme="majorHAnsi" w:cstheme="majorHAnsi"/>
                <w:color w:val="000000" w:themeColor="text1"/>
                <w:szCs w:val="20"/>
              </w:rPr>
              <w:t>Social Facility</w:t>
            </w:r>
          </w:p>
        </w:tc>
        <w:tc>
          <w:tcPr>
            <w:tcW w:w="1428" w:type="dxa"/>
          </w:tcPr>
          <w:p w14:paraId="641B1422" w14:textId="77777777" w:rsidR="00512BFE" w:rsidRDefault="00512BFE" w:rsidP="003D3DAC">
            <w:pPr>
              <w:jc w:val="left"/>
              <w:rPr>
                <w:rFonts w:asciiTheme="majorHAnsi" w:hAnsiTheme="majorHAnsi" w:cstheme="majorHAnsi"/>
                <w:color w:val="000000" w:themeColor="text1"/>
                <w:szCs w:val="20"/>
              </w:rPr>
            </w:pPr>
            <w:r w:rsidRPr="00512BFE">
              <w:rPr>
                <w:rFonts w:asciiTheme="majorHAnsi" w:hAnsiTheme="majorHAnsi" w:cstheme="majorHAnsi"/>
                <w:color w:val="000000" w:themeColor="text1"/>
                <w:szCs w:val="20"/>
              </w:rPr>
              <w:t>Mosque</w:t>
            </w:r>
          </w:p>
        </w:tc>
        <w:tc>
          <w:tcPr>
            <w:tcW w:w="1334" w:type="dxa"/>
          </w:tcPr>
          <w:p w14:paraId="7DE05AE7" w14:textId="77777777" w:rsidR="00512BFE" w:rsidRDefault="00512BFE" w:rsidP="003D3DAC">
            <w:pPr>
              <w:jc w:val="left"/>
              <w:rPr>
                <w:rFonts w:asciiTheme="majorHAnsi" w:hAnsiTheme="majorHAnsi" w:cstheme="majorHAnsi"/>
                <w:color w:val="000000" w:themeColor="text1"/>
                <w:szCs w:val="20"/>
              </w:rPr>
            </w:pPr>
            <w:r w:rsidRPr="00512BFE">
              <w:rPr>
                <w:rFonts w:asciiTheme="majorHAnsi" w:hAnsiTheme="majorHAnsi" w:cstheme="majorHAnsi"/>
                <w:color w:val="000000" w:themeColor="text1"/>
                <w:szCs w:val="20"/>
              </w:rPr>
              <w:t>Cultural Centre</w:t>
            </w:r>
          </w:p>
        </w:tc>
        <w:tc>
          <w:tcPr>
            <w:tcW w:w="1335" w:type="dxa"/>
          </w:tcPr>
          <w:p w14:paraId="230C481B" w14:textId="77777777" w:rsidR="00512BFE" w:rsidRDefault="00512BFE" w:rsidP="003D3DAC">
            <w:pPr>
              <w:jc w:val="left"/>
              <w:rPr>
                <w:rFonts w:asciiTheme="majorHAnsi" w:hAnsiTheme="majorHAnsi" w:cstheme="majorHAnsi"/>
                <w:color w:val="000000" w:themeColor="text1"/>
                <w:szCs w:val="20"/>
              </w:rPr>
            </w:pPr>
            <w:r w:rsidRPr="00512BFE">
              <w:rPr>
                <w:rFonts w:asciiTheme="majorHAnsi" w:hAnsiTheme="majorHAnsi" w:cstheme="majorHAnsi"/>
                <w:color w:val="000000" w:themeColor="text1"/>
                <w:szCs w:val="20"/>
              </w:rPr>
              <w:t>Student Centre</w:t>
            </w:r>
          </w:p>
        </w:tc>
      </w:tr>
      <w:tr w:rsidR="005D7D94" w14:paraId="69FA1898" w14:textId="77777777" w:rsidTr="00512BFE">
        <w:tc>
          <w:tcPr>
            <w:tcW w:w="1349" w:type="dxa"/>
          </w:tcPr>
          <w:p w14:paraId="3C5915EA" w14:textId="77777777" w:rsidR="00512BFE" w:rsidRDefault="00512BFE" w:rsidP="003D3DAC">
            <w:pPr>
              <w:jc w:val="left"/>
              <w:rPr>
                <w:rFonts w:asciiTheme="majorHAnsi" w:hAnsiTheme="majorHAnsi" w:cstheme="majorHAnsi"/>
                <w:color w:val="000000" w:themeColor="text1"/>
                <w:szCs w:val="20"/>
              </w:rPr>
            </w:pPr>
            <w:r>
              <w:rPr>
                <w:rFonts w:asciiTheme="majorHAnsi" w:hAnsiTheme="majorHAnsi" w:cstheme="majorHAnsi"/>
                <w:color w:val="000000" w:themeColor="text1"/>
                <w:szCs w:val="20"/>
              </w:rPr>
              <w:t xml:space="preserve">Location </w:t>
            </w:r>
          </w:p>
        </w:tc>
        <w:tc>
          <w:tcPr>
            <w:tcW w:w="1354" w:type="dxa"/>
          </w:tcPr>
          <w:p w14:paraId="40AA7E83" w14:textId="77777777" w:rsidR="00512BFE" w:rsidRDefault="00512BFE" w:rsidP="003D3DAC">
            <w:pPr>
              <w:jc w:val="left"/>
              <w:rPr>
                <w:rFonts w:asciiTheme="majorHAnsi" w:hAnsiTheme="majorHAnsi" w:cstheme="majorHAnsi"/>
                <w:color w:val="000000" w:themeColor="text1"/>
                <w:szCs w:val="20"/>
              </w:rPr>
            </w:pPr>
            <w:r>
              <w:rPr>
                <w:rFonts w:asciiTheme="majorHAnsi" w:hAnsiTheme="majorHAnsi" w:cstheme="majorHAnsi"/>
                <w:color w:val="000000" w:themeColor="text1"/>
                <w:szCs w:val="20"/>
              </w:rPr>
              <w:t>Ankara</w:t>
            </w:r>
          </w:p>
        </w:tc>
        <w:tc>
          <w:tcPr>
            <w:tcW w:w="1348" w:type="dxa"/>
          </w:tcPr>
          <w:p w14:paraId="67C42C86" w14:textId="77777777" w:rsidR="00512BFE" w:rsidRDefault="00512BFE" w:rsidP="003D3DAC">
            <w:pPr>
              <w:jc w:val="left"/>
              <w:rPr>
                <w:rFonts w:asciiTheme="majorHAnsi" w:hAnsiTheme="majorHAnsi" w:cstheme="majorHAnsi"/>
                <w:color w:val="000000" w:themeColor="text1"/>
                <w:szCs w:val="20"/>
              </w:rPr>
            </w:pPr>
            <w:r>
              <w:rPr>
                <w:rFonts w:asciiTheme="majorHAnsi" w:hAnsiTheme="majorHAnsi" w:cstheme="majorHAnsi"/>
                <w:color w:val="000000" w:themeColor="text1"/>
                <w:szCs w:val="20"/>
              </w:rPr>
              <w:t>To be identified in project</w:t>
            </w:r>
          </w:p>
        </w:tc>
        <w:tc>
          <w:tcPr>
            <w:tcW w:w="1428" w:type="dxa"/>
          </w:tcPr>
          <w:p w14:paraId="6BECEEB6" w14:textId="77777777" w:rsidR="00512BFE" w:rsidRDefault="00512BFE" w:rsidP="003D3DAC">
            <w:pPr>
              <w:jc w:val="left"/>
              <w:rPr>
                <w:rFonts w:asciiTheme="majorHAnsi" w:hAnsiTheme="majorHAnsi" w:cstheme="majorHAnsi"/>
                <w:color w:val="000000" w:themeColor="text1"/>
                <w:szCs w:val="20"/>
              </w:rPr>
            </w:pPr>
            <w:r w:rsidRPr="009A12D8">
              <w:t>To be identified in project</w:t>
            </w:r>
          </w:p>
        </w:tc>
        <w:tc>
          <w:tcPr>
            <w:tcW w:w="1428" w:type="dxa"/>
          </w:tcPr>
          <w:p w14:paraId="7B8EBABE" w14:textId="77777777" w:rsidR="00512BFE" w:rsidRDefault="00512BFE" w:rsidP="003D3DAC">
            <w:pPr>
              <w:jc w:val="left"/>
              <w:rPr>
                <w:rFonts w:asciiTheme="majorHAnsi" w:hAnsiTheme="majorHAnsi" w:cstheme="majorHAnsi"/>
                <w:color w:val="000000" w:themeColor="text1"/>
                <w:szCs w:val="20"/>
              </w:rPr>
            </w:pPr>
            <w:r w:rsidRPr="009A12D8">
              <w:t>To be identified in project</w:t>
            </w:r>
          </w:p>
        </w:tc>
        <w:tc>
          <w:tcPr>
            <w:tcW w:w="1334" w:type="dxa"/>
          </w:tcPr>
          <w:p w14:paraId="2D9F0A54" w14:textId="77777777" w:rsidR="00512BFE" w:rsidRDefault="00512BFE" w:rsidP="003D3DAC">
            <w:pPr>
              <w:jc w:val="left"/>
              <w:rPr>
                <w:rFonts w:asciiTheme="majorHAnsi" w:hAnsiTheme="majorHAnsi" w:cstheme="majorHAnsi"/>
                <w:color w:val="000000" w:themeColor="text1"/>
                <w:szCs w:val="20"/>
              </w:rPr>
            </w:pPr>
            <w:r w:rsidRPr="009A12D8">
              <w:t>To be identified in project</w:t>
            </w:r>
          </w:p>
        </w:tc>
        <w:tc>
          <w:tcPr>
            <w:tcW w:w="1335" w:type="dxa"/>
          </w:tcPr>
          <w:p w14:paraId="495C035E" w14:textId="77777777" w:rsidR="00512BFE" w:rsidRDefault="00512BFE" w:rsidP="003D3DAC">
            <w:pPr>
              <w:jc w:val="left"/>
              <w:rPr>
                <w:rFonts w:asciiTheme="majorHAnsi" w:hAnsiTheme="majorHAnsi" w:cstheme="majorHAnsi"/>
                <w:color w:val="000000" w:themeColor="text1"/>
                <w:szCs w:val="20"/>
              </w:rPr>
            </w:pPr>
            <w:r w:rsidRPr="009A12D8">
              <w:t>To be identified in project</w:t>
            </w:r>
          </w:p>
        </w:tc>
      </w:tr>
      <w:tr w:rsidR="005D7D94" w14:paraId="786A9406" w14:textId="77777777" w:rsidTr="00512BFE">
        <w:tc>
          <w:tcPr>
            <w:tcW w:w="1349" w:type="dxa"/>
          </w:tcPr>
          <w:p w14:paraId="3A8E6B31" w14:textId="77777777" w:rsidR="00512BFE" w:rsidRPr="00B83292" w:rsidRDefault="00512BFE" w:rsidP="003D3DAC">
            <w:pPr>
              <w:jc w:val="left"/>
              <w:rPr>
                <w:rFonts w:asciiTheme="majorHAnsi" w:hAnsiTheme="majorHAnsi" w:cstheme="majorHAnsi"/>
                <w:color w:val="000000" w:themeColor="text1"/>
                <w:szCs w:val="20"/>
              </w:rPr>
            </w:pPr>
            <w:r w:rsidRPr="00B83292">
              <w:rPr>
                <w:rFonts w:asciiTheme="majorHAnsi" w:hAnsiTheme="majorHAnsi" w:cstheme="majorHAnsi"/>
                <w:color w:val="000000" w:themeColor="text1"/>
                <w:szCs w:val="20"/>
              </w:rPr>
              <w:t>Approx</w:t>
            </w:r>
            <w:r w:rsidR="00023C5A" w:rsidRPr="00D62BDD">
              <w:rPr>
                <w:rFonts w:asciiTheme="majorHAnsi" w:hAnsiTheme="majorHAnsi" w:cstheme="majorHAnsi"/>
                <w:color w:val="000000" w:themeColor="text1"/>
                <w:szCs w:val="20"/>
              </w:rPr>
              <w:t>.</w:t>
            </w:r>
            <w:r w:rsidRPr="00D62BDD">
              <w:rPr>
                <w:rFonts w:asciiTheme="majorHAnsi" w:hAnsiTheme="majorHAnsi" w:cstheme="majorHAnsi"/>
                <w:color w:val="000000" w:themeColor="text1"/>
                <w:szCs w:val="20"/>
              </w:rPr>
              <w:t xml:space="preserve"> value</w:t>
            </w:r>
          </w:p>
        </w:tc>
        <w:tc>
          <w:tcPr>
            <w:tcW w:w="1354" w:type="dxa"/>
          </w:tcPr>
          <w:p w14:paraId="04B306D4" w14:textId="77777777" w:rsidR="00512BFE" w:rsidRPr="00D62BDD" w:rsidRDefault="00512BFE" w:rsidP="003D3DAC">
            <w:pPr>
              <w:jc w:val="right"/>
              <w:rPr>
                <w:rFonts w:asciiTheme="majorHAnsi" w:hAnsiTheme="majorHAnsi" w:cstheme="majorHAnsi"/>
                <w:color w:val="000000" w:themeColor="text1"/>
                <w:szCs w:val="20"/>
              </w:rPr>
            </w:pPr>
            <w:r w:rsidRPr="00D62BDD">
              <w:rPr>
                <w:rFonts w:asciiTheme="majorHAnsi" w:hAnsiTheme="majorHAnsi" w:cstheme="majorHAnsi"/>
                <w:color w:val="000000" w:themeColor="text1"/>
                <w:szCs w:val="20"/>
              </w:rPr>
              <w:t>$15,000,000</w:t>
            </w:r>
          </w:p>
        </w:tc>
        <w:tc>
          <w:tcPr>
            <w:tcW w:w="1348" w:type="dxa"/>
          </w:tcPr>
          <w:p w14:paraId="6319A631" w14:textId="77777777" w:rsidR="00512BFE" w:rsidRPr="00E25C3B" w:rsidRDefault="00023C5A" w:rsidP="003D3DAC">
            <w:pPr>
              <w:jc w:val="right"/>
              <w:rPr>
                <w:rFonts w:asciiTheme="majorHAnsi" w:hAnsiTheme="majorHAnsi" w:cstheme="majorHAnsi"/>
                <w:color w:val="000000" w:themeColor="text1"/>
                <w:szCs w:val="20"/>
              </w:rPr>
            </w:pPr>
            <w:r w:rsidRPr="00DA0FF0">
              <w:rPr>
                <w:rFonts w:asciiTheme="majorHAnsi" w:hAnsiTheme="majorHAnsi" w:cstheme="majorHAnsi"/>
                <w:color w:val="000000" w:themeColor="text1"/>
                <w:szCs w:val="20"/>
              </w:rPr>
              <w:t>$1,300,000</w:t>
            </w:r>
          </w:p>
        </w:tc>
        <w:tc>
          <w:tcPr>
            <w:tcW w:w="1428" w:type="dxa"/>
          </w:tcPr>
          <w:p w14:paraId="6A0981F6" w14:textId="77777777" w:rsidR="00512BFE" w:rsidRPr="00C31D34" w:rsidRDefault="00512BFE" w:rsidP="003D3DAC">
            <w:pPr>
              <w:jc w:val="right"/>
              <w:rPr>
                <w:rFonts w:asciiTheme="majorHAnsi" w:hAnsiTheme="majorHAnsi" w:cstheme="majorHAnsi"/>
                <w:color w:val="000000" w:themeColor="text1"/>
                <w:szCs w:val="20"/>
              </w:rPr>
            </w:pPr>
            <w:r w:rsidRPr="00C31D34">
              <w:rPr>
                <w:rFonts w:asciiTheme="majorHAnsi" w:hAnsiTheme="majorHAnsi" w:cstheme="majorHAnsi"/>
                <w:color w:val="000000" w:themeColor="text1"/>
                <w:szCs w:val="20"/>
              </w:rPr>
              <w:t>$600,000</w:t>
            </w:r>
          </w:p>
        </w:tc>
        <w:tc>
          <w:tcPr>
            <w:tcW w:w="1428" w:type="dxa"/>
          </w:tcPr>
          <w:p w14:paraId="09CBA43F" w14:textId="77777777" w:rsidR="00512BFE" w:rsidRPr="00C31D34" w:rsidRDefault="00512BFE" w:rsidP="003D3DAC">
            <w:pPr>
              <w:jc w:val="right"/>
              <w:rPr>
                <w:rFonts w:asciiTheme="majorHAnsi" w:hAnsiTheme="majorHAnsi" w:cstheme="majorHAnsi"/>
                <w:color w:val="000000" w:themeColor="text1"/>
                <w:szCs w:val="20"/>
              </w:rPr>
            </w:pPr>
            <w:r w:rsidRPr="00C31D34">
              <w:rPr>
                <w:rFonts w:asciiTheme="majorHAnsi" w:hAnsiTheme="majorHAnsi" w:cstheme="majorHAnsi"/>
                <w:color w:val="000000" w:themeColor="text1"/>
                <w:szCs w:val="20"/>
              </w:rPr>
              <w:t>$600,000</w:t>
            </w:r>
          </w:p>
        </w:tc>
        <w:tc>
          <w:tcPr>
            <w:tcW w:w="1334" w:type="dxa"/>
          </w:tcPr>
          <w:p w14:paraId="6468AB40" w14:textId="77777777" w:rsidR="00512BFE" w:rsidRPr="00C31D34" w:rsidRDefault="00512BFE" w:rsidP="003D3DAC">
            <w:pPr>
              <w:jc w:val="right"/>
              <w:rPr>
                <w:rFonts w:asciiTheme="majorHAnsi" w:hAnsiTheme="majorHAnsi" w:cstheme="majorHAnsi"/>
                <w:color w:val="000000" w:themeColor="text1"/>
                <w:szCs w:val="20"/>
              </w:rPr>
            </w:pPr>
            <w:r w:rsidRPr="00C31D34">
              <w:rPr>
                <w:rFonts w:asciiTheme="majorHAnsi" w:hAnsiTheme="majorHAnsi" w:cstheme="majorHAnsi"/>
                <w:color w:val="000000" w:themeColor="text1"/>
                <w:szCs w:val="20"/>
              </w:rPr>
              <w:t>$18,000,000</w:t>
            </w:r>
          </w:p>
        </w:tc>
        <w:tc>
          <w:tcPr>
            <w:tcW w:w="1335" w:type="dxa"/>
          </w:tcPr>
          <w:p w14:paraId="1E7E9017" w14:textId="77777777" w:rsidR="00512BFE" w:rsidRPr="00D62BDD" w:rsidRDefault="00512BFE" w:rsidP="003D3DAC">
            <w:pPr>
              <w:jc w:val="right"/>
              <w:rPr>
                <w:rFonts w:asciiTheme="majorHAnsi" w:hAnsiTheme="majorHAnsi" w:cstheme="majorHAnsi"/>
                <w:color w:val="000000" w:themeColor="text1"/>
                <w:szCs w:val="20"/>
              </w:rPr>
            </w:pPr>
            <w:r w:rsidRPr="003A79CE">
              <w:rPr>
                <w:rFonts w:asciiTheme="majorHAnsi" w:hAnsiTheme="majorHAnsi" w:cstheme="majorHAnsi"/>
                <w:color w:val="000000" w:themeColor="text1"/>
                <w:szCs w:val="20"/>
              </w:rPr>
              <w:t>$6,000,000</w:t>
            </w:r>
            <w:r w:rsidR="00D62BDD">
              <w:rPr>
                <w:rFonts w:asciiTheme="majorHAnsi" w:hAnsiTheme="majorHAnsi" w:cstheme="majorHAnsi"/>
                <w:color w:val="000000" w:themeColor="text1"/>
                <w:szCs w:val="20"/>
              </w:rPr>
              <w:t xml:space="preserve"> </w:t>
            </w:r>
          </w:p>
        </w:tc>
      </w:tr>
    </w:tbl>
    <w:p w14:paraId="2BBDA9EF" w14:textId="77777777" w:rsidR="00512BFE" w:rsidRDefault="00512BFE" w:rsidP="00831BAA">
      <w:pPr>
        <w:rPr>
          <w:rFonts w:asciiTheme="majorHAnsi" w:hAnsiTheme="majorHAnsi" w:cstheme="majorHAnsi"/>
          <w:color w:val="000000" w:themeColor="text1"/>
          <w:szCs w:val="20"/>
        </w:rPr>
      </w:pPr>
    </w:p>
    <w:p w14:paraId="262D0420" w14:textId="77777777" w:rsidR="00512BFE" w:rsidRDefault="00512BFE" w:rsidP="00831BAA">
      <w:pPr>
        <w:rPr>
          <w:rFonts w:asciiTheme="majorHAnsi" w:hAnsiTheme="majorHAnsi" w:cstheme="majorHAnsi"/>
          <w:color w:val="000000" w:themeColor="text1"/>
          <w:szCs w:val="20"/>
        </w:rPr>
      </w:pPr>
      <w:r w:rsidRPr="00AA72EE">
        <w:rPr>
          <w:rFonts w:asciiTheme="majorHAnsi" w:hAnsiTheme="majorHAnsi" w:cstheme="majorHAnsi"/>
          <w:color w:val="000000" w:themeColor="text1"/>
          <w:szCs w:val="20"/>
        </w:rPr>
        <w:t>A more detailed description of the pilot projects together with conceptual designs for 2 of the projects is added in Annex 1</w:t>
      </w:r>
      <w:r w:rsidR="001B6AB0">
        <w:rPr>
          <w:rFonts w:asciiTheme="majorHAnsi" w:hAnsiTheme="majorHAnsi" w:cstheme="majorHAnsi"/>
          <w:color w:val="000000" w:themeColor="text1"/>
          <w:szCs w:val="20"/>
        </w:rPr>
        <w:t>1 and 14</w:t>
      </w:r>
      <w:r>
        <w:rPr>
          <w:rFonts w:asciiTheme="majorHAnsi" w:hAnsiTheme="majorHAnsi" w:cstheme="majorHAnsi"/>
          <w:color w:val="000000" w:themeColor="text1"/>
          <w:szCs w:val="20"/>
        </w:rPr>
        <w:t xml:space="preserve">. </w:t>
      </w:r>
      <w:r w:rsidR="00C71B77" w:rsidRPr="00AA72EE">
        <w:rPr>
          <w:rFonts w:asciiTheme="majorHAnsi" w:hAnsiTheme="majorHAnsi" w:cstheme="majorHAnsi"/>
          <w:color w:val="000000" w:themeColor="text1"/>
          <w:szCs w:val="20"/>
        </w:rPr>
        <w:t>An adaptive management strategy will be followed by the project meaning that if the co-financing falls through for one of the buildings, then the project will move to select different buildings while at the same time trying to make sure that the amount of co-financing and the expected CO2 reduction benefits is at least as much as before</w:t>
      </w:r>
      <w:r w:rsidR="00C71B77">
        <w:rPr>
          <w:rFonts w:asciiTheme="majorHAnsi" w:hAnsiTheme="majorHAnsi" w:cstheme="majorHAnsi"/>
          <w:color w:val="000000" w:themeColor="text1"/>
          <w:szCs w:val="20"/>
        </w:rPr>
        <w:t>.</w:t>
      </w:r>
    </w:p>
    <w:p w14:paraId="28041259" w14:textId="77777777" w:rsidR="00512BFE" w:rsidRDefault="00512BFE" w:rsidP="00831BAA">
      <w:pPr>
        <w:rPr>
          <w:rFonts w:asciiTheme="majorHAnsi" w:hAnsiTheme="majorHAnsi" w:cstheme="majorHAnsi"/>
          <w:color w:val="000000" w:themeColor="text1"/>
          <w:szCs w:val="20"/>
        </w:rPr>
      </w:pPr>
    </w:p>
    <w:p w14:paraId="3F40A830" w14:textId="7E747D42" w:rsidR="00831BAA" w:rsidRPr="007B5E77" w:rsidRDefault="00831BAA" w:rsidP="00831BAA">
      <w:pPr>
        <w:rPr>
          <w:rFonts w:asciiTheme="majorHAnsi" w:hAnsiTheme="majorHAnsi" w:cstheme="majorHAnsi"/>
          <w:color w:val="000000" w:themeColor="text1"/>
          <w:szCs w:val="20"/>
        </w:rPr>
      </w:pPr>
      <w:r w:rsidRPr="007B5E77">
        <w:rPr>
          <w:rFonts w:asciiTheme="majorHAnsi" w:hAnsiTheme="majorHAnsi" w:cstheme="majorHAnsi"/>
          <w:color w:val="000000" w:themeColor="text1"/>
          <w:szCs w:val="20"/>
        </w:rPr>
        <w:t xml:space="preserve">The rationale behind putting in place a </w:t>
      </w:r>
      <w:r w:rsidR="000F0287">
        <w:rPr>
          <w:rFonts w:asciiTheme="majorHAnsi" w:hAnsiTheme="majorHAnsi" w:cstheme="majorHAnsi"/>
          <w:color w:val="000000" w:themeColor="text1"/>
          <w:szCs w:val="20"/>
        </w:rPr>
        <w:t xml:space="preserve">temporary </w:t>
      </w:r>
      <w:r w:rsidRPr="007B5E77">
        <w:rPr>
          <w:rFonts w:asciiTheme="majorHAnsi" w:hAnsiTheme="majorHAnsi" w:cstheme="majorHAnsi"/>
          <w:color w:val="000000" w:themeColor="text1"/>
          <w:szCs w:val="20"/>
        </w:rPr>
        <w:t xml:space="preserve">financial support mechanism is that new wood technologies in the </w:t>
      </w:r>
      <w:r w:rsidR="00516F97" w:rsidRPr="007B5E77">
        <w:rPr>
          <w:rFonts w:asciiTheme="majorHAnsi" w:hAnsiTheme="majorHAnsi" w:cstheme="majorHAnsi"/>
          <w:color w:val="000000" w:themeColor="text1"/>
          <w:szCs w:val="20"/>
        </w:rPr>
        <w:t>building</w:t>
      </w:r>
      <w:r w:rsidRPr="007B5E77">
        <w:rPr>
          <w:rFonts w:asciiTheme="majorHAnsi" w:hAnsiTheme="majorHAnsi" w:cstheme="majorHAnsi"/>
          <w:color w:val="000000" w:themeColor="text1"/>
          <w:szCs w:val="20"/>
        </w:rPr>
        <w:t xml:space="preserve"> industry are not widely known in </w:t>
      </w:r>
      <w:r w:rsidR="004F0F09">
        <w:rPr>
          <w:rFonts w:asciiTheme="majorHAnsi" w:hAnsiTheme="majorHAnsi" w:cstheme="majorHAnsi"/>
          <w:color w:val="000000" w:themeColor="text1"/>
          <w:szCs w:val="20"/>
        </w:rPr>
        <w:t>Türkiye</w:t>
      </w:r>
      <w:r w:rsidRPr="007B5E77">
        <w:rPr>
          <w:rFonts w:asciiTheme="majorHAnsi" w:hAnsiTheme="majorHAnsi" w:cstheme="majorHAnsi"/>
          <w:color w:val="000000" w:themeColor="text1"/>
          <w:szCs w:val="20"/>
        </w:rPr>
        <w:t xml:space="preserve">, and therefore the appropriate design of such a mechanism will help with accelerating the adoption of such technologies. The Financial Support </w:t>
      </w:r>
      <w:r w:rsidR="00516F97" w:rsidRPr="007B5E77">
        <w:rPr>
          <w:rFonts w:asciiTheme="majorHAnsi" w:hAnsiTheme="majorHAnsi" w:cstheme="majorHAnsi"/>
          <w:color w:val="000000" w:themeColor="text1"/>
          <w:szCs w:val="20"/>
        </w:rPr>
        <w:t>M</w:t>
      </w:r>
      <w:r w:rsidRPr="007B5E77">
        <w:rPr>
          <w:rFonts w:asciiTheme="majorHAnsi" w:hAnsiTheme="majorHAnsi" w:cstheme="majorHAnsi"/>
          <w:color w:val="000000" w:themeColor="text1"/>
          <w:szCs w:val="20"/>
        </w:rPr>
        <w:t xml:space="preserve">echanism </w:t>
      </w:r>
      <w:r w:rsidR="00FE523B">
        <w:rPr>
          <w:rFonts w:asciiTheme="majorHAnsi" w:hAnsiTheme="majorHAnsi" w:cstheme="majorHAnsi"/>
          <w:color w:val="000000" w:themeColor="text1"/>
          <w:szCs w:val="20"/>
        </w:rPr>
        <w:t xml:space="preserve">(FSM) </w:t>
      </w:r>
      <w:r w:rsidRPr="007B5E77">
        <w:rPr>
          <w:rFonts w:asciiTheme="majorHAnsi" w:hAnsiTheme="majorHAnsi" w:cstheme="majorHAnsi"/>
          <w:color w:val="000000" w:themeColor="text1"/>
          <w:szCs w:val="20"/>
        </w:rPr>
        <w:t>will help with providing the right set of incentives to promote increased use of wood as a construction material</w:t>
      </w:r>
      <w:r w:rsidR="007D7BD7">
        <w:rPr>
          <w:rFonts w:asciiTheme="majorHAnsi" w:hAnsiTheme="majorHAnsi" w:cstheme="majorHAnsi"/>
          <w:color w:val="000000" w:themeColor="text1"/>
          <w:szCs w:val="20"/>
        </w:rPr>
        <w:t xml:space="preserve"> by investing in pilot demonstration buildings</w:t>
      </w:r>
      <w:r w:rsidRPr="007B5E77">
        <w:rPr>
          <w:rFonts w:asciiTheme="majorHAnsi" w:hAnsiTheme="majorHAnsi" w:cstheme="majorHAnsi"/>
          <w:color w:val="000000" w:themeColor="text1"/>
          <w:szCs w:val="20"/>
        </w:rPr>
        <w:t xml:space="preserve">. </w:t>
      </w:r>
      <w:r w:rsidR="000F0287" w:rsidRPr="000F0287">
        <w:rPr>
          <w:rFonts w:asciiTheme="majorHAnsi" w:hAnsiTheme="majorHAnsi" w:cstheme="majorHAnsi"/>
          <w:color w:val="000000" w:themeColor="text1"/>
          <w:szCs w:val="20"/>
        </w:rPr>
        <w:t xml:space="preserve">The FSM does not need to continue beyond the lifetime of the project as cost is not the main barrier towards the greater adoption of CLT and </w:t>
      </w:r>
      <w:r w:rsidR="00974611" w:rsidRPr="000F0287">
        <w:rPr>
          <w:rFonts w:asciiTheme="majorHAnsi" w:hAnsiTheme="majorHAnsi" w:cstheme="majorHAnsi"/>
          <w:color w:val="000000" w:themeColor="text1"/>
          <w:szCs w:val="20"/>
        </w:rPr>
        <w:t>wood-based</w:t>
      </w:r>
      <w:r w:rsidR="000F0287" w:rsidRPr="000F0287">
        <w:rPr>
          <w:rFonts w:asciiTheme="majorHAnsi" w:hAnsiTheme="majorHAnsi" w:cstheme="majorHAnsi"/>
          <w:color w:val="000000" w:themeColor="text1"/>
          <w:szCs w:val="20"/>
        </w:rPr>
        <w:t xml:space="preserve"> technologies. </w:t>
      </w:r>
      <w:r w:rsidR="00516F97" w:rsidRPr="008B56A2">
        <w:rPr>
          <w:rFonts w:asciiTheme="majorHAnsi" w:hAnsiTheme="majorHAnsi" w:cstheme="majorHAnsi"/>
          <w:color w:val="000000" w:themeColor="text1"/>
          <w:szCs w:val="20"/>
        </w:rPr>
        <w:t>The</w:t>
      </w:r>
      <w:r w:rsidRPr="008B56A2">
        <w:rPr>
          <w:rFonts w:asciiTheme="majorHAnsi" w:hAnsiTheme="majorHAnsi" w:cstheme="majorHAnsi"/>
          <w:color w:val="000000" w:themeColor="text1"/>
          <w:szCs w:val="20"/>
        </w:rPr>
        <w:t xml:space="preserve"> FSM will be created to provide leverage to the change in the wood and construction sector</w:t>
      </w:r>
      <w:r w:rsidR="000F0287" w:rsidRPr="008B56A2">
        <w:t xml:space="preserve"> </w:t>
      </w:r>
      <w:r w:rsidR="000F0287" w:rsidRPr="008B56A2">
        <w:rPr>
          <w:rFonts w:asciiTheme="majorHAnsi" w:hAnsiTheme="majorHAnsi" w:cstheme="majorHAnsi"/>
          <w:color w:val="000000" w:themeColor="text1"/>
          <w:szCs w:val="20"/>
        </w:rPr>
        <w:t xml:space="preserve">with a </w:t>
      </w:r>
      <w:r w:rsidR="00974611" w:rsidRPr="008B56A2">
        <w:rPr>
          <w:rFonts w:asciiTheme="majorHAnsi" w:hAnsiTheme="majorHAnsi" w:cstheme="majorHAnsi"/>
          <w:color w:val="000000" w:themeColor="text1"/>
          <w:szCs w:val="20"/>
        </w:rPr>
        <w:t>performance-based</w:t>
      </w:r>
      <w:r w:rsidR="000F0287" w:rsidRPr="008B56A2">
        <w:rPr>
          <w:rFonts w:asciiTheme="majorHAnsi" w:hAnsiTheme="majorHAnsi" w:cstheme="majorHAnsi"/>
          <w:color w:val="000000" w:themeColor="text1"/>
          <w:szCs w:val="20"/>
        </w:rPr>
        <w:t xml:space="preserve"> payment of up to 25% of the total building cost</w:t>
      </w:r>
      <w:r w:rsidR="00230463" w:rsidRPr="008B56A2">
        <w:rPr>
          <w:rFonts w:asciiTheme="majorHAnsi" w:hAnsiTheme="majorHAnsi" w:cstheme="majorHAnsi"/>
          <w:color w:val="000000" w:themeColor="text1"/>
          <w:szCs w:val="20"/>
        </w:rPr>
        <w:t xml:space="preserve"> with the exact amount being determined </w:t>
      </w:r>
      <w:r w:rsidR="009348E8">
        <w:rPr>
          <w:rFonts w:asciiTheme="majorHAnsi" w:hAnsiTheme="majorHAnsi" w:cstheme="majorHAnsi"/>
          <w:color w:val="000000" w:themeColor="text1"/>
          <w:szCs w:val="20"/>
        </w:rPr>
        <w:t xml:space="preserve">in implementation </w:t>
      </w:r>
      <w:r w:rsidR="00230463" w:rsidRPr="008B56A2">
        <w:rPr>
          <w:rFonts w:asciiTheme="majorHAnsi" w:hAnsiTheme="majorHAnsi" w:cstheme="majorHAnsi"/>
          <w:color w:val="000000" w:themeColor="text1"/>
          <w:szCs w:val="20"/>
        </w:rPr>
        <w:t xml:space="preserve">in advance on a </w:t>
      </w:r>
      <w:proofErr w:type="gramStart"/>
      <w:r w:rsidR="00230463" w:rsidRPr="008B56A2">
        <w:rPr>
          <w:rFonts w:asciiTheme="majorHAnsi" w:hAnsiTheme="majorHAnsi" w:cstheme="majorHAnsi"/>
          <w:color w:val="000000" w:themeColor="text1"/>
          <w:szCs w:val="20"/>
        </w:rPr>
        <w:t>case by case</w:t>
      </w:r>
      <w:proofErr w:type="gramEnd"/>
      <w:r w:rsidR="00230463" w:rsidRPr="008B56A2">
        <w:rPr>
          <w:rFonts w:asciiTheme="majorHAnsi" w:hAnsiTheme="majorHAnsi" w:cstheme="majorHAnsi"/>
          <w:color w:val="000000" w:themeColor="text1"/>
          <w:szCs w:val="20"/>
        </w:rPr>
        <w:t xml:space="preserve"> </w:t>
      </w:r>
      <w:r w:rsidR="00711BE9" w:rsidRPr="008B56A2">
        <w:rPr>
          <w:rFonts w:asciiTheme="majorHAnsi" w:hAnsiTheme="majorHAnsi" w:cstheme="majorHAnsi"/>
          <w:color w:val="000000" w:themeColor="text1"/>
          <w:szCs w:val="20"/>
        </w:rPr>
        <w:t>basis</w:t>
      </w:r>
      <w:r w:rsidR="00230463" w:rsidRPr="008B56A2">
        <w:rPr>
          <w:rFonts w:asciiTheme="majorHAnsi" w:hAnsiTheme="majorHAnsi" w:cstheme="majorHAnsi"/>
          <w:color w:val="000000" w:themeColor="text1"/>
          <w:szCs w:val="20"/>
        </w:rPr>
        <w:t xml:space="preserve"> by third party </w:t>
      </w:r>
      <w:r w:rsidR="009348E8">
        <w:rPr>
          <w:rFonts w:asciiTheme="majorHAnsi" w:hAnsiTheme="majorHAnsi" w:cstheme="majorHAnsi"/>
          <w:color w:val="000000" w:themeColor="text1"/>
          <w:szCs w:val="20"/>
        </w:rPr>
        <w:t xml:space="preserve">financial </w:t>
      </w:r>
      <w:r w:rsidR="00230463" w:rsidRPr="008B56A2">
        <w:rPr>
          <w:rFonts w:asciiTheme="majorHAnsi" w:hAnsiTheme="majorHAnsi" w:cstheme="majorHAnsi"/>
          <w:color w:val="000000" w:themeColor="text1"/>
          <w:szCs w:val="20"/>
        </w:rPr>
        <w:t>expert</w:t>
      </w:r>
      <w:r w:rsidR="00711BE9" w:rsidRPr="008B56A2">
        <w:rPr>
          <w:rFonts w:asciiTheme="majorHAnsi" w:hAnsiTheme="majorHAnsi" w:cstheme="majorHAnsi"/>
          <w:color w:val="000000" w:themeColor="text1"/>
          <w:szCs w:val="20"/>
        </w:rPr>
        <w:t>s (international and national)</w:t>
      </w:r>
      <w:r w:rsidRPr="008B56A2">
        <w:rPr>
          <w:rFonts w:asciiTheme="majorHAnsi" w:hAnsiTheme="majorHAnsi" w:cstheme="majorHAnsi"/>
          <w:color w:val="000000" w:themeColor="text1"/>
          <w:szCs w:val="20"/>
        </w:rPr>
        <w:t>.</w:t>
      </w:r>
      <w:r w:rsidRPr="007B5E77">
        <w:rPr>
          <w:rFonts w:asciiTheme="majorHAnsi" w:hAnsiTheme="majorHAnsi" w:cstheme="majorHAnsi"/>
          <w:color w:val="000000" w:themeColor="text1"/>
          <w:szCs w:val="20"/>
        </w:rPr>
        <w:t xml:space="preserve"> </w:t>
      </w:r>
      <w:r w:rsidR="009348E8">
        <w:rPr>
          <w:rFonts w:asciiTheme="majorHAnsi" w:hAnsiTheme="majorHAnsi" w:cstheme="majorHAnsi"/>
          <w:color w:val="000000" w:themeColor="text1"/>
          <w:szCs w:val="20"/>
        </w:rPr>
        <w:t xml:space="preserve">The financial analysis will be based on principles of additionality and incremental costs. </w:t>
      </w:r>
      <w:r w:rsidRPr="007B5E77">
        <w:rPr>
          <w:rFonts w:asciiTheme="majorHAnsi" w:hAnsiTheme="majorHAnsi" w:cstheme="majorHAnsi"/>
          <w:color w:val="000000" w:themeColor="text1"/>
          <w:szCs w:val="20"/>
        </w:rPr>
        <w:t>It will t</w:t>
      </w:r>
      <w:r w:rsidRPr="008B56A2">
        <w:rPr>
          <w:rFonts w:asciiTheme="majorHAnsi" w:hAnsiTheme="majorHAnsi" w:cstheme="majorHAnsi"/>
          <w:color w:val="000000" w:themeColor="text1"/>
          <w:szCs w:val="20"/>
        </w:rPr>
        <w:t xml:space="preserve">arget forestry sector SMEs who are willing to invest in CLT </w:t>
      </w:r>
      <w:r w:rsidRPr="008B56A2">
        <w:rPr>
          <w:rFonts w:asciiTheme="majorHAnsi" w:hAnsiTheme="majorHAnsi" w:cstheme="majorHAnsi"/>
          <w:color w:val="000000" w:themeColor="text1"/>
          <w:szCs w:val="20"/>
        </w:rPr>
        <w:lastRenderedPageBreak/>
        <w:t>machinery, construction companies who are willing to benefit from climate friendly credit lines that are available for construction sector and/or final consumers who are looking for mortgage credits for residential buildings</w:t>
      </w:r>
      <w:r w:rsidRPr="007B5E77">
        <w:rPr>
          <w:rFonts w:asciiTheme="majorHAnsi" w:hAnsiTheme="majorHAnsi" w:cstheme="majorHAnsi"/>
          <w:color w:val="000000" w:themeColor="text1"/>
          <w:szCs w:val="20"/>
        </w:rPr>
        <w:t>. The best options</w:t>
      </w:r>
      <w:r w:rsidR="003A79CE">
        <w:rPr>
          <w:rFonts w:asciiTheme="majorHAnsi" w:hAnsiTheme="majorHAnsi" w:cstheme="majorHAnsi"/>
          <w:color w:val="000000" w:themeColor="text1"/>
          <w:szCs w:val="20"/>
        </w:rPr>
        <w:t xml:space="preserve"> available at the time of project implementation</w:t>
      </w:r>
      <w:r w:rsidRPr="007B5E77">
        <w:rPr>
          <w:rFonts w:asciiTheme="majorHAnsi" w:hAnsiTheme="majorHAnsi" w:cstheme="majorHAnsi"/>
          <w:color w:val="000000" w:themeColor="text1"/>
          <w:szCs w:val="20"/>
        </w:rPr>
        <w:t xml:space="preserve"> will be investigated by the project. Marketing, awareness </w:t>
      </w:r>
      <w:proofErr w:type="gramStart"/>
      <w:r w:rsidRPr="007B5E77">
        <w:rPr>
          <w:rFonts w:asciiTheme="majorHAnsi" w:hAnsiTheme="majorHAnsi" w:cstheme="majorHAnsi"/>
          <w:color w:val="000000" w:themeColor="text1"/>
          <w:szCs w:val="20"/>
        </w:rPr>
        <w:t>raising</w:t>
      </w:r>
      <w:proofErr w:type="gramEnd"/>
      <w:r w:rsidRPr="007B5E77">
        <w:rPr>
          <w:rFonts w:asciiTheme="majorHAnsi" w:hAnsiTheme="majorHAnsi" w:cstheme="majorHAnsi"/>
          <w:color w:val="000000" w:themeColor="text1"/>
          <w:szCs w:val="20"/>
        </w:rPr>
        <w:t xml:space="preserve"> and capacity buildings activities will be implemented in Component 3</w:t>
      </w:r>
      <w:r w:rsidR="007D7BD7">
        <w:rPr>
          <w:rFonts w:asciiTheme="majorHAnsi" w:hAnsiTheme="majorHAnsi" w:cstheme="majorHAnsi"/>
          <w:color w:val="000000" w:themeColor="text1"/>
          <w:szCs w:val="20"/>
        </w:rPr>
        <w:t xml:space="preserve"> with most of the activities taking place after the investment in the demonstration projects has taken place</w:t>
      </w:r>
      <w:r w:rsidRPr="007B5E77">
        <w:rPr>
          <w:rFonts w:asciiTheme="majorHAnsi" w:hAnsiTheme="majorHAnsi" w:cstheme="majorHAnsi"/>
          <w:color w:val="000000" w:themeColor="text1"/>
          <w:szCs w:val="20"/>
        </w:rPr>
        <w:t xml:space="preserve">. </w:t>
      </w:r>
    </w:p>
    <w:p w14:paraId="2E811AB2" w14:textId="77777777" w:rsidR="00831BAA" w:rsidRPr="007B5E77" w:rsidRDefault="00831BAA" w:rsidP="00831BAA">
      <w:pPr>
        <w:rPr>
          <w:rFonts w:asciiTheme="majorHAnsi" w:hAnsiTheme="majorHAnsi" w:cstheme="majorHAnsi"/>
          <w:color w:val="000000" w:themeColor="text1"/>
          <w:szCs w:val="20"/>
        </w:rPr>
      </w:pPr>
    </w:p>
    <w:p w14:paraId="29E9EFAA" w14:textId="77777777" w:rsidR="00831BAA" w:rsidRDefault="00831BAA" w:rsidP="00831BAA">
      <w:pPr>
        <w:rPr>
          <w:rFonts w:asciiTheme="majorHAnsi" w:hAnsiTheme="majorHAnsi" w:cstheme="majorHAnsi"/>
          <w:color w:val="000000" w:themeColor="text1"/>
          <w:szCs w:val="20"/>
        </w:rPr>
      </w:pPr>
      <w:r w:rsidRPr="008B56A2">
        <w:rPr>
          <w:rFonts w:asciiTheme="majorHAnsi" w:hAnsiTheme="majorHAnsi" w:cstheme="majorHAnsi"/>
          <w:color w:val="000000" w:themeColor="text1"/>
          <w:szCs w:val="20"/>
        </w:rPr>
        <w:t xml:space="preserve">The </w:t>
      </w:r>
      <w:r w:rsidR="00120D56" w:rsidRPr="008B56A2">
        <w:rPr>
          <w:rFonts w:asciiTheme="majorHAnsi" w:hAnsiTheme="majorHAnsi" w:cstheme="majorHAnsi"/>
          <w:color w:val="000000" w:themeColor="text1"/>
          <w:szCs w:val="20"/>
        </w:rPr>
        <w:t xml:space="preserve">Phased </w:t>
      </w:r>
      <w:r w:rsidR="002F6426" w:rsidRPr="008B56A2">
        <w:rPr>
          <w:rFonts w:asciiTheme="majorHAnsi" w:hAnsiTheme="majorHAnsi" w:cstheme="majorHAnsi"/>
          <w:color w:val="000000" w:themeColor="text1"/>
          <w:szCs w:val="20"/>
        </w:rPr>
        <w:t xml:space="preserve">Financial Support Mechanism (FSM) </w:t>
      </w:r>
      <w:r w:rsidRPr="008B56A2">
        <w:rPr>
          <w:rFonts w:asciiTheme="majorHAnsi" w:hAnsiTheme="majorHAnsi" w:cstheme="majorHAnsi"/>
          <w:color w:val="000000" w:themeColor="text1"/>
          <w:szCs w:val="20"/>
        </w:rPr>
        <w:t xml:space="preserve">will be implemented in </w:t>
      </w:r>
      <w:r w:rsidR="002452ED" w:rsidRPr="008B56A2">
        <w:rPr>
          <w:rFonts w:asciiTheme="majorHAnsi" w:hAnsiTheme="majorHAnsi" w:cstheme="majorHAnsi"/>
          <w:color w:val="000000" w:themeColor="text1"/>
          <w:szCs w:val="20"/>
        </w:rPr>
        <w:t xml:space="preserve">three </w:t>
      </w:r>
      <w:r w:rsidRPr="008B56A2">
        <w:rPr>
          <w:rFonts w:asciiTheme="majorHAnsi" w:hAnsiTheme="majorHAnsi" w:cstheme="majorHAnsi"/>
          <w:color w:val="000000" w:themeColor="text1"/>
          <w:szCs w:val="20"/>
        </w:rPr>
        <w:t xml:space="preserve">phases </w:t>
      </w:r>
      <w:r w:rsidR="002452ED" w:rsidRPr="008B56A2">
        <w:rPr>
          <w:rFonts w:asciiTheme="majorHAnsi" w:hAnsiTheme="majorHAnsi" w:cstheme="majorHAnsi"/>
          <w:color w:val="000000" w:themeColor="text1"/>
          <w:szCs w:val="20"/>
        </w:rPr>
        <w:t>but only the first two phases will involve GEF support.</w:t>
      </w:r>
      <w:r w:rsidRPr="008B56A2">
        <w:rPr>
          <w:rFonts w:asciiTheme="majorHAnsi" w:hAnsiTheme="majorHAnsi" w:cstheme="majorHAnsi"/>
          <w:color w:val="000000" w:themeColor="text1"/>
          <w:szCs w:val="20"/>
        </w:rPr>
        <w:t xml:space="preserve"> </w:t>
      </w:r>
      <w:r w:rsidR="002452ED" w:rsidRPr="008B56A2">
        <w:rPr>
          <w:rFonts w:asciiTheme="majorHAnsi" w:hAnsiTheme="majorHAnsi" w:cstheme="majorHAnsi"/>
          <w:color w:val="000000" w:themeColor="text1"/>
          <w:szCs w:val="20"/>
        </w:rPr>
        <w:t xml:space="preserve">A </w:t>
      </w:r>
      <w:r w:rsidRPr="008B56A2">
        <w:rPr>
          <w:rFonts w:asciiTheme="majorHAnsi" w:hAnsiTheme="majorHAnsi" w:cstheme="majorHAnsi"/>
          <w:color w:val="000000" w:themeColor="text1"/>
          <w:szCs w:val="20"/>
        </w:rPr>
        <w:t xml:space="preserve">demonstration phase </w:t>
      </w:r>
      <w:r w:rsidR="002452ED" w:rsidRPr="008B56A2">
        <w:rPr>
          <w:rFonts w:asciiTheme="majorHAnsi" w:hAnsiTheme="majorHAnsi" w:cstheme="majorHAnsi"/>
          <w:color w:val="000000" w:themeColor="text1"/>
          <w:szCs w:val="20"/>
        </w:rPr>
        <w:t xml:space="preserve">(Phase I) </w:t>
      </w:r>
      <w:r w:rsidRPr="008B56A2">
        <w:rPr>
          <w:rFonts w:asciiTheme="majorHAnsi" w:hAnsiTheme="majorHAnsi" w:cstheme="majorHAnsi"/>
          <w:color w:val="000000" w:themeColor="text1"/>
          <w:szCs w:val="20"/>
        </w:rPr>
        <w:t xml:space="preserve">where GEF support and technical assistance as well as a </w:t>
      </w:r>
      <w:r w:rsidR="00E12CB0" w:rsidRPr="008B56A2">
        <w:rPr>
          <w:rFonts w:asciiTheme="majorHAnsi" w:hAnsiTheme="majorHAnsi" w:cstheme="majorHAnsi"/>
          <w:color w:val="000000" w:themeColor="text1"/>
          <w:szCs w:val="20"/>
        </w:rPr>
        <w:t>Performance-B</w:t>
      </w:r>
      <w:r w:rsidR="00536B66" w:rsidRPr="008B56A2">
        <w:rPr>
          <w:rFonts w:asciiTheme="majorHAnsi" w:hAnsiTheme="majorHAnsi" w:cstheme="majorHAnsi"/>
          <w:color w:val="000000" w:themeColor="text1"/>
          <w:szCs w:val="20"/>
        </w:rPr>
        <w:t xml:space="preserve">ased </w:t>
      </w:r>
      <w:r w:rsidR="00E12CB0" w:rsidRPr="008B56A2">
        <w:rPr>
          <w:rFonts w:asciiTheme="majorHAnsi" w:hAnsiTheme="majorHAnsi" w:cstheme="majorHAnsi"/>
          <w:color w:val="000000" w:themeColor="text1"/>
          <w:szCs w:val="20"/>
        </w:rPr>
        <w:t>P</w:t>
      </w:r>
      <w:r w:rsidR="00536B66" w:rsidRPr="008B56A2">
        <w:rPr>
          <w:rFonts w:asciiTheme="majorHAnsi" w:hAnsiTheme="majorHAnsi" w:cstheme="majorHAnsi"/>
          <w:color w:val="000000" w:themeColor="text1"/>
          <w:szCs w:val="20"/>
        </w:rPr>
        <w:t>ayment</w:t>
      </w:r>
      <w:r w:rsidR="006A478E">
        <w:rPr>
          <w:rFonts w:asciiTheme="majorHAnsi" w:hAnsiTheme="majorHAnsi" w:cstheme="majorHAnsi"/>
          <w:color w:val="000000" w:themeColor="text1"/>
          <w:szCs w:val="20"/>
        </w:rPr>
        <w:t xml:space="preserve"> agreements</w:t>
      </w:r>
      <w:r w:rsidR="00536B66" w:rsidRPr="008B56A2">
        <w:rPr>
          <w:rFonts w:asciiTheme="majorHAnsi" w:hAnsiTheme="majorHAnsi" w:cstheme="majorHAnsi"/>
          <w:color w:val="000000" w:themeColor="text1"/>
          <w:szCs w:val="20"/>
        </w:rPr>
        <w:t xml:space="preserve"> under the contractual services for </w:t>
      </w:r>
      <w:proofErr w:type="gramStart"/>
      <w:r w:rsidR="00536B66" w:rsidRPr="008B56A2">
        <w:rPr>
          <w:rFonts w:asciiTheme="majorHAnsi" w:hAnsiTheme="majorHAnsi" w:cstheme="majorHAnsi"/>
          <w:color w:val="000000" w:themeColor="text1"/>
          <w:szCs w:val="20"/>
        </w:rPr>
        <w:t>companies</w:t>
      </w:r>
      <w:proofErr w:type="gramEnd"/>
      <w:r w:rsidR="00536B66" w:rsidRPr="008B56A2">
        <w:rPr>
          <w:rFonts w:asciiTheme="majorHAnsi" w:hAnsiTheme="majorHAnsi" w:cstheme="majorHAnsi"/>
          <w:color w:val="000000" w:themeColor="text1"/>
          <w:szCs w:val="20"/>
        </w:rPr>
        <w:t xml:space="preserve"> budget line approach</w:t>
      </w:r>
      <w:r w:rsidR="00536B66" w:rsidRPr="008B56A2" w:rsidDel="00536B66">
        <w:rPr>
          <w:rFonts w:asciiTheme="majorHAnsi" w:hAnsiTheme="majorHAnsi" w:cstheme="majorHAnsi"/>
          <w:color w:val="000000" w:themeColor="text1"/>
          <w:szCs w:val="20"/>
        </w:rPr>
        <w:t xml:space="preserve"> </w:t>
      </w:r>
      <w:r w:rsidRPr="008B56A2">
        <w:rPr>
          <w:rFonts w:asciiTheme="majorHAnsi" w:hAnsiTheme="majorHAnsi" w:cstheme="majorHAnsi"/>
          <w:color w:val="000000" w:themeColor="text1"/>
          <w:szCs w:val="20"/>
        </w:rPr>
        <w:t xml:space="preserve">of up to 25% of the total building cost </w:t>
      </w:r>
      <w:r w:rsidR="002452ED" w:rsidRPr="008B56A2">
        <w:rPr>
          <w:rFonts w:asciiTheme="majorHAnsi" w:hAnsiTheme="majorHAnsi" w:cstheme="majorHAnsi"/>
          <w:color w:val="000000" w:themeColor="text1"/>
          <w:szCs w:val="20"/>
        </w:rPr>
        <w:t xml:space="preserve">(and a maximum amount of $250,000 per demonstration </w:t>
      </w:r>
      <w:r w:rsidR="006A478E">
        <w:rPr>
          <w:rFonts w:asciiTheme="majorHAnsi" w:hAnsiTheme="majorHAnsi" w:cstheme="majorHAnsi"/>
          <w:color w:val="000000" w:themeColor="text1"/>
          <w:szCs w:val="20"/>
        </w:rPr>
        <w:t xml:space="preserve">(pilot) </w:t>
      </w:r>
      <w:r w:rsidR="002452ED" w:rsidRPr="008B56A2">
        <w:rPr>
          <w:rFonts w:asciiTheme="majorHAnsi" w:hAnsiTheme="majorHAnsi" w:cstheme="majorHAnsi"/>
          <w:color w:val="000000" w:themeColor="text1"/>
          <w:szCs w:val="20"/>
        </w:rPr>
        <w:t xml:space="preserve">project) </w:t>
      </w:r>
      <w:r w:rsidRPr="008B56A2">
        <w:rPr>
          <w:rFonts w:asciiTheme="majorHAnsi" w:hAnsiTheme="majorHAnsi" w:cstheme="majorHAnsi"/>
          <w:color w:val="000000" w:themeColor="text1"/>
          <w:szCs w:val="20"/>
        </w:rPr>
        <w:t xml:space="preserve">will be provided only for the first 6 demonstration </w:t>
      </w:r>
      <w:r w:rsidR="003C2F8B">
        <w:rPr>
          <w:rFonts w:asciiTheme="majorHAnsi" w:hAnsiTheme="majorHAnsi" w:cstheme="majorHAnsi"/>
          <w:color w:val="000000" w:themeColor="text1"/>
          <w:szCs w:val="20"/>
        </w:rPr>
        <w:t xml:space="preserve">(pilot) </w:t>
      </w:r>
      <w:r w:rsidRPr="008B56A2">
        <w:rPr>
          <w:rFonts w:asciiTheme="majorHAnsi" w:hAnsiTheme="majorHAnsi" w:cstheme="majorHAnsi"/>
          <w:color w:val="000000" w:themeColor="text1"/>
          <w:szCs w:val="20"/>
        </w:rPr>
        <w:t>projects</w:t>
      </w:r>
      <w:r w:rsidR="002F6426" w:rsidRPr="008B56A2">
        <w:rPr>
          <w:rFonts w:asciiTheme="majorHAnsi" w:hAnsiTheme="majorHAnsi" w:cstheme="majorHAnsi"/>
          <w:color w:val="000000" w:themeColor="text1"/>
          <w:szCs w:val="20"/>
        </w:rPr>
        <w:t>.</w:t>
      </w:r>
      <w:r w:rsidR="009348E8">
        <w:rPr>
          <w:rFonts w:asciiTheme="majorHAnsi" w:hAnsiTheme="majorHAnsi" w:cstheme="majorHAnsi"/>
          <w:color w:val="000000" w:themeColor="text1"/>
          <w:szCs w:val="20"/>
        </w:rPr>
        <w:t xml:space="preserve"> The exact level of GEF-funded subsidy will be determined during implementation on a case-by-case basis</w:t>
      </w:r>
      <w:r w:rsidR="00790749">
        <w:rPr>
          <w:rFonts w:asciiTheme="majorHAnsi" w:hAnsiTheme="majorHAnsi" w:cstheme="majorHAnsi"/>
          <w:color w:val="000000" w:themeColor="text1"/>
          <w:szCs w:val="20"/>
        </w:rPr>
        <w:t xml:space="preserve"> based on financial analyses performed by third-party experts, based on </w:t>
      </w:r>
      <w:proofErr w:type="spellStart"/>
      <w:r w:rsidR="00790749">
        <w:rPr>
          <w:rFonts w:asciiTheme="majorHAnsi" w:hAnsiTheme="majorHAnsi" w:cstheme="majorHAnsi"/>
          <w:color w:val="000000" w:themeColor="text1"/>
          <w:szCs w:val="20"/>
        </w:rPr>
        <w:t>princples</w:t>
      </w:r>
      <w:proofErr w:type="spellEnd"/>
      <w:r w:rsidR="00790749">
        <w:rPr>
          <w:rFonts w:asciiTheme="majorHAnsi" w:hAnsiTheme="majorHAnsi" w:cstheme="majorHAnsi"/>
          <w:color w:val="000000" w:themeColor="text1"/>
          <w:szCs w:val="20"/>
        </w:rPr>
        <w:t xml:space="preserve"> of </w:t>
      </w:r>
      <w:proofErr w:type="spellStart"/>
      <w:r w:rsidR="00790749">
        <w:rPr>
          <w:rFonts w:asciiTheme="majorHAnsi" w:hAnsiTheme="majorHAnsi" w:cstheme="majorHAnsi"/>
          <w:color w:val="000000" w:themeColor="text1"/>
          <w:szCs w:val="20"/>
        </w:rPr>
        <w:t>additionalty</w:t>
      </w:r>
      <w:proofErr w:type="spellEnd"/>
      <w:r w:rsidR="00790749">
        <w:rPr>
          <w:rFonts w:asciiTheme="majorHAnsi" w:hAnsiTheme="majorHAnsi" w:cstheme="majorHAnsi"/>
          <w:color w:val="000000" w:themeColor="text1"/>
          <w:szCs w:val="20"/>
        </w:rPr>
        <w:t xml:space="preserve"> and incremental cost. Third party experts will also independently verify that the total investment cost used for the building to which the GEF-funding will be applied reflects market cost. </w:t>
      </w:r>
      <w:r w:rsidR="002F6426">
        <w:rPr>
          <w:rFonts w:asciiTheme="majorHAnsi" w:hAnsiTheme="majorHAnsi" w:cstheme="majorHAnsi"/>
          <w:color w:val="000000" w:themeColor="text1"/>
          <w:szCs w:val="20"/>
        </w:rPr>
        <w:t xml:space="preserve"> Phase I will also support the establishment of production capacity through GEF support and technical assistance</w:t>
      </w:r>
      <w:r w:rsidR="002452ED">
        <w:rPr>
          <w:rFonts w:asciiTheme="majorHAnsi" w:hAnsiTheme="majorHAnsi" w:cstheme="majorHAnsi"/>
          <w:color w:val="000000" w:themeColor="text1"/>
          <w:szCs w:val="20"/>
        </w:rPr>
        <w:t>.</w:t>
      </w:r>
      <w:r w:rsidRPr="007B5E77">
        <w:rPr>
          <w:rFonts w:asciiTheme="majorHAnsi" w:hAnsiTheme="majorHAnsi" w:cstheme="majorHAnsi"/>
          <w:color w:val="000000" w:themeColor="text1"/>
          <w:szCs w:val="20"/>
        </w:rPr>
        <w:t xml:space="preserve"> </w:t>
      </w:r>
      <w:r w:rsidR="00D42298" w:rsidRPr="008B56A2">
        <w:rPr>
          <w:rFonts w:asciiTheme="majorHAnsi" w:hAnsiTheme="majorHAnsi" w:cstheme="majorHAnsi"/>
          <w:color w:val="000000" w:themeColor="text1"/>
          <w:szCs w:val="20"/>
        </w:rPr>
        <w:t xml:space="preserve">For production capacity, a </w:t>
      </w:r>
      <w:r w:rsidR="00E12CB0" w:rsidRPr="008B56A2">
        <w:rPr>
          <w:rFonts w:asciiTheme="majorHAnsi" w:hAnsiTheme="majorHAnsi" w:cstheme="majorHAnsi"/>
          <w:color w:val="000000" w:themeColor="text1"/>
          <w:szCs w:val="20"/>
        </w:rPr>
        <w:t>P</w:t>
      </w:r>
      <w:r w:rsidR="00536B66" w:rsidRPr="008B56A2">
        <w:rPr>
          <w:rFonts w:asciiTheme="majorHAnsi" w:hAnsiTheme="majorHAnsi" w:cstheme="majorHAnsi"/>
          <w:color w:val="000000" w:themeColor="text1"/>
          <w:szCs w:val="20"/>
        </w:rPr>
        <w:t>erformance</w:t>
      </w:r>
      <w:r w:rsidR="00E12CB0" w:rsidRPr="008B56A2">
        <w:rPr>
          <w:rFonts w:asciiTheme="majorHAnsi" w:hAnsiTheme="majorHAnsi" w:cstheme="majorHAnsi"/>
          <w:color w:val="000000" w:themeColor="text1"/>
          <w:szCs w:val="20"/>
        </w:rPr>
        <w:t>-B</w:t>
      </w:r>
      <w:r w:rsidR="00536B66" w:rsidRPr="008B56A2">
        <w:rPr>
          <w:rFonts w:asciiTheme="majorHAnsi" w:hAnsiTheme="majorHAnsi" w:cstheme="majorHAnsi"/>
          <w:color w:val="000000" w:themeColor="text1"/>
          <w:szCs w:val="20"/>
        </w:rPr>
        <w:t xml:space="preserve">ased </w:t>
      </w:r>
      <w:r w:rsidR="00E12CB0" w:rsidRPr="008B56A2">
        <w:rPr>
          <w:rFonts w:asciiTheme="majorHAnsi" w:hAnsiTheme="majorHAnsi" w:cstheme="majorHAnsi"/>
          <w:color w:val="000000" w:themeColor="text1"/>
          <w:szCs w:val="20"/>
        </w:rPr>
        <w:t>P</w:t>
      </w:r>
      <w:r w:rsidR="00536B66" w:rsidRPr="008B56A2">
        <w:rPr>
          <w:rFonts w:asciiTheme="majorHAnsi" w:hAnsiTheme="majorHAnsi" w:cstheme="majorHAnsi"/>
          <w:color w:val="000000" w:themeColor="text1"/>
          <w:szCs w:val="20"/>
        </w:rPr>
        <w:t>ayment</w:t>
      </w:r>
      <w:r w:rsidR="00003C69">
        <w:rPr>
          <w:rFonts w:asciiTheme="majorHAnsi" w:hAnsiTheme="majorHAnsi" w:cstheme="majorHAnsi"/>
          <w:color w:val="000000" w:themeColor="text1"/>
          <w:szCs w:val="20"/>
        </w:rPr>
        <w:t xml:space="preserve"> agreements</w:t>
      </w:r>
      <w:r w:rsidR="00536B66" w:rsidRPr="008B56A2">
        <w:rPr>
          <w:rFonts w:asciiTheme="majorHAnsi" w:hAnsiTheme="majorHAnsi" w:cstheme="majorHAnsi"/>
          <w:color w:val="000000" w:themeColor="text1"/>
          <w:szCs w:val="20"/>
        </w:rPr>
        <w:t xml:space="preserve"> under the contractual services for </w:t>
      </w:r>
      <w:proofErr w:type="gramStart"/>
      <w:r w:rsidR="00536B66" w:rsidRPr="008B56A2">
        <w:rPr>
          <w:rFonts w:asciiTheme="majorHAnsi" w:hAnsiTheme="majorHAnsi" w:cstheme="majorHAnsi"/>
          <w:color w:val="000000" w:themeColor="text1"/>
          <w:szCs w:val="20"/>
        </w:rPr>
        <w:t>companies</w:t>
      </w:r>
      <w:proofErr w:type="gramEnd"/>
      <w:r w:rsidR="00536B66" w:rsidRPr="008B56A2">
        <w:rPr>
          <w:rFonts w:asciiTheme="majorHAnsi" w:hAnsiTheme="majorHAnsi" w:cstheme="majorHAnsi"/>
          <w:color w:val="000000" w:themeColor="text1"/>
          <w:szCs w:val="20"/>
        </w:rPr>
        <w:t xml:space="preserve"> budget line approach</w:t>
      </w:r>
      <w:r w:rsidR="00536B66" w:rsidRPr="008B56A2" w:rsidDel="00536B66">
        <w:rPr>
          <w:rFonts w:asciiTheme="majorHAnsi" w:hAnsiTheme="majorHAnsi" w:cstheme="majorHAnsi"/>
          <w:color w:val="000000" w:themeColor="text1"/>
          <w:szCs w:val="20"/>
        </w:rPr>
        <w:t xml:space="preserve"> </w:t>
      </w:r>
      <w:r w:rsidR="00D42298" w:rsidRPr="008B56A2">
        <w:rPr>
          <w:rFonts w:asciiTheme="majorHAnsi" w:hAnsiTheme="majorHAnsi" w:cstheme="majorHAnsi"/>
          <w:color w:val="000000" w:themeColor="text1"/>
          <w:szCs w:val="20"/>
        </w:rPr>
        <w:t>will be provided to secure a production capacity of 12,000 m³.</w:t>
      </w:r>
      <w:r w:rsidR="00D42298">
        <w:rPr>
          <w:rFonts w:asciiTheme="majorHAnsi" w:hAnsiTheme="majorHAnsi" w:cstheme="majorHAnsi"/>
          <w:color w:val="000000" w:themeColor="text1"/>
          <w:szCs w:val="20"/>
        </w:rPr>
        <w:t xml:space="preserve"> </w:t>
      </w:r>
      <w:r w:rsidR="002452ED">
        <w:rPr>
          <w:rFonts w:asciiTheme="majorHAnsi" w:hAnsiTheme="majorHAnsi" w:cstheme="majorHAnsi"/>
          <w:color w:val="000000" w:themeColor="text1"/>
          <w:szCs w:val="20"/>
        </w:rPr>
        <w:t>A</w:t>
      </w:r>
      <w:r w:rsidRPr="007B5E77">
        <w:rPr>
          <w:rFonts w:asciiTheme="majorHAnsi" w:hAnsiTheme="majorHAnsi" w:cstheme="majorHAnsi"/>
          <w:color w:val="000000" w:themeColor="text1"/>
          <w:szCs w:val="20"/>
        </w:rPr>
        <w:t xml:space="preserve"> </w:t>
      </w:r>
      <w:r w:rsidR="002452ED">
        <w:rPr>
          <w:rFonts w:asciiTheme="majorHAnsi" w:hAnsiTheme="majorHAnsi" w:cstheme="majorHAnsi"/>
          <w:color w:val="000000" w:themeColor="text1"/>
          <w:szCs w:val="20"/>
        </w:rPr>
        <w:t>replication</w:t>
      </w:r>
      <w:r w:rsidR="002452ED" w:rsidRPr="007B5E77">
        <w:rPr>
          <w:rFonts w:asciiTheme="majorHAnsi" w:hAnsiTheme="majorHAnsi" w:cstheme="majorHAnsi"/>
          <w:color w:val="000000" w:themeColor="text1"/>
          <w:szCs w:val="20"/>
        </w:rPr>
        <w:t xml:space="preserve"> </w:t>
      </w:r>
      <w:r w:rsidRPr="007B5E77">
        <w:rPr>
          <w:rFonts w:asciiTheme="majorHAnsi" w:hAnsiTheme="majorHAnsi" w:cstheme="majorHAnsi"/>
          <w:color w:val="000000" w:themeColor="text1"/>
          <w:szCs w:val="20"/>
        </w:rPr>
        <w:t xml:space="preserve">phase </w:t>
      </w:r>
      <w:r w:rsidR="002452ED" w:rsidRPr="008B56A2">
        <w:rPr>
          <w:rFonts w:asciiTheme="majorHAnsi" w:hAnsiTheme="majorHAnsi" w:cstheme="majorHAnsi"/>
          <w:color w:val="000000" w:themeColor="text1"/>
          <w:szCs w:val="20"/>
        </w:rPr>
        <w:t xml:space="preserve">(Phase II) </w:t>
      </w:r>
      <w:r w:rsidRPr="008B56A2">
        <w:rPr>
          <w:rFonts w:asciiTheme="majorHAnsi" w:hAnsiTheme="majorHAnsi" w:cstheme="majorHAnsi"/>
          <w:color w:val="000000" w:themeColor="text1"/>
          <w:szCs w:val="20"/>
        </w:rPr>
        <w:t>where GEF support will be limited to design for technical assistance for architectural drawings, feasibility studies, and business plans only</w:t>
      </w:r>
      <w:r w:rsidR="00E77630" w:rsidRPr="008B56A2">
        <w:rPr>
          <w:rFonts w:asciiTheme="majorHAnsi" w:hAnsiTheme="majorHAnsi" w:cstheme="majorHAnsi"/>
          <w:color w:val="000000" w:themeColor="text1"/>
          <w:szCs w:val="20"/>
        </w:rPr>
        <w:t>.</w:t>
      </w:r>
      <w:r w:rsidRPr="008B56A2">
        <w:rPr>
          <w:rFonts w:asciiTheme="majorHAnsi" w:hAnsiTheme="majorHAnsi" w:cstheme="majorHAnsi"/>
          <w:color w:val="000000" w:themeColor="text1"/>
          <w:szCs w:val="20"/>
        </w:rPr>
        <w:t xml:space="preserve"> </w:t>
      </w:r>
      <w:r w:rsidR="00E77630" w:rsidRPr="008B56A2">
        <w:rPr>
          <w:rFonts w:asciiTheme="majorHAnsi" w:hAnsiTheme="majorHAnsi" w:cstheme="majorHAnsi"/>
          <w:color w:val="000000" w:themeColor="text1"/>
          <w:szCs w:val="20"/>
        </w:rPr>
        <w:t>The</w:t>
      </w:r>
      <w:r w:rsidR="002452ED" w:rsidRPr="008B56A2">
        <w:rPr>
          <w:rFonts w:asciiTheme="majorHAnsi" w:hAnsiTheme="majorHAnsi" w:cstheme="majorHAnsi"/>
          <w:color w:val="000000" w:themeColor="text1"/>
          <w:szCs w:val="20"/>
        </w:rPr>
        <w:t xml:space="preserve"> maximum amount </w:t>
      </w:r>
      <w:r w:rsidR="00E77630" w:rsidRPr="008B56A2">
        <w:rPr>
          <w:rFonts w:asciiTheme="majorHAnsi" w:hAnsiTheme="majorHAnsi" w:cstheme="majorHAnsi"/>
          <w:color w:val="000000" w:themeColor="text1"/>
          <w:szCs w:val="20"/>
        </w:rPr>
        <w:t xml:space="preserve">of technical assistance is </w:t>
      </w:r>
      <w:r w:rsidR="002452ED" w:rsidRPr="008B56A2">
        <w:rPr>
          <w:rFonts w:asciiTheme="majorHAnsi" w:hAnsiTheme="majorHAnsi" w:cstheme="majorHAnsi"/>
          <w:color w:val="000000" w:themeColor="text1"/>
          <w:szCs w:val="20"/>
        </w:rPr>
        <w:t>$30,000 per demonstration project</w:t>
      </w:r>
      <w:r w:rsidR="00E77630" w:rsidRPr="008B56A2">
        <w:rPr>
          <w:rFonts w:asciiTheme="majorHAnsi" w:hAnsiTheme="majorHAnsi" w:cstheme="majorHAnsi"/>
          <w:color w:val="000000" w:themeColor="text1"/>
          <w:szCs w:val="20"/>
        </w:rPr>
        <w:t xml:space="preserve">, </w:t>
      </w:r>
      <w:r w:rsidR="002452ED" w:rsidRPr="008B56A2">
        <w:rPr>
          <w:rFonts w:asciiTheme="majorHAnsi" w:hAnsiTheme="majorHAnsi" w:cstheme="majorHAnsi"/>
          <w:color w:val="000000" w:themeColor="text1"/>
          <w:szCs w:val="20"/>
        </w:rPr>
        <w:t>with a plan for at least 25 more buildings.</w:t>
      </w:r>
      <w:r w:rsidR="002452ED">
        <w:rPr>
          <w:rFonts w:asciiTheme="majorHAnsi" w:hAnsiTheme="majorHAnsi" w:cstheme="majorHAnsi"/>
          <w:color w:val="000000" w:themeColor="text1"/>
          <w:szCs w:val="20"/>
        </w:rPr>
        <w:t xml:space="preserve"> T</w:t>
      </w:r>
      <w:r w:rsidRPr="007B5E77">
        <w:rPr>
          <w:rFonts w:asciiTheme="majorHAnsi" w:hAnsiTheme="majorHAnsi" w:cstheme="majorHAnsi"/>
          <w:color w:val="000000" w:themeColor="text1"/>
          <w:szCs w:val="20"/>
        </w:rPr>
        <w:t xml:space="preserve">he actual cash to be used for the construction will come from </w:t>
      </w:r>
      <w:r w:rsidR="002452ED">
        <w:rPr>
          <w:rFonts w:asciiTheme="majorHAnsi" w:hAnsiTheme="majorHAnsi" w:cstheme="majorHAnsi"/>
          <w:color w:val="000000" w:themeColor="text1"/>
          <w:szCs w:val="20"/>
        </w:rPr>
        <w:t>the investors</w:t>
      </w:r>
      <w:r w:rsidRPr="007B5E77">
        <w:rPr>
          <w:rFonts w:asciiTheme="majorHAnsi" w:hAnsiTheme="majorHAnsi" w:cstheme="majorHAnsi"/>
          <w:color w:val="000000" w:themeColor="text1"/>
          <w:szCs w:val="20"/>
        </w:rPr>
        <w:t>. During the commercialization phase</w:t>
      </w:r>
      <w:r w:rsidR="002452ED">
        <w:rPr>
          <w:rFonts w:asciiTheme="majorHAnsi" w:hAnsiTheme="majorHAnsi" w:cstheme="majorHAnsi"/>
          <w:color w:val="000000" w:themeColor="text1"/>
          <w:szCs w:val="20"/>
        </w:rPr>
        <w:t xml:space="preserve"> </w:t>
      </w:r>
      <w:r w:rsidR="002452ED" w:rsidRPr="002452ED">
        <w:rPr>
          <w:rFonts w:asciiTheme="majorHAnsi" w:hAnsiTheme="majorHAnsi" w:cstheme="majorHAnsi"/>
          <w:color w:val="000000" w:themeColor="text1"/>
          <w:szCs w:val="20"/>
        </w:rPr>
        <w:t>with no GEF support (Phase III)</w:t>
      </w:r>
      <w:r w:rsidRPr="007B5E77">
        <w:rPr>
          <w:rFonts w:asciiTheme="majorHAnsi" w:hAnsiTheme="majorHAnsi" w:cstheme="majorHAnsi"/>
          <w:color w:val="000000" w:themeColor="text1"/>
          <w:szCs w:val="20"/>
        </w:rPr>
        <w:t xml:space="preserve">, no </w:t>
      </w:r>
      <w:r w:rsidR="009E12B9">
        <w:rPr>
          <w:rFonts w:asciiTheme="majorHAnsi" w:hAnsiTheme="majorHAnsi" w:cstheme="majorHAnsi"/>
          <w:color w:val="000000" w:themeColor="text1"/>
          <w:szCs w:val="20"/>
        </w:rPr>
        <w:t>GEF Performance</w:t>
      </w:r>
      <w:r w:rsidR="00E12CB0">
        <w:rPr>
          <w:rFonts w:asciiTheme="majorHAnsi" w:hAnsiTheme="majorHAnsi" w:cstheme="majorHAnsi"/>
          <w:color w:val="000000" w:themeColor="text1"/>
          <w:szCs w:val="20"/>
        </w:rPr>
        <w:t>-</w:t>
      </w:r>
      <w:r w:rsidR="009E12B9">
        <w:rPr>
          <w:rFonts w:asciiTheme="majorHAnsi" w:hAnsiTheme="majorHAnsi" w:cstheme="majorHAnsi"/>
          <w:color w:val="000000" w:themeColor="text1"/>
          <w:szCs w:val="20"/>
        </w:rPr>
        <w:t xml:space="preserve">Based Payment </w:t>
      </w:r>
      <w:r w:rsidRPr="007B5E77">
        <w:rPr>
          <w:rFonts w:asciiTheme="majorHAnsi" w:hAnsiTheme="majorHAnsi" w:cstheme="majorHAnsi"/>
          <w:color w:val="000000" w:themeColor="text1"/>
          <w:szCs w:val="20"/>
        </w:rPr>
        <w:t>will be available.</w:t>
      </w:r>
      <w:r w:rsidR="00E77630">
        <w:rPr>
          <w:rFonts w:asciiTheme="majorHAnsi" w:hAnsiTheme="majorHAnsi" w:cstheme="majorHAnsi"/>
          <w:color w:val="000000" w:themeColor="text1"/>
          <w:szCs w:val="20"/>
        </w:rPr>
        <w:t xml:space="preserve"> However, </w:t>
      </w:r>
      <w:r w:rsidR="00E77630" w:rsidRPr="00E77630">
        <w:rPr>
          <w:rFonts w:asciiTheme="majorHAnsi" w:hAnsiTheme="majorHAnsi" w:cstheme="majorHAnsi"/>
          <w:color w:val="000000" w:themeColor="text1"/>
          <w:szCs w:val="20"/>
        </w:rPr>
        <w:t>Phase III will include discussions with national institutions (such as the Strategy and Budget Office of Presidency) to investigate opportunities for including support for CLT buildings into the national the investment budget, thereby supporting replication.</w:t>
      </w:r>
    </w:p>
    <w:p w14:paraId="0E9C0DCD" w14:textId="77777777" w:rsidR="002452ED" w:rsidRDefault="002452ED" w:rsidP="00831BAA">
      <w:pPr>
        <w:rPr>
          <w:rFonts w:asciiTheme="majorHAnsi" w:hAnsiTheme="majorHAnsi" w:cstheme="majorHAnsi"/>
          <w:color w:val="000000" w:themeColor="text1"/>
          <w:szCs w:val="20"/>
        </w:rPr>
      </w:pPr>
    </w:p>
    <w:p w14:paraId="13CA1810" w14:textId="210765F8" w:rsidR="007E3DF5" w:rsidRDefault="007E3DF5" w:rsidP="00B5782D">
      <w:pPr>
        <w:pStyle w:val="Caption"/>
        <w:rPr>
          <w:rFonts w:asciiTheme="majorHAnsi" w:hAnsiTheme="majorHAnsi" w:cstheme="majorHAnsi"/>
          <w:color w:val="000000" w:themeColor="text1"/>
          <w:szCs w:val="20"/>
        </w:rPr>
      </w:pPr>
      <w:r w:rsidRPr="008B56A2">
        <w:rPr>
          <w:rFonts w:asciiTheme="minorHAnsi" w:hAnsiTheme="minorHAnsi" w:cstheme="minorHAnsi"/>
          <w:sz w:val="18"/>
        </w:rPr>
        <w:t xml:space="preserve">Table </w:t>
      </w:r>
      <w:r w:rsidRPr="008B56A2">
        <w:rPr>
          <w:rFonts w:asciiTheme="minorHAnsi" w:hAnsiTheme="minorHAnsi" w:cstheme="minorHAnsi"/>
          <w:sz w:val="18"/>
        </w:rPr>
        <w:fldChar w:fldCharType="begin"/>
      </w:r>
      <w:r w:rsidRPr="008B56A2">
        <w:rPr>
          <w:rFonts w:asciiTheme="minorHAnsi" w:hAnsiTheme="minorHAnsi" w:cstheme="minorHAnsi"/>
          <w:sz w:val="18"/>
        </w:rPr>
        <w:instrText xml:space="preserve"> SEQ Table \* ARABIC </w:instrText>
      </w:r>
      <w:r w:rsidRPr="008B56A2">
        <w:rPr>
          <w:rFonts w:asciiTheme="minorHAnsi" w:hAnsiTheme="minorHAnsi" w:cstheme="minorHAnsi"/>
          <w:sz w:val="18"/>
        </w:rPr>
        <w:fldChar w:fldCharType="separate"/>
      </w:r>
      <w:r w:rsidR="00FA1797">
        <w:rPr>
          <w:rFonts w:asciiTheme="minorHAnsi" w:hAnsiTheme="minorHAnsi" w:cstheme="minorHAnsi"/>
          <w:noProof/>
          <w:sz w:val="18"/>
        </w:rPr>
        <w:t>9</w:t>
      </w:r>
      <w:r w:rsidRPr="008B56A2">
        <w:rPr>
          <w:rFonts w:asciiTheme="minorHAnsi" w:hAnsiTheme="minorHAnsi" w:cstheme="minorHAnsi"/>
          <w:sz w:val="18"/>
        </w:rPr>
        <w:fldChar w:fldCharType="end"/>
      </w:r>
      <w:r w:rsidRPr="008B56A2">
        <w:rPr>
          <w:rFonts w:asciiTheme="minorHAnsi" w:hAnsiTheme="minorHAnsi" w:cstheme="minorHAnsi"/>
          <w:sz w:val="18"/>
        </w:rPr>
        <w:t>: Support in the 3 phases of the FSM</w:t>
      </w:r>
    </w:p>
    <w:tbl>
      <w:tblPr>
        <w:tblStyle w:val="TableGrid"/>
        <w:tblW w:w="0" w:type="auto"/>
        <w:tblLook w:val="04A0" w:firstRow="1" w:lastRow="0" w:firstColumn="1" w:lastColumn="0" w:noHBand="0" w:noVBand="1"/>
      </w:tblPr>
      <w:tblGrid>
        <w:gridCol w:w="1734"/>
        <w:gridCol w:w="1658"/>
        <w:gridCol w:w="1575"/>
        <w:gridCol w:w="1532"/>
        <w:gridCol w:w="1382"/>
        <w:gridCol w:w="1469"/>
      </w:tblGrid>
      <w:tr w:rsidR="002452ED" w14:paraId="50E40391" w14:textId="77777777" w:rsidTr="00B15C09">
        <w:tc>
          <w:tcPr>
            <w:tcW w:w="1565" w:type="dxa"/>
          </w:tcPr>
          <w:p w14:paraId="4B09E631" w14:textId="77777777" w:rsidR="002452ED" w:rsidRPr="00A63B2C" w:rsidRDefault="002452ED" w:rsidP="00B15C09">
            <w:pPr>
              <w:rPr>
                <w:rFonts w:asciiTheme="majorHAnsi" w:hAnsiTheme="majorHAnsi" w:cstheme="majorHAnsi"/>
                <w:b/>
                <w:bCs/>
                <w:color w:val="000000" w:themeColor="text1"/>
                <w:szCs w:val="20"/>
              </w:rPr>
            </w:pPr>
            <w:r w:rsidRPr="00A63B2C">
              <w:rPr>
                <w:rFonts w:asciiTheme="majorHAnsi" w:hAnsiTheme="majorHAnsi" w:cstheme="majorHAnsi"/>
                <w:b/>
                <w:bCs/>
                <w:color w:val="000000" w:themeColor="text1"/>
                <w:szCs w:val="20"/>
              </w:rPr>
              <w:t>Phase</w:t>
            </w:r>
          </w:p>
        </w:tc>
        <w:tc>
          <w:tcPr>
            <w:tcW w:w="1695" w:type="dxa"/>
          </w:tcPr>
          <w:p w14:paraId="55D0D179" w14:textId="77777777" w:rsidR="002452ED" w:rsidRPr="00A63B2C" w:rsidRDefault="002F6426" w:rsidP="00B15C09">
            <w:pPr>
              <w:rPr>
                <w:rFonts w:asciiTheme="majorHAnsi" w:hAnsiTheme="majorHAnsi" w:cstheme="majorHAnsi"/>
                <w:b/>
                <w:bCs/>
                <w:color w:val="000000" w:themeColor="text1"/>
                <w:szCs w:val="20"/>
              </w:rPr>
            </w:pPr>
            <w:r>
              <w:rPr>
                <w:rFonts w:asciiTheme="majorHAnsi" w:hAnsiTheme="majorHAnsi" w:cstheme="majorHAnsi"/>
                <w:b/>
                <w:bCs/>
                <w:color w:val="000000" w:themeColor="text1"/>
                <w:szCs w:val="20"/>
              </w:rPr>
              <w:t>Target</w:t>
            </w:r>
          </w:p>
        </w:tc>
        <w:tc>
          <w:tcPr>
            <w:tcW w:w="1697" w:type="dxa"/>
          </w:tcPr>
          <w:p w14:paraId="4700E978" w14:textId="77777777" w:rsidR="002452ED" w:rsidRPr="00A63B2C" w:rsidRDefault="002452ED" w:rsidP="00B15C09">
            <w:pPr>
              <w:rPr>
                <w:rFonts w:asciiTheme="majorHAnsi" w:hAnsiTheme="majorHAnsi" w:cstheme="majorHAnsi"/>
                <w:b/>
                <w:bCs/>
                <w:color w:val="000000" w:themeColor="text1"/>
                <w:szCs w:val="20"/>
              </w:rPr>
            </w:pPr>
            <w:r w:rsidRPr="00A63B2C">
              <w:rPr>
                <w:rFonts w:asciiTheme="majorHAnsi" w:hAnsiTheme="majorHAnsi" w:cstheme="majorHAnsi"/>
                <w:b/>
                <w:bCs/>
                <w:color w:val="000000" w:themeColor="text1"/>
                <w:szCs w:val="20"/>
              </w:rPr>
              <w:t>GEF budget reserved</w:t>
            </w:r>
          </w:p>
        </w:tc>
        <w:tc>
          <w:tcPr>
            <w:tcW w:w="1569" w:type="dxa"/>
          </w:tcPr>
          <w:p w14:paraId="09098A9F" w14:textId="77777777" w:rsidR="002452ED" w:rsidRPr="00A63B2C" w:rsidRDefault="00E12CB0" w:rsidP="00CF7BB4">
            <w:pPr>
              <w:rPr>
                <w:rFonts w:asciiTheme="majorHAnsi" w:hAnsiTheme="majorHAnsi" w:cstheme="majorHAnsi"/>
                <w:b/>
                <w:bCs/>
                <w:color w:val="000000" w:themeColor="text1"/>
                <w:szCs w:val="20"/>
              </w:rPr>
            </w:pPr>
            <w:r>
              <w:rPr>
                <w:rFonts w:asciiTheme="majorHAnsi" w:hAnsiTheme="majorHAnsi" w:cstheme="majorHAnsi"/>
                <w:b/>
                <w:bCs/>
                <w:color w:val="000000" w:themeColor="text1"/>
                <w:szCs w:val="20"/>
              </w:rPr>
              <w:t>Performance-</w:t>
            </w:r>
            <w:r w:rsidR="00CF7BB4">
              <w:rPr>
                <w:rFonts w:asciiTheme="majorHAnsi" w:hAnsiTheme="majorHAnsi" w:cstheme="majorHAnsi"/>
                <w:b/>
                <w:bCs/>
                <w:color w:val="000000" w:themeColor="text1"/>
                <w:szCs w:val="20"/>
              </w:rPr>
              <w:t>Based Payments</w:t>
            </w:r>
          </w:p>
        </w:tc>
        <w:tc>
          <w:tcPr>
            <w:tcW w:w="1443" w:type="dxa"/>
          </w:tcPr>
          <w:p w14:paraId="4E17AA10" w14:textId="77777777" w:rsidR="002452ED" w:rsidRPr="00A63B2C" w:rsidRDefault="002452ED" w:rsidP="00B15C09">
            <w:pPr>
              <w:rPr>
                <w:rFonts w:asciiTheme="majorHAnsi" w:hAnsiTheme="majorHAnsi" w:cstheme="majorHAnsi"/>
                <w:b/>
                <w:bCs/>
                <w:color w:val="000000" w:themeColor="text1"/>
                <w:szCs w:val="20"/>
              </w:rPr>
            </w:pPr>
            <w:r>
              <w:rPr>
                <w:rFonts w:asciiTheme="majorHAnsi" w:hAnsiTheme="majorHAnsi" w:cstheme="majorHAnsi"/>
                <w:b/>
                <w:bCs/>
                <w:color w:val="000000" w:themeColor="text1"/>
                <w:szCs w:val="20"/>
              </w:rPr>
              <w:t>Technical Assistance</w:t>
            </w:r>
          </w:p>
        </w:tc>
        <w:tc>
          <w:tcPr>
            <w:tcW w:w="1607" w:type="dxa"/>
          </w:tcPr>
          <w:p w14:paraId="7CE3F968" w14:textId="77777777" w:rsidR="002452ED" w:rsidRPr="00A63B2C" w:rsidRDefault="002452ED" w:rsidP="00B15C09">
            <w:pPr>
              <w:rPr>
                <w:rFonts w:asciiTheme="majorHAnsi" w:hAnsiTheme="majorHAnsi" w:cstheme="majorHAnsi"/>
                <w:b/>
                <w:bCs/>
                <w:color w:val="000000" w:themeColor="text1"/>
                <w:szCs w:val="20"/>
              </w:rPr>
            </w:pPr>
            <w:r w:rsidRPr="00A63B2C">
              <w:rPr>
                <w:rFonts w:asciiTheme="majorHAnsi" w:hAnsiTheme="majorHAnsi" w:cstheme="majorHAnsi"/>
                <w:b/>
                <w:bCs/>
                <w:color w:val="000000" w:themeColor="text1"/>
                <w:szCs w:val="20"/>
              </w:rPr>
              <w:t>Timing</w:t>
            </w:r>
          </w:p>
        </w:tc>
      </w:tr>
      <w:tr w:rsidR="002452ED" w14:paraId="20696EED" w14:textId="77777777" w:rsidTr="00B15C09">
        <w:tc>
          <w:tcPr>
            <w:tcW w:w="1565" w:type="dxa"/>
          </w:tcPr>
          <w:p w14:paraId="5669A405" w14:textId="77777777" w:rsidR="002452ED" w:rsidRDefault="002452ED" w:rsidP="00665CAA">
            <w:pPr>
              <w:jc w:val="left"/>
              <w:rPr>
                <w:rFonts w:asciiTheme="majorHAnsi" w:hAnsiTheme="majorHAnsi" w:cstheme="majorHAnsi"/>
                <w:color w:val="000000" w:themeColor="text1"/>
                <w:szCs w:val="20"/>
              </w:rPr>
            </w:pPr>
            <w:r>
              <w:rPr>
                <w:rFonts w:asciiTheme="majorHAnsi" w:hAnsiTheme="majorHAnsi" w:cstheme="majorHAnsi"/>
                <w:color w:val="000000" w:themeColor="text1"/>
                <w:szCs w:val="20"/>
              </w:rPr>
              <w:t xml:space="preserve">Phase I – Piloting Phase with </w:t>
            </w:r>
            <w:r w:rsidR="002F6426">
              <w:rPr>
                <w:rFonts w:asciiTheme="majorHAnsi" w:hAnsiTheme="majorHAnsi" w:cstheme="majorHAnsi"/>
                <w:color w:val="000000" w:themeColor="text1"/>
                <w:szCs w:val="20"/>
              </w:rPr>
              <w:t xml:space="preserve">up to </w:t>
            </w:r>
            <w:r>
              <w:rPr>
                <w:rFonts w:asciiTheme="majorHAnsi" w:hAnsiTheme="majorHAnsi" w:cstheme="majorHAnsi"/>
                <w:color w:val="000000" w:themeColor="text1"/>
                <w:szCs w:val="20"/>
              </w:rPr>
              <w:t xml:space="preserve">25% </w:t>
            </w:r>
            <w:r w:rsidR="00E12CB0">
              <w:rPr>
                <w:rFonts w:asciiTheme="majorHAnsi" w:hAnsiTheme="majorHAnsi" w:cstheme="majorHAnsi"/>
                <w:color w:val="000000" w:themeColor="text1"/>
                <w:szCs w:val="20"/>
              </w:rPr>
              <w:t>Performance-</w:t>
            </w:r>
            <w:r w:rsidR="00CF7BB4">
              <w:rPr>
                <w:rFonts w:asciiTheme="majorHAnsi" w:hAnsiTheme="majorHAnsi" w:cstheme="majorHAnsi"/>
                <w:color w:val="000000" w:themeColor="text1"/>
                <w:szCs w:val="20"/>
              </w:rPr>
              <w:t>Based Payments</w:t>
            </w:r>
            <w:r w:rsidR="00980371">
              <w:rPr>
                <w:rFonts w:asciiTheme="majorHAnsi" w:hAnsiTheme="majorHAnsi" w:cstheme="majorHAnsi"/>
                <w:color w:val="000000" w:themeColor="text1"/>
                <w:szCs w:val="20"/>
              </w:rPr>
              <w:t>, year 1-3</w:t>
            </w:r>
          </w:p>
        </w:tc>
        <w:tc>
          <w:tcPr>
            <w:tcW w:w="1695" w:type="dxa"/>
          </w:tcPr>
          <w:p w14:paraId="2DC6458F" w14:textId="77777777" w:rsidR="002452ED" w:rsidRDefault="002452ED" w:rsidP="002F6426">
            <w:pPr>
              <w:jc w:val="left"/>
              <w:rPr>
                <w:rFonts w:asciiTheme="majorHAnsi" w:hAnsiTheme="majorHAnsi" w:cstheme="majorHAnsi"/>
                <w:color w:val="000000" w:themeColor="text1"/>
                <w:szCs w:val="20"/>
              </w:rPr>
            </w:pPr>
            <w:r>
              <w:rPr>
                <w:rFonts w:asciiTheme="majorHAnsi" w:hAnsiTheme="majorHAnsi" w:cstheme="majorHAnsi"/>
                <w:color w:val="000000" w:themeColor="text1"/>
                <w:szCs w:val="20"/>
              </w:rPr>
              <w:t>6</w:t>
            </w:r>
            <w:r w:rsidR="00657C24">
              <w:rPr>
                <w:rFonts w:asciiTheme="majorHAnsi" w:hAnsiTheme="majorHAnsi" w:cstheme="majorHAnsi"/>
                <w:color w:val="000000" w:themeColor="text1"/>
                <w:szCs w:val="20"/>
              </w:rPr>
              <w:t xml:space="preserve"> buildings/8,400 m² floor size</w:t>
            </w:r>
          </w:p>
          <w:p w14:paraId="2A674E73" w14:textId="77777777" w:rsidR="002F6426" w:rsidRDefault="002F6426" w:rsidP="002F6426">
            <w:pPr>
              <w:jc w:val="left"/>
              <w:rPr>
                <w:rFonts w:asciiTheme="majorHAnsi" w:hAnsiTheme="majorHAnsi" w:cstheme="majorHAnsi"/>
                <w:color w:val="000000" w:themeColor="text1"/>
                <w:szCs w:val="20"/>
              </w:rPr>
            </w:pPr>
            <w:r>
              <w:rPr>
                <w:rFonts w:asciiTheme="majorHAnsi" w:hAnsiTheme="majorHAnsi" w:cstheme="majorHAnsi"/>
                <w:color w:val="000000" w:themeColor="text1"/>
                <w:szCs w:val="20"/>
              </w:rPr>
              <w:t xml:space="preserve">Production capacity of </w:t>
            </w:r>
            <w:r w:rsidR="004849A5">
              <w:rPr>
                <w:rFonts w:asciiTheme="majorHAnsi" w:hAnsiTheme="majorHAnsi" w:cstheme="majorHAnsi"/>
                <w:color w:val="000000" w:themeColor="text1"/>
                <w:szCs w:val="20"/>
              </w:rPr>
              <w:t>12,000 m³</w:t>
            </w:r>
          </w:p>
        </w:tc>
        <w:tc>
          <w:tcPr>
            <w:tcW w:w="1697" w:type="dxa"/>
          </w:tcPr>
          <w:p w14:paraId="583960E7" w14:textId="77777777" w:rsidR="002452ED" w:rsidRDefault="002452ED" w:rsidP="00B15C09">
            <w:pPr>
              <w:rPr>
                <w:rFonts w:asciiTheme="majorHAnsi" w:hAnsiTheme="majorHAnsi" w:cstheme="majorHAnsi"/>
                <w:color w:val="000000" w:themeColor="text1"/>
                <w:szCs w:val="20"/>
              </w:rPr>
            </w:pPr>
            <w:r>
              <w:rPr>
                <w:rFonts w:asciiTheme="majorHAnsi" w:hAnsiTheme="majorHAnsi" w:cstheme="majorHAnsi"/>
                <w:color w:val="000000" w:themeColor="text1"/>
                <w:szCs w:val="20"/>
              </w:rPr>
              <w:t>$850,000</w:t>
            </w:r>
          </w:p>
        </w:tc>
        <w:tc>
          <w:tcPr>
            <w:tcW w:w="1569" w:type="dxa"/>
          </w:tcPr>
          <w:p w14:paraId="2C475091" w14:textId="77777777" w:rsidR="002452ED" w:rsidRDefault="002452ED" w:rsidP="00B15C09">
            <w:pPr>
              <w:rPr>
                <w:rFonts w:asciiTheme="majorHAnsi" w:hAnsiTheme="majorHAnsi" w:cstheme="majorHAnsi"/>
                <w:color w:val="000000" w:themeColor="text1"/>
                <w:szCs w:val="20"/>
              </w:rPr>
            </w:pPr>
            <w:r>
              <w:rPr>
                <w:rFonts w:asciiTheme="majorHAnsi" w:hAnsiTheme="majorHAnsi" w:cstheme="majorHAnsi"/>
                <w:color w:val="000000" w:themeColor="text1"/>
                <w:szCs w:val="20"/>
              </w:rPr>
              <w:t>Yes</w:t>
            </w:r>
          </w:p>
        </w:tc>
        <w:tc>
          <w:tcPr>
            <w:tcW w:w="1443" w:type="dxa"/>
          </w:tcPr>
          <w:p w14:paraId="46EA8B90" w14:textId="77777777" w:rsidR="002452ED" w:rsidRDefault="002452ED" w:rsidP="00B15C09">
            <w:pPr>
              <w:rPr>
                <w:rFonts w:asciiTheme="majorHAnsi" w:hAnsiTheme="majorHAnsi" w:cstheme="majorHAnsi"/>
                <w:color w:val="000000" w:themeColor="text1"/>
                <w:szCs w:val="20"/>
              </w:rPr>
            </w:pPr>
            <w:r>
              <w:rPr>
                <w:rFonts w:asciiTheme="majorHAnsi" w:hAnsiTheme="majorHAnsi" w:cstheme="majorHAnsi"/>
                <w:color w:val="000000" w:themeColor="text1"/>
                <w:szCs w:val="20"/>
              </w:rPr>
              <w:t>Yes</w:t>
            </w:r>
          </w:p>
        </w:tc>
        <w:tc>
          <w:tcPr>
            <w:tcW w:w="1607" w:type="dxa"/>
          </w:tcPr>
          <w:p w14:paraId="2EF8F8B1" w14:textId="77777777" w:rsidR="002452ED" w:rsidRDefault="002452ED" w:rsidP="00B15C09">
            <w:pPr>
              <w:rPr>
                <w:rFonts w:asciiTheme="majorHAnsi" w:hAnsiTheme="majorHAnsi" w:cstheme="majorHAnsi"/>
                <w:color w:val="000000" w:themeColor="text1"/>
                <w:szCs w:val="20"/>
              </w:rPr>
            </w:pPr>
            <w:r>
              <w:rPr>
                <w:rFonts w:asciiTheme="majorHAnsi" w:hAnsiTheme="majorHAnsi" w:cstheme="majorHAnsi"/>
                <w:color w:val="000000" w:themeColor="text1"/>
                <w:szCs w:val="20"/>
              </w:rPr>
              <w:t>End of Year 2</w:t>
            </w:r>
          </w:p>
        </w:tc>
      </w:tr>
      <w:tr w:rsidR="002452ED" w14:paraId="35878929" w14:textId="77777777" w:rsidTr="00B15C09">
        <w:tc>
          <w:tcPr>
            <w:tcW w:w="1565" w:type="dxa"/>
          </w:tcPr>
          <w:p w14:paraId="07D13EA9" w14:textId="77777777" w:rsidR="002452ED" w:rsidRDefault="002452ED" w:rsidP="002F6426">
            <w:pPr>
              <w:jc w:val="left"/>
              <w:rPr>
                <w:rFonts w:asciiTheme="majorHAnsi" w:hAnsiTheme="majorHAnsi" w:cstheme="majorHAnsi"/>
                <w:color w:val="000000" w:themeColor="text1"/>
                <w:szCs w:val="20"/>
              </w:rPr>
            </w:pPr>
            <w:r>
              <w:rPr>
                <w:rFonts w:asciiTheme="majorHAnsi" w:hAnsiTheme="majorHAnsi" w:cstheme="majorHAnsi"/>
                <w:color w:val="000000" w:themeColor="text1"/>
                <w:szCs w:val="20"/>
              </w:rPr>
              <w:t>Phase II – Replication Phase with GEF support for Technical Assistance</w:t>
            </w:r>
            <w:r w:rsidR="00980371">
              <w:rPr>
                <w:rFonts w:asciiTheme="majorHAnsi" w:hAnsiTheme="majorHAnsi" w:cstheme="majorHAnsi"/>
                <w:color w:val="000000" w:themeColor="text1"/>
                <w:szCs w:val="20"/>
              </w:rPr>
              <w:t>, year 3-4</w:t>
            </w:r>
          </w:p>
        </w:tc>
        <w:tc>
          <w:tcPr>
            <w:tcW w:w="1695" w:type="dxa"/>
          </w:tcPr>
          <w:p w14:paraId="015D9498" w14:textId="77777777" w:rsidR="002452ED" w:rsidRDefault="002452ED" w:rsidP="002F6426">
            <w:pPr>
              <w:jc w:val="left"/>
              <w:rPr>
                <w:rFonts w:asciiTheme="majorHAnsi" w:hAnsiTheme="majorHAnsi" w:cstheme="majorHAnsi"/>
                <w:color w:val="000000" w:themeColor="text1"/>
                <w:szCs w:val="20"/>
              </w:rPr>
            </w:pPr>
            <w:r>
              <w:rPr>
                <w:rFonts w:asciiTheme="majorHAnsi" w:hAnsiTheme="majorHAnsi" w:cstheme="majorHAnsi"/>
                <w:color w:val="000000" w:themeColor="text1"/>
                <w:szCs w:val="20"/>
              </w:rPr>
              <w:t>25</w:t>
            </w:r>
            <w:r w:rsidR="00657C24">
              <w:rPr>
                <w:rFonts w:asciiTheme="majorHAnsi" w:hAnsiTheme="majorHAnsi" w:cstheme="majorHAnsi"/>
                <w:color w:val="000000" w:themeColor="text1"/>
                <w:szCs w:val="20"/>
              </w:rPr>
              <w:t xml:space="preserve"> buildings/ 35,000 m² floor size</w:t>
            </w:r>
          </w:p>
          <w:p w14:paraId="7E1A2B5C" w14:textId="77777777" w:rsidR="002452ED" w:rsidRDefault="008871D4" w:rsidP="00D42298">
            <w:pPr>
              <w:jc w:val="left"/>
              <w:rPr>
                <w:rFonts w:asciiTheme="majorHAnsi" w:hAnsiTheme="majorHAnsi" w:cstheme="majorHAnsi"/>
                <w:color w:val="000000" w:themeColor="text1"/>
                <w:szCs w:val="20"/>
              </w:rPr>
            </w:pPr>
            <w:r>
              <w:rPr>
                <w:rFonts w:asciiTheme="majorHAnsi" w:hAnsiTheme="majorHAnsi" w:cstheme="majorHAnsi"/>
                <w:color w:val="000000" w:themeColor="text1"/>
                <w:szCs w:val="20"/>
              </w:rPr>
              <w:t xml:space="preserve">Production capacity </w:t>
            </w:r>
            <w:r w:rsidR="00D42298">
              <w:rPr>
                <w:rFonts w:asciiTheme="majorHAnsi" w:hAnsiTheme="majorHAnsi" w:cstheme="majorHAnsi"/>
                <w:color w:val="000000" w:themeColor="text1"/>
                <w:szCs w:val="20"/>
              </w:rPr>
              <w:t>of 12,000 m³</w:t>
            </w:r>
          </w:p>
        </w:tc>
        <w:tc>
          <w:tcPr>
            <w:tcW w:w="1697" w:type="dxa"/>
          </w:tcPr>
          <w:p w14:paraId="4CFE65B4" w14:textId="77777777" w:rsidR="002452ED" w:rsidRDefault="002452ED" w:rsidP="00B15C09">
            <w:pPr>
              <w:rPr>
                <w:rFonts w:asciiTheme="majorHAnsi" w:hAnsiTheme="majorHAnsi" w:cstheme="majorHAnsi"/>
                <w:color w:val="000000" w:themeColor="text1"/>
                <w:szCs w:val="20"/>
              </w:rPr>
            </w:pPr>
            <w:r>
              <w:rPr>
                <w:rFonts w:asciiTheme="majorHAnsi" w:hAnsiTheme="majorHAnsi" w:cstheme="majorHAnsi"/>
                <w:color w:val="000000" w:themeColor="text1"/>
                <w:szCs w:val="20"/>
              </w:rPr>
              <w:t>$750,000</w:t>
            </w:r>
          </w:p>
        </w:tc>
        <w:tc>
          <w:tcPr>
            <w:tcW w:w="1569" w:type="dxa"/>
          </w:tcPr>
          <w:p w14:paraId="56908461" w14:textId="77777777" w:rsidR="002452ED" w:rsidRDefault="002452ED" w:rsidP="00B15C09">
            <w:pPr>
              <w:rPr>
                <w:rFonts w:asciiTheme="majorHAnsi" w:hAnsiTheme="majorHAnsi" w:cstheme="majorHAnsi"/>
                <w:color w:val="000000" w:themeColor="text1"/>
                <w:szCs w:val="20"/>
              </w:rPr>
            </w:pPr>
            <w:r>
              <w:rPr>
                <w:rFonts w:asciiTheme="majorHAnsi" w:hAnsiTheme="majorHAnsi" w:cstheme="majorHAnsi"/>
                <w:color w:val="000000" w:themeColor="text1"/>
                <w:szCs w:val="20"/>
              </w:rPr>
              <w:t>No</w:t>
            </w:r>
          </w:p>
        </w:tc>
        <w:tc>
          <w:tcPr>
            <w:tcW w:w="1443" w:type="dxa"/>
          </w:tcPr>
          <w:p w14:paraId="01335CDA" w14:textId="77777777" w:rsidR="002452ED" w:rsidRDefault="002452ED" w:rsidP="00B15C09">
            <w:pPr>
              <w:rPr>
                <w:rFonts w:asciiTheme="majorHAnsi" w:hAnsiTheme="majorHAnsi" w:cstheme="majorHAnsi"/>
                <w:color w:val="000000" w:themeColor="text1"/>
                <w:szCs w:val="20"/>
              </w:rPr>
            </w:pPr>
            <w:r>
              <w:rPr>
                <w:rFonts w:asciiTheme="majorHAnsi" w:hAnsiTheme="majorHAnsi" w:cstheme="majorHAnsi"/>
                <w:color w:val="000000" w:themeColor="text1"/>
                <w:szCs w:val="20"/>
              </w:rPr>
              <w:t>Yes</w:t>
            </w:r>
          </w:p>
        </w:tc>
        <w:tc>
          <w:tcPr>
            <w:tcW w:w="1607" w:type="dxa"/>
          </w:tcPr>
          <w:p w14:paraId="2A7DC1FB" w14:textId="77777777" w:rsidR="002452ED" w:rsidRDefault="00D04A58" w:rsidP="00B15C09">
            <w:pPr>
              <w:rPr>
                <w:rFonts w:asciiTheme="majorHAnsi" w:hAnsiTheme="majorHAnsi" w:cstheme="majorHAnsi"/>
                <w:color w:val="000000" w:themeColor="text1"/>
                <w:szCs w:val="20"/>
              </w:rPr>
            </w:pPr>
            <w:r>
              <w:rPr>
                <w:rFonts w:asciiTheme="majorHAnsi" w:hAnsiTheme="majorHAnsi" w:cstheme="majorHAnsi"/>
                <w:color w:val="000000" w:themeColor="text1"/>
                <w:szCs w:val="20"/>
              </w:rPr>
              <w:t>End of Year 3</w:t>
            </w:r>
          </w:p>
        </w:tc>
      </w:tr>
      <w:tr w:rsidR="002452ED" w14:paraId="601C535C" w14:textId="77777777" w:rsidTr="00B15C09">
        <w:tc>
          <w:tcPr>
            <w:tcW w:w="1565" w:type="dxa"/>
          </w:tcPr>
          <w:p w14:paraId="2BA5BA1B" w14:textId="77777777" w:rsidR="002452ED" w:rsidRDefault="002452ED" w:rsidP="002F6426">
            <w:pPr>
              <w:jc w:val="left"/>
              <w:rPr>
                <w:rFonts w:asciiTheme="majorHAnsi" w:hAnsiTheme="majorHAnsi" w:cstheme="majorHAnsi"/>
                <w:color w:val="000000" w:themeColor="text1"/>
                <w:szCs w:val="20"/>
              </w:rPr>
            </w:pPr>
            <w:r>
              <w:rPr>
                <w:rFonts w:asciiTheme="majorHAnsi" w:hAnsiTheme="majorHAnsi" w:cstheme="majorHAnsi"/>
                <w:color w:val="000000" w:themeColor="text1"/>
                <w:szCs w:val="20"/>
              </w:rPr>
              <w:t>Phase III – Commercialization Phase with no GEF support</w:t>
            </w:r>
            <w:r w:rsidR="00980371">
              <w:rPr>
                <w:rFonts w:asciiTheme="majorHAnsi" w:hAnsiTheme="majorHAnsi" w:cstheme="majorHAnsi"/>
                <w:color w:val="000000" w:themeColor="text1"/>
                <w:szCs w:val="20"/>
              </w:rPr>
              <w:t>, year 3-6</w:t>
            </w:r>
          </w:p>
        </w:tc>
        <w:tc>
          <w:tcPr>
            <w:tcW w:w="1695" w:type="dxa"/>
          </w:tcPr>
          <w:p w14:paraId="0FE175A1" w14:textId="77777777" w:rsidR="002452ED" w:rsidRDefault="009A31FB" w:rsidP="002F6426">
            <w:pPr>
              <w:jc w:val="left"/>
              <w:rPr>
                <w:rFonts w:asciiTheme="majorHAnsi" w:hAnsiTheme="majorHAnsi" w:cstheme="majorHAnsi"/>
                <w:color w:val="000000" w:themeColor="text1"/>
                <w:szCs w:val="20"/>
              </w:rPr>
            </w:pPr>
            <w:r>
              <w:rPr>
                <w:rFonts w:asciiTheme="majorHAnsi" w:hAnsiTheme="majorHAnsi" w:cstheme="majorHAnsi"/>
                <w:color w:val="000000" w:themeColor="text1"/>
                <w:szCs w:val="20"/>
              </w:rPr>
              <w:t xml:space="preserve">Additional 380 </w:t>
            </w:r>
            <w:r w:rsidR="00657C24">
              <w:rPr>
                <w:rFonts w:asciiTheme="majorHAnsi" w:hAnsiTheme="majorHAnsi" w:cstheme="majorHAnsi"/>
                <w:color w:val="000000" w:themeColor="text1"/>
                <w:szCs w:val="20"/>
              </w:rPr>
              <w:t xml:space="preserve">buildings / </w:t>
            </w:r>
            <w:r>
              <w:rPr>
                <w:rFonts w:asciiTheme="majorHAnsi" w:hAnsiTheme="majorHAnsi" w:cstheme="majorHAnsi"/>
                <w:color w:val="000000" w:themeColor="text1"/>
                <w:szCs w:val="20"/>
              </w:rPr>
              <w:t>532,000</w:t>
            </w:r>
            <w:r w:rsidR="00657C24">
              <w:rPr>
                <w:rFonts w:asciiTheme="majorHAnsi" w:hAnsiTheme="majorHAnsi" w:cstheme="majorHAnsi"/>
                <w:color w:val="000000" w:themeColor="text1"/>
                <w:szCs w:val="20"/>
              </w:rPr>
              <w:t xml:space="preserve"> m² floor size</w:t>
            </w:r>
            <w:r w:rsidR="002452ED">
              <w:rPr>
                <w:rFonts w:asciiTheme="majorHAnsi" w:hAnsiTheme="majorHAnsi" w:cstheme="majorHAnsi"/>
                <w:color w:val="000000" w:themeColor="text1"/>
                <w:szCs w:val="20"/>
              </w:rPr>
              <w:t xml:space="preserve"> (by end of the project) </w:t>
            </w:r>
          </w:p>
          <w:p w14:paraId="576A5078" w14:textId="77777777" w:rsidR="002452ED" w:rsidRDefault="00805700" w:rsidP="00D42298">
            <w:pPr>
              <w:jc w:val="left"/>
              <w:rPr>
                <w:rFonts w:asciiTheme="majorHAnsi" w:hAnsiTheme="majorHAnsi" w:cstheme="majorHAnsi"/>
                <w:color w:val="000000" w:themeColor="text1"/>
                <w:szCs w:val="20"/>
              </w:rPr>
            </w:pPr>
            <w:r>
              <w:rPr>
                <w:rFonts w:asciiTheme="majorHAnsi" w:hAnsiTheme="majorHAnsi" w:cstheme="majorHAnsi"/>
                <w:color w:val="000000" w:themeColor="text1"/>
                <w:szCs w:val="20"/>
              </w:rPr>
              <w:t xml:space="preserve">Production capacity </w:t>
            </w:r>
            <w:r w:rsidR="00D42298">
              <w:rPr>
                <w:rFonts w:asciiTheme="majorHAnsi" w:hAnsiTheme="majorHAnsi" w:cstheme="majorHAnsi"/>
                <w:color w:val="000000" w:themeColor="text1"/>
                <w:szCs w:val="20"/>
              </w:rPr>
              <w:t xml:space="preserve">of 110,000 m³ </w:t>
            </w:r>
          </w:p>
        </w:tc>
        <w:tc>
          <w:tcPr>
            <w:tcW w:w="1697" w:type="dxa"/>
          </w:tcPr>
          <w:p w14:paraId="249DE12A" w14:textId="77777777" w:rsidR="002452ED" w:rsidRDefault="002452ED" w:rsidP="00B15C09">
            <w:pPr>
              <w:rPr>
                <w:rFonts w:asciiTheme="majorHAnsi" w:hAnsiTheme="majorHAnsi" w:cstheme="majorHAnsi"/>
                <w:color w:val="000000" w:themeColor="text1"/>
                <w:szCs w:val="20"/>
              </w:rPr>
            </w:pPr>
            <w:r>
              <w:rPr>
                <w:rFonts w:asciiTheme="majorHAnsi" w:hAnsiTheme="majorHAnsi" w:cstheme="majorHAnsi"/>
                <w:color w:val="000000" w:themeColor="text1"/>
                <w:szCs w:val="20"/>
              </w:rPr>
              <w:t>0</w:t>
            </w:r>
          </w:p>
        </w:tc>
        <w:tc>
          <w:tcPr>
            <w:tcW w:w="1569" w:type="dxa"/>
          </w:tcPr>
          <w:p w14:paraId="57D3CC5E" w14:textId="77777777" w:rsidR="002452ED" w:rsidRDefault="002452ED" w:rsidP="00B15C09">
            <w:pPr>
              <w:rPr>
                <w:rFonts w:asciiTheme="majorHAnsi" w:hAnsiTheme="majorHAnsi" w:cstheme="majorHAnsi"/>
                <w:color w:val="000000" w:themeColor="text1"/>
                <w:szCs w:val="20"/>
              </w:rPr>
            </w:pPr>
            <w:r>
              <w:rPr>
                <w:rFonts w:asciiTheme="majorHAnsi" w:hAnsiTheme="majorHAnsi" w:cstheme="majorHAnsi"/>
                <w:color w:val="000000" w:themeColor="text1"/>
                <w:szCs w:val="20"/>
              </w:rPr>
              <w:t>No</w:t>
            </w:r>
          </w:p>
        </w:tc>
        <w:tc>
          <w:tcPr>
            <w:tcW w:w="1443" w:type="dxa"/>
          </w:tcPr>
          <w:p w14:paraId="73541041" w14:textId="77777777" w:rsidR="002452ED" w:rsidRDefault="002452ED" w:rsidP="00B15C09">
            <w:pPr>
              <w:rPr>
                <w:rFonts w:asciiTheme="majorHAnsi" w:hAnsiTheme="majorHAnsi" w:cstheme="majorHAnsi"/>
                <w:color w:val="000000" w:themeColor="text1"/>
                <w:szCs w:val="20"/>
              </w:rPr>
            </w:pPr>
            <w:r>
              <w:rPr>
                <w:rFonts w:asciiTheme="majorHAnsi" w:hAnsiTheme="majorHAnsi" w:cstheme="majorHAnsi"/>
                <w:color w:val="000000" w:themeColor="text1"/>
                <w:szCs w:val="20"/>
              </w:rPr>
              <w:t>No</w:t>
            </w:r>
          </w:p>
        </w:tc>
        <w:tc>
          <w:tcPr>
            <w:tcW w:w="1607" w:type="dxa"/>
          </w:tcPr>
          <w:p w14:paraId="7B009335" w14:textId="77777777" w:rsidR="002452ED" w:rsidRDefault="002452ED" w:rsidP="00B15C09">
            <w:pPr>
              <w:rPr>
                <w:rFonts w:asciiTheme="majorHAnsi" w:hAnsiTheme="majorHAnsi" w:cstheme="majorHAnsi"/>
                <w:color w:val="000000" w:themeColor="text1"/>
                <w:szCs w:val="20"/>
              </w:rPr>
            </w:pPr>
            <w:r>
              <w:rPr>
                <w:rFonts w:asciiTheme="majorHAnsi" w:hAnsiTheme="majorHAnsi" w:cstheme="majorHAnsi"/>
                <w:color w:val="000000" w:themeColor="text1"/>
                <w:szCs w:val="20"/>
              </w:rPr>
              <w:t>End of Project (Year 6)</w:t>
            </w:r>
          </w:p>
        </w:tc>
      </w:tr>
    </w:tbl>
    <w:p w14:paraId="39B6DB0C" w14:textId="77777777" w:rsidR="002452ED" w:rsidRPr="007B5E77" w:rsidRDefault="002452ED" w:rsidP="00831BAA">
      <w:pPr>
        <w:rPr>
          <w:rFonts w:asciiTheme="majorHAnsi" w:hAnsiTheme="majorHAnsi" w:cstheme="majorHAnsi"/>
          <w:color w:val="000000" w:themeColor="text1"/>
          <w:szCs w:val="20"/>
        </w:rPr>
      </w:pPr>
    </w:p>
    <w:p w14:paraId="36FE210B" w14:textId="77777777" w:rsidR="00831BAA" w:rsidRPr="007B5E77" w:rsidRDefault="00831BAA" w:rsidP="00831BAA">
      <w:pPr>
        <w:pStyle w:val="NoSpacing2"/>
        <w:widowControl w:val="0"/>
        <w:ind w:left="390"/>
        <w:rPr>
          <w:rFonts w:asciiTheme="majorHAnsi" w:hAnsiTheme="majorHAnsi" w:cstheme="majorHAnsi"/>
          <w:color w:val="000000" w:themeColor="text1"/>
          <w:sz w:val="20"/>
          <w:szCs w:val="20"/>
          <w:u w:val="single"/>
        </w:rPr>
      </w:pPr>
    </w:p>
    <w:p w14:paraId="4E4679FD" w14:textId="636381D2" w:rsidR="00831BAA" w:rsidRPr="007B5E77" w:rsidRDefault="00831BAA" w:rsidP="005D4362">
      <w:pPr>
        <w:pStyle w:val="NoSpacing2"/>
        <w:widowControl w:val="0"/>
        <w:numPr>
          <w:ilvl w:val="0"/>
          <w:numId w:val="71"/>
        </w:numPr>
        <w:jc w:val="both"/>
        <w:rPr>
          <w:rFonts w:asciiTheme="majorHAnsi" w:hAnsiTheme="majorHAnsi" w:cstheme="majorHAnsi"/>
          <w:color w:val="000000" w:themeColor="text1"/>
          <w:sz w:val="20"/>
          <w:szCs w:val="20"/>
          <w:u w:val="single"/>
        </w:rPr>
      </w:pPr>
      <w:r w:rsidRPr="007B5E77">
        <w:rPr>
          <w:rFonts w:asciiTheme="majorHAnsi" w:hAnsiTheme="majorHAnsi" w:cstheme="majorHAnsi"/>
          <w:b/>
          <w:color w:val="000000" w:themeColor="text1"/>
          <w:sz w:val="20"/>
          <w:szCs w:val="20"/>
        </w:rPr>
        <w:lastRenderedPageBreak/>
        <w:t>Outcome 3</w:t>
      </w:r>
      <w:r w:rsidR="00BE4015">
        <w:rPr>
          <w:rFonts w:asciiTheme="majorHAnsi" w:hAnsiTheme="majorHAnsi" w:cstheme="majorHAnsi"/>
          <w:b/>
          <w:color w:val="000000" w:themeColor="text1"/>
          <w:sz w:val="20"/>
          <w:szCs w:val="20"/>
        </w:rPr>
        <w:t>:</w:t>
      </w:r>
      <w:r w:rsidRPr="007B5E77">
        <w:rPr>
          <w:rFonts w:asciiTheme="majorHAnsi" w:hAnsiTheme="majorHAnsi" w:cstheme="majorHAnsi"/>
          <w:color w:val="000000" w:themeColor="text1"/>
          <w:sz w:val="20"/>
          <w:szCs w:val="20"/>
        </w:rPr>
        <w:t xml:space="preserve"> </w:t>
      </w:r>
      <w:r w:rsidR="00657C24">
        <w:rPr>
          <w:rFonts w:asciiTheme="majorHAnsi" w:hAnsiTheme="majorHAnsi" w:cstheme="majorHAnsi"/>
          <w:color w:val="000000" w:themeColor="text1"/>
          <w:sz w:val="20"/>
          <w:szCs w:val="20"/>
        </w:rPr>
        <w:t xml:space="preserve">Phased </w:t>
      </w:r>
      <w:r w:rsidRPr="007B5E77">
        <w:rPr>
          <w:rFonts w:asciiTheme="majorHAnsi" w:hAnsiTheme="majorHAnsi" w:cstheme="majorHAnsi"/>
          <w:color w:val="000000" w:themeColor="text1"/>
          <w:sz w:val="20"/>
          <w:szCs w:val="20"/>
        </w:rPr>
        <w:t xml:space="preserve">Financial support mechanism (FSM) is operational and providing incentives to SMEs for greater use of wood in construction in </w:t>
      </w:r>
      <w:r w:rsidR="004F0F09">
        <w:rPr>
          <w:rFonts w:asciiTheme="majorHAnsi" w:hAnsiTheme="majorHAnsi" w:cstheme="majorHAnsi"/>
          <w:color w:val="000000" w:themeColor="text1"/>
          <w:sz w:val="20"/>
          <w:szCs w:val="20"/>
        </w:rPr>
        <w:t>Türkiye</w:t>
      </w:r>
    </w:p>
    <w:p w14:paraId="00C2B455" w14:textId="77777777" w:rsidR="00831BAA" w:rsidRPr="007B5E77" w:rsidRDefault="00831BAA" w:rsidP="005D4362">
      <w:pPr>
        <w:pStyle w:val="NoSpacing2"/>
        <w:widowControl w:val="0"/>
        <w:ind w:left="30"/>
        <w:jc w:val="both"/>
        <w:rPr>
          <w:rFonts w:asciiTheme="majorHAnsi" w:hAnsiTheme="majorHAnsi" w:cstheme="majorHAnsi"/>
          <w:color w:val="000000" w:themeColor="text1"/>
          <w:sz w:val="20"/>
          <w:szCs w:val="20"/>
          <w:u w:val="single"/>
        </w:rPr>
      </w:pPr>
    </w:p>
    <w:p w14:paraId="488CD70D" w14:textId="4F249A99" w:rsidR="00831BAA" w:rsidRPr="007B5E77" w:rsidRDefault="00831BAA" w:rsidP="005D4362">
      <w:pPr>
        <w:pStyle w:val="NoSpacing2"/>
        <w:widowControl w:val="0"/>
        <w:jc w:val="both"/>
        <w:rPr>
          <w:rFonts w:asciiTheme="majorHAnsi" w:hAnsiTheme="majorHAnsi" w:cstheme="majorHAnsi"/>
          <w:b/>
          <w:color w:val="000000" w:themeColor="text1"/>
          <w:sz w:val="20"/>
          <w:szCs w:val="20"/>
          <w:u w:val="single"/>
        </w:rPr>
      </w:pPr>
      <w:r w:rsidRPr="007B5E77">
        <w:rPr>
          <w:rFonts w:asciiTheme="majorHAnsi" w:hAnsiTheme="majorHAnsi" w:cstheme="majorHAnsi"/>
          <w:b/>
          <w:color w:val="000000" w:themeColor="text1"/>
          <w:sz w:val="20"/>
          <w:szCs w:val="20"/>
        </w:rPr>
        <w:t xml:space="preserve">Outcome 3 </w:t>
      </w:r>
      <w:r w:rsidR="00657C24">
        <w:rPr>
          <w:rFonts w:asciiTheme="majorHAnsi" w:hAnsiTheme="majorHAnsi" w:cstheme="majorHAnsi"/>
          <w:b/>
          <w:color w:val="000000" w:themeColor="text1"/>
          <w:sz w:val="20"/>
          <w:szCs w:val="20"/>
        </w:rPr>
        <w:t xml:space="preserve">Phased </w:t>
      </w:r>
      <w:r w:rsidRPr="007B5E77">
        <w:rPr>
          <w:rFonts w:asciiTheme="majorHAnsi" w:hAnsiTheme="majorHAnsi" w:cstheme="majorHAnsi"/>
          <w:b/>
          <w:color w:val="000000" w:themeColor="text1"/>
          <w:sz w:val="20"/>
          <w:szCs w:val="20"/>
        </w:rPr>
        <w:t xml:space="preserve">Financial </w:t>
      </w:r>
      <w:r w:rsidR="00657C24">
        <w:rPr>
          <w:rFonts w:asciiTheme="majorHAnsi" w:hAnsiTheme="majorHAnsi" w:cstheme="majorHAnsi"/>
          <w:b/>
          <w:color w:val="000000" w:themeColor="text1"/>
          <w:sz w:val="20"/>
          <w:szCs w:val="20"/>
        </w:rPr>
        <w:t>S</w:t>
      </w:r>
      <w:r w:rsidRPr="007B5E77">
        <w:rPr>
          <w:rFonts w:asciiTheme="majorHAnsi" w:hAnsiTheme="majorHAnsi" w:cstheme="majorHAnsi"/>
          <w:b/>
          <w:color w:val="000000" w:themeColor="text1"/>
          <w:sz w:val="20"/>
          <w:szCs w:val="20"/>
        </w:rPr>
        <w:t xml:space="preserve">upport </w:t>
      </w:r>
      <w:r w:rsidR="00657C24">
        <w:rPr>
          <w:rFonts w:asciiTheme="majorHAnsi" w:hAnsiTheme="majorHAnsi" w:cstheme="majorHAnsi"/>
          <w:b/>
          <w:color w:val="000000" w:themeColor="text1"/>
          <w:sz w:val="20"/>
          <w:szCs w:val="20"/>
        </w:rPr>
        <w:t>M</w:t>
      </w:r>
      <w:r w:rsidRPr="007B5E77">
        <w:rPr>
          <w:rFonts w:asciiTheme="majorHAnsi" w:hAnsiTheme="majorHAnsi" w:cstheme="majorHAnsi"/>
          <w:b/>
          <w:color w:val="000000" w:themeColor="text1"/>
          <w:sz w:val="20"/>
          <w:szCs w:val="20"/>
        </w:rPr>
        <w:t xml:space="preserve">echanism (FSM) is operational and project providing incentives to </w:t>
      </w:r>
      <w:r w:rsidR="002452ED" w:rsidRPr="007B5E77">
        <w:rPr>
          <w:rFonts w:asciiTheme="majorHAnsi" w:hAnsiTheme="majorHAnsi" w:cstheme="majorHAnsi"/>
          <w:b/>
          <w:color w:val="000000" w:themeColor="text1"/>
          <w:sz w:val="20"/>
          <w:szCs w:val="20"/>
        </w:rPr>
        <w:t xml:space="preserve">SMEs </w:t>
      </w:r>
      <w:r w:rsidRPr="007B5E77">
        <w:rPr>
          <w:rFonts w:asciiTheme="majorHAnsi" w:hAnsiTheme="majorHAnsi" w:cstheme="majorHAnsi"/>
          <w:b/>
          <w:color w:val="000000" w:themeColor="text1"/>
          <w:sz w:val="20"/>
          <w:szCs w:val="20"/>
        </w:rPr>
        <w:t xml:space="preserve">for greater use of wood in construction in </w:t>
      </w:r>
      <w:r w:rsidR="004F0F09">
        <w:rPr>
          <w:rFonts w:asciiTheme="majorHAnsi" w:hAnsiTheme="majorHAnsi" w:cstheme="majorHAnsi"/>
          <w:b/>
          <w:color w:val="000000" w:themeColor="text1"/>
          <w:sz w:val="20"/>
          <w:szCs w:val="20"/>
        </w:rPr>
        <w:t>Türkiye</w:t>
      </w:r>
    </w:p>
    <w:p w14:paraId="5E22F413"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u w:val="single"/>
        </w:rPr>
      </w:pPr>
    </w:p>
    <w:p w14:paraId="7DFA66D9" w14:textId="55912DEE" w:rsidR="00831BAA" w:rsidRDefault="00831BAA" w:rsidP="005D4362">
      <w:pPr>
        <w:pStyle w:val="NoSpacing2"/>
        <w:widowControl w:val="0"/>
        <w:jc w:val="both"/>
        <w:rPr>
          <w:rFonts w:asciiTheme="majorHAnsi" w:hAnsiTheme="majorHAnsi" w:cstheme="majorHAnsi"/>
          <w:color w:val="000000" w:themeColor="text1"/>
          <w:sz w:val="20"/>
          <w:szCs w:val="20"/>
          <w:u w:val="single"/>
        </w:rPr>
      </w:pPr>
      <w:r w:rsidRPr="007B5E77">
        <w:rPr>
          <w:rFonts w:asciiTheme="majorHAnsi" w:hAnsiTheme="majorHAnsi" w:cstheme="majorHAnsi"/>
          <w:color w:val="000000" w:themeColor="text1"/>
          <w:sz w:val="20"/>
          <w:szCs w:val="20"/>
          <w:u w:val="single"/>
        </w:rPr>
        <w:t xml:space="preserve">Output 3.1. Feasibility studies to support the investment of </w:t>
      </w:r>
      <w:proofErr w:type="gramStart"/>
      <w:r w:rsidRPr="007B5E77">
        <w:rPr>
          <w:rFonts w:asciiTheme="majorHAnsi" w:hAnsiTheme="majorHAnsi" w:cstheme="majorHAnsi"/>
          <w:color w:val="000000" w:themeColor="text1"/>
          <w:sz w:val="20"/>
          <w:szCs w:val="20"/>
          <w:u w:val="single"/>
        </w:rPr>
        <w:t>SME’s</w:t>
      </w:r>
      <w:proofErr w:type="gramEnd"/>
      <w:r w:rsidRPr="007B5E77">
        <w:rPr>
          <w:rFonts w:asciiTheme="majorHAnsi" w:hAnsiTheme="majorHAnsi" w:cstheme="majorHAnsi"/>
          <w:color w:val="000000" w:themeColor="text1"/>
          <w:sz w:val="20"/>
          <w:szCs w:val="20"/>
          <w:u w:val="single"/>
        </w:rPr>
        <w:t xml:space="preserve"> in wood and construction sectors</w:t>
      </w:r>
      <w:r w:rsidR="0030444B">
        <w:rPr>
          <w:rFonts w:asciiTheme="majorHAnsi" w:hAnsiTheme="majorHAnsi" w:cstheme="majorHAnsi"/>
          <w:color w:val="000000" w:themeColor="text1"/>
          <w:sz w:val="20"/>
          <w:szCs w:val="20"/>
          <w:u w:val="single"/>
        </w:rPr>
        <w:t xml:space="preserve"> finalized</w:t>
      </w:r>
    </w:p>
    <w:p w14:paraId="3D9BEC23" w14:textId="77777777" w:rsidR="005245BE" w:rsidRPr="007B5E77" w:rsidRDefault="005245BE" w:rsidP="005D4362">
      <w:pPr>
        <w:pStyle w:val="NoSpacing2"/>
        <w:widowControl w:val="0"/>
        <w:jc w:val="both"/>
        <w:rPr>
          <w:rFonts w:asciiTheme="majorHAnsi" w:hAnsiTheme="majorHAnsi" w:cstheme="majorHAnsi"/>
          <w:color w:val="000000" w:themeColor="text1"/>
          <w:sz w:val="20"/>
          <w:szCs w:val="20"/>
          <w:u w:val="single"/>
        </w:rPr>
      </w:pPr>
    </w:p>
    <w:p w14:paraId="0A488CE5" w14:textId="77777777" w:rsidR="00831BAA" w:rsidRPr="007B5E77" w:rsidRDefault="00831BAA" w:rsidP="005D4362">
      <w:pPr>
        <w:pStyle w:val="NoSpacing2"/>
        <w:widowControl w:val="0"/>
        <w:jc w:val="both"/>
        <w:rPr>
          <w:rFonts w:asciiTheme="majorHAnsi" w:hAnsiTheme="majorHAnsi" w:cstheme="majorHAnsi"/>
          <w:iCs/>
          <w:color w:val="000000" w:themeColor="text1"/>
          <w:sz w:val="20"/>
          <w:szCs w:val="20"/>
        </w:rPr>
      </w:pPr>
      <w:r w:rsidRPr="007B5E77">
        <w:rPr>
          <w:rFonts w:asciiTheme="majorHAnsi" w:hAnsiTheme="majorHAnsi" w:cstheme="majorHAnsi"/>
          <w:iCs/>
          <w:color w:val="000000" w:themeColor="text1"/>
          <w:sz w:val="20"/>
          <w:szCs w:val="20"/>
        </w:rPr>
        <w:t>The project will ensure that the necessary feasibility studies are completed before the initiation of pilot projects. This will be targeting two sectors</w:t>
      </w:r>
      <w:r w:rsidR="00CC7A2D" w:rsidRPr="007B5E77">
        <w:rPr>
          <w:rFonts w:asciiTheme="majorHAnsi" w:hAnsiTheme="majorHAnsi" w:cstheme="majorHAnsi"/>
          <w:iCs/>
          <w:color w:val="000000" w:themeColor="text1"/>
          <w:sz w:val="20"/>
          <w:szCs w:val="20"/>
        </w:rPr>
        <w:t>:</w:t>
      </w:r>
      <w:r w:rsidRPr="007B5E77">
        <w:rPr>
          <w:rFonts w:asciiTheme="majorHAnsi" w:hAnsiTheme="majorHAnsi" w:cstheme="majorHAnsi"/>
          <w:iCs/>
          <w:color w:val="000000" w:themeColor="text1"/>
          <w:sz w:val="20"/>
          <w:szCs w:val="20"/>
        </w:rPr>
        <w:t xml:space="preserve"> wood production SMEs and construction companies</w:t>
      </w:r>
      <w:r w:rsidR="00CC7A2D" w:rsidRPr="007B5E77">
        <w:rPr>
          <w:rFonts w:asciiTheme="majorHAnsi" w:hAnsiTheme="majorHAnsi" w:cstheme="majorHAnsi"/>
          <w:iCs/>
          <w:color w:val="000000" w:themeColor="text1"/>
          <w:sz w:val="20"/>
          <w:szCs w:val="20"/>
        </w:rPr>
        <w:t>. The feasibilities will also include an</w:t>
      </w:r>
      <w:r w:rsidRPr="007B5E77">
        <w:rPr>
          <w:rFonts w:asciiTheme="majorHAnsi" w:hAnsiTheme="majorHAnsi" w:cstheme="majorHAnsi"/>
          <w:iCs/>
          <w:color w:val="000000" w:themeColor="text1"/>
          <w:sz w:val="20"/>
          <w:szCs w:val="20"/>
        </w:rPr>
        <w:t xml:space="preserve"> assessment of different types of construction materials to provide life-time assessment comparisons to the sector and stakeholders and other parameters in terms of economic and environmental benefits. The feasibility studies for forestry SMEs will focus on </w:t>
      </w:r>
      <w:r w:rsidR="00CC7A2D" w:rsidRPr="007B5E77">
        <w:rPr>
          <w:rFonts w:asciiTheme="majorHAnsi" w:hAnsiTheme="majorHAnsi" w:cstheme="majorHAnsi"/>
          <w:iCs/>
          <w:color w:val="000000" w:themeColor="text1"/>
          <w:sz w:val="20"/>
          <w:szCs w:val="20"/>
        </w:rPr>
        <w:t xml:space="preserve">investments related to production of </w:t>
      </w:r>
      <w:r w:rsidRPr="007B5E77">
        <w:rPr>
          <w:rFonts w:asciiTheme="majorHAnsi" w:hAnsiTheme="majorHAnsi" w:cstheme="majorHAnsi"/>
          <w:iCs/>
          <w:color w:val="000000" w:themeColor="text1"/>
          <w:sz w:val="20"/>
          <w:szCs w:val="20"/>
        </w:rPr>
        <w:t>CLT</w:t>
      </w:r>
      <w:r w:rsidR="00CC7A2D" w:rsidRPr="007B5E77">
        <w:rPr>
          <w:rFonts w:asciiTheme="majorHAnsi" w:hAnsiTheme="majorHAnsi" w:cstheme="majorHAnsi"/>
          <w:iCs/>
          <w:color w:val="000000" w:themeColor="text1"/>
          <w:sz w:val="20"/>
          <w:szCs w:val="20"/>
        </w:rPr>
        <w:t>, w</w:t>
      </w:r>
      <w:r w:rsidRPr="007B5E77">
        <w:rPr>
          <w:rFonts w:asciiTheme="majorHAnsi" w:hAnsiTheme="majorHAnsi" w:cstheme="majorHAnsi"/>
          <w:iCs/>
          <w:color w:val="000000" w:themeColor="text1"/>
          <w:sz w:val="20"/>
          <w:szCs w:val="20"/>
        </w:rPr>
        <w:t>hereas the feasibi</w:t>
      </w:r>
      <w:r w:rsidR="00CC7A2D" w:rsidRPr="007B5E77">
        <w:rPr>
          <w:rFonts w:asciiTheme="majorHAnsi" w:hAnsiTheme="majorHAnsi" w:cstheme="majorHAnsi"/>
          <w:iCs/>
          <w:color w:val="000000" w:themeColor="text1"/>
          <w:sz w:val="20"/>
          <w:szCs w:val="20"/>
        </w:rPr>
        <w:t>lity studies</w:t>
      </w:r>
      <w:r w:rsidRPr="007B5E77">
        <w:rPr>
          <w:rFonts w:asciiTheme="majorHAnsi" w:hAnsiTheme="majorHAnsi" w:cstheme="majorHAnsi"/>
          <w:iCs/>
          <w:color w:val="000000" w:themeColor="text1"/>
          <w:sz w:val="20"/>
          <w:szCs w:val="20"/>
        </w:rPr>
        <w:t xml:space="preserve"> in the construction sector will search for defining technical support for companies to establish the fundamental infrastructure to work in the energy efficient wooden buildings sector. This output will play a key role for piloting activities and findings will also shape the content of the consultancy support to be given to the companies who will be involved in the pilot projects. </w:t>
      </w:r>
    </w:p>
    <w:p w14:paraId="1C51DCA0"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p>
    <w:p w14:paraId="0B8998C8"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Activities</w:t>
      </w:r>
    </w:p>
    <w:p w14:paraId="38B6DC0A" w14:textId="77777777" w:rsidR="00831BAA" w:rsidRPr="007B5E77" w:rsidRDefault="00831BAA" w:rsidP="005D4362">
      <w:pPr>
        <w:pStyle w:val="NoSpacing2"/>
        <w:widowControl w:val="0"/>
        <w:tabs>
          <w:tab w:val="left" w:pos="3686"/>
        </w:tabs>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3.1.1 Conduct detailed feasibility of the wood, </w:t>
      </w:r>
      <w:proofErr w:type="gramStart"/>
      <w:r w:rsidRPr="007B5E77">
        <w:rPr>
          <w:rFonts w:asciiTheme="majorHAnsi" w:hAnsiTheme="majorHAnsi" w:cstheme="majorHAnsi"/>
          <w:color w:val="000000" w:themeColor="text1"/>
          <w:sz w:val="20"/>
          <w:szCs w:val="20"/>
        </w:rPr>
        <w:t>steel</w:t>
      </w:r>
      <w:proofErr w:type="gramEnd"/>
      <w:r w:rsidRPr="007B5E77">
        <w:rPr>
          <w:rFonts w:asciiTheme="majorHAnsi" w:hAnsiTheme="majorHAnsi" w:cstheme="majorHAnsi"/>
          <w:color w:val="000000" w:themeColor="text1"/>
          <w:sz w:val="20"/>
          <w:szCs w:val="20"/>
        </w:rPr>
        <w:t xml:space="preserve"> and concrete use in buildings t</w:t>
      </w:r>
      <w:r w:rsidR="007B5E77">
        <w:rPr>
          <w:rFonts w:asciiTheme="majorHAnsi" w:hAnsiTheme="majorHAnsi" w:cstheme="majorHAnsi"/>
          <w:color w:val="000000" w:themeColor="text1"/>
          <w:sz w:val="20"/>
          <w:szCs w:val="20"/>
        </w:rPr>
        <w:t>h</w:t>
      </w:r>
      <w:r w:rsidRPr="007B5E77">
        <w:rPr>
          <w:rFonts w:asciiTheme="majorHAnsi" w:hAnsiTheme="majorHAnsi" w:cstheme="majorHAnsi"/>
          <w:color w:val="000000" w:themeColor="text1"/>
          <w:sz w:val="20"/>
          <w:szCs w:val="20"/>
        </w:rPr>
        <w:t>rough a life-time assessment with inclusion of different dimensions such as economical (labor, insulation, construction etc.), social (physical health, mental health) and environmental (biodiversity, carbon)</w:t>
      </w:r>
    </w:p>
    <w:p w14:paraId="5A244BFD"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3.1.2 Provide technical support to </w:t>
      </w:r>
      <w:proofErr w:type="gramStart"/>
      <w:r w:rsidRPr="007B5E77">
        <w:rPr>
          <w:rFonts w:asciiTheme="majorHAnsi" w:hAnsiTheme="majorHAnsi" w:cstheme="majorHAnsi"/>
          <w:color w:val="000000" w:themeColor="text1"/>
          <w:sz w:val="20"/>
          <w:szCs w:val="20"/>
        </w:rPr>
        <w:t>SME’s</w:t>
      </w:r>
      <w:proofErr w:type="gramEnd"/>
      <w:r w:rsidRPr="007B5E77">
        <w:rPr>
          <w:rFonts w:asciiTheme="majorHAnsi" w:hAnsiTheme="majorHAnsi" w:cstheme="majorHAnsi"/>
          <w:color w:val="000000" w:themeColor="text1"/>
          <w:sz w:val="20"/>
          <w:szCs w:val="20"/>
        </w:rPr>
        <w:t xml:space="preserve"> in wood sector for a feasibility assessment to convert/improve companies’ infrastructure, human capacity, organizational structure to produce CLT</w:t>
      </w:r>
    </w:p>
    <w:p w14:paraId="3D841961"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3.1.3 Provide technical support to companies in construction sector through a feasibility assessment to convert/improve companies’ infrastructure, human capacity, organizational structure to construct with CLT</w:t>
      </w:r>
    </w:p>
    <w:p w14:paraId="0FCE6A5E" w14:textId="77777777" w:rsidR="00831BAA" w:rsidRPr="007B5E77" w:rsidRDefault="00831BAA" w:rsidP="005D4362">
      <w:pPr>
        <w:pStyle w:val="NoSpacing2"/>
        <w:widowControl w:val="0"/>
        <w:ind w:left="30"/>
        <w:jc w:val="both"/>
        <w:rPr>
          <w:rFonts w:asciiTheme="majorHAnsi" w:hAnsiTheme="majorHAnsi" w:cstheme="majorHAnsi"/>
          <w:color w:val="000000" w:themeColor="text1"/>
          <w:sz w:val="20"/>
          <w:szCs w:val="20"/>
        </w:rPr>
      </w:pPr>
    </w:p>
    <w:p w14:paraId="542DE696" w14:textId="788F4793" w:rsidR="00831BAA" w:rsidRPr="001C2702" w:rsidRDefault="00831BAA" w:rsidP="005D4362">
      <w:pPr>
        <w:pStyle w:val="NoSpacing2"/>
        <w:widowControl w:val="0"/>
        <w:ind w:left="30"/>
        <w:jc w:val="both"/>
        <w:rPr>
          <w:rFonts w:asciiTheme="majorHAnsi" w:hAnsiTheme="majorHAnsi" w:cstheme="majorHAnsi"/>
          <w:color w:val="000000" w:themeColor="text1"/>
          <w:sz w:val="20"/>
          <w:szCs w:val="20"/>
          <w:u w:val="single"/>
        </w:rPr>
      </w:pPr>
      <w:r w:rsidRPr="001C2702">
        <w:rPr>
          <w:rFonts w:asciiTheme="majorHAnsi" w:hAnsiTheme="majorHAnsi" w:cstheme="majorHAnsi"/>
          <w:color w:val="000000" w:themeColor="text1"/>
          <w:sz w:val="20"/>
          <w:szCs w:val="20"/>
          <w:u w:val="single"/>
        </w:rPr>
        <w:t xml:space="preserve">Output 3.2. </w:t>
      </w:r>
      <w:r w:rsidR="00440347" w:rsidRPr="001C2702">
        <w:rPr>
          <w:rFonts w:asciiTheme="majorHAnsi" w:hAnsiTheme="majorHAnsi" w:cstheme="majorHAnsi"/>
          <w:color w:val="000000" w:themeColor="text1"/>
          <w:sz w:val="20"/>
          <w:szCs w:val="20"/>
          <w:u w:val="single"/>
        </w:rPr>
        <w:t xml:space="preserve">Phased </w:t>
      </w:r>
      <w:r w:rsidRPr="001C2702">
        <w:rPr>
          <w:rFonts w:asciiTheme="majorHAnsi" w:hAnsiTheme="majorHAnsi" w:cstheme="majorHAnsi"/>
          <w:color w:val="000000" w:themeColor="text1"/>
          <w:sz w:val="20"/>
          <w:szCs w:val="20"/>
          <w:u w:val="single"/>
        </w:rPr>
        <w:t xml:space="preserve">Financial Support Mechanism (FSM) for supporting forestry small and medium size entrepreneurships (forestry SMEs) and/or construction companies to produce wood materials and construct energy efficient wooden buildings </w:t>
      </w:r>
      <w:r w:rsidR="0030444B" w:rsidRPr="001C2702">
        <w:rPr>
          <w:rFonts w:asciiTheme="majorHAnsi" w:hAnsiTheme="majorHAnsi" w:cstheme="majorHAnsi"/>
          <w:color w:val="000000" w:themeColor="text1"/>
          <w:sz w:val="20"/>
          <w:szCs w:val="20"/>
          <w:u w:val="single"/>
        </w:rPr>
        <w:t>established</w:t>
      </w:r>
      <w:r w:rsidR="00817B03" w:rsidRPr="001C2702">
        <w:rPr>
          <w:u w:val="single"/>
        </w:rPr>
        <w:t xml:space="preserve"> </w:t>
      </w:r>
      <w:r w:rsidR="00817B03" w:rsidRPr="001C2702">
        <w:rPr>
          <w:rFonts w:asciiTheme="majorHAnsi" w:hAnsiTheme="majorHAnsi" w:cstheme="majorHAnsi"/>
          <w:color w:val="000000" w:themeColor="text1"/>
          <w:sz w:val="20"/>
          <w:szCs w:val="20"/>
          <w:u w:val="single"/>
        </w:rPr>
        <w:t>with gender responsive approach</w:t>
      </w:r>
    </w:p>
    <w:p w14:paraId="3BD2CF60" w14:textId="77777777" w:rsidR="00D917A1" w:rsidRPr="001C2702" w:rsidRDefault="00D917A1" w:rsidP="005D4362">
      <w:pPr>
        <w:pStyle w:val="NoSpacing2"/>
        <w:widowControl w:val="0"/>
        <w:ind w:left="30"/>
        <w:jc w:val="both"/>
        <w:rPr>
          <w:rFonts w:asciiTheme="majorHAnsi" w:hAnsiTheme="majorHAnsi" w:cstheme="majorHAnsi"/>
          <w:color w:val="000000" w:themeColor="text1"/>
          <w:sz w:val="20"/>
          <w:szCs w:val="20"/>
          <w:u w:val="single"/>
        </w:rPr>
      </w:pPr>
    </w:p>
    <w:p w14:paraId="7FF3DF08" w14:textId="77777777" w:rsidR="00E77630" w:rsidRDefault="00831BAA" w:rsidP="005D4362">
      <w:pPr>
        <w:pStyle w:val="NoSpacing2"/>
        <w:widowControl w:val="0"/>
        <w:ind w:left="30"/>
        <w:jc w:val="both"/>
        <w:rPr>
          <w:rFonts w:asciiTheme="majorHAnsi" w:hAnsiTheme="majorHAnsi" w:cstheme="majorHAnsi"/>
          <w:iCs/>
          <w:color w:val="000000" w:themeColor="text1"/>
          <w:sz w:val="20"/>
          <w:szCs w:val="20"/>
        </w:rPr>
      </w:pPr>
      <w:r w:rsidRPr="001C2702">
        <w:rPr>
          <w:rFonts w:asciiTheme="majorHAnsi" w:hAnsiTheme="majorHAnsi" w:cstheme="majorHAnsi"/>
          <w:iCs/>
          <w:color w:val="000000" w:themeColor="text1"/>
          <w:sz w:val="20"/>
          <w:szCs w:val="20"/>
        </w:rPr>
        <w:t xml:space="preserve">This output will define and </w:t>
      </w:r>
      <w:r w:rsidR="002C557B" w:rsidRPr="001C2702">
        <w:rPr>
          <w:rFonts w:asciiTheme="majorHAnsi" w:hAnsiTheme="majorHAnsi" w:cstheme="majorHAnsi"/>
          <w:iCs/>
          <w:color w:val="000000" w:themeColor="text1"/>
          <w:sz w:val="20"/>
          <w:szCs w:val="20"/>
        </w:rPr>
        <w:t xml:space="preserve">establish </w:t>
      </w:r>
      <w:r w:rsidRPr="001C2702">
        <w:rPr>
          <w:rFonts w:asciiTheme="majorHAnsi" w:hAnsiTheme="majorHAnsi" w:cstheme="majorHAnsi"/>
          <w:iCs/>
          <w:color w:val="000000" w:themeColor="text1"/>
          <w:sz w:val="20"/>
          <w:szCs w:val="20"/>
        </w:rPr>
        <w:t xml:space="preserve">a </w:t>
      </w:r>
      <w:r w:rsidR="00675DB1" w:rsidRPr="001C2702">
        <w:rPr>
          <w:rFonts w:asciiTheme="majorHAnsi" w:hAnsiTheme="majorHAnsi" w:cstheme="majorHAnsi"/>
          <w:iCs/>
          <w:color w:val="000000" w:themeColor="text1"/>
          <w:sz w:val="20"/>
          <w:szCs w:val="20"/>
        </w:rPr>
        <w:t xml:space="preserve">Phased </w:t>
      </w:r>
      <w:r w:rsidR="00CC7A2D" w:rsidRPr="001C2702">
        <w:rPr>
          <w:rFonts w:asciiTheme="majorHAnsi" w:hAnsiTheme="majorHAnsi" w:cstheme="majorHAnsi"/>
          <w:iCs/>
          <w:color w:val="000000" w:themeColor="text1"/>
          <w:sz w:val="20"/>
          <w:szCs w:val="20"/>
        </w:rPr>
        <w:t>F</w:t>
      </w:r>
      <w:r w:rsidRPr="001C2702">
        <w:rPr>
          <w:rFonts w:asciiTheme="majorHAnsi" w:hAnsiTheme="majorHAnsi" w:cstheme="majorHAnsi"/>
          <w:iCs/>
          <w:color w:val="000000" w:themeColor="text1"/>
          <w:sz w:val="20"/>
          <w:szCs w:val="20"/>
        </w:rPr>
        <w:t xml:space="preserve">inancial </w:t>
      </w:r>
      <w:r w:rsidR="00CC7A2D" w:rsidRPr="001C2702">
        <w:rPr>
          <w:rFonts w:asciiTheme="majorHAnsi" w:hAnsiTheme="majorHAnsi" w:cstheme="majorHAnsi"/>
          <w:iCs/>
          <w:color w:val="000000" w:themeColor="text1"/>
          <w:sz w:val="20"/>
          <w:szCs w:val="20"/>
        </w:rPr>
        <w:t>S</w:t>
      </w:r>
      <w:r w:rsidRPr="001C2702">
        <w:rPr>
          <w:rFonts w:asciiTheme="majorHAnsi" w:hAnsiTheme="majorHAnsi" w:cstheme="majorHAnsi"/>
          <w:iCs/>
          <w:color w:val="000000" w:themeColor="text1"/>
          <w:sz w:val="20"/>
          <w:szCs w:val="20"/>
        </w:rPr>
        <w:t xml:space="preserve">upport </w:t>
      </w:r>
      <w:r w:rsidR="00CC7A2D" w:rsidRPr="001C2702">
        <w:rPr>
          <w:rFonts w:asciiTheme="majorHAnsi" w:hAnsiTheme="majorHAnsi" w:cstheme="majorHAnsi"/>
          <w:iCs/>
          <w:color w:val="000000" w:themeColor="text1"/>
          <w:sz w:val="20"/>
          <w:szCs w:val="20"/>
        </w:rPr>
        <w:t>M</w:t>
      </w:r>
      <w:r w:rsidRPr="001C2702">
        <w:rPr>
          <w:rFonts w:asciiTheme="majorHAnsi" w:hAnsiTheme="majorHAnsi" w:cstheme="majorHAnsi"/>
          <w:iCs/>
          <w:color w:val="000000" w:themeColor="text1"/>
          <w:sz w:val="20"/>
          <w:szCs w:val="20"/>
        </w:rPr>
        <w:t xml:space="preserve">echanism (FSM) to </w:t>
      </w:r>
      <w:r w:rsidR="00F2724B" w:rsidRPr="001C2702">
        <w:rPr>
          <w:rFonts w:asciiTheme="majorHAnsi" w:hAnsiTheme="majorHAnsi" w:cstheme="majorHAnsi"/>
          <w:iCs/>
          <w:color w:val="000000" w:themeColor="text1"/>
          <w:sz w:val="20"/>
          <w:szCs w:val="20"/>
        </w:rPr>
        <w:t>be managed by the project in Phase I and Phase II (and GDF in Phase III)</w:t>
      </w:r>
      <w:r w:rsidR="00CD3B18" w:rsidRPr="001C2702">
        <w:rPr>
          <w:rFonts w:asciiTheme="majorHAnsi" w:hAnsiTheme="majorHAnsi" w:cstheme="majorHAnsi"/>
          <w:iCs/>
          <w:color w:val="000000" w:themeColor="text1"/>
          <w:sz w:val="20"/>
          <w:szCs w:val="20"/>
        </w:rPr>
        <w:t xml:space="preserve"> to</w:t>
      </w:r>
      <w:r w:rsidR="00F2724B" w:rsidRPr="001C2702">
        <w:rPr>
          <w:rFonts w:asciiTheme="majorHAnsi" w:hAnsiTheme="majorHAnsi" w:cstheme="majorHAnsi"/>
          <w:iCs/>
          <w:color w:val="000000" w:themeColor="text1"/>
          <w:sz w:val="20"/>
          <w:szCs w:val="20"/>
        </w:rPr>
        <w:t xml:space="preserve"> </w:t>
      </w:r>
      <w:r w:rsidRPr="001C2702">
        <w:rPr>
          <w:rFonts w:asciiTheme="majorHAnsi" w:hAnsiTheme="majorHAnsi" w:cstheme="majorHAnsi"/>
          <w:iCs/>
          <w:color w:val="000000" w:themeColor="text1"/>
          <w:sz w:val="20"/>
          <w:szCs w:val="20"/>
        </w:rPr>
        <w:t xml:space="preserve">support the </w:t>
      </w:r>
      <w:r w:rsidR="00675DB1" w:rsidRPr="001C2702">
        <w:rPr>
          <w:rFonts w:asciiTheme="majorHAnsi" w:hAnsiTheme="majorHAnsi" w:cstheme="majorHAnsi"/>
          <w:iCs/>
          <w:color w:val="000000" w:themeColor="text1"/>
          <w:sz w:val="20"/>
          <w:szCs w:val="20"/>
        </w:rPr>
        <w:t>construction of</w:t>
      </w:r>
      <w:r w:rsidRPr="001C2702">
        <w:rPr>
          <w:rFonts w:asciiTheme="majorHAnsi" w:hAnsiTheme="majorHAnsi" w:cstheme="majorHAnsi"/>
          <w:iCs/>
          <w:color w:val="000000" w:themeColor="text1"/>
          <w:sz w:val="20"/>
          <w:szCs w:val="20"/>
        </w:rPr>
        <w:t xml:space="preserve"> energy efficient wood building projects. The FSM aims to ensure transition to wood buildings and </w:t>
      </w:r>
      <w:r w:rsidR="004849A5" w:rsidRPr="001C2702">
        <w:rPr>
          <w:rFonts w:asciiTheme="majorHAnsi" w:hAnsiTheme="majorHAnsi" w:cstheme="majorHAnsi"/>
          <w:iCs/>
          <w:color w:val="000000" w:themeColor="text1"/>
          <w:sz w:val="20"/>
          <w:szCs w:val="20"/>
        </w:rPr>
        <w:t xml:space="preserve">will </w:t>
      </w:r>
      <w:r w:rsidRPr="001C2702">
        <w:rPr>
          <w:rFonts w:asciiTheme="majorHAnsi" w:hAnsiTheme="majorHAnsi" w:cstheme="majorHAnsi"/>
          <w:iCs/>
          <w:color w:val="000000" w:themeColor="text1"/>
          <w:sz w:val="20"/>
          <w:szCs w:val="20"/>
        </w:rPr>
        <w:t>target various groups in different parts of the process such as wood production companies, construction companies, government institutions</w:t>
      </w:r>
      <w:r w:rsidR="00CC7A2D" w:rsidRPr="001C2702">
        <w:rPr>
          <w:rFonts w:asciiTheme="majorHAnsi" w:hAnsiTheme="majorHAnsi" w:cstheme="majorHAnsi"/>
          <w:iCs/>
          <w:color w:val="000000" w:themeColor="text1"/>
          <w:sz w:val="20"/>
          <w:szCs w:val="20"/>
        </w:rPr>
        <w:t xml:space="preserve"> or</w:t>
      </w:r>
      <w:r w:rsidRPr="001C2702">
        <w:rPr>
          <w:rFonts w:asciiTheme="majorHAnsi" w:hAnsiTheme="majorHAnsi" w:cstheme="majorHAnsi"/>
          <w:iCs/>
          <w:color w:val="000000" w:themeColor="text1"/>
          <w:sz w:val="20"/>
          <w:szCs w:val="20"/>
        </w:rPr>
        <w:t xml:space="preserve"> customers. </w:t>
      </w:r>
      <w:r w:rsidR="002C557B" w:rsidRPr="001C2702">
        <w:rPr>
          <w:rFonts w:asciiTheme="majorHAnsi" w:hAnsiTheme="majorHAnsi" w:cstheme="majorHAnsi"/>
          <w:iCs/>
          <w:color w:val="000000" w:themeColor="text1"/>
          <w:sz w:val="20"/>
          <w:szCs w:val="20"/>
        </w:rPr>
        <w:t xml:space="preserve">The </w:t>
      </w:r>
      <w:r w:rsidRPr="001C2702">
        <w:rPr>
          <w:rFonts w:asciiTheme="majorHAnsi" w:hAnsiTheme="majorHAnsi" w:cstheme="majorHAnsi"/>
          <w:iCs/>
          <w:color w:val="000000" w:themeColor="text1"/>
          <w:sz w:val="20"/>
          <w:szCs w:val="20"/>
        </w:rPr>
        <w:t xml:space="preserve">FSM </w:t>
      </w:r>
      <w:r w:rsidR="004849A5" w:rsidRPr="001C2702">
        <w:rPr>
          <w:rFonts w:asciiTheme="majorHAnsi" w:hAnsiTheme="majorHAnsi" w:cstheme="majorHAnsi"/>
          <w:iCs/>
          <w:color w:val="000000" w:themeColor="text1"/>
          <w:sz w:val="20"/>
          <w:szCs w:val="20"/>
        </w:rPr>
        <w:t xml:space="preserve">will </w:t>
      </w:r>
      <w:r w:rsidRPr="001C2702">
        <w:rPr>
          <w:rFonts w:asciiTheme="majorHAnsi" w:hAnsiTheme="majorHAnsi" w:cstheme="majorHAnsi"/>
          <w:iCs/>
          <w:color w:val="000000" w:themeColor="text1"/>
          <w:sz w:val="20"/>
          <w:szCs w:val="20"/>
        </w:rPr>
        <w:t>target wood production sector SMEs who are willing to invest in CLT machinery</w:t>
      </w:r>
      <w:r w:rsidR="004849A5" w:rsidRPr="001C2702">
        <w:rPr>
          <w:rFonts w:asciiTheme="majorHAnsi" w:hAnsiTheme="majorHAnsi" w:cstheme="majorHAnsi"/>
          <w:iCs/>
          <w:color w:val="000000" w:themeColor="text1"/>
          <w:sz w:val="20"/>
          <w:szCs w:val="20"/>
        </w:rPr>
        <w:t xml:space="preserve"> to make sure the required production capacity is installed once </w:t>
      </w:r>
      <w:r w:rsidR="002C557B" w:rsidRPr="001C2702">
        <w:rPr>
          <w:rFonts w:asciiTheme="majorHAnsi" w:hAnsiTheme="majorHAnsi" w:cstheme="majorHAnsi"/>
          <w:iCs/>
          <w:color w:val="000000" w:themeColor="text1"/>
          <w:sz w:val="20"/>
          <w:szCs w:val="20"/>
        </w:rPr>
        <w:t xml:space="preserve">construction </w:t>
      </w:r>
      <w:r w:rsidR="004849A5" w:rsidRPr="001C2702">
        <w:rPr>
          <w:rFonts w:asciiTheme="majorHAnsi" w:hAnsiTheme="majorHAnsi" w:cstheme="majorHAnsi"/>
          <w:iCs/>
          <w:color w:val="000000" w:themeColor="text1"/>
          <w:sz w:val="20"/>
          <w:szCs w:val="20"/>
        </w:rPr>
        <w:t>projects under</w:t>
      </w:r>
      <w:r w:rsidR="004849A5">
        <w:rPr>
          <w:rFonts w:asciiTheme="majorHAnsi" w:hAnsiTheme="majorHAnsi" w:cstheme="majorHAnsi"/>
          <w:iCs/>
          <w:color w:val="000000" w:themeColor="text1"/>
          <w:sz w:val="20"/>
          <w:szCs w:val="20"/>
        </w:rPr>
        <w:t xml:space="preserve"> Phase</w:t>
      </w:r>
      <w:r w:rsidR="00717DDD">
        <w:rPr>
          <w:rFonts w:asciiTheme="majorHAnsi" w:hAnsiTheme="majorHAnsi" w:cstheme="majorHAnsi"/>
          <w:iCs/>
          <w:color w:val="000000" w:themeColor="text1"/>
          <w:sz w:val="20"/>
          <w:szCs w:val="20"/>
        </w:rPr>
        <w:t>s</w:t>
      </w:r>
      <w:r w:rsidR="00D61A32">
        <w:rPr>
          <w:rFonts w:asciiTheme="majorHAnsi" w:hAnsiTheme="majorHAnsi" w:cstheme="majorHAnsi"/>
          <w:iCs/>
          <w:color w:val="000000" w:themeColor="text1"/>
          <w:sz w:val="20"/>
          <w:szCs w:val="20"/>
        </w:rPr>
        <w:t xml:space="preserve"> </w:t>
      </w:r>
      <w:r w:rsidR="004849A5">
        <w:rPr>
          <w:rFonts w:asciiTheme="majorHAnsi" w:hAnsiTheme="majorHAnsi" w:cstheme="majorHAnsi"/>
          <w:iCs/>
          <w:color w:val="000000" w:themeColor="text1"/>
          <w:sz w:val="20"/>
          <w:szCs w:val="20"/>
        </w:rPr>
        <w:t xml:space="preserve">I, II and III are implemented. </w:t>
      </w:r>
      <w:r w:rsidR="00440347">
        <w:rPr>
          <w:rFonts w:asciiTheme="majorHAnsi" w:hAnsiTheme="majorHAnsi" w:cstheme="majorHAnsi"/>
          <w:iCs/>
          <w:color w:val="000000" w:themeColor="text1"/>
          <w:sz w:val="20"/>
          <w:szCs w:val="20"/>
        </w:rPr>
        <w:t xml:space="preserve"> </w:t>
      </w:r>
      <w:r w:rsidR="004849A5">
        <w:rPr>
          <w:rFonts w:asciiTheme="majorHAnsi" w:hAnsiTheme="majorHAnsi" w:cstheme="majorHAnsi"/>
          <w:iCs/>
          <w:color w:val="000000" w:themeColor="text1"/>
          <w:sz w:val="20"/>
          <w:szCs w:val="20"/>
        </w:rPr>
        <w:t>The FSM will also be prepared for</w:t>
      </w:r>
      <w:r w:rsidR="00440347" w:rsidRPr="007B5E77">
        <w:rPr>
          <w:rFonts w:asciiTheme="majorHAnsi" w:hAnsiTheme="majorHAnsi" w:cstheme="majorHAnsi"/>
          <w:iCs/>
          <w:color w:val="000000" w:themeColor="text1"/>
          <w:sz w:val="20"/>
          <w:szCs w:val="20"/>
        </w:rPr>
        <w:t xml:space="preserve"> </w:t>
      </w:r>
      <w:r w:rsidRPr="007B5E77">
        <w:rPr>
          <w:rFonts w:asciiTheme="majorHAnsi" w:hAnsiTheme="majorHAnsi" w:cstheme="majorHAnsi"/>
          <w:iCs/>
          <w:color w:val="000000" w:themeColor="text1"/>
          <w:sz w:val="20"/>
          <w:szCs w:val="20"/>
        </w:rPr>
        <w:t xml:space="preserve">construction companies </w:t>
      </w:r>
      <w:r w:rsidR="004849A5">
        <w:rPr>
          <w:rFonts w:asciiTheme="majorHAnsi" w:hAnsiTheme="majorHAnsi" w:cstheme="majorHAnsi"/>
          <w:iCs/>
          <w:color w:val="000000" w:themeColor="text1"/>
          <w:sz w:val="20"/>
          <w:szCs w:val="20"/>
        </w:rPr>
        <w:t xml:space="preserve">to provide support through a mixture of </w:t>
      </w:r>
      <w:r w:rsidR="00E12CB0">
        <w:rPr>
          <w:rFonts w:asciiTheme="majorHAnsi" w:hAnsiTheme="majorHAnsi" w:cstheme="majorHAnsi"/>
          <w:iCs/>
          <w:color w:val="000000" w:themeColor="text1"/>
          <w:sz w:val="20"/>
          <w:szCs w:val="20"/>
        </w:rPr>
        <w:t>Performance-B</w:t>
      </w:r>
      <w:r w:rsidR="002C557B" w:rsidRPr="002C557B">
        <w:rPr>
          <w:rFonts w:asciiTheme="majorHAnsi" w:hAnsiTheme="majorHAnsi" w:cstheme="majorHAnsi"/>
          <w:iCs/>
          <w:color w:val="000000" w:themeColor="text1"/>
          <w:sz w:val="20"/>
          <w:szCs w:val="20"/>
        </w:rPr>
        <w:t xml:space="preserve">ased </w:t>
      </w:r>
      <w:r w:rsidR="00E12CB0">
        <w:rPr>
          <w:rFonts w:asciiTheme="majorHAnsi" w:hAnsiTheme="majorHAnsi" w:cstheme="majorHAnsi"/>
          <w:iCs/>
          <w:color w:val="000000" w:themeColor="text1"/>
          <w:sz w:val="20"/>
          <w:szCs w:val="20"/>
        </w:rPr>
        <w:t>P</w:t>
      </w:r>
      <w:r w:rsidR="002C557B" w:rsidRPr="002C557B">
        <w:rPr>
          <w:rFonts w:asciiTheme="majorHAnsi" w:hAnsiTheme="majorHAnsi" w:cstheme="majorHAnsi"/>
          <w:iCs/>
          <w:color w:val="000000" w:themeColor="text1"/>
          <w:sz w:val="20"/>
          <w:szCs w:val="20"/>
        </w:rPr>
        <w:t xml:space="preserve">ayment under the contractual services for </w:t>
      </w:r>
      <w:proofErr w:type="gramStart"/>
      <w:r w:rsidR="002C557B" w:rsidRPr="002C557B">
        <w:rPr>
          <w:rFonts w:asciiTheme="majorHAnsi" w:hAnsiTheme="majorHAnsi" w:cstheme="majorHAnsi"/>
          <w:iCs/>
          <w:color w:val="000000" w:themeColor="text1"/>
          <w:sz w:val="20"/>
          <w:szCs w:val="20"/>
        </w:rPr>
        <w:t>companies</w:t>
      </w:r>
      <w:proofErr w:type="gramEnd"/>
      <w:r w:rsidR="002C557B" w:rsidRPr="002C557B">
        <w:rPr>
          <w:rFonts w:asciiTheme="majorHAnsi" w:hAnsiTheme="majorHAnsi" w:cstheme="majorHAnsi"/>
          <w:iCs/>
          <w:color w:val="000000" w:themeColor="text1"/>
          <w:sz w:val="20"/>
          <w:szCs w:val="20"/>
        </w:rPr>
        <w:t xml:space="preserve"> budget line approach</w:t>
      </w:r>
      <w:r w:rsidR="002C557B" w:rsidRPr="002C557B" w:rsidDel="002C557B">
        <w:rPr>
          <w:rFonts w:asciiTheme="majorHAnsi" w:hAnsiTheme="majorHAnsi" w:cstheme="majorHAnsi"/>
          <w:iCs/>
          <w:color w:val="000000" w:themeColor="text1"/>
          <w:sz w:val="20"/>
          <w:szCs w:val="20"/>
        </w:rPr>
        <w:t xml:space="preserve"> </w:t>
      </w:r>
      <w:r w:rsidR="004849A5">
        <w:rPr>
          <w:rFonts w:asciiTheme="majorHAnsi" w:hAnsiTheme="majorHAnsi" w:cstheme="majorHAnsi"/>
          <w:iCs/>
          <w:color w:val="000000" w:themeColor="text1"/>
          <w:sz w:val="20"/>
          <w:szCs w:val="20"/>
        </w:rPr>
        <w:t xml:space="preserve">(Phase I) and technical assistance (Phase I and II). </w:t>
      </w:r>
      <w:r w:rsidR="00C17FF9" w:rsidRPr="00C17FF9">
        <w:rPr>
          <w:rFonts w:asciiTheme="majorHAnsi" w:hAnsiTheme="majorHAnsi" w:cstheme="majorHAnsi"/>
          <w:iCs/>
          <w:color w:val="000000" w:themeColor="text1"/>
          <w:sz w:val="20"/>
          <w:szCs w:val="20"/>
        </w:rPr>
        <w:t>To identi</w:t>
      </w:r>
      <w:r w:rsidR="00536B66">
        <w:rPr>
          <w:rFonts w:asciiTheme="majorHAnsi" w:hAnsiTheme="majorHAnsi" w:cstheme="majorHAnsi"/>
          <w:iCs/>
          <w:color w:val="000000" w:themeColor="text1"/>
          <w:sz w:val="20"/>
          <w:szCs w:val="20"/>
        </w:rPr>
        <w:t>f</w:t>
      </w:r>
      <w:r w:rsidR="00C17FF9" w:rsidRPr="00C17FF9">
        <w:rPr>
          <w:rFonts w:asciiTheme="majorHAnsi" w:hAnsiTheme="majorHAnsi" w:cstheme="majorHAnsi"/>
          <w:iCs/>
          <w:color w:val="000000" w:themeColor="text1"/>
          <w:sz w:val="20"/>
          <w:szCs w:val="20"/>
        </w:rPr>
        <w:t>y the wood production sector SMEs who are willing to invest in CLT machinery, it is important to make sure that women entrepreneurs are informed</w:t>
      </w:r>
    </w:p>
    <w:p w14:paraId="49C02E3E" w14:textId="77777777" w:rsidR="00E77630" w:rsidRDefault="00E77630" w:rsidP="005D4362">
      <w:pPr>
        <w:pStyle w:val="NoSpacing2"/>
        <w:widowControl w:val="0"/>
        <w:ind w:left="30"/>
        <w:jc w:val="both"/>
        <w:rPr>
          <w:rFonts w:asciiTheme="majorHAnsi" w:hAnsiTheme="majorHAnsi" w:cstheme="majorHAnsi"/>
          <w:iCs/>
          <w:color w:val="000000" w:themeColor="text1"/>
          <w:sz w:val="20"/>
          <w:szCs w:val="20"/>
        </w:rPr>
      </w:pPr>
    </w:p>
    <w:p w14:paraId="6CBACF92" w14:textId="77777777" w:rsidR="007630A4" w:rsidRDefault="007630A4" w:rsidP="005D4362">
      <w:pPr>
        <w:pStyle w:val="NoSpacing2"/>
        <w:widowControl w:val="0"/>
        <w:ind w:left="30"/>
        <w:jc w:val="both"/>
        <w:rPr>
          <w:rFonts w:asciiTheme="majorHAnsi" w:hAnsiTheme="majorHAnsi" w:cstheme="majorHAnsi"/>
          <w:iCs/>
          <w:color w:val="000000" w:themeColor="text1"/>
          <w:sz w:val="20"/>
          <w:szCs w:val="20"/>
        </w:rPr>
      </w:pPr>
      <w:r w:rsidRPr="008B56A2">
        <w:rPr>
          <w:rFonts w:asciiTheme="majorHAnsi" w:hAnsiTheme="majorHAnsi" w:cstheme="majorHAnsi"/>
          <w:iCs/>
          <w:color w:val="000000" w:themeColor="text1"/>
          <w:sz w:val="20"/>
          <w:szCs w:val="20"/>
        </w:rPr>
        <w:t>Support under Phase I will be provided as a combination of Performance-Based Payment (PBPs)</w:t>
      </w:r>
      <w:r w:rsidR="00937E75">
        <w:rPr>
          <w:rFonts w:asciiTheme="majorHAnsi" w:hAnsiTheme="majorHAnsi" w:cstheme="majorHAnsi"/>
          <w:iCs/>
          <w:color w:val="000000" w:themeColor="text1"/>
          <w:sz w:val="20"/>
          <w:szCs w:val="20"/>
        </w:rPr>
        <w:t xml:space="preserve"> agre</w:t>
      </w:r>
      <w:r w:rsidR="000B0DA6">
        <w:rPr>
          <w:rFonts w:asciiTheme="majorHAnsi" w:hAnsiTheme="majorHAnsi" w:cstheme="majorHAnsi"/>
          <w:iCs/>
          <w:color w:val="000000" w:themeColor="text1"/>
          <w:sz w:val="20"/>
          <w:szCs w:val="20"/>
        </w:rPr>
        <w:t>e</w:t>
      </w:r>
      <w:r w:rsidR="00814269">
        <w:rPr>
          <w:rFonts w:asciiTheme="majorHAnsi" w:hAnsiTheme="majorHAnsi" w:cstheme="majorHAnsi"/>
          <w:iCs/>
          <w:color w:val="000000" w:themeColor="text1"/>
          <w:sz w:val="20"/>
          <w:szCs w:val="20"/>
        </w:rPr>
        <w:t>ments</w:t>
      </w:r>
      <w:r w:rsidRPr="008B56A2">
        <w:rPr>
          <w:rFonts w:asciiTheme="majorHAnsi" w:hAnsiTheme="majorHAnsi" w:cstheme="majorHAnsi"/>
          <w:iCs/>
          <w:color w:val="000000" w:themeColor="text1"/>
          <w:sz w:val="20"/>
          <w:szCs w:val="20"/>
        </w:rPr>
        <w:t xml:space="preserve"> and technical assistance. </w:t>
      </w:r>
      <w:r w:rsidR="00CE553A" w:rsidRPr="008B56A2">
        <w:rPr>
          <w:rFonts w:asciiTheme="majorHAnsi" w:hAnsiTheme="majorHAnsi" w:cstheme="majorHAnsi"/>
          <w:iCs/>
          <w:color w:val="000000" w:themeColor="text1"/>
          <w:sz w:val="20"/>
          <w:szCs w:val="20"/>
        </w:rPr>
        <w:t xml:space="preserve">PBPs provide funding upon the verified achievement of an agreed measurable development result, which provides greater flexibility and incentives to responsible parties to achieve results. Performance-Based Payment under the contractual services for </w:t>
      </w:r>
      <w:proofErr w:type="gramStart"/>
      <w:r w:rsidR="00CE553A" w:rsidRPr="008B56A2">
        <w:rPr>
          <w:rFonts w:asciiTheme="majorHAnsi" w:hAnsiTheme="majorHAnsi" w:cstheme="majorHAnsi"/>
          <w:iCs/>
          <w:color w:val="000000" w:themeColor="text1"/>
          <w:sz w:val="20"/>
          <w:szCs w:val="20"/>
        </w:rPr>
        <w:t>companies</w:t>
      </w:r>
      <w:proofErr w:type="gramEnd"/>
      <w:r w:rsidR="00CE553A" w:rsidRPr="008B56A2">
        <w:rPr>
          <w:rFonts w:asciiTheme="majorHAnsi" w:hAnsiTheme="majorHAnsi" w:cstheme="majorHAnsi"/>
          <w:iCs/>
          <w:color w:val="000000" w:themeColor="text1"/>
          <w:sz w:val="20"/>
          <w:szCs w:val="20"/>
        </w:rPr>
        <w:t xml:space="preserve"> budget line approach of up to 25% of the total building cost (and a maximum amount of $250,000 per demonstration project) will be provided only for the first 6 demonstration projects</w:t>
      </w:r>
      <w:r w:rsidR="00A60302" w:rsidRPr="008B56A2">
        <w:rPr>
          <w:rFonts w:asciiTheme="majorHAnsi" w:hAnsiTheme="majorHAnsi" w:cstheme="majorHAnsi"/>
          <w:iCs/>
          <w:color w:val="000000" w:themeColor="text1"/>
          <w:sz w:val="20"/>
          <w:szCs w:val="20"/>
        </w:rPr>
        <w:t xml:space="preserve"> in Phase I</w:t>
      </w:r>
      <w:r w:rsidR="00CE553A" w:rsidRPr="008B56A2">
        <w:rPr>
          <w:rFonts w:asciiTheme="majorHAnsi" w:hAnsiTheme="majorHAnsi" w:cstheme="majorHAnsi"/>
          <w:iCs/>
          <w:color w:val="000000" w:themeColor="text1"/>
          <w:sz w:val="20"/>
          <w:szCs w:val="20"/>
        </w:rPr>
        <w:t>.</w:t>
      </w:r>
      <w:r w:rsidR="00CE553A">
        <w:rPr>
          <w:rFonts w:asciiTheme="majorHAnsi" w:hAnsiTheme="majorHAnsi" w:cstheme="majorHAnsi"/>
          <w:iCs/>
          <w:color w:val="000000" w:themeColor="text1"/>
          <w:sz w:val="20"/>
          <w:szCs w:val="20"/>
        </w:rPr>
        <w:t xml:space="preserve"> </w:t>
      </w:r>
      <w:r w:rsidR="00230463">
        <w:rPr>
          <w:rFonts w:asciiTheme="majorHAnsi" w:hAnsiTheme="majorHAnsi" w:cstheme="majorHAnsi"/>
          <w:iCs/>
          <w:color w:val="000000" w:themeColor="text1"/>
          <w:sz w:val="20"/>
          <w:szCs w:val="20"/>
        </w:rPr>
        <w:t>The total investment cost to which the subsidy will be applied and the exact amount of each subsidy will be determined by Third Party expert</w:t>
      </w:r>
      <w:r w:rsidR="00BE0BC3">
        <w:rPr>
          <w:rFonts w:asciiTheme="majorHAnsi" w:hAnsiTheme="majorHAnsi" w:cstheme="majorHAnsi"/>
          <w:iCs/>
          <w:color w:val="000000" w:themeColor="text1"/>
          <w:sz w:val="20"/>
          <w:szCs w:val="20"/>
        </w:rPr>
        <w:t>s</w:t>
      </w:r>
      <w:r w:rsidR="00230463">
        <w:rPr>
          <w:rFonts w:asciiTheme="majorHAnsi" w:hAnsiTheme="majorHAnsi" w:cstheme="majorHAnsi"/>
          <w:iCs/>
          <w:color w:val="000000" w:themeColor="text1"/>
          <w:sz w:val="20"/>
          <w:szCs w:val="20"/>
        </w:rPr>
        <w:t xml:space="preserve"> </w:t>
      </w:r>
      <w:proofErr w:type="gramStart"/>
      <w:r w:rsidR="00230463">
        <w:rPr>
          <w:rFonts w:asciiTheme="majorHAnsi" w:hAnsiTheme="majorHAnsi" w:cstheme="majorHAnsi"/>
          <w:iCs/>
          <w:color w:val="000000" w:themeColor="text1"/>
          <w:sz w:val="20"/>
          <w:szCs w:val="20"/>
        </w:rPr>
        <w:t xml:space="preserve">who </w:t>
      </w:r>
      <w:r w:rsidR="00BE0BC3">
        <w:rPr>
          <w:rFonts w:asciiTheme="majorHAnsi" w:hAnsiTheme="majorHAnsi" w:cstheme="majorHAnsi"/>
          <w:iCs/>
          <w:color w:val="000000" w:themeColor="text1"/>
          <w:sz w:val="20"/>
          <w:szCs w:val="20"/>
        </w:rPr>
        <w:t xml:space="preserve"> will</w:t>
      </w:r>
      <w:proofErr w:type="gramEnd"/>
      <w:r w:rsidR="00BE0BC3">
        <w:rPr>
          <w:rFonts w:asciiTheme="majorHAnsi" w:hAnsiTheme="majorHAnsi" w:cstheme="majorHAnsi"/>
          <w:iCs/>
          <w:color w:val="000000" w:themeColor="text1"/>
          <w:sz w:val="20"/>
          <w:szCs w:val="20"/>
        </w:rPr>
        <w:t xml:space="preserve"> determine, in advance, the appropriate amount.</w:t>
      </w:r>
    </w:p>
    <w:p w14:paraId="55BA0614" w14:textId="77777777" w:rsidR="007630A4" w:rsidRDefault="007630A4" w:rsidP="00664B5D">
      <w:pPr>
        <w:rPr>
          <w:rFonts w:asciiTheme="majorHAnsi" w:hAnsiTheme="majorHAnsi" w:cstheme="majorHAnsi"/>
          <w:iCs/>
          <w:color w:val="000000" w:themeColor="text1"/>
          <w:szCs w:val="20"/>
        </w:rPr>
      </w:pPr>
    </w:p>
    <w:p w14:paraId="5C8818C9" w14:textId="77777777" w:rsidR="007630A4" w:rsidRPr="007B5E77" w:rsidRDefault="007630A4" w:rsidP="006F64AE">
      <w:pPr>
        <w:rPr>
          <w:rFonts w:asciiTheme="majorHAnsi" w:hAnsiTheme="majorHAnsi" w:cstheme="majorHAnsi"/>
          <w:iCs/>
          <w:color w:val="000000" w:themeColor="text1"/>
          <w:szCs w:val="20"/>
        </w:rPr>
      </w:pPr>
      <w:r w:rsidRPr="008B56A2">
        <w:rPr>
          <w:rFonts w:asciiTheme="majorHAnsi" w:hAnsiTheme="majorHAnsi" w:cstheme="majorHAnsi"/>
          <w:color w:val="000000" w:themeColor="text1"/>
          <w:szCs w:val="20"/>
        </w:rPr>
        <w:t xml:space="preserve">For production capacity, a Performance-Based Payment under the contractual services for </w:t>
      </w:r>
      <w:proofErr w:type="gramStart"/>
      <w:r w:rsidRPr="008B56A2">
        <w:rPr>
          <w:rFonts w:asciiTheme="majorHAnsi" w:hAnsiTheme="majorHAnsi" w:cstheme="majorHAnsi"/>
          <w:color w:val="000000" w:themeColor="text1"/>
          <w:szCs w:val="20"/>
        </w:rPr>
        <w:t>companies</w:t>
      </w:r>
      <w:proofErr w:type="gramEnd"/>
      <w:r w:rsidRPr="008B56A2">
        <w:rPr>
          <w:rFonts w:asciiTheme="majorHAnsi" w:hAnsiTheme="majorHAnsi" w:cstheme="majorHAnsi"/>
          <w:color w:val="000000" w:themeColor="text1"/>
          <w:szCs w:val="20"/>
        </w:rPr>
        <w:t xml:space="preserve"> budget line approach</w:t>
      </w:r>
      <w:r w:rsidRPr="008B56A2" w:rsidDel="00536B66">
        <w:rPr>
          <w:rFonts w:asciiTheme="majorHAnsi" w:hAnsiTheme="majorHAnsi" w:cstheme="majorHAnsi"/>
          <w:color w:val="000000" w:themeColor="text1"/>
          <w:szCs w:val="20"/>
        </w:rPr>
        <w:t xml:space="preserve"> </w:t>
      </w:r>
      <w:r w:rsidRPr="008B56A2">
        <w:rPr>
          <w:rFonts w:asciiTheme="majorHAnsi" w:hAnsiTheme="majorHAnsi" w:cstheme="majorHAnsi"/>
          <w:color w:val="000000" w:themeColor="text1"/>
          <w:szCs w:val="20"/>
        </w:rPr>
        <w:t>will be provided to secure a production capacity of 12,000 m³.</w:t>
      </w:r>
    </w:p>
    <w:p w14:paraId="6C2BC9F5" w14:textId="77777777" w:rsidR="007630A4" w:rsidRDefault="007630A4" w:rsidP="005D4362">
      <w:pPr>
        <w:pStyle w:val="NoSpacing2"/>
        <w:widowControl w:val="0"/>
        <w:jc w:val="both"/>
        <w:rPr>
          <w:rFonts w:asciiTheme="majorHAnsi" w:hAnsiTheme="majorHAnsi" w:cstheme="majorHAnsi"/>
          <w:iCs/>
          <w:color w:val="000000" w:themeColor="text1"/>
          <w:sz w:val="20"/>
          <w:szCs w:val="20"/>
        </w:rPr>
      </w:pPr>
    </w:p>
    <w:p w14:paraId="66EFAE44" w14:textId="7FDA9B73" w:rsidR="002B1B2D" w:rsidRPr="008B56A2" w:rsidRDefault="00945BBF" w:rsidP="005D4362">
      <w:pPr>
        <w:pStyle w:val="NoSpacing2"/>
        <w:widowControl w:val="0"/>
        <w:jc w:val="both"/>
        <w:rPr>
          <w:rFonts w:asciiTheme="majorHAnsi" w:hAnsiTheme="majorHAnsi" w:cstheme="majorHAnsi"/>
          <w:iCs/>
          <w:color w:val="000000" w:themeColor="text1"/>
          <w:sz w:val="20"/>
          <w:szCs w:val="20"/>
        </w:rPr>
      </w:pPr>
      <w:r w:rsidRPr="008B56A2">
        <w:rPr>
          <w:rFonts w:asciiTheme="majorHAnsi" w:hAnsiTheme="majorHAnsi" w:cstheme="majorHAnsi"/>
          <w:iCs/>
          <w:color w:val="000000" w:themeColor="text1"/>
          <w:sz w:val="20"/>
          <w:szCs w:val="20"/>
        </w:rPr>
        <w:t>Under a Performance-Based Payment (PBP) agreement UNDP engages an NGO, CSO, non-UN IGO, Private Sector firm or Programme Government as a responsible party (“Responsible Party” or “RP”) under a project for certain types of activities where payments will be made based on the RP’s verified achievement of result(s) as defined in the Agreement.  Payment by UNDP to the RP will be made based on the RP’s achievement of one or more results and completion of the related deliverable (“Deliverable(s)”</w:t>
      </w:r>
      <w:proofErr w:type="gramStart"/>
      <w:r w:rsidRPr="008B56A2">
        <w:rPr>
          <w:rFonts w:asciiTheme="majorHAnsi" w:hAnsiTheme="majorHAnsi" w:cstheme="majorHAnsi"/>
          <w:iCs/>
          <w:color w:val="000000" w:themeColor="text1"/>
          <w:sz w:val="20"/>
          <w:szCs w:val="20"/>
        </w:rPr>
        <w:t>), and</w:t>
      </w:r>
      <w:proofErr w:type="gramEnd"/>
      <w:r w:rsidRPr="008B56A2">
        <w:rPr>
          <w:rFonts w:asciiTheme="majorHAnsi" w:hAnsiTheme="majorHAnsi" w:cstheme="majorHAnsi"/>
          <w:iCs/>
          <w:color w:val="000000" w:themeColor="text1"/>
          <w:sz w:val="20"/>
          <w:szCs w:val="20"/>
        </w:rPr>
        <w:t xml:space="preserve"> is therefore a Performance-Based Payment.</w:t>
      </w:r>
      <w:r w:rsidR="0055257C" w:rsidRPr="008B56A2">
        <w:rPr>
          <w:rFonts w:asciiTheme="majorHAnsi" w:hAnsiTheme="majorHAnsi" w:cstheme="majorHAnsi"/>
          <w:iCs/>
          <w:color w:val="000000" w:themeColor="text1"/>
          <w:sz w:val="20"/>
          <w:szCs w:val="20"/>
        </w:rPr>
        <w:t xml:space="preserve"> </w:t>
      </w:r>
    </w:p>
    <w:p w14:paraId="13FD670F" w14:textId="77777777" w:rsidR="002B1B2D" w:rsidRPr="008B56A2" w:rsidRDefault="002B1B2D" w:rsidP="005D4362">
      <w:pPr>
        <w:pStyle w:val="NoSpacing2"/>
        <w:widowControl w:val="0"/>
        <w:jc w:val="both"/>
        <w:rPr>
          <w:rFonts w:asciiTheme="majorHAnsi" w:hAnsiTheme="majorHAnsi" w:cstheme="majorHAnsi"/>
          <w:iCs/>
          <w:color w:val="000000" w:themeColor="text1"/>
          <w:sz w:val="20"/>
          <w:szCs w:val="20"/>
        </w:rPr>
      </w:pPr>
    </w:p>
    <w:p w14:paraId="7B6763B1" w14:textId="77777777" w:rsidR="00945BBF" w:rsidRDefault="002B1B2D" w:rsidP="005D4362">
      <w:pPr>
        <w:pStyle w:val="NoSpacing2"/>
        <w:widowControl w:val="0"/>
        <w:jc w:val="both"/>
        <w:rPr>
          <w:rFonts w:asciiTheme="majorHAnsi" w:hAnsiTheme="majorHAnsi" w:cstheme="majorHAnsi"/>
          <w:iCs/>
          <w:color w:val="000000" w:themeColor="text1"/>
          <w:sz w:val="20"/>
          <w:szCs w:val="20"/>
        </w:rPr>
      </w:pPr>
      <w:r w:rsidRPr="008B56A2">
        <w:rPr>
          <w:rFonts w:asciiTheme="majorHAnsi" w:hAnsiTheme="majorHAnsi" w:cstheme="majorHAnsi"/>
          <w:iCs/>
          <w:color w:val="000000" w:themeColor="text1"/>
          <w:sz w:val="20"/>
          <w:szCs w:val="20"/>
        </w:rPr>
        <w:t xml:space="preserve">As per the POPP on PBs, performance-based payments include can be used if it is the desire of a donor to use this approach to ensure results are achieved and mitigate financial risk. This is the case here, as institutions investing into the erection of demonstration projects should only receive financial contributions from the project if demonstration projects are </w:t>
      </w:r>
      <w:proofErr w:type="gramStart"/>
      <w:r w:rsidRPr="008B56A2">
        <w:rPr>
          <w:rFonts w:asciiTheme="majorHAnsi" w:hAnsiTheme="majorHAnsi" w:cstheme="majorHAnsi"/>
          <w:iCs/>
          <w:color w:val="000000" w:themeColor="text1"/>
          <w:sz w:val="20"/>
          <w:szCs w:val="20"/>
        </w:rPr>
        <w:t>actually built</w:t>
      </w:r>
      <w:proofErr w:type="gramEnd"/>
      <w:r w:rsidRPr="008B56A2">
        <w:rPr>
          <w:rFonts w:asciiTheme="majorHAnsi" w:hAnsiTheme="majorHAnsi" w:cstheme="majorHAnsi"/>
          <w:iCs/>
          <w:color w:val="000000" w:themeColor="text1"/>
          <w:sz w:val="20"/>
          <w:szCs w:val="20"/>
        </w:rPr>
        <w:t xml:space="preserve">. </w:t>
      </w:r>
      <w:r w:rsidR="00175EF4" w:rsidRPr="008B56A2">
        <w:rPr>
          <w:rFonts w:asciiTheme="majorHAnsi" w:hAnsiTheme="majorHAnsi" w:cstheme="majorHAnsi"/>
          <w:iCs/>
          <w:color w:val="000000" w:themeColor="text1"/>
          <w:sz w:val="20"/>
          <w:szCs w:val="20"/>
        </w:rPr>
        <w:t xml:space="preserve">The POPP also allows application of PBs under Implementation Modality NIM. </w:t>
      </w:r>
      <w:r w:rsidRPr="008B56A2">
        <w:rPr>
          <w:rFonts w:asciiTheme="majorHAnsi" w:hAnsiTheme="majorHAnsi" w:cstheme="majorHAnsi"/>
          <w:iCs/>
          <w:color w:val="000000" w:themeColor="text1"/>
          <w:sz w:val="20"/>
          <w:szCs w:val="20"/>
        </w:rPr>
        <w:t>Arrangements with RPs will fall under “Low-value, Performance-Based Payments” as per the POPP. Payments</w:t>
      </w:r>
      <w:r>
        <w:rPr>
          <w:rFonts w:asciiTheme="majorHAnsi" w:hAnsiTheme="majorHAnsi" w:cstheme="majorHAnsi"/>
          <w:iCs/>
          <w:color w:val="000000" w:themeColor="text1"/>
          <w:sz w:val="20"/>
          <w:szCs w:val="20"/>
        </w:rPr>
        <w:t xml:space="preserve"> </w:t>
      </w:r>
      <w:r w:rsidRPr="00AC4893">
        <w:rPr>
          <w:rFonts w:asciiTheme="majorHAnsi" w:hAnsiTheme="majorHAnsi" w:cstheme="majorHAnsi"/>
          <w:iCs/>
          <w:color w:val="000000" w:themeColor="text1"/>
          <w:sz w:val="20"/>
          <w:szCs w:val="20"/>
        </w:rPr>
        <w:t xml:space="preserve">are limited by $300,000 per RP, which is well within the maximum amount of $250,000 per demonstration project. Payment to </w:t>
      </w:r>
      <w:r w:rsidRPr="00C94347">
        <w:rPr>
          <w:rFonts w:asciiTheme="majorHAnsi" w:hAnsiTheme="majorHAnsi" w:cstheme="majorHAnsi"/>
          <w:iCs/>
          <w:color w:val="000000" w:themeColor="text1"/>
          <w:sz w:val="20"/>
          <w:szCs w:val="20"/>
        </w:rPr>
        <w:t>the RP is contingent solely upon the achievement of the specific, pre-agreed results validated by the project board</w:t>
      </w:r>
      <w:r w:rsidR="00992FB5" w:rsidRPr="00C94347">
        <w:rPr>
          <w:rFonts w:asciiTheme="majorHAnsi" w:hAnsiTheme="majorHAnsi" w:cstheme="majorHAnsi"/>
          <w:iCs/>
          <w:color w:val="000000" w:themeColor="text1"/>
          <w:sz w:val="20"/>
          <w:szCs w:val="20"/>
        </w:rPr>
        <w:t>,</w:t>
      </w:r>
      <w:r w:rsidR="00D3135D" w:rsidRPr="00C94347">
        <w:rPr>
          <w:rFonts w:asciiTheme="majorHAnsi" w:hAnsiTheme="majorHAnsi" w:cstheme="majorHAnsi"/>
          <w:iCs/>
          <w:color w:val="000000" w:themeColor="text1"/>
          <w:sz w:val="20"/>
          <w:szCs w:val="20"/>
        </w:rPr>
        <w:t xml:space="preserve"> </w:t>
      </w:r>
      <w:r w:rsidR="00992FB5" w:rsidRPr="00C94347">
        <w:rPr>
          <w:rFonts w:asciiTheme="majorHAnsi" w:hAnsiTheme="majorHAnsi" w:cstheme="majorHAnsi"/>
          <w:iCs/>
          <w:color w:val="000000" w:themeColor="text1"/>
          <w:sz w:val="20"/>
          <w:szCs w:val="20"/>
        </w:rPr>
        <w:t>upon</w:t>
      </w:r>
      <w:r w:rsidR="00D3135D" w:rsidRPr="00C94347">
        <w:rPr>
          <w:rFonts w:asciiTheme="majorHAnsi" w:hAnsiTheme="majorHAnsi" w:cstheme="majorHAnsi"/>
          <w:iCs/>
          <w:color w:val="000000" w:themeColor="text1"/>
          <w:sz w:val="20"/>
          <w:szCs w:val="20"/>
        </w:rPr>
        <w:t xml:space="preserve"> a review of </w:t>
      </w:r>
      <w:r w:rsidR="00992FB5" w:rsidRPr="00C94347">
        <w:rPr>
          <w:rFonts w:asciiTheme="majorHAnsi" w:hAnsiTheme="majorHAnsi" w:cstheme="majorHAnsi"/>
          <w:iCs/>
          <w:color w:val="000000" w:themeColor="text1"/>
          <w:sz w:val="20"/>
          <w:szCs w:val="20"/>
        </w:rPr>
        <w:t xml:space="preserve">a </w:t>
      </w:r>
      <w:proofErr w:type="gramStart"/>
      <w:r w:rsidR="00D3135D" w:rsidRPr="00C94347">
        <w:rPr>
          <w:rFonts w:asciiTheme="majorHAnsi" w:hAnsiTheme="majorHAnsi" w:cstheme="majorHAnsi"/>
          <w:iCs/>
          <w:color w:val="000000" w:themeColor="text1"/>
          <w:sz w:val="20"/>
          <w:szCs w:val="20"/>
        </w:rPr>
        <w:t>third party</w:t>
      </w:r>
      <w:proofErr w:type="gramEnd"/>
      <w:r w:rsidR="00D3135D" w:rsidRPr="00C94347">
        <w:rPr>
          <w:rFonts w:asciiTheme="majorHAnsi" w:hAnsiTheme="majorHAnsi" w:cstheme="majorHAnsi"/>
          <w:iCs/>
          <w:color w:val="000000" w:themeColor="text1"/>
          <w:sz w:val="20"/>
          <w:szCs w:val="20"/>
        </w:rPr>
        <w:t xml:space="preserve"> expert</w:t>
      </w:r>
      <w:r w:rsidRPr="00C94347">
        <w:rPr>
          <w:rFonts w:asciiTheme="majorHAnsi" w:hAnsiTheme="majorHAnsi" w:cstheme="majorHAnsi"/>
          <w:iCs/>
          <w:color w:val="000000" w:themeColor="text1"/>
          <w:sz w:val="20"/>
          <w:szCs w:val="20"/>
        </w:rPr>
        <w:t>.</w:t>
      </w:r>
      <w:r>
        <w:rPr>
          <w:rFonts w:asciiTheme="majorHAnsi" w:hAnsiTheme="majorHAnsi" w:cstheme="majorHAnsi"/>
          <w:iCs/>
          <w:color w:val="000000" w:themeColor="text1"/>
          <w:sz w:val="20"/>
          <w:szCs w:val="20"/>
        </w:rPr>
        <w:t xml:space="preserve"> </w:t>
      </w:r>
    </w:p>
    <w:p w14:paraId="486874D0"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p>
    <w:p w14:paraId="6A561E9C" w14:textId="77777777" w:rsidR="00831BAA" w:rsidRPr="007B5E77" w:rsidRDefault="00831BAA" w:rsidP="001C1214">
      <w:pPr>
        <w:pStyle w:val="NoSpacing2"/>
        <w:widowControl w:val="0"/>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Activities</w:t>
      </w:r>
    </w:p>
    <w:p w14:paraId="04E138B7" w14:textId="77777777" w:rsidR="00831BAA" w:rsidRPr="007B5E77" w:rsidRDefault="00831BAA" w:rsidP="001C1214">
      <w:pPr>
        <w:pStyle w:val="NoSpacing2"/>
        <w:widowControl w:val="0"/>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3.2.1 Define </w:t>
      </w:r>
      <w:r w:rsidR="00AE4CFA">
        <w:rPr>
          <w:rFonts w:asciiTheme="majorHAnsi" w:hAnsiTheme="majorHAnsi" w:cstheme="majorHAnsi"/>
          <w:color w:val="000000" w:themeColor="text1"/>
          <w:sz w:val="20"/>
          <w:szCs w:val="20"/>
        </w:rPr>
        <w:t xml:space="preserve">and establish </w:t>
      </w:r>
      <w:r w:rsidR="00883643">
        <w:rPr>
          <w:rFonts w:asciiTheme="majorHAnsi" w:hAnsiTheme="majorHAnsi" w:cstheme="majorHAnsi"/>
          <w:color w:val="000000" w:themeColor="text1"/>
          <w:sz w:val="20"/>
          <w:szCs w:val="20"/>
        </w:rPr>
        <w:t xml:space="preserve">a </w:t>
      </w:r>
      <w:r w:rsidR="004849A5">
        <w:rPr>
          <w:rFonts w:asciiTheme="majorHAnsi" w:hAnsiTheme="majorHAnsi" w:cstheme="majorHAnsi"/>
          <w:color w:val="000000" w:themeColor="text1"/>
          <w:sz w:val="20"/>
          <w:szCs w:val="20"/>
        </w:rPr>
        <w:t>Financial</w:t>
      </w:r>
      <w:r w:rsidR="004849A5" w:rsidRPr="007B5E77">
        <w:rPr>
          <w:rFonts w:asciiTheme="majorHAnsi" w:hAnsiTheme="majorHAnsi" w:cstheme="majorHAnsi"/>
          <w:color w:val="000000" w:themeColor="text1"/>
          <w:sz w:val="20"/>
          <w:szCs w:val="20"/>
        </w:rPr>
        <w:t xml:space="preserve"> </w:t>
      </w:r>
      <w:r w:rsidR="004849A5">
        <w:rPr>
          <w:rFonts w:asciiTheme="majorHAnsi" w:hAnsiTheme="majorHAnsi" w:cstheme="majorHAnsi"/>
          <w:color w:val="000000" w:themeColor="text1"/>
          <w:sz w:val="20"/>
          <w:szCs w:val="20"/>
        </w:rPr>
        <w:t>S</w:t>
      </w:r>
      <w:r w:rsidRPr="007B5E77">
        <w:rPr>
          <w:rFonts w:asciiTheme="majorHAnsi" w:hAnsiTheme="majorHAnsi" w:cstheme="majorHAnsi"/>
          <w:color w:val="000000" w:themeColor="text1"/>
          <w:sz w:val="20"/>
          <w:szCs w:val="20"/>
        </w:rPr>
        <w:t xml:space="preserve">upport </w:t>
      </w:r>
      <w:r w:rsidR="004849A5">
        <w:rPr>
          <w:rFonts w:asciiTheme="majorHAnsi" w:hAnsiTheme="majorHAnsi" w:cstheme="majorHAnsi"/>
          <w:color w:val="000000" w:themeColor="text1"/>
          <w:sz w:val="20"/>
          <w:szCs w:val="20"/>
        </w:rPr>
        <w:t>M</w:t>
      </w:r>
      <w:r w:rsidRPr="007B5E77">
        <w:rPr>
          <w:rFonts w:asciiTheme="majorHAnsi" w:hAnsiTheme="majorHAnsi" w:cstheme="majorHAnsi"/>
          <w:color w:val="000000" w:themeColor="text1"/>
          <w:sz w:val="20"/>
          <w:szCs w:val="20"/>
        </w:rPr>
        <w:t xml:space="preserve">echanism </w:t>
      </w:r>
      <w:r w:rsidR="00CC7A2D" w:rsidRPr="007B5E77">
        <w:rPr>
          <w:rFonts w:asciiTheme="majorHAnsi" w:hAnsiTheme="majorHAnsi" w:cstheme="majorHAnsi"/>
          <w:color w:val="000000" w:themeColor="text1"/>
          <w:sz w:val="20"/>
          <w:szCs w:val="20"/>
        </w:rPr>
        <w:t>to forestry SME</w:t>
      </w:r>
      <w:r w:rsidRPr="007B5E77">
        <w:rPr>
          <w:rFonts w:asciiTheme="majorHAnsi" w:hAnsiTheme="majorHAnsi" w:cstheme="majorHAnsi"/>
          <w:color w:val="000000" w:themeColor="text1"/>
          <w:sz w:val="20"/>
          <w:szCs w:val="20"/>
        </w:rPr>
        <w:t xml:space="preserve">s for the production of good quality CLT to supply the demand for pilot </w:t>
      </w:r>
      <w:proofErr w:type="gramStart"/>
      <w:r w:rsidRPr="007B5E77">
        <w:rPr>
          <w:rFonts w:asciiTheme="majorHAnsi" w:hAnsiTheme="majorHAnsi" w:cstheme="majorHAnsi"/>
          <w:color w:val="000000" w:themeColor="text1"/>
          <w:sz w:val="20"/>
          <w:szCs w:val="20"/>
        </w:rPr>
        <w:t>projects</w:t>
      </w:r>
      <w:proofErr w:type="gramEnd"/>
    </w:p>
    <w:p w14:paraId="4F49897D" w14:textId="77777777" w:rsidR="00831BAA" w:rsidRDefault="00831BAA" w:rsidP="001C1214">
      <w:pPr>
        <w:pStyle w:val="NoSpacing2"/>
        <w:widowControl w:val="0"/>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3.2.</w:t>
      </w:r>
      <w:r w:rsidR="00883643">
        <w:rPr>
          <w:rFonts w:asciiTheme="majorHAnsi" w:hAnsiTheme="majorHAnsi" w:cstheme="majorHAnsi"/>
          <w:color w:val="000000" w:themeColor="text1"/>
          <w:sz w:val="20"/>
          <w:szCs w:val="20"/>
        </w:rPr>
        <w:t>2</w:t>
      </w:r>
      <w:r w:rsidR="00883643" w:rsidRPr="007B5E77">
        <w:rPr>
          <w:rFonts w:asciiTheme="majorHAnsi" w:hAnsiTheme="majorHAnsi" w:cstheme="majorHAnsi"/>
          <w:color w:val="000000" w:themeColor="text1"/>
          <w:sz w:val="20"/>
          <w:szCs w:val="20"/>
        </w:rPr>
        <w:t xml:space="preserve"> </w:t>
      </w:r>
      <w:r w:rsidRPr="007B5E77">
        <w:rPr>
          <w:rFonts w:asciiTheme="majorHAnsi" w:hAnsiTheme="majorHAnsi" w:cstheme="majorHAnsi"/>
          <w:color w:val="000000" w:themeColor="text1"/>
          <w:sz w:val="20"/>
          <w:szCs w:val="20"/>
        </w:rPr>
        <w:t xml:space="preserve">Define </w:t>
      </w:r>
      <w:r w:rsidR="00AE4CFA">
        <w:rPr>
          <w:rFonts w:asciiTheme="majorHAnsi" w:hAnsiTheme="majorHAnsi" w:cstheme="majorHAnsi"/>
          <w:color w:val="000000" w:themeColor="text1"/>
          <w:sz w:val="20"/>
          <w:szCs w:val="20"/>
        </w:rPr>
        <w:t xml:space="preserve">and establish </w:t>
      </w:r>
      <w:r w:rsidR="004849A5">
        <w:rPr>
          <w:rFonts w:asciiTheme="majorHAnsi" w:hAnsiTheme="majorHAnsi" w:cstheme="majorHAnsi"/>
          <w:color w:val="000000" w:themeColor="text1"/>
          <w:sz w:val="20"/>
          <w:szCs w:val="20"/>
        </w:rPr>
        <w:t xml:space="preserve">a Phased </w:t>
      </w:r>
      <w:r w:rsidRPr="007B5E77">
        <w:rPr>
          <w:rFonts w:asciiTheme="majorHAnsi" w:hAnsiTheme="majorHAnsi" w:cstheme="majorHAnsi"/>
          <w:color w:val="000000" w:themeColor="text1"/>
          <w:sz w:val="20"/>
          <w:szCs w:val="20"/>
        </w:rPr>
        <w:t>FSM for construction companies</w:t>
      </w:r>
      <w:r w:rsidR="00883643">
        <w:rPr>
          <w:rFonts w:asciiTheme="majorHAnsi" w:hAnsiTheme="majorHAnsi" w:cstheme="majorHAnsi"/>
          <w:color w:val="000000" w:themeColor="text1"/>
          <w:sz w:val="20"/>
          <w:szCs w:val="20"/>
        </w:rPr>
        <w:t>/investors/government partners</w:t>
      </w:r>
      <w:r w:rsidRPr="007B5E77">
        <w:rPr>
          <w:rFonts w:asciiTheme="majorHAnsi" w:hAnsiTheme="majorHAnsi" w:cstheme="majorHAnsi"/>
          <w:color w:val="000000" w:themeColor="text1"/>
          <w:sz w:val="20"/>
          <w:szCs w:val="20"/>
        </w:rPr>
        <w:t xml:space="preserve"> that are interested in energy efficient </w:t>
      </w:r>
      <w:proofErr w:type="gramStart"/>
      <w:r w:rsidRPr="007B5E77">
        <w:rPr>
          <w:rFonts w:asciiTheme="majorHAnsi" w:hAnsiTheme="majorHAnsi" w:cstheme="majorHAnsi"/>
          <w:color w:val="000000" w:themeColor="text1"/>
          <w:sz w:val="20"/>
          <w:szCs w:val="20"/>
        </w:rPr>
        <w:t>wooden-buildings</w:t>
      </w:r>
      <w:proofErr w:type="gramEnd"/>
      <w:r w:rsidRPr="007B5E77">
        <w:rPr>
          <w:rFonts w:asciiTheme="majorHAnsi" w:hAnsiTheme="majorHAnsi" w:cstheme="majorHAnsi"/>
          <w:color w:val="000000" w:themeColor="text1"/>
          <w:sz w:val="20"/>
          <w:szCs w:val="20"/>
        </w:rPr>
        <w:t xml:space="preserve">. </w:t>
      </w:r>
    </w:p>
    <w:p w14:paraId="532C656A" w14:textId="77777777" w:rsidR="00883643" w:rsidRDefault="00831BAA" w:rsidP="001C1214">
      <w:pPr>
        <w:pStyle w:val="NoSpacing2"/>
        <w:widowControl w:val="0"/>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3.2.</w:t>
      </w:r>
      <w:r w:rsidR="00883643">
        <w:rPr>
          <w:rFonts w:asciiTheme="majorHAnsi" w:hAnsiTheme="majorHAnsi" w:cstheme="majorHAnsi"/>
          <w:color w:val="000000" w:themeColor="text1"/>
          <w:sz w:val="20"/>
          <w:szCs w:val="20"/>
        </w:rPr>
        <w:t>3</w:t>
      </w:r>
      <w:r w:rsidR="00883643" w:rsidRPr="007B5E77">
        <w:rPr>
          <w:rFonts w:asciiTheme="majorHAnsi" w:hAnsiTheme="majorHAnsi" w:cstheme="majorHAnsi"/>
          <w:color w:val="000000" w:themeColor="text1"/>
          <w:sz w:val="20"/>
          <w:szCs w:val="20"/>
        </w:rPr>
        <w:t xml:space="preserve"> </w:t>
      </w:r>
      <w:r w:rsidR="00883643">
        <w:rPr>
          <w:rFonts w:asciiTheme="majorHAnsi" w:hAnsiTheme="majorHAnsi" w:cstheme="majorHAnsi"/>
          <w:color w:val="000000" w:themeColor="text1"/>
          <w:sz w:val="20"/>
          <w:szCs w:val="20"/>
        </w:rPr>
        <w:t xml:space="preserve">Implement the Phased FSM both for production companies and </w:t>
      </w:r>
      <w:r w:rsidR="00883643" w:rsidRPr="00883643">
        <w:rPr>
          <w:rFonts w:asciiTheme="majorHAnsi" w:hAnsiTheme="majorHAnsi" w:cstheme="majorHAnsi"/>
          <w:color w:val="000000" w:themeColor="text1"/>
          <w:sz w:val="20"/>
          <w:szCs w:val="20"/>
        </w:rPr>
        <w:t xml:space="preserve">construction companies/investors/government partners </w:t>
      </w:r>
      <w:r w:rsidR="00CE553A" w:rsidRPr="00883643">
        <w:rPr>
          <w:rFonts w:asciiTheme="majorHAnsi" w:hAnsiTheme="majorHAnsi" w:cstheme="majorHAnsi"/>
          <w:color w:val="000000" w:themeColor="text1"/>
          <w:sz w:val="20"/>
          <w:szCs w:val="20"/>
        </w:rPr>
        <w:t xml:space="preserve"> </w:t>
      </w:r>
    </w:p>
    <w:p w14:paraId="693B67A6" w14:textId="77777777" w:rsidR="00831BAA" w:rsidRPr="007B5E77" w:rsidRDefault="00883643" w:rsidP="001C1214">
      <w:pPr>
        <w:pStyle w:val="NoSpacing2"/>
        <w:widowControl w:val="0"/>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3.2.4 Investigate potential partnerships with financing institutions to support the implementation of the Phased FSM.</w:t>
      </w:r>
      <w:r w:rsidR="00831BAA" w:rsidRPr="007B5E77">
        <w:rPr>
          <w:rFonts w:asciiTheme="majorHAnsi" w:hAnsiTheme="majorHAnsi" w:cstheme="majorHAnsi"/>
          <w:color w:val="000000" w:themeColor="text1"/>
          <w:sz w:val="20"/>
          <w:szCs w:val="20"/>
        </w:rPr>
        <w:t xml:space="preserve"> </w:t>
      </w:r>
    </w:p>
    <w:p w14:paraId="27044AD6" w14:textId="77777777" w:rsidR="00831BAA" w:rsidRPr="007B5E77" w:rsidRDefault="00831BAA" w:rsidP="00664B5D">
      <w:pPr>
        <w:rPr>
          <w:rFonts w:asciiTheme="majorHAnsi" w:hAnsiTheme="majorHAnsi" w:cstheme="majorHAnsi"/>
          <w:color w:val="000000" w:themeColor="text1"/>
          <w:szCs w:val="20"/>
          <w:u w:val="single"/>
        </w:rPr>
      </w:pPr>
    </w:p>
    <w:p w14:paraId="6AB7AD0F" w14:textId="5D833680" w:rsidR="00831BAA" w:rsidRDefault="00CE553A" w:rsidP="006F64AE">
      <w:pPr>
        <w:rPr>
          <w:rFonts w:asciiTheme="majorHAnsi" w:hAnsiTheme="majorHAnsi" w:cstheme="majorHAnsi"/>
          <w:color w:val="000000" w:themeColor="text1"/>
          <w:szCs w:val="20"/>
          <w:u w:val="single"/>
        </w:rPr>
      </w:pPr>
      <w:r w:rsidRPr="007B5E77">
        <w:rPr>
          <w:rFonts w:asciiTheme="majorHAnsi" w:hAnsiTheme="majorHAnsi" w:cstheme="majorHAnsi"/>
          <w:color w:val="000000" w:themeColor="text1"/>
          <w:szCs w:val="20"/>
          <w:u w:val="single"/>
        </w:rPr>
        <w:t>Output 3.3.</w:t>
      </w:r>
      <w:r>
        <w:rPr>
          <w:rFonts w:asciiTheme="majorHAnsi" w:hAnsiTheme="majorHAnsi" w:cstheme="majorHAnsi"/>
          <w:color w:val="000000" w:themeColor="text1"/>
          <w:szCs w:val="20"/>
          <w:u w:val="single"/>
        </w:rPr>
        <w:t xml:space="preserve"> </w:t>
      </w:r>
      <w:r w:rsidR="00AC32FE">
        <w:rPr>
          <w:rFonts w:asciiTheme="majorHAnsi" w:hAnsiTheme="majorHAnsi" w:cstheme="majorHAnsi"/>
          <w:color w:val="000000" w:themeColor="text1"/>
          <w:szCs w:val="20"/>
          <w:u w:val="single"/>
        </w:rPr>
        <w:t xml:space="preserve"> Phase I:</w:t>
      </w:r>
      <w:r w:rsidR="00831BAA" w:rsidRPr="007B5E77">
        <w:rPr>
          <w:rFonts w:asciiTheme="majorHAnsi" w:hAnsiTheme="majorHAnsi" w:cstheme="majorHAnsi"/>
          <w:color w:val="000000" w:themeColor="text1"/>
          <w:szCs w:val="20"/>
          <w:u w:val="single"/>
        </w:rPr>
        <w:t xml:space="preserve"> At least 6 buildings </w:t>
      </w:r>
      <w:r w:rsidR="00440347">
        <w:rPr>
          <w:rFonts w:asciiTheme="majorHAnsi" w:hAnsiTheme="majorHAnsi" w:cstheme="majorHAnsi"/>
          <w:color w:val="000000" w:themeColor="text1"/>
          <w:szCs w:val="20"/>
          <w:u w:val="single"/>
        </w:rPr>
        <w:t>with a total floor space of 8,400 m²</w:t>
      </w:r>
      <w:r w:rsidR="00831BAA" w:rsidRPr="007B5E77">
        <w:rPr>
          <w:rFonts w:asciiTheme="majorHAnsi" w:hAnsiTheme="majorHAnsi" w:cstheme="majorHAnsi"/>
          <w:color w:val="000000" w:themeColor="text1"/>
          <w:szCs w:val="20"/>
          <w:u w:val="single"/>
        </w:rPr>
        <w:t xml:space="preserve"> are constructed using CLT technologies, </w:t>
      </w:r>
      <w:r w:rsidR="00943A00" w:rsidRPr="007B5E77">
        <w:rPr>
          <w:rFonts w:asciiTheme="majorHAnsi" w:hAnsiTheme="majorHAnsi" w:cstheme="majorHAnsi"/>
          <w:color w:val="000000" w:themeColor="text1"/>
          <w:szCs w:val="20"/>
          <w:u w:val="single"/>
        </w:rPr>
        <w:t xml:space="preserve">with </w:t>
      </w:r>
      <w:r w:rsidR="00831BAA" w:rsidRPr="007B5E77">
        <w:rPr>
          <w:rFonts w:asciiTheme="majorHAnsi" w:hAnsiTheme="majorHAnsi" w:cstheme="majorHAnsi"/>
          <w:color w:val="000000" w:themeColor="text1"/>
          <w:szCs w:val="20"/>
          <w:u w:val="single"/>
        </w:rPr>
        <w:t xml:space="preserve">support from the </w:t>
      </w:r>
      <w:r w:rsidR="00440347">
        <w:rPr>
          <w:rFonts w:asciiTheme="majorHAnsi" w:hAnsiTheme="majorHAnsi" w:cstheme="majorHAnsi"/>
          <w:color w:val="000000" w:themeColor="text1"/>
          <w:szCs w:val="20"/>
          <w:u w:val="single"/>
        </w:rPr>
        <w:t xml:space="preserve">Phased </w:t>
      </w:r>
      <w:r w:rsidR="00831BAA" w:rsidRPr="007B5E77">
        <w:rPr>
          <w:rFonts w:asciiTheme="majorHAnsi" w:hAnsiTheme="majorHAnsi" w:cstheme="majorHAnsi"/>
          <w:color w:val="000000" w:themeColor="text1"/>
          <w:szCs w:val="20"/>
          <w:u w:val="single"/>
        </w:rPr>
        <w:t>FSM</w:t>
      </w:r>
    </w:p>
    <w:p w14:paraId="0DCEB5C7" w14:textId="77777777" w:rsidR="008F4968" w:rsidRPr="007B5E77" w:rsidRDefault="008F4968" w:rsidP="006F64AE">
      <w:pPr>
        <w:rPr>
          <w:rFonts w:asciiTheme="majorHAnsi" w:hAnsiTheme="majorHAnsi" w:cstheme="majorHAnsi"/>
          <w:color w:val="000000" w:themeColor="text1"/>
          <w:szCs w:val="20"/>
          <w:u w:val="single"/>
        </w:rPr>
      </w:pPr>
    </w:p>
    <w:p w14:paraId="237716EE" w14:textId="77777777" w:rsidR="00EF5CB4" w:rsidRDefault="00831BAA" w:rsidP="006F64AE">
      <w:pPr>
        <w:rPr>
          <w:rFonts w:asciiTheme="majorHAnsi" w:hAnsiTheme="majorHAnsi" w:cstheme="majorHAnsi"/>
          <w:iCs/>
          <w:color w:val="000000" w:themeColor="text1"/>
          <w:szCs w:val="20"/>
        </w:rPr>
      </w:pPr>
      <w:r w:rsidRPr="007B5E77">
        <w:rPr>
          <w:rFonts w:asciiTheme="majorHAnsi" w:hAnsiTheme="majorHAnsi" w:cstheme="majorHAnsi"/>
          <w:iCs/>
          <w:color w:val="000000" w:themeColor="text1"/>
          <w:szCs w:val="20"/>
        </w:rPr>
        <w:t xml:space="preserve">The establishment of pilot projects is </w:t>
      </w:r>
      <w:r w:rsidR="000C4D81" w:rsidRPr="007B5E77">
        <w:rPr>
          <w:rFonts w:asciiTheme="majorHAnsi" w:hAnsiTheme="majorHAnsi" w:cstheme="majorHAnsi"/>
          <w:iCs/>
          <w:color w:val="000000" w:themeColor="text1"/>
          <w:szCs w:val="20"/>
        </w:rPr>
        <w:t>a</w:t>
      </w:r>
      <w:r w:rsidRPr="007B5E77">
        <w:rPr>
          <w:rFonts w:asciiTheme="majorHAnsi" w:hAnsiTheme="majorHAnsi" w:cstheme="majorHAnsi"/>
          <w:iCs/>
          <w:color w:val="000000" w:themeColor="text1"/>
          <w:szCs w:val="20"/>
        </w:rPr>
        <w:t xml:space="preserve"> key project output and hence needs detailed and quality planning</w:t>
      </w:r>
      <w:r w:rsidR="00E37FEB">
        <w:rPr>
          <w:rFonts w:asciiTheme="majorHAnsi" w:hAnsiTheme="majorHAnsi" w:cstheme="majorHAnsi"/>
          <w:iCs/>
          <w:color w:val="000000" w:themeColor="text1"/>
          <w:szCs w:val="20"/>
        </w:rPr>
        <w:t>, work under this Output will focus on technical aspects of project preparation and implementation</w:t>
      </w:r>
      <w:r w:rsidRPr="007B5E77">
        <w:rPr>
          <w:rFonts w:asciiTheme="majorHAnsi" w:hAnsiTheme="majorHAnsi" w:cstheme="majorHAnsi"/>
          <w:iCs/>
          <w:color w:val="000000" w:themeColor="text1"/>
          <w:szCs w:val="20"/>
        </w:rPr>
        <w:t xml:space="preserve">. The process will start with having conceptual architectural designs that will be transferred to engineering planners. The project will ensure that the international knowledge on energy efficient wooden buildings is available during planning, </w:t>
      </w:r>
      <w:proofErr w:type="gramStart"/>
      <w:r w:rsidRPr="007B5E77">
        <w:rPr>
          <w:rFonts w:asciiTheme="majorHAnsi" w:hAnsiTheme="majorHAnsi" w:cstheme="majorHAnsi"/>
          <w:iCs/>
          <w:color w:val="000000" w:themeColor="text1"/>
          <w:szCs w:val="20"/>
        </w:rPr>
        <w:t>implementation</w:t>
      </w:r>
      <w:proofErr w:type="gramEnd"/>
      <w:r w:rsidRPr="007B5E77">
        <w:rPr>
          <w:rFonts w:asciiTheme="majorHAnsi" w:hAnsiTheme="majorHAnsi" w:cstheme="majorHAnsi"/>
          <w:iCs/>
          <w:color w:val="000000" w:themeColor="text1"/>
          <w:szCs w:val="20"/>
        </w:rPr>
        <w:t xml:space="preserve"> and quality control. Later, detailed</w:t>
      </w:r>
      <w:r w:rsidR="00464C49">
        <w:rPr>
          <w:rFonts w:asciiTheme="majorHAnsi" w:hAnsiTheme="majorHAnsi" w:cstheme="majorHAnsi"/>
          <w:iCs/>
          <w:color w:val="000000" w:themeColor="text1"/>
          <w:szCs w:val="20"/>
        </w:rPr>
        <w:t xml:space="preserve"> architectural and</w:t>
      </w:r>
      <w:r w:rsidRPr="007B5E77">
        <w:rPr>
          <w:rFonts w:asciiTheme="majorHAnsi" w:hAnsiTheme="majorHAnsi" w:cstheme="majorHAnsi"/>
          <w:iCs/>
          <w:color w:val="000000" w:themeColor="text1"/>
          <w:szCs w:val="20"/>
        </w:rPr>
        <w:t xml:space="preserve"> </w:t>
      </w:r>
      <w:r w:rsidR="00464AFD">
        <w:rPr>
          <w:rFonts w:asciiTheme="majorHAnsi" w:hAnsiTheme="majorHAnsi" w:cstheme="majorHAnsi"/>
          <w:iCs/>
          <w:color w:val="000000" w:themeColor="text1"/>
          <w:szCs w:val="20"/>
        </w:rPr>
        <w:t xml:space="preserve">structural </w:t>
      </w:r>
      <w:r w:rsidR="00464C49">
        <w:rPr>
          <w:rFonts w:asciiTheme="majorHAnsi" w:hAnsiTheme="majorHAnsi" w:cstheme="majorHAnsi"/>
          <w:iCs/>
          <w:color w:val="000000" w:themeColor="text1"/>
          <w:szCs w:val="20"/>
        </w:rPr>
        <w:t>designs and drawings</w:t>
      </w:r>
      <w:r w:rsidR="00464C49" w:rsidRPr="007B5E77">
        <w:rPr>
          <w:rFonts w:asciiTheme="majorHAnsi" w:hAnsiTheme="majorHAnsi" w:cstheme="majorHAnsi"/>
          <w:iCs/>
          <w:color w:val="000000" w:themeColor="text1"/>
          <w:szCs w:val="20"/>
        </w:rPr>
        <w:t xml:space="preserve"> </w:t>
      </w:r>
      <w:r w:rsidRPr="007B5E77">
        <w:rPr>
          <w:rFonts w:asciiTheme="majorHAnsi" w:hAnsiTheme="majorHAnsi" w:cstheme="majorHAnsi"/>
          <w:iCs/>
          <w:color w:val="000000" w:themeColor="text1"/>
          <w:szCs w:val="20"/>
        </w:rPr>
        <w:t>will be prepared with an implementation schedule for all pilot projects. The companies will also have mechanical, electrical and plumbing plans before the construction commence</w:t>
      </w:r>
      <w:r w:rsidR="00064606" w:rsidRPr="007B5E77">
        <w:rPr>
          <w:rFonts w:asciiTheme="majorHAnsi" w:hAnsiTheme="majorHAnsi" w:cstheme="majorHAnsi"/>
          <w:iCs/>
          <w:color w:val="000000" w:themeColor="text1"/>
          <w:szCs w:val="20"/>
        </w:rPr>
        <w:t>s</w:t>
      </w:r>
      <w:r w:rsidRPr="007B5E77">
        <w:rPr>
          <w:rFonts w:asciiTheme="majorHAnsi" w:hAnsiTheme="majorHAnsi" w:cstheme="majorHAnsi"/>
          <w:iCs/>
          <w:color w:val="000000" w:themeColor="text1"/>
          <w:szCs w:val="20"/>
        </w:rPr>
        <w:t xml:space="preserve">. The consultancy will be provided to ensure all necessary quality assurance principles are there and implemented by the construction companies. All relevant </w:t>
      </w:r>
      <w:r w:rsidR="00064606" w:rsidRPr="007B5E77">
        <w:rPr>
          <w:rFonts w:asciiTheme="majorHAnsi" w:hAnsiTheme="majorHAnsi" w:cstheme="majorHAnsi"/>
          <w:iCs/>
          <w:color w:val="000000" w:themeColor="text1"/>
          <w:szCs w:val="20"/>
        </w:rPr>
        <w:t>p</w:t>
      </w:r>
      <w:r w:rsidRPr="007B5E77">
        <w:rPr>
          <w:rFonts w:asciiTheme="majorHAnsi" w:hAnsiTheme="majorHAnsi" w:cstheme="majorHAnsi"/>
          <w:iCs/>
          <w:color w:val="000000" w:themeColor="text1"/>
          <w:szCs w:val="20"/>
        </w:rPr>
        <w:t xml:space="preserve">roject activities will be carried out with the participation of relevant government bodies </w:t>
      </w:r>
      <w:proofErr w:type="gramStart"/>
      <w:r w:rsidRPr="007B5E77">
        <w:rPr>
          <w:rFonts w:asciiTheme="majorHAnsi" w:hAnsiTheme="majorHAnsi" w:cstheme="majorHAnsi"/>
          <w:iCs/>
          <w:color w:val="000000" w:themeColor="text1"/>
          <w:szCs w:val="20"/>
        </w:rPr>
        <w:t>in order to</w:t>
      </w:r>
      <w:proofErr w:type="gramEnd"/>
      <w:r w:rsidRPr="007B5E77">
        <w:rPr>
          <w:rFonts w:asciiTheme="majorHAnsi" w:hAnsiTheme="majorHAnsi" w:cstheme="majorHAnsi"/>
          <w:iCs/>
          <w:color w:val="000000" w:themeColor="text1"/>
          <w:szCs w:val="20"/>
        </w:rPr>
        <w:t xml:space="preserve"> ensure all the permitting necessities are fulfilled. The project will use the construction process, experience </w:t>
      </w:r>
      <w:proofErr w:type="gramStart"/>
      <w:r w:rsidRPr="007B5E77">
        <w:rPr>
          <w:rFonts w:asciiTheme="majorHAnsi" w:hAnsiTheme="majorHAnsi" w:cstheme="majorHAnsi"/>
          <w:iCs/>
          <w:color w:val="000000" w:themeColor="text1"/>
          <w:szCs w:val="20"/>
        </w:rPr>
        <w:t>gathered</w:t>
      </w:r>
      <w:proofErr w:type="gramEnd"/>
      <w:r w:rsidRPr="007B5E77">
        <w:rPr>
          <w:rFonts w:asciiTheme="majorHAnsi" w:hAnsiTheme="majorHAnsi" w:cstheme="majorHAnsi"/>
          <w:iCs/>
          <w:color w:val="000000" w:themeColor="text1"/>
          <w:szCs w:val="20"/>
        </w:rPr>
        <w:t xml:space="preserve"> and lessons learnt as a show case for key institutions including but not limited to construction companies, their unions, related government institutes, academia and civil society. Knowledge products will be prepared for dissemination. </w:t>
      </w:r>
      <w:r w:rsidR="00AC58BF">
        <w:rPr>
          <w:rFonts w:asciiTheme="majorHAnsi" w:hAnsiTheme="majorHAnsi" w:cstheme="majorHAnsi"/>
          <w:iCs/>
          <w:color w:val="000000" w:themeColor="text1"/>
          <w:szCs w:val="20"/>
        </w:rPr>
        <w:t>Under this component, Personal Protective Equipment (PPE) will be procured as COVID-19 mitigation action.</w:t>
      </w:r>
    </w:p>
    <w:p w14:paraId="2AB77351" w14:textId="77777777" w:rsidR="00EF5CB4" w:rsidRDefault="00EF5CB4" w:rsidP="005D4362">
      <w:pPr>
        <w:pStyle w:val="NoSpacing2"/>
        <w:widowControl w:val="0"/>
        <w:ind w:left="30"/>
        <w:jc w:val="both"/>
        <w:rPr>
          <w:rFonts w:asciiTheme="majorHAnsi" w:hAnsiTheme="majorHAnsi" w:cstheme="majorHAnsi"/>
          <w:iCs/>
          <w:color w:val="000000" w:themeColor="text1"/>
          <w:sz w:val="20"/>
          <w:szCs w:val="20"/>
        </w:rPr>
      </w:pPr>
    </w:p>
    <w:p w14:paraId="5ACFAF82"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Activities</w:t>
      </w:r>
    </w:p>
    <w:p w14:paraId="6C8CFA32"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3.</w:t>
      </w:r>
      <w:r w:rsidR="00384BFD" w:rsidRPr="007B5E77">
        <w:rPr>
          <w:rFonts w:asciiTheme="majorHAnsi" w:hAnsiTheme="majorHAnsi" w:cstheme="majorHAnsi"/>
          <w:color w:val="000000" w:themeColor="text1"/>
          <w:sz w:val="20"/>
          <w:szCs w:val="20"/>
        </w:rPr>
        <w:t>3</w:t>
      </w:r>
      <w:r w:rsidRPr="007B5E77">
        <w:rPr>
          <w:rFonts w:asciiTheme="majorHAnsi" w:hAnsiTheme="majorHAnsi" w:cstheme="majorHAnsi"/>
          <w:color w:val="000000" w:themeColor="text1"/>
          <w:sz w:val="20"/>
          <w:szCs w:val="20"/>
        </w:rPr>
        <w:t xml:space="preserve">.1 Architectural conceptual designs followed by the detailed designs of the pilot projects are finalized </w:t>
      </w:r>
      <w:proofErr w:type="gramStart"/>
      <w:r w:rsidRPr="007B5E77">
        <w:rPr>
          <w:rFonts w:asciiTheme="majorHAnsi" w:hAnsiTheme="majorHAnsi" w:cstheme="majorHAnsi"/>
          <w:color w:val="000000" w:themeColor="text1"/>
          <w:sz w:val="20"/>
          <w:szCs w:val="20"/>
        </w:rPr>
        <w:t>taking into account</w:t>
      </w:r>
      <w:proofErr w:type="gramEnd"/>
      <w:r w:rsidRPr="007B5E77">
        <w:rPr>
          <w:rFonts w:asciiTheme="majorHAnsi" w:hAnsiTheme="majorHAnsi" w:cstheme="majorHAnsi"/>
          <w:color w:val="000000" w:themeColor="text1"/>
          <w:sz w:val="20"/>
          <w:szCs w:val="20"/>
        </w:rPr>
        <w:t xml:space="preserve"> energy efficiency and any other key parameters. </w:t>
      </w:r>
    </w:p>
    <w:p w14:paraId="7767468C"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3.</w:t>
      </w:r>
      <w:r w:rsidR="00384BFD" w:rsidRPr="007B5E77">
        <w:rPr>
          <w:rFonts w:asciiTheme="majorHAnsi" w:hAnsiTheme="majorHAnsi" w:cstheme="majorHAnsi"/>
          <w:color w:val="000000" w:themeColor="text1"/>
          <w:sz w:val="20"/>
          <w:szCs w:val="20"/>
        </w:rPr>
        <w:t>3</w:t>
      </w:r>
      <w:r w:rsidRPr="007B5E77">
        <w:rPr>
          <w:rFonts w:asciiTheme="majorHAnsi" w:hAnsiTheme="majorHAnsi" w:cstheme="majorHAnsi"/>
          <w:color w:val="000000" w:themeColor="text1"/>
          <w:sz w:val="20"/>
          <w:szCs w:val="20"/>
        </w:rPr>
        <w:t xml:space="preserve">.2 Structural analyses of the pilot buildings are made through an engineering consultancy in line with energy efficient wooden house principles and based on existing international knowledge. </w:t>
      </w:r>
    </w:p>
    <w:p w14:paraId="500A68C3"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3.</w:t>
      </w:r>
      <w:r w:rsidR="00384BFD" w:rsidRPr="007B5E77">
        <w:rPr>
          <w:rFonts w:asciiTheme="majorHAnsi" w:hAnsiTheme="majorHAnsi" w:cstheme="majorHAnsi"/>
          <w:color w:val="000000" w:themeColor="text1"/>
          <w:sz w:val="20"/>
          <w:szCs w:val="20"/>
        </w:rPr>
        <w:t>3</w:t>
      </w:r>
      <w:r w:rsidRPr="007B5E77">
        <w:rPr>
          <w:rFonts w:asciiTheme="majorHAnsi" w:hAnsiTheme="majorHAnsi" w:cstheme="majorHAnsi"/>
          <w:color w:val="000000" w:themeColor="text1"/>
          <w:sz w:val="20"/>
          <w:szCs w:val="20"/>
        </w:rPr>
        <w:t xml:space="preserve">.3 Finalize the detailed construction plan as well as mechanical, </w:t>
      </w:r>
      <w:proofErr w:type="gramStart"/>
      <w:r w:rsidRPr="007B5E77">
        <w:rPr>
          <w:rFonts w:asciiTheme="majorHAnsi" w:hAnsiTheme="majorHAnsi" w:cstheme="majorHAnsi"/>
          <w:color w:val="000000" w:themeColor="text1"/>
          <w:sz w:val="20"/>
          <w:szCs w:val="20"/>
        </w:rPr>
        <w:t>electrical</w:t>
      </w:r>
      <w:proofErr w:type="gramEnd"/>
      <w:r w:rsidRPr="007B5E77">
        <w:rPr>
          <w:rFonts w:asciiTheme="majorHAnsi" w:hAnsiTheme="majorHAnsi" w:cstheme="majorHAnsi"/>
          <w:color w:val="000000" w:themeColor="text1"/>
          <w:sz w:val="20"/>
          <w:szCs w:val="20"/>
        </w:rPr>
        <w:t xml:space="preserve"> and plumbing plans.  </w:t>
      </w:r>
    </w:p>
    <w:p w14:paraId="3A61DD14" w14:textId="77777777" w:rsidR="00831BAA"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3.</w:t>
      </w:r>
      <w:r w:rsidR="00384BFD" w:rsidRPr="007B5E77">
        <w:rPr>
          <w:rFonts w:asciiTheme="majorHAnsi" w:hAnsiTheme="majorHAnsi" w:cstheme="majorHAnsi"/>
          <w:color w:val="000000" w:themeColor="text1"/>
          <w:sz w:val="20"/>
          <w:szCs w:val="20"/>
        </w:rPr>
        <w:t>3</w:t>
      </w:r>
      <w:r w:rsidRPr="007B5E77">
        <w:rPr>
          <w:rFonts w:asciiTheme="majorHAnsi" w:hAnsiTheme="majorHAnsi" w:cstheme="majorHAnsi"/>
          <w:color w:val="000000" w:themeColor="text1"/>
          <w:sz w:val="20"/>
          <w:szCs w:val="20"/>
        </w:rPr>
        <w:t xml:space="preserve">.4 Ensure obtaining all necessary permits for the buildings before and during the constructions. Moreover, develop a change management plan to overcome any possible design and construction </w:t>
      </w:r>
      <w:r w:rsidR="00891046">
        <w:rPr>
          <w:rFonts w:asciiTheme="majorHAnsi" w:hAnsiTheme="majorHAnsi" w:cstheme="majorHAnsi"/>
          <w:color w:val="000000" w:themeColor="text1"/>
          <w:sz w:val="20"/>
          <w:szCs w:val="20"/>
        </w:rPr>
        <w:t>problems</w:t>
      </w:r>
      <w:r w:rsidR="00891046" w:rsidRPr="007B5E77">
        <w:rPr>
          <w:rFonts w:asciiTheme="majorHAnsi" w:hAnsiTheme="majorHAnsi" w:cstheme="majorHAnsi"/>
          <w:color w:val="000000" w:themeColor="text1"/>
          <w:sz w:val="20"/>
          <w:szCs w:val="20"/>
        </w:rPr>
        <w:t xml:space="preserve"> </w:t>
      </w:r>
      <w:r w:rsidRPr="007B5E77">
        <w:rPr>
          <w:rFonts w:asciiTheme="majorHAnsi" w:hAnsiTheme="majorHAnsi" w:cstheme="majorHAnsi"/>
          <w:color w:val="000000" w:themeColor="text1"/>
          <w:sz w:val="20"/>
          <w:szCs w:val="20"/>
        </w:rPr>
        <w:t xml:space="preserve">during the implementation. </w:t>
      </w:r>
    </w:p>
    <w:p w14:paraId="576B12BE" w14:textId="77777777" w:rsidR="00AC32FE" w:rsidRPr="007B5E77" w:rsidRDefault="00AC32FE" w:rsidP="005D4362">
      <w:pPr>
        <w:pStyle w:val="NoSpacing2"/>
        <w:widowControl w:val="0"/>
        <w:jc w:val="both"/>
        <w:rPr>
          <w:rFonts w:asciiTheme="majorHAnsi" w:hAnsiTheme="majorHAnsi" w:cstheme="majorHAnsi"/>
          <w:color w:val="000000" w:themeColor="text1"/>
          <w:sz w:val="20"/>
          <w:szCs w:val="20"/>
        </w:rPr>
      </w:pPr>
      <w:r w:rsidRPr="00AC32FE">
        <w:rPr>
          <w:rFonts w:asciiTheme="majorHAnsi" w:hAnsiTheme="majorHAnsi" w:cstheme="majorHAnsi"/>
          <w:color w:val="000000" w:themeColor="text1"/>
          <w:sz w:val="20"/>
          <w:szCs w:val="20"/>
        </w:rPr>
        <w:lastRenderedPageBreak/>
        <w:t>3.3.5 Support financial closure for the buildings construction</w:t>
      </w:r>
      <w:r w:rsidR="007D7BD7">
        <w:rPr>
          <w:rFonts w:asciiTheme="majorHAnsi" w:hAnsiTheme="majorHAnsi" w:cstheme="majorHAnsi"/>
          <w:color w:val="000000" w:themeColor="text1"/>
          <w:sz w:val="20"/>
          <w:szCs w:val="20"/>
        </w:rPr>
        <w:t xml:space="preserve"> by securing the remaining</w:t>
      </w:r>
      <w:r w:rsidR="00E679F4">
        <w:rPr>
          <w:rFonts w:asciiTheme="majorHAnsi" w:hAnsiTheme="majorHAnsi" w:cstheme="majorHAnsi"/>
          <w:color w:val="000000" w:themeColor="text1"/>
          <w:sz w:val="20"/>
          <w:szCs w:val="20"/>
        </w:rPr>
        <w:t xml:space="preserve"> more than</w:t>
      </w:r>
      <w:r w:rsidR="007D7BD7">
        <w:rPr>
          <w:rFonts w:asciiTheme="majorHAnsi" w:hAnsiTheme="majorHAnsi" w:cstheme="majorHAnsi"/>
          <w:color w:val="000000" w:themeColor="text1"/>
          <w:sz w:val="20"/>
          <w:szCs w:val="20"/>
        </w:rPr>
        <w:t xml:space="preserve"> 75% project financing required.</w:t>
      </w:r>
    </w:p>
    <w:p w14:paraId="41BAF1FE"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3.</w:t>
      </w:r>
      <w:r w:rsidR="00384BFD" w:rsidRPr="007B5E77">
        <w:rPr>
          <w:rFonts w:asciiTheme="majorHAnsi" w:hAnsiTheme="majorHAnsi" w:cstheme="majorHAnsi"/>
          <w:color w:val="000000" w:themeColor="text1"/>
          <w:sz w:val="20"/>
          <w:szCs w:val="20"/>
        </w:rPr>
        <w:t>3</w:t>
      </w:r>
      <w:r w:rsidRPr="007B5E77">
        <w:rPr>
          <w:rFonts w:asciiTheme="majorHAnsi" w:hAnsiTheme="majorHAnsi" w:cstheme="majorHAnsi"/>
          <w:color w:val="000000" w:themeColor="text1"/>
          <w:sz w:val="20"/>
          <w:szCs w:val="20"/>
        </w:rPr>
        <w:t>.</w:t>
      </w:r>
      <w:r w:rsidR="00AC32FE">
        <w:rPr>
          <w:rFonts w:asciiTheme="majorHAnsi" w:hAnsiTheme="majorHAnsi" w:cstheme="majorHAnsi"/>
          <w:color w:val="000000" w:themeColor="text1"/>
          <w:sz w:val="20"/>
          <w:szCs w:val="20"/>
        </w:rPr>
        <w:t>6</w:t>
      </w:r>
      <w:r w:rsidR="00AC32FE" w:rsidRPr="007B5E77">
        <w:rPr>
          <w:rFonts w:asciiTheme="majorHAnsi" w:hAnsiTheme="majorHAnsi" w:cstheme="majorHAnsi"/>
          <w:color w:val="000000" w:themeColor="text1"/>
          <w:sz w:val="20"/>
          <w:szCs w:val="20"/>
        </w:rPr>
        <w:t xml:space="preserve"> </w:t>
      </w:r>
      <w:r w:rsidRPr="007B5E77">
        <w:rPr>
          <w:rFonts w:asciiTheme="majorHAnsi" w:hAnsiTheme="majorHAnsi" w:cstheme="majorHAnsi"/>
          <w:color w:val="000000" w:themeColor="text1"/>
          <w:sz w:val="20"/>
          <w:szCs w:val="20"/>
        </w:rPr>
        <w:t>Construct the buildings and organize launch events.</w:t>
      </w:r>
    </w:p>
    <w:p w14:paraId="3BE2777D"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3.</w:t>
      </w:r>
      <w:r w:rsidR="00384BFD" w:rsidRPr="007B5E77">
        <w:rPr>
          <w:rFonts w:asciiTheme="majorHAnsi" w:hAnsiTheme="majorHAnsi" w:cstheme="majorHAnsi"/>
          <w:color w:val="000000" w:themeColor="text1"/>
          <w:sz w:val="20"/>
          <w:szCs w:val="20"/>
        </w:rPr>
        <w:t>3</w:t>
      </w:r>
      <w:r w:rsidRPr="007B5E77">
        <w:rPr>
          <w:rFonts w:asciiTheme="majorHAnsi" w:hAnsiTheme="majorHAnsi" w:cstheme="majorHAnsi"/>
          <w:color w:val="000000" w:themeColor="text1"/>
          <w:sz w:val="20"/>
          <w:szCs w:val="20"/>
        </w:rPr>
        <w:t>.</w:t>
      </w:r>
      <w:r w:rsidR="00AC32FE">
        <w:rPr>
          <w:rFonts w:asciiTheme="majorHAnsi" w:hAnsiTheme="majorHAnsi" w:cstheme="majorHAnsi"/>
          <w:color w:val="000000" w:themeColor="text1"/>
          <w:sz w:val="20"/>
          <w:szCs w:val="20"/>
        </w:rPr>
        <w:t>7</w:t>
      </w:r>
      <w:r w:rsidR="00AC32FE" w:rsidRPr="007B5E77">
        <w:rPr>
          <w:rFonts w:asciiTheme="majorHAnsi" w:hAnsiTheme="majorHAnsi" w:cstheme="majorHAnsi"/>
          <w:color w:val="000000" w:themeColor="text1"/>
          <w:sz w:val="20"/>
          <w:szCs w:val="20"/>
        </w:rPr>
        <w:t xml:space="preserve"> </w:t>
      </w:r>
      <w:r w:rsidRPr="007B5E77">
        <w:rPr>
          <w:rFonts w:asciiTheme="majorHAnsi" w:hAnsiTheme="majorHAnsi" w:cstheme="majorHAnsi"/>
          <w:color w:val="000000" w:themeColor="text1"/>
          <w:sz w:val="20"/>
          <w:szCs w:val="20"/>
        </w:rPr>
        <w:t xml:space="preserve">Control and quality assurance systems are in place for the pilot projects through consultancy from controller companies with international knowledge on wooden buildings. </w:t>
      </w:r>
    </w:p>
    <w:p w14:paraId="7A0EC48F"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3.</w:t>
      </w:r>
      <w:r w:rsidR="00384BFD" w:rsidRPr="007B5E77">
        <w:rPr>
          <w:rFonts w:asciiTheme="majorHAnsi" w:hAnsiTheme="majorHAnsi" w:cstheme="majorHAnsi"/>
          <w:color w:val="000000" w:themeColor="text1"/>
          <w:sz w:val="20"/>
          <w:szCs w:val="20"/>
        </w:rPr>
        <w:t>3</w:t>
      </w:r>
      <w:r w:rsidRPr="007B5E77">
        <w:rPr>
          <w:rFonts w:asciiTheme="majorHAnsi" w:hAnsiTheme="majorHAnsi" w:cstheme="majorHAnsi"/>
          <w:color w:val="000000" w:themeColor="text1"/>
          <w:sz w:val="20"/>
          <w:szCs w:val="20"/>
        </w:rPr>
        <w:t>.</w:t>
      </w:r>
      <w:r w:rsidR="00AC32FE">
        <w:rPr>
          <w:rFonts w:asciiTheme="majorHAnsi" w:hAnsiTheme="majorHAnsi" w:cstheme="majorHAnsi"/>
          <w:color w:val="000000" w:themeColor="text1"/>
          <w:sz w:val="20"/>
          <w:szCs w:val="20"/>
        </w:rPr>
        <w:t>8</w:t>
      </w:r>
      <w:r w:rsidRPr="007B5E77">
        <w:rPr>
          <w:rFonts w:asciiTheme="majorHAnsi" w:hAnsiTheme="majorHAnsi" w:cstheme="majorHAnsi"/>
          <w:color w:val="000000" w:themeColor="text1"/>
          <w:sz w:val="20"/>
          <w:szCs w:val="20"/>
        </w:rPr>
        <w:t xml:space="preserve"> Prepare knowledge products to make the knowledge available for others (videos, written materials, articles etc.).  </w:t>
      </w:r>
    </w:p>
    <w:p w14:paraId="23978D19" w14:textId="77777777" w:rsidR="00831BAA" w:rsidRPr="007B5E77" w:rsidRDefault="00831BAA" w:rsidP="005D4362">
      <w:pPr>
        <w:pStyle w:val="NoSpacing2"/>
        <w:widowControl w:val="0"/>
        <w:ind w:left="30"/>
        <w:jc w:val="both"/>
        <w:rPr>
          <w:rFonts w:asciiTheme="majorHAnsi" w:hAnsiTheme="majorHAnsi" w:cstheme="majorHAnsi"/>
          <w:color w:val="000000" w:themeColor="text1"/>
          <w:sz w:val="20"/>
          <w:szCs w:val="20"/>
        </w:rPr>
      </w:pPr>
    </w:p>
    <w:p w14:paraId="64AFD54E" w14:textId="60A98EFB" w:rsidR="007403A6" w:rsidRDefault="00384BFD" w:rsidP="00664B5D">
      <w:pPr>
        <w:rPr>
          <w:rFonts w:asciiTheme="majorHAnsi" w:hAnsiTheme="majorHAnsi" w:cstheme="majorHAnsi"/>
          <w:color w:val="000000" w:themeColor="text1"/>
          <w:szCs w:val="20"/>
          <w:u w:val="single"/>
        </w:rPr>
      </w:pPr>
      <w:r w:rsidRPr="007B5E77">
        <w:rPr>
          <w:rFonts w:asciiTheme="majorHAnsi" w:hAnsiTheme="majorHAnsi" w:cstheme="majorHAnsi"/>
          <w:color w:val="000000" w:themeColor="text1"/>
          <w:szCs w:val="20"/>
          <w:u w:val="single"/>
        </w:rPr>
        <w:t>Output 3.</w:t>
      </w:r>
      <w:r w:rsidR="000C4D81" w:rsidRPr="007B5E77">
        <w:rPr>
          <w:rFonts w:asciiTheme="majorHAnsi" w:hAnsiTheme="majorHAnsi" w:cstheme="majorHAnsi"/>
          <w:color w:val="000000" w:themeColor="text1"/>
          <w:szCs w:val="20"/>
          <w:u w:val="single"/>
        </w:rPr>
        <w:t xml:space="preserve">4 </w:t>
      </w:r>
      <w:r w:rsidR="00AC32FE">
        <w:rPr>
          <w:rFonts w:asciiTheme="majorHAnsi" w:hAnsiTheme="majorHAnsi" w:cstheme="majorHAnsi"/>
          <w:color w:val="000000" w:themeColor="text1"/>
          <w:szCs w:val="20"/>
          <w:u w:val="single"/>
        </w:rPr>
        <w:t>Phase II: Replication</w:t>
      </w:r>
      <w:r w:rsidR="00AC32FE" w:rsidRPr="007B5E77">
        <w:rPr>
          <w:rFonts w:asciiTheme="majorHAnsi" w:hAnsiTheme="majorHAnsi" w:cstheme="majorHAnsi"/>
          <w:color w:val="000000" w:themeColor="text1"/>
          <w:szCs w:val="20"/>
          <w:u w:val="single"/>
        </w:rPr>
        <w:t xml:space="preserve"> </w:t>
      </w:r>
      <w:r w:rsidR="000C4D81" w:rsidRPr="007B5E77">
        <w:rPr>
          <w:rFonts w:asciiTheme="majorHAnsi" w:hAnsiTheme="majorHAnsi" w:cstheme="majorHAnsi"/>
          <w:color w:val="000000" w:themeColor="text1"/>
          <w:szCs w:val="20"/>
          <w:u w:val="single"/>
        </w:rPr>
        <w:t xml:space="preserve">phase </w:t>
      </w:r>
      <w:r w:rsidR="007B299B" w:rsidRPr="007B299B">
        <w:rPr>
          <w:rFonts w:asciiTheme="majorHAnsi" w:hAnsiTheme="majorHAnsi" w:cstheme="majorHAnsi"/>
          <w:color w:val="000000" w:themeColor="text1"/>
          <w:szCs w:val="20"/>
          <w:u w:val="single"/>
        </w:rPr>
        <w:t>on Performance-Based Payments implemented</w:t>
      </w:r>
    </w:p>
    <w:p w14:paraId="63DF1929" w14:textId="77777777" w:rsidR="007403A6" w:rsidRPr="007403A6" w:rsidRDefault="007403A6" w:rsidP="00664B5D">
      <w:pPr>
        <w:rPr>
          <w:rFonts w:asciiTheme="majorHAnsi" w:hAnsiTheme="majorHAnsi" w:cstheme="majorHAnsi"/>
          <w:color w:val="000000" w:themeColor="text1"/>
          <w:szCs w:val="20"/>
          <w:u w:val="single"/>
        </w:rPr>
      </w:pPr>
    </w:p>
    <w:p w14:paraId="6D6E2CF5" w14:textId="77777777" w:rsidR="00831BAA" w:rsidRPr="007B5E77" w:rsidRDefault="000C4D81" w:rsidP="006F64AE">
      <w:pPr>
        <w:rPr>
          <w:rFonts w:asciiTheme="majorHAnsi" w:hAnsiTheme="majorHAnsi" w:cstheme="majorHAnsi"/>
          <w:color w:val="000000" w:themeColor="text1"/>
          <w:szCs w:val="20"/>
        </w:rPr>
      </w:pPr>
      <w:r w:rsidRPr="007B5E77">
        <w:rPr>
          <w:rFonts w:asciiTheme="majorHAnsi" w:hAnsiTheme="majorHAnsi" w:cstheme="majorHAnsi"/>
          <w:color w:val="000000" w:themeColor="text1"/>
          <w:szCs w:val="20"/>
        </w:rPr>
        <w:t xml:space="preserve">The pilot projects will be a key project output to proof the successful implementation of CLT in energy efficient buildings. The experience gained will be an important basis for the commercialization phase. In this phase, GEF support </w:t>
      </w:r>
      <w:r w:rsidR="00891046">
        <w:rPr>
          <w:rFonts w:asciiTheme="majorHAnsi" w:hAnsiTheme="majorHAnsi" w:cstheme="majorHAnsi"/>
          <w:color w:val="000000" w:themeColor="text1"/>
          <w:szCs w:val="20"/>
        </w:rPr>
        <w:t>to</w:t>
      </w:r>
      <w:r w:rsidR="00891046" w:rsidRPr="007B5E77">
        <w:rPr>
          <w:rFonts w:asciiTheme="majorHAnsi" w:hAnsiTheme="majorHAnsi" w:cstheme="majorHAnsi"/>
          <w:color w:val="000000" w:themeColor="text1"/>
          <w:szCs w:val="20"/>
        </w:rPr>
        <w:t xml:space="preserve"> </w:t>
      </w:r>
      <w:r w:rsidRPr="007B5E77">
        <w:rPr>
          <w:rFonts w:asciiTheme="majorHAnsi" w:hAnsiTheme="majorHAnsi" w:cstheme="majorHAnsi"/>
          <w:color w:val="000000" w:themeColor="text1"/>
          <w:szCs w:val="20"/>
        </w:rPr>
        <w:t xml:space="preserve">stakeholders will be limited to design for technical assistance for architectural drawings, feasibility studies, and business plans only but the actual financing to be used for the construction of buildings will come from stakeholders. The challenge in this phase will be to </w:t>
      </w:r>
      <w:r w:rsidR="00764721" w:rsidRPr="007B5E77">
        <w:rPr>
          <w:rFonts w:asciiTheme="majorHAnsi" w:hAnsiTheme="majorHAnsi" w:cstheme="majorHAnsi"/>
          <w:color w:val="000000" w:themeColor="text1"/>
          <w:szCs w:val="20"/>
        </w:rPr>
        <w:t xml:space="preserve">get from single pilot projects to a replication and implementation of numerous buildings by </w:t>
      </w:r>
      <w:proofErr w:type="gramStart"/>
      <w:r w:rsidR="00764721" w:rsidRPr="007B5E77">
        <w:rPr>
          <w:rFonts w:asciiTheme="majorHAnsi" w:hAnsiTheme="majorHAnsi" w:cstheme="majorHAnsi"/>
          <w:color w:val="000000" w:themeColor="text1"/>
          <w:szCs w:val="20"/>
        </w:rPr>
        <w:t>a number of</w:t>
      </w:r>
      <w:proofErr w:type="gramEnd"/>
      <w:r w:rsidR="00764721" w:rsidRPr="007B5E77">
        <w:rPr>
          <w:rFonts w:asciiTheme="majorHAnsi" w:hAnsiTheme="majorHAnsi" w:cstheme="majorHAnsi"/>
          <w:color w:val="000000" w:themeColor="text1"/>
          <w:szCs w:val="20"/>
        </w:rPr>
        <w:t xml:space="preserve"> stakeholders. Certain types of buildings, such as residential buildings, will be well suited for replication as the design and plans can be used for </w:t>
      </w:r>
      <w:proofErr w:type="gramStart"/>
      <w:r w:rsidR="00764721" w:rsidRPr="007B5E77">
        <w:rPr>
          <w:rFonts w:asciiTheme="majorHAnsi" w:hAnsiTheme="majorHAnsi" w:cstheme="majorHAnsi"/>
          <w:color w:val="000000" w:themeColor="text1"/>
          <w:szCs w:val="20"/>
        </w:rPr>
        <w:t>a number of</w:t>
      </w:r>
      <w:proofErr w:type="gramEnd"/>
      <w:r w:rsidR="00764721" w:rsidRPr="007B5E77">
        <w:rPr>
          <w:rFonts w:asciiTheme="majorHAnsi" w:hAnsiTheme="majorHAnsi" w:cstheme="majorHAnsi"/>
          <w:color w:val="000000" w:themeColor="text1"/>
          <w:szCs w:val="20"/>
        </w:rPr>
        <w:t xml:space="preserve"> buildings to be implemented. </w:t>
      </w:r>
    </w:p>
    <w:p w14:paraId="36BFA92B" w14:textId="77777777" w:rsidR="00764721" w:rsidRPr="007B5E77" w:rsidRDefault="00764721" w:rsidP="006F64AE">
      <w:pPr>
        <w:rPr>
          <w:rFonts w:asciiTheme="majorHAnsi" w:hAnsiTheme="majorHAnsi" w:cstheme="majorHAnsi"/>
          <w:color w:val="000000" w:themeColor="text1"/>
          <w:szCs w:val="20"/>
        </w:rPr>
      </w:pPr>
      <w:r w:rsidRPr="007B5E77">
        <w:rPr>
          <w:rFonts w:asciiTheme="majorHAnsi" w:hAnsiTheme="majorHAnsi" w:cstheme="majorHAnsi"/>
          <w:color w:val="000000" w:themeColor="text1"/>
          <w:szCs w:val="20"/>
        </w:rPr>
        <w:t>The support provided by the Project in this phase will be limited to technical assistance for project preparation and implementation</w:t>
      </w:r>
      <w:r w:rsidR="00AC32FE" w:rsidRPr="00AC32FE">
        <w:t xml:space="preserve"> </w:t>
      </w:r>
      <w:r w:rsidR="00AC32FE" w:rsidRPr="00AC32FE">
        <w:rPr>
          <w:rFonts w:asciiTheme="majorHAnsi" w:hAnsiTheme="majorHAnsi" w:cstheme="majorHAnsi"/>
          <w:color w:val="000000" w:themeColor="text1"/>
          <w:szCs w:val="20"/>
        </w:rPr>
        <w:t xml:space="preserve">with a target to support at least 25 pilot projects by the end of </w:t>
      </w:r>
      <w:r w:rsidR="00AC32FE">
        <w:rPr>
          <w:rFonts w:asciiTheme="majorHAnsi" w:hAnsiTheme="majorHAnsi" w:cstheme="majorHAnsi"/>
          <w:color w:val="000000" w:themeColor="text1"/>
          <w:szCs w:val="20"/>
        </w:rPr>
        <w:t>y</w:t>
      </w:r>
      <w:r w:rsidR="00AC32FE" w:rsidRPr="00AC32FE">
        <w:rPr>
          <w:rFonts w:asciiTheme="majorHAnsi" w:hAnsiTheme="majorHAnsi" w:cstheme="majorHAnsi"/>
          <w:color w:val="000000" w:themeColor="text1"/>
          <w:szCs w:val="20"/>
        </w:rPr>
        <w:t>ear 3 of the project and with a goal that all these projects will be under construction by the end of year 3</w:t>
      </w:r>
      <w:r w:rsidRPr="007B5E77">
        <w:rPr>
          <w:rFonts w:asciiTheme="majorHAnsi" w:hAnsiTheme="majorHAnsi" w:cstheme="majorHAnsi"/>
          <w:color w:val="000000" w:themeColor="text1"/>
          <w:szCs w:val="20"/>
        </w:rPr>
        <w:t xml:space="preserve">. The exact way of cooperation between the Project and the stakeholders will be decided during the course of the </w:t>
      </w:r>
      <w:proofErr w:type="gramStart"/>
      <w:r w:rsidRPr="007B5E77">
        <w:rPr>
          <w:rFonts w:asciiTheme="majorHAnsi" w:hAnsiTheme="majorHAnsi" w:cstheme="majorHAnsi"/>
          <w:color w:val="000000" w:themeColor="text1"/>
          <w:szCs w:val="20"/>
        </w:rPr>
        <w:t>project, and</w:t>
      </w:r>
      <w:proofErr w:type="gramEnd"/>
      <w:r w:rsidRPr="007B5E77">
        <w:rPr>
          <w:rFonts w:asciiTheme="majorHAnsi" w:hAnsiTheme="majorHAnsi" w:cstheme="majorHAnsi"/>
          <w:color w:val="000000" w:themeColor="text1"/>
          <w:szCs w:val="20"/>
        </w:rPr>
        <w:t xml:space="preserve"> can be in various ways. A conventional call for proposals can be launched to find stakeholders interested in the application and replication of CLT technologies</w:t>
      </w:r>
      <w:r w:rsidR="00FE229A" w:rsidRPr="007B5E77">
        <w:rPr>
          <w:rFonts w:asciiTheme="majorHAnsi" w:hAnsiTheme="majorHAnsi" w:cstheme="majorHAnsi"/>
          <w:color w:val="000000" w:themeColor="text1"/>
          <w:szCs w:val="20"/>
        </w:rPr>
        <w:t xml:space="preserve">, which are willing to commit to cooperate with the Project and implement </w:t>
      </w:r>
      <w:proofErr w:type="gramStart"/>
      <w:r w:rsidR="00FE229A" w:rsidRPr="007B5E77">
        <w:rPr>
          <w:rFonts w:asciiTheme="majorHAnsi" w:hAnsiTheme="majorHAnsi" w:cstheme="majorHAnsi"/>
          <w:color w:val="000000" w:themeColor="text1"/>
          <w:szCs w:val="20"/>
        </w:rPr>
        <w:t>a number of</w:t>
      </w:r>
      <w:proofErr w:type="gramEnd"/>
      <w:r w:rsidR="00FE229A" w:rsidRPr="007B5E77">
        <w:rPr>
          <w:rFonts w:asciiTheme="majorHAnsi" w:hAnsiTheme="majorHAnsi" w:cstheme="majorHAnsi"/>
          <w:color w:val="000000" w:themeColor="text1"/>
          <w:szCs w:val="20"/>
        </w:rPr>
        <w:t xml:space="preserve"> buildings based on CLT technology. </w:t>
      </w:r>
      <w:r w:rsidR="00EF5CB4">
        <w:rPr>
          <w:rFonts w:asciiTheme="majorHAnsi" w:hAnsiTheme="majorHAnsi" w:cstheme="majorHAnsi"/>
          <w:color w:val="000000" w:themeColor="text1"/>
          <w:szCs w:val="20"/>
        </w:rPr>
        <w:t>S</w:t>
      </w:r>
      <w:r w:rsidR="001E0491">
        <w:rPr>
          <w:rFonts w:asciiTheme="majorHAnsi" w:hAnsiTheme="majorHAnsi" w:cstheme="majorHAnsi"/>
          <w:color w:val="000000" w:themeColor="text1"/>
          <w:szCs w:val="20"/>
        </w:rPr>
        <w:t>upport</w:t>
      </w:r>
      <w:r w:rsidR="001E0491" w:rsidRPr="00AC32FE">
        <w:rPr>
          <w:rFonts w:asciiTheme="majorHAnsi" w:hAnsiTheme="majorHAnsi" w:cstheme="majorHAnsi"/>
          <w:color w:val="000000" w:themeColor="text1"/>
          <w:szCs w:val="20"/>
        </w:rPr>
        <w:t xml:space="preserve"> </w:t>
      </w:r>
      <w:r w:rsidR="00AC32FE" w:rsidRPr="00AC32FE">
        <w:rPr>
          <w:rFonts w:asciiTheme="majorHAnsi" w:hAnsiTheme="majorHAnsi" w:cstheme="majorHAnsi"/>
          <w:color w:val="000000" w:themeColor="text1"/>
          <w:szCs w:val="20"/>
        </w:rPr>
        <w:t xml:space="preserve">available for technical assistance under Phase II of the project will be </w:t>
      </w:r>
      <w:r w:rsidR="00BE5818">
        <w:rPr>
          <w:rFonts w:asciiTheme="majorHAnsi" w:hAnsiTheme="majorHAnsi" w:cstheme="majorHAnsi"/>
          <w:color w:val="000000" w:themeColor="text1"/>
          <w:szCs w:val="20"/>
        </w:rPr>
        <w:t xml:space="preserve">up to </w:t>
      </w:r>
      <w:r w:rsidR="00AC32FE" w:rsidRPr="00AC32FE">
        <w:rPr>
          <w:rFonts w:asciiTheme="majorHAnsi" w:hAnsiTheme="majorHAnsi" w:cstheme="majorHAnsi"/>
          <w:color w:val="000000" w:themeColor="text1"/>
          <w:szCs w:val="20"/>
        </w:rPr>
        <w:t>$30,000 USD per building.</w:t>
      </w:r>
    </w:p>
    <w:p w14:paraId="71C99B54" w14:textId="77777777" w:rsidR="004D3181" w:rsidRPr="007B5E77" w:rsidRDefault="004D3181" w:rsidP="005D4362">
      <w:pPr>
        <w:pStyle w:val="NoSpacing2"/>
        <w:widowControl w:val="0"/>
        <w:jc w:val="both"/>
        <w:rPr>
          <w:rFonts w:asciiTheme="majorHAnsi" w:hAnsiTheme="majorHAnsi" w:cstheme="majorHAnsi"/>
          <w:color w:val="000000" w:themeColor="text1"/>
          <w:sz w:val="20"/>
          <w:szCs w:val="20"/>
        </w:rPr>
      </w:pPr>
    </w:p>
    <w:p w14:paraId="5E58D502" w14:textId="77777777" w:rsidR="00384BFD" w:rsidRPr="007B5E77" w:rsidRDefault="00384BFD"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Activities</w:t>
      </w:r>
    </w:p>
    <w:p w14:paraId="10F0925C" w14:textId="77777777" w:rsidR="00384BFD" w:rsidRPr="007B5E77" w:rsidRDefault="00384BFD" w:rsidP="00664B5D">
      <w:pPr>
        <w:rPr>
          <w:rFonts w:asciiTheme="majorHAnsi" w:hAnsiTheme="majorHAnsi" w:cstheme="majorHAnsi"/>
          <w:color w:val="000000" w:themeColor="text1"/>
          <w:szCs w:val="20"/>
        </w:rPr>
      </w:pPr>
      <w:r w:rsidRPr="007B5E77">
        <w:rPr>
          <w:rFonts w:asciiTheme="majorHAnsi" w:hAnsiTheme="majorHAnsi" w:cstheme="majorHAnsi"/>
          <w:color w:val="000000" w:themeColor="text1"/>
          <w:szCs w:val="20"/>
        </w:rPr>
        <w:t>3.</w:t>
      </w:r>
      <w:r w:rsidR="000C4D81" w:rsidRPr="007B5E77">
        <w:rPr>
          <w:rFonts w:asciiTheme="majorHAnsi" w:hAnsiTheme="majorHAnsi" w:cstheme="majorHAnsi"/>
          <w:color w:val="000000" w:themeColor="text1"/>
          <w:szCs w:val="20"/>
        </w:rPr>
        <w:t>4</w:t>
      </w:r>
      <w:r w:rsidRPr="007B5E77">
        <w:rPr>
          <w:rFonts w:asciiTheme="majorHAnsi" w:hAnsiTheme="majorHAnsi" w:cstheme="majorHAnsi"/>
          <w:color w:val="000000" w:themeColor="text1"/>
          <w:szCs w:val="20"/>
        </w:rPr>
        <w:t>.1</w:t>
      </w:r>
      <w:r w:rsidR="004D3181" w:rsidRPr="007B5E77">
        <w:rPr>
          <w:rFonts w:asciiTheme="majorHAnsi" w:hAnsiTheme="majorHAnsi" w:cstheme="majorHAnsi"/>
          <w:color w:val="000000" w:themeColor="text1"/>
          <w:szCs w:val="20"/>
        </w:rPr>
        <w:t xml:space="preserve"> Discussion and decision of approach to find partners to implement replication</w:t>
      </w:r>
    </w:p>
    <w:p w14:paraId="782B84B9" w14:textId="77777777" w:rsidR="004D3181" w:rsidRPr="007B5E77" w:rsidRDefault="004D3181" w:rsidP="006F64AE">
      <w:pPr>
        <w:rPr>
          <w:rFonts w:asciiTheme="majorHAnsi" w:hAnsiTheme="majorHAnsi" w:cstheme="majorHAnsi"/>
          <w:color w:val="000000" w:themeColor="text1"/>
          <w:szCs w:val="20"/>
        </w:rPr>
      </w:pPr>
      <w:r w:rsidRPr="007B5E77">
        <w:rPr>
          <w:rFonts w:asciiTheme="majorHAnsi" w:hAnsiTheme="majorHAnsi" w:cstheme="majorHAnsi"/>
          <w:color w:val="000000" w:themeColor="text1"/>
          <w:szCs w:val="20"/>
        </w:rPr>
        <w:t xml:space="preserve">3.4.2 Implementation of </w:t>
      </w:r>
      <w:r w:rsidR="00E62B96" w:rsidRPr="007B5E77">
        <w:rPr>
          <w:rFonts w:asciiTheme="majorHAnsi" w:hAnsiTheme="majorHAnsi" w:cstheme="majorHAnsi"/>
          <w:color w:val="000000" w:themeColor="text1"/>
          <w:szCs w:val="20"/>
        </w:rPr>
        <w:t xml:space="preserve">chosen approach </w:t>
      </w:r>
    </w:p>
    <w:p w14:paraId="388F9AFA" w14:textId="77777777" w:rsidR="004D3181" w:rsidRPr="007B5E77" w:rsidRDefault="004D3181" w:rsidP="006F64AE">
      <w:pPr>
        <w:rPr>
          <w:rFonts w:asciiTheme="majorHAnsi" w:hAnsiTheme="majorHAnsi" w:cstheme="majorHAnsi"/>
          <w:color w:val="000000" w:themeColor="text1"/>
          <w:szCs w:val="20"/>
        </w:rPr>
      </w:pPr>
      <w:r w:rsidRPr="007B5E77">
        <w:rPr>
          <w:rFonts w:asciiTheme="majorHAnsi" w:hAnsiTheme="majorHAnsi" w:cstheme="majorHAnsi"/>
          <w:color w:val="000000" w:themeColor="text1"/>
          <w:szCs w:val="20"/>
        </w:rPr>
        <w:t>3.4.3</w:t>
      </w:r>
      <w:r w:rsidR="00E62B96" w:rsidRPr="007B5E77">
        <w:rPr>
          <w:rFonts w:asciiTheme="majorHAnsi" w:hAnsiTheme="majorHAnsi" w:cstheme="majorHAnsi"/>
          <w:color w:val="000000" w:themeColor="text1"/>
          <w:szCs w:val="20"/>
        </w:rPr>
        <w:t xml:space="preserve"> </w:t>
      </w:r>
      <w:r w:rsidR="007E3DF5">
        <w:rPr>
          <w:rFonts w:asciiTheme="majorHAnsi" w:hAnsiTheme="majorHAnsi" w:cstheme="majorHAnsi"/>
          <w:color w:val="000000" w:themeColor="text1"/>
          <w:szCs w:val="20"/>
        </w:rPr>
        <w:t>Selection of technical assistance providers</w:t>
      </w:r>
    </w:p>
    <w:p w14:paraId="783946B4" w14:textId="77777777" w:rsidR="00E62B96" w:rsidRPr="007B5E77" w:rsidRDefault="00E62B96" w:rsidP="006F64AE">
      <w:pPr>
        <w:rPr>
          <w:rFonts w:asciiTheme="majorHAnsi" w:hAnsiTheme="majorHAnsi" w:cstheme="majorHAnsi"/>
          <w:color w:val="000000" w:themeColor="text1"/>
          <w:szCs w:val="20"/>
        </w:rPr>
      </w:pPr>
      <w:r w:rsidRPr="007B5E77">
        <w:rPr>
          <w:rFonts w:asciiTheme="majorHAnsi" w:hAnsiTheme="majorHAnsi" w:cstheme="majorHAnsi"/>
          <w:color w:val="000000" w:themeColor="text1"/>
          <w:szCs w:val="20"/>
        </w:rPr>
        <w:t>3.4.4 Technical assistance to selected partners</w:t>
      </w:r>
    </w:p>
    <w:p w14:paraId="485A5815" w14:textId="77777777" w:rsidR="00384BFD" w:rsidRDefault="00384BFD" w:rsidP="006F64AE">
      <w:pPr>
        <w:rPr>
          <w:rFonts w:asciiTheme="majorHAnsi" w:hAnsiTheme="majorHAnsi" w:cstheme="majorHAnsi"/>
          <w:color w:val="000000" w:themeColor="text1"/>
          <w:szCs w:val="20"/>
        </w:rPr>
      </w:pPr>
    </w:p>
    <w:p w14:paraId="4CF1FEA9" w14:textId="77777777" w:rsidR="00AC32FE" w:rsidRPr="00CC1EB3" w:rsidRDefault="00AC32FE" w:rsidP="006F64AE">
      <w:pPr>
        <w:rPr>
          <w:rFonts w:asciiTheme="majorHAnsi" w:hAnsiTheme="majorHAnsi" w:cstheme="majorHAnsi"/>
          <w:color w:val="000000" w:themeColor="text1"/>
          <w:szCs w:val="20"/>
          <w:u w:val="single"/>
        </w:rPr>
      </w:pPr>
      <w:r w:rsidRPr="00CC1EB3">
        <w:rPr>
          <w:rFonts w:asciiTheme="majorHAnsi" w:hAnsiTheme="majorHAnsi" w:cstheme="majorHAnsi"/>
          <w:color w:val="000000" w:themeColor="text1"/>
          <w:szCs w:val="20"/>
          <w:u w:val="single"/>
        </w:rPr>
        <w:t>Output 3.5 Phase III - Commercialization Phase with no GEF support</w:t>
      </w:r>
      <w:r w:rsidR="0030444B">
        <w:rPr>
          <w:rFonts w:asciiTheme="majorHAnsi" w:hAnsiTheme="majorHAnsi" w:cstheme="majorHAnsi"/>
          <w:color w:val="000000" w:themeColor="text1"/>
          <w:szCs w:val="20"/>
          <w:u w:val="single"/>
        </w:rPr>
        <w:t xml:space="preserve"> implemented</w:t>
      </w:r>
    </w:p>
    <w:p w14:paraId="7AC37BD9" w14:textId="77777777" w:rsidR="00AC32FE" w:rsidRPr="00AC32FE" w:rsidRDefault="00AC32FE" w:rsidP="006F64AE">
      <w:pPr>
        <w:rPr>
          <w:rFonts w:asciiTheme="majorHAnsi" w:hAnsiTheme="majorHAnsi" w:cstheme="majorHAnsi"/>
          <w:color w:val="000000" w:themeColor="text1"/>
          <w:szCs w:val="20"/>
        </w:rPr>
      </w:pPr>
    </w:p>
    <w:p w14:paraId="38732799" w14:textId="39A4D975" w:rsidR="00AC32FE" w:rsidRPr="00AC32FE" w:rsidRDefault="00AC32FE" w:rsidP="006F64AE">
      <w:pPr>
        <w:rPr>
          <w:rFonts w:asciiTheme="majorHAnsi" w:hAnsiTheme="majorHAnsi" w:cstheme="majorHAnsi"/>
          <w:color w:val="000000" w:themeColor="text1"/>
          <w:szCs w:val="20"/>
        </w:rPr>
      </w:pPr>
      <w:r w:rsidRPr="00AC32FE">
        <w:rPr>
          <w:rFonts w:asciiTheme="majorHAnsi" w:hAnsiTheme="majorHAnsi" w:cstheme="majorHAnsi"/>
          <w:color w:val="000000" w:themeColor="text1"/>
          <w:szCs w:val="20"/>
        </w:rPr>
        <w:t xml:space="preserve">The goal under output 3.5 is to ensure that the number of buildings in </w:t>
      </w:r>
      <w:r w:rsidR="004F0F09">
        <w:rPr>
          <w:rFonts w:asciiTheme="majorHAnsi" w:hAnsiTheme="majorHAnsi" w:cstheme="majorHAnsi"/>
          <w:color w:val="000000" w:themeColor="text1"/>
          <w:szCs w:val="20"/>
        </w:rPr>
        <w:t>Türkiye</w:t>
      </w:r>
      <w:r w:rsidRPr="00AC32FE">
        <w:rPr>
          <w:rFonts w:asciiTheme="majorHAnsi" w:hAnsiTheme="majorHAnsi" w:cstheme="majorHAnsi"/>
          <w:color w:val="000000" w:themeColor="text1"/>
          <w:szCs w:val="20"/>
        </w:rPr>
        <w:t xml:space="preserve">, </w:t>
      </w:r>
      <w:r w:rsidR="006939A1" w:rsidRPr="00AC32FE">
        <w:rPr>
          <w:rFonts w:asciiTheme="majorHAnsi" w:hAnsiTheme="majorHAnsi" w:cstheme="majorHAnsi"/>
          <w:color w:val="000000" w:themeColor="text1"/>
          <w:szCs w:val="20"/>
        </w:rPr>
        <w:t xml:space="preserve">using </w:t>
      </w:r>
      <w:proofErr w:type="gramStart"/>
      <w:r w:rsidR="006939A1" w:rsidRPr="00AC32FE">
        <w:rPr>
          <w:rFonts w:asciiTheme="majorHAnsi" w:hAnsiTheme="majorHAnsi" w:cstheme="majorHAnsi"/>
          <w:color w:val="000000" w:themeColor="text1"/>
          <w:szCs w:val="20"/>
        </w:rPr>
        <w:t xml:space="preserve">CLT </w:t>
      </w:r>
      <w:r w:rsidRPr="00AC32FE">
        <w:rPr>
          <w:rFonts w:asciiTheme="majorHAnsi" w:hAnsiTheme="majorHAnsi" w:cstheme="majorHAnsi"/>
          <w:color w:val="000000" w:themeColor="text1"/>
          <w:szCs w:val="20"/>
        </w:rPr>
        <w:t>,</w:t>
      </w:r>
      <w:proofErr w:type="gramEnd"/>
      <w:r w:rsidRPr="00AC32FE">
        <w:rPr>
          <w:rFonts w:asciiTheme="majorHAnsi" w:hAnsiTheme="majorHAnsi" w:cstheme="majorHAnsi"/>
          <w:color w:val="000000" w:themeColor="text1"/>
          <w:szCs w:val="20"/>
        </w:rPr>
        <w:t xml:space="preserve"> is at least doubling each year with a target of some 200 buildings per year (each year) being </w:t>
      </w:r>
      <w:r w:rsidR="00883643">
        <w:rPr>
          <w:rFonts w:asciiTheme="majorHAnsi" w:hAnsiTheme="majorHAnsi" w:cstheme="majorHAnsi"/>
          <w:color w:val="000000" w:themeColor="text1"/>
          <w:szCs w:val="20"/>
        </w:rPr>
        <w:t>under construction</w:t>
      </w:r>
      <w:r w:rsidRPr="00AC32FE">
        <w:rPr>
          <w:rFonts w:asciiTheme="majorHAnsi" w:hAnsiTheme="majorHAnsi" w:cstheme="majorHAnsi"/>
          <w:color w:val="000000" w:themeColor="text1"/>
          <w:szCs w:val="20"/>
        </w:rPr>
        <w:t xml:space="preserve"> in </w:t>
      </w:r>
      <w:r w:rsidR="004F0F09">
        <w:rPr>
          <w:rFonts w:asciiTheme="majorHAnsi" w:hAnsiTheme="majorHAnsi" w:cstheme="majorHAnsi"/>
          <w:color w:val="000000" w:themeColor="text1"/>
          <w:szCs w:val="20"/>
        </w:rPr>
        <w:t>Türkiye</w:t>
      </w:r>
      <w:r w:rsidRPr="00AC32FE">
        <w:rPr>
          <w:rFonts w:asciiTheme="majorHAnsi" w:hAnsiTheme="majorHAnsi" w:cstheme="majorHAnsi"/>
          <w:color w:val="000000" w:themeColor="text1"/>
          <w:szCs w:val="20"/>
        </w:rPr>
        <w:t xml:space="preserve"> using CLT </w:t>
      </w:r>
      <w:r w:rsidR="00883643">
        <w:rPr>
          <w:rFonts w:asciiTheme="majorHAnsi" w:hAnsiTheme="majorHAnsi" w:cstheme="majorHAnsi"/>
          <w:color w:val="000000" w:themeColor="text1"/>
          <w:szCs w:val="20"/>
        </w:rPr>
        <w:t xml:space="preserve">and related </w:t>
      </w:r>
      <w:r w:rsidRPr="00AC32FE">
        <w:rPr>
          <w:rFonts w:asciiTheme="majorHAnsi" w:hAnsiTheme="majorHAnsi" w:cstheme="majorHAnsi"/>
          <w:color w:val="000000" w:themeColor="text1"/>
          <w:szCs w:val="20"/>
        </w:rPr>
        <w:t xml:space="preserve">technologies by the end of the </w:t>
      </w:r>
      <w:r>
        <w:rPr>
          <w:rFonts w:asciiTheme="majorHAnsi" w:hAnsiTheme="majorHAnsi" w:cstheme="majorHAnsi"/>
          <w:color w:val="000000" w:themeColor="text1"/>
          <w:szCs w:val="20"/>
        </w:rPr>
        <w:t>project</w:t>
      </w:r>
      <w:r w:rsidRPr="00AC32FE">
        <w:rPr>
          <w:rFonts w:asciiTheme="majorHAnsi" w:hAnsiTheme="majorHAnsi" w:cstheme="majorHAnsi"/>
          <w:color w:val="000000" w:themeColor="text1"/>
          <w:szCs w:val="20"/>
        </w:rPr>
        <w:t>.</w:t>
      </w:r>
      <w:r w:rsidR="00A22DEE" w:rsidRPr="00A22DEE">
        <w:t xml:space="preserve"> </w:t>
      </w:r>
      <w:r w:rsidR="00A22DEE">
        <w:rPr>
          <w:rFonts w:asciiTheme="majorHAnsi" w:hAnsiTheme="majorHAnsi" w:cstheme="majorHAnsi"/>
          <w:color w:val="000000" w:themeColor="text1"/>
          <w:szCs w:val="20"/>
        </w:rPr>
        <w:t>Discussions with the</w:t>
      </w:r>
      <w:r w:rsidR="00A22DEE" w:rsidRPr="00A22DEE">
        <w:rPr>
          <w:rFonts w:asciiTheme="majorHAnsi" w:hAnsiTheme="majorHAnsi" w:cstheme="majorHAnsi"/>
          <w:color w:val="000000" w:themeColor="text1"/>
          <w:szCs w:val="20"/>
        </w:rPr>
        <w:t xml:space="preserve"> Strategy and Budget Office of Presidency </w:t>
      </w:r>
      <w:r w:rsidR="00A22DEE">
        <w:rPr>
          <w:rFonts w:asciiTheme="majorHAnsi" w:hAnsiTheme="majorHAnsi" w:cstheme="majorHAnsi"/>
          <w:color w:val="000000" w:themeColor="text1"/>
          <w:szCs w:val="20"/>
        </w:rPr>
        <w:t xml:space="preserve">will be held to investigate opportunities </w:t>
      </w:r>
      <w:r w:rsidR="00A22DEE" w:rsidRPr="00A22DEE">
        <w:rPr>
          <w:rFonts w:asciiTheme="majorHAnsi" w:hAnsiTheme="majorHAnsi" w:cstheme="majorHAnsi"/>
          <w:color w:val="000000" w:themeColor="text1"/>
          <w:szCs w:val="20"/>
        </w:rPr>
        <w:t xml:space="preserve">for including </w:t>
      </w:r>
      <w:r w:rsidR="00A22DEE">
        <w:rPr>
          <w:rFonts w:asciiTheme="majorHAnsi" w:hAnsiTheme="majorHAnsi" w:cstheme="majorHAnsi"/>
          <w:color w:val="000000" w:themeColor="text1"/>
          <w:szCs w:val="20"/>
        </w:rPr>
        <w:t xml:space="preserve">support for CLT buildings </w:t>
      </w:r>
      <w:r w:rsidR="00A22DEE" w:rsidRPr="00A22DEE">
        <w:rPr>
          <w:rFonts w:asciiTheme="majorHAnsi" w:hAnsiTheme="majorHAnsi" w:cstheme="majorHAnsi"/>
          <w:color w:val="000000" w:themeColor="text1"/>
          <w:szCs w:val="20"/>
        </w:rPr>
        <w:t xml:space="preserve">into </w:t>
      </w:r>
      <w:r w:rsidR="0049707F">
        <w:rPr>
          <w:rFonts w:asciiTheme="majorHAnsi" w:hAnsiTheme="majorHAnsi" w:cstheme="majorHAnsi"/>
          <w:color w:val="000000" w:themeColor="text1"/>
          <w:szCs w:val="20"/>
        </w:rPr>
        <w:t>the</w:t>
      </w:r>
      <w:r w:rsidR="0049707F" w:rsidRPr="00A22DEE">
        <w:rPr>
          <w:rFonts w:asciiTheme="majorHAnsi" w:hAnsiTheme="majorHAnsi" w:cstheme="majorHAnsi"/>
          <w:color w:val="000000" w:themeColor="text1"/>
          <w:szCs w:val="20"/>
        </w:rPr>
        <w:t xml:space="preserve"> </w:t>
      </w:r>
      <w:r w:rsidR="00A22DEE" w:rsidRPr="00A22DEE">
        <w:rPr>
          <w:rFonts w:asciiTheme="majorHAnsi" w:hAnsiTheme="majorHAnsi" w:cstheme="majorHAnsi"/>
          <w:color w:val="000000" w:themeColor="text1"/>
          <w:szCs w:val="20"/>
        </w:rPr>
        <w:t>national</w:t>
      </w:r>
      <w:r w:rsidR="00A22DEE">
        <w:rPr>
          <w:rFonts w:asciiTheme="majorHAnsi" w:hAnsiTheme="majorHAnsi" w:cstheme="majorHAnsi"/>
          <w:color w:val="000000" w:themeColor="text1"/>
          <w:szCs w:val="20"/>
        </w:rPr>
        <w:t xml:space="preserve"> </w:t>
      </w:r>
      <w:r w:rsidR="00A22DEE" w:rsidRPr="00A22DEE">
        <w:rPr>
          <w:rFonts w:asciiTheme="majorHAnsi" w:hAnsiTheme="majorHAnsi" w:cstheme="majorHAnsi"/>
          <w:color w:val="000000" w:themeColor="text1"/>
          <w:szCs w:val="20"/>
        </w:rPr>
        <w:t>investment budget</w:t>
      </w:r>
      <w:r w:rsidR="00A22DEE">
        <w:rPr>
          <w:rFonts w:asciiTheme="majorHAnsi" w:hAnsiTheme="majorHAnsi" w:cstheme="majorHAnsi"/>
          <w:color w:val="000000" w:themeColor="text1"/>
          <w:szCs w:val="20"/>
        </w:rPr>
        <w:t xml:space="preserve">, thereby supporting replication. Other measures such as </w:t>
      </w:r>
      <w:r w:rsidR="00A22DEE" w:rsidRPr="00A22DEE">
        <w:rPr>
          <w:rFonts w:asciiTheme="majorHAnsi" w:hAnsiTheme="majorHAnsi" w:cstheme="majorHAnsi"/>
          <w:color w:val="000000" w:themeColor="text1"/>
          <w:szCs w:val="20"/>
        </w:rPr>
        <w:t>increasing incentives, decreasing taxes, etc. to make commercial bank</w:t>
      </w:r>
      <w:r w:rsidR="00A22DEE">
        <w:rPr>
          <w:rFonts w:asciiTheme="majorHAnsi" w:hAnsiTheme="majorHAnsi" w:cstheme="majorHAnsi"/>
          <w:color w:val="000000" w:themeColor="text1"/>
          <w:szCs w:val="20"/>
        </w:rPr>
        <w:t xml:space="preserve">s and investors more interested in CLT will be considered as well. Insurance companies will be contacted to introduce the benefits of CLT buildings, with a special focus on </w:t>
      </w:r>
      <w:r w:rsidR="00A22DEE" w:rsidRPr="00A22DEE">
        <w:rPr>
          <w:rFonts w:asciiTheme="majorHAnsi" w:hAnsiTheme="majorHAnsi" w:cstheme="majorHAnsi"/>
          <w:color w:val="000000" w:themeColor="text1"/>
          <w:szCs w:val="20"/>
        </w:rPr>
        <w:t>earthquake resilience</w:t>
      </w:r>
      <w:r w:rsidR="00632774">
        <w:rPr>
          <w:rFonts w:asciiTheme="majorHAnsi" w:hAnsiTheme="majorHAnsi" w:cstheme="majorHAnsi"/>
          <w:color w:val="000000" w:themeColor="text1"/>
          <w:szCs w:val="20"/>
        </w:rPr>
        <w:t>.</w:t>
      </w:r>
      <w:r w:rsidR="00A22DEE" w:rsidRPr="00A22DEE">
        <w:rPr>
          <w:rFonts w:asciiTheme="majorHAnsi" w:hAnsiTheme="majorHAnsi" w:cstheme="majorHAnsi"/>
          <w:color w:val="000000" w:themeColor="text1"/>
          <w:szCs w:val="20"/>
        </w:rPr>
        <w:t xml:space="preserve"> </w:t>
      </w:r>
    </w:p>
    <w:p w14:paraId="34C2E47C" w14:textId="77777777" w:rsidR="00AC32FE" w:rsidRPr="00AC32FE" w:rsidRDefault="00AC32FE" w:rsidP="006F64AE">
      <w:pPr>
        <w:rPr>
          <w:rFonts w:asciiTheme="majorHAnsi" w:hAnsiTheme="majorHAnsi" w:cstheme="majorHAnsi"/>
          <w:color w:val="000000" w:themeColor="text1"/>
          <w:szCs w:val="20"/>
        </w:rPr>
      </w:pPr>
    </w:p>
    <w:p w14:paraId="33C442F6" w14:textId="77777777" w:rsidR="00AC32FE" w:rsidRPr="00AC32FE" w:rsidRDefault="00AC32FE" w:rsidP="00E34648">
      <w:pPr>
        <w:rPr>
          <w:rFonts w:asciiTheme="majorHAnsi" w:hAnsiTheme="majorHAnsi" w:cstheme="majorHAnsi"/>
          <w:color w:val="000000" w:themeColor="text1"/>
          <w:szCs w:val="20"/>
        </w:rPr>
      </w:pPr>
      <w:r w:rsidRPr="00AC32FE">
        <w:rPr>
          <w:rFonts w:asciiTheme="majorHAnsi" w:hAnsiTheme="majorHAnsi" w:cstheme="majorHAnsi"/>
          <w:color w:val="000000" w:themeColor="text1"/>
          <w:szCs w:val="20"/>
        </w:rPr>
        <w:t>Activities undertaken during this phase will include:</w:t>
      </w:r>
    </w:p>
    <w:p w14:paraId="0B49B003" w14:textId="77777777" w:rsidR="00AC32FE" w:rsidRPr="00AC32FE" w:rsidRDefault="00AC32FE" w:rsidP="00E34648">
      <w:pPr>
        <w:rPr>
          <w:rFonts w:asciiTheme="majorHAnsi" w:hAnsiTheme="majorHAnsi" w:cstheme="majorHAnsi"/>
          <w:color w:val="000000" w:themeColor="text1"/>
          <w:szCs w:val="20"/>
        </w:rPr>
      </w:pPr>
      <w:r>
        <w:rPr>
          <w:rFonts w:asciiTheme="majorHAnsi" w:hAnsiTheme="majorHAnsi" w:cstheme="majorHAnsi"/>
          <w:color w:val="000000" w:themeColor="text1"/>
          <w:szCs w:val="20"/>
        </w:rPr>
        <w:t xml:space="preserve">3.5.1 </w:t>
      </w:r>
      <w:r w:rsidR="00CE553A">
        <w:rPr>
          <w:rFonts w:asciiTheme="majorHAnsi" w:hAnsiTheme="majorHAnsi" w:cstheme="majorHAnsi"/>
          <w:color w:val="000000" w:themeColor="text1"/>
          <w:szCs w:val="20"/>
        </w:rPr>
        <w:t xml:space="preserve">At least 50 </w:t>
      </w:r>
      <w:proofErr w:type="gramStart"/>
      <w:r w:rsidR="00CE553A">
        <w:rPr>
          <w:rFonts w:asciiTheme="majorHAnsi" w:hAnsiTheme="majorHAnsi" w:cstheme="majorHAnsi"/>
          <w:color w:val="000000" w:themeColor="text1"/>
          <w:szCs w:val="20"/>
        </w:rPr>
        <w:t>w</w:t>
      </w:r>
      <w:r w:rsidRPr="00AC32FE">
        <w:rPr>
          <w:rFonts w:asciiTheme="majorHAnsi" w:hAnsiTheme="majorHAnsi" w:cstheme="majorHAnsi"/>
          <w:color w:val="000000" w:themeColor="text1"/>
          <w:szCs w:val="20"/>
        </w:rPr>
        <w:t>alk</w:t>
      </w:r>
      <w:proofErr w:type="gramEnd"/>
      <w:r w:rsidRPr="00AC32FE">
        <w:rPr>
          <w:rFonts w:asciiTheme="majorHAnsi" w:hAnsiTheme="majorHAnsi" w:cstheme="majorHAnsi"/>
          <w:color w:val="000000" w:themeColor="text1"/>
          <w:szCs w:val="20"/>
        </w:rPr>
        <w:t xml:space="preserve"> through visits taking construction companies to view the completed demonstration</w:t>
      </w:r>
      <w:r w:rsidR="00CE553A">
        <w:rPr>
          <w:rFonts w:asciiTheme="majorHAnsi" w:hAnsiTheme="majorHAnsi" w:cstheme="majorHAnsi"/>
          <w:color w:val="000000" w:themeColor="text1"/>
          <w:szCs w:val="20"/>
        </w:rPr>
        <w:t xml:space="preserve"> projects</w:t>
      </w:r>
    </w:p>
    <w:p w14:paraId="24F211FF" w14:textId="77777777" w:rsidR="00AC32FE" w:rsidRDefault="00AC32FE" w:rsidP="00E34648">
      <w:pPr>
        <w:rPr>
          <w:rFonts w:asciiTheme="majorHAnsi" w:hAnsiTheme="majorHAnsi" w:cstheme="majorHAnsi"/>
          <w:color w:val="000000" w:themeColor="text1"/>
          <w:szCs w:val="20"/>
        </w:rPr>
      </w:pPr>
      <w:r>
        <w:rPr>
          <w:rFonts w:asciiTheme="majorHAnsi" w:hAnsiTheme="majorHAnsi" w:cstheme="majorHAnsi"/>
          <w:color w:val="000000" w:themeColor="text1"/>
          <w:szCs w:val="20"/>
        </w:rPr>
        <w:t>3.5.</w:t>
      </w:r>
      <w:r w:rsidR="00892752">
        <w:rPr>
          <w:rFonts w:asciiTheme="majorHAnsi" w:hAnsiTheme="majorHAnsi" w:cstheme="majorHAnsi"/>
          <w:color w:val="000000" w:themeColor="text1"/>
          <w:szCs w:val="20"/>
        </w:rPr>
        <w:t xml:space="preserve">2 </w:t>
      </w:r>
      <w:r w:rsidRPr="00AC32FE">
        <w:rPr>
          <w:rFonts w:asciiTheme="majorHAnsi" w:hAnsiTheme="majorHAnsi" w:cstheme="majorHAnsi"/>
          <w:color w:val="000000" w:themeColor="text1"/>
          <w:szCs w:val="20"/>
        </w:rPr>
        <w:t>Meetings with key stakeholders involved in replication and scaling up</w:t>
      </w:r>
      <w:r w:rsidR="00A22DEE">
        <w:rPr>
          <w:rFonts w:asciiTheme="majorHAnsi" w:hAnsiTheme="majorHAnsi" w:cstheme="majorHAnsi"/>
          <w:color w:val="000000" w:themeColor="text1"/>
          <w:szCs w:val="20"/>
        </w:rPr>
        <w:t xml:space="preserve">, such as Strategy and Budget Office of Presidency, commercial banks, investors, insurance companies, etc. </w:t>
      </w:r>
    </w:p>
    <w:p w14:paraId="75A9323C" w14:textId="77777777" w:rsidR="00AC32FE" w:rsidRPr="007B5E77" w:rsidRDefault="00AC32FE" w:rsidP="00E34648">
      <w:pPr>
        <w:rPr>
          <w:rFonts w:asciiTheme="majorHAnsi" w:hAnsiTheme="majorHAnsi" w:cstheme="majorHAnsi"/>
          <w:color w:val="000000" w:themeColor="text1"/>
          <w:szCs w:val="20"/>
        </w:rPr>
      </w:pPr>
    </w:p>
    <w:p w14:paraId="76F91663" w14:textId="77777777" w:rsidR="00831BAA" w:rsidRPr="007B5E77" w:rsidRDefault="00831BAA" w:rsidP="00E34648">
      <w:pPr>
        <w:rPr>
          <w:rFonts w:asciiTheme="majorHAnsi" w:hAnsiTheme="majorHAnsi" w:cstheme="majorHAnsi"/>
          <w:color w:val="000000" w:themeColor="text1"/>
          <w:szCs w:val="20"/>
        </w:rPr>
      </w:pPr>
      <w:r w:rsidRPr="00CC502E">
        <w:rPr>
          <w:rFonts w:asciiTheme="majorHAnsi" w:hAnsiTheme="majorHAnsi" w:cstheme="majorHAnsi"/>
          <w:b/>
          <w:color w:val="000000" w:themeColor="text1"/>
          <w:szCs w:val="20"/>
          <w:u w:val="single"/>
        </w:rPr>
        <w:lastRenderedPageBreak/>
        <w:t>Component 3</w:t>
      </w:r>
      <w:r w:rsidRPr="007B5E77">
        <w:rPr>
          <w:rFonts w:asciiTheme="majorHAnsi" w:hAnsiTheme="majorHAnsi" w:cstheme="majorHAnsi"/>
          <w:b/>
          <w:color w:val="000000" w:themeColor="text1"/>
          <w:szCs w:val="20"/>
        </w:rPr>
        <w:t xml:space="preserve"> </w:t>
      </w:r>
      <w:r w:rsidRPr="007B5E77">
        <w:rPr>
          <w:rFonts w:asciiTheme="majorHAnsi" w:hAnsiTheme="majorHAnsi" w:cstheme="majorHAnsi"/>
          <w:color w:val="000000" w:themeColor="text1"/>
          <w:szCs w:val="20"/>
        </w:rPr>
        <w:t xml:space="preserve">of the project focuses on developing a comprehensive national public awareness campaign related to </w:t>
      </w:r>
      <w:proofErr w:type="gramStart"/>
      <w:r w:rsidRPr="007B5E77">
        <w:rPr>
          <w:rFonts w:asciiTheme="majorHAnsi" w:hAnsiTheme="majorHAnsi" w:cstheme="majorHAnsi"/>
          <w:color w:val="000000" w:themeColor="text1"/>
          <w:szCs w:val="20"/>
        </w:rPr>
        <w:t>low cost</w:t>
      </w:r>
      <w:proofErr w:type="gramEnd"/>
      <w:r w:rsidRPr="007B5E77">
        <w:rPr>
          <w:rFonts w:asciiTheme="majorHAnsi" w:hAnsiTheme="majorHAnsi" w:cstheme="majorHAnsi"/>
          <w:color w:val="000000" w:themeColor="text1"/>
          <w:szCs w:val="20"/>
        </w:rPr>
        <w:t xml:space="preserve"> energy efficient wooden building and providing training programs for the stakeholders</w:t>
      </w:r>
      <w:r w:rsidR="00AC32FE" w:rsidRPr="00AC32FE">
        <w:t xml:space="preserve"> </w:t>
      </w:r>
      <w:r w:rsidR="00AC32FE" w:rsidRPr="00AC32FE">
        <w:rPr>
          <w:rFonts w:asciiTheme="majorHAnsi" w:hAnsiTheme="majorHAnsi" w:cstheme="majorHAnsi"/>
          <w:color w:val="000000" w:themeColor="text1"/>
          <w:szCs w:val="20"/>
        </w:rPr>
        <w:t>on both the benefits of CLT and the financial and other advantages</w:t>
      </w:r>
      <w:r w:rsidRPr="007B5E77">
        <w:rPr>
          <w:rFonts w:asciiTheme="majorHAnsi" w:hAnsiTheme="majorHAnsi" w:cstheme="majorHAnsi"/>
          <w:color w:val="000000" w:themeColor="text1"/>
          <w:szCs w:val="20"/>
        </w:rPr>
        <w:t xml:space="preserve">. </w:t>
      </w:r>
      <w:r w:rsidR="00417FBD">
        <w:rPr>
          <w:rFonts w:asciiTheme="majorHAnsi" w:hAnsiTheme="majorHAnsi" w:cstheme="majorHAnsi"/>
          <w:color w:val="000000" w:themeColor="text1"/>
          <w:szCs w:val="20"/>
        </w:rPr>
        <w:t>T</w:t>
      </w:r>
      <w:r w:rsidRPr="007B5E77">
        <w:rPr>
          <w:rFonts w:asciiTheme="majorHAnsi" w:hAnsiTheme="majorHAnsi" w:cstheme="majorHAnsi"/>
          <w:color w:val="000000" w:themeColor="text1"/>
          <w:szCs w:val="20"/>
        </w:rPr>
        <w:t xml:space="preserve">he first outcome (Outcome 4) concentrates on the awareness about the advantages of the wooden buildings, the second outcome (Outcome 5) concentrates on capacity building to ensure good quality CLT production and wooden </w:t>
      </w:r>
      <w:r w:rsidR="00370BD5">
        <w:rPr>
          <w:rFonts w:asciiTheme="majorHAnsi" w:hAnsiTheme="majorHAnsi" w:cstheme="majorHAnsi"/>
          <w:color w:val="000000" w:themeColor="text1"/>
          <w:szCs w:val="20"/>
        </w:rPr>
        <w:t xml:space="preserve">building </w:t>
      </w:r>
      <w:r w:rsidRPr="007B5E77">
        <w:rPr>
          <w:rFonts w:asciiTheme="majorHAnsi" w:hAnsiTheme="majorHAnsi" w:cstheme="majorHAnsi"/>
          <w:color w:val="000000" w:themeColor="text1"/>
          <w:szCs w:val="20"/>
        </w:rPr>
        <w:t xml:space="preserve">construction. It should be highlighted that good quality wooden building construction will be one of the efficient means of national marketing as currently wooden buildings has negative image due to past experiences. The last but not the least important issue is to ensure the stakeholders and society that enhanced wooden building sector will not harm the forests and timber for CLT and wooden buildings can be produced in a sustainable manner. </w:t>
      </w:r>
    </w:p>
    <w:p w14:paraId="4CDCD810" w14:textId="77777777" w:rsidR="00831BAA" w:rsidRPr="007B5E77" w:rsidRDefault="00831BAA" w:rsidP="00E34648">
      <w:pPr>
        <w:rPr>
          <w:rFonts w:asciiTheme="majorHAnsi" w:hAnsiTheme="majorHAnsi" w:cstheme="majorHAnsi"/>
          <w:color w:val="000000" w:themeColor="text1"/>
          <w:szCs w:val="20"/>
        </w:rPr>
      </w:pPr>
    </w:p>
    <w:p w14:paraId="4F59C0A4" w14:textId="3C53EFE0" w:rsidR="00831BAA" w:rsidRPr="007B5E77" w:rsidRDefault="00831BAA" w:rsidP="00E34648">
      <w:pPr>
        <w:rPr>
          <w:rFonts w:asciiTheme="majorHAnsi" w:hAnsiTheme="majorHAnsi" w:cstheme="majorHAnsi"/>
          <w:color w:val="000000" w:themeColor="text1"/>
          <w:szCs w:val="20"/>
        </w:rPr>
      </w:pPr>
      <w:r w:rsidRPr="007B5E77">
        <w:rPr>
          <w:rFonts w:asciiTheme="majorHAnsi" w:hAnsiTheme="majorHAnsi" w:cstheme="majorHAnsi"/>
          <w:color w:val="000000" w:themeColor="text1"/>
          <w:szCs w:val="20"/>
        </w:rPr>
        <w:t xml:space="preserve">Interviews with market actors across the forestry sector in </w:t>
      </w:r>
      <w:r w:rsidR="004F0F09">
        <w:rPr>
          <w:rFonts w:asciiTheme="majorHAnsi" w:hAnsiTheme="majorHAnsi" w:cstheme="majorHAnsi"/>
          <w:color w:val="000000" w:themeColor="text1"/>
          <w:szCs w:val="20"/>
        </w:rPr>
        <w:t>Türkiye</w:t>
      </w:r>
      <w:r w:rsidRPr="007B5E77">
        <w:rPr>
          <w:rFonts w:asciiTheme="majorHAnsi" w:hAnsiTheme="majorHAnsi" w:cstheme="majorHAnsi"/>
          <w:color w:val="000000" w:themeColor="text1"/>
          <w:szCs w:val="20"/>
        </w:rPr>
        <w:t xml:space="preserve"> revealed that 85% of all respondents said that they have marketing related problems which were attributed primarily to stagnation in domestic markets with low domestic consumption of wood products. Stagnation in local markets means that many local producers do not even produce wood products at full capacity and there is therefore the capability to increase production once demand rises.  Lack of demand was seen as being a major barrier to hampering industry growth and a main way that this lack of demand can be overcome</w:t>
      </w:r>
      <w:r w:rsidR="0095795B">
        <w:rPr>
          <w:rFonts w:asciiTheme="majorHAnsi" w:hAnsiTheme="majorHAnsi" w:cstheme="majorHAnsi"/>
          <w:color w:val="000000" w:themeColor="text1"/>
          <w:szCs w:val="20"/>
        </w:rPr>
        <w:t>,</w:t>
      </w:r>
      <w:r w:rsidRPr="007B5E77">
        <w:rPr>
          <w:rFonts w:asciiTheme="majorHAnsi" w:hAnsiTheme="majorHAnsi" w:cstheme="majorHAnsi"/>
          <w:color w:val="000000" w:themeColor="text1"/>
          <w:szCs w:val="20"/>
        </w:rPr>
        <w:t xml:space="preserve"> would be through the implementation of a comprehensive national public awareness campaign</w:t>
      </w:r>
      <w:r w:rsidR="0095795B">
        <w:rPr>
          <w:rFonts w:asciiTheme="majorHAnsi" w:hAnsiTheme="majorHAnsi" w:cstheme="majorHAnsi"/>
          <w:color w:val="000000" w:themeColor="text1"/>
          <w:szCs w:val="20"/>
        </w:rPr>
        <w:t>,</w:t>
      </w:r>
      <w:r w:rsidRPr="007B5E77">
        <w:rPr>
          <w:rFonts w:asciiTheme="majorHAnsi" w:hAnsiTheme="majorHAnsi" w:cstheme="majorHAnsi"/>
          <w:color w:val="000000" w:themeColor="text1"/>
          <w:szCs w:val="20"/>
        </w:rPr>
        <w:t xml:space="preserve"> focusing on those key stakeholders who would be the natural purchasers/procurers of wood related products</w:t>
      </w:r>
      <w:r w:rsidR="0095795B">
        <w:rPr>
          <w:rFonts w:asciiTheme="majorHAnsi" w:hAnsiTheme="majorHAnsi" w:cstheme="majorHAnsi"/>
          <w:color w:val="000000" w:themeColor="text1"/>
          <w:szCs w:val="20"/>
        </w:rPr>
        <w:t>,</w:t>
      </w:r>
      <w:r w:rsidRPr="007B5E77">
        <w:rPr>
          <w:rFonts w:asciiTheme="majorHAnsi" w:hAnsiTheme="majorHAnsi" w:cstheme="majorHAnsi"/>
          <w:color w:val="000000" w:themeColor="text1"/>
          <w:szCs w:val="20"/>
        </w:rPr>
        <w:t xml:space="preserve"> for the wooden housing industry in </w:t>
      </w:r>
      <w:r w:rsidR="004F0F09">
        <w:rPr>
          <w:rFonts w:asciiTheme="majorHAnsi" w:hAnsiTheme="majorHAnsi" w:cstheme="majorHAnsi"/>
          <w:color w:val="000000" w:themeColor="text1"/>
          <w:szCs w:val="20"/>
        </w:rPr>
        <w:t>Türkiye</w:t>
      </w:r>
      <w:r w:rsidRPr="007B5E77">
        <w:rPr>
          <w:rFonts w:asciiTheme="majorHAnsi" w:hAnsiTheme="majorHAnsi" w:cstheme="majorHAnsi"/>
          <w:color w:val="000000" w:themeColor="text1"/>
          <w:szCs w:val="20"/>
        </w:rPr>
        <w:t xml:space="preserve">. </w:t>
      </w:r>
    </w:p>
    <w:p w14:paraId="414043D2" w14:textId="77777777" w:rsidR="00831BAA" w:rsidRPr="007B5E77" w:rsidRDefault="00831BAA" w:rsidP="00E34648">
      <w:pPr>
        <w:rPr>
          <w:rFonts w:asciiTheme="majorHAnsi" w:hAnsiTheme="majorHAnsi" w:cstheme="majorHAnsi"/>
          <w:color w:val="000000" w:themeColor="text1"/>
          <w:szCs w:val="20"/>
        </w:rPr>
      </w:pPr>
    </w:p>
    <w:p w14:paraId="5976ACE0" w14:textId="77777777" w:rsidR="00831BAA" w:rsidRPr="007B5E77" w:rsidRDefault="00831BAA" w:rsidP="00E34648">
      <w:pPr>
        <w:rPr>
          <w:rFonts w:asciiTheme="majorHAnsi" w:hAnsiTheme="majorHAnsi" w:cstheme="majorHAnsi"/>
          <w:color w:val="000000" w:themeColor="text1"/>
          <w:szCs w:val="20"/>
        </w:rPr>
      </w:pPr>
      <w:r w:rsidRPr="007B5E77">
        <w:rPr>
          <w:rFonts w:asciiTheme="majorHAnsi" w:hAnsiTheme="majorHAnsi" w:cstheme="majorHAnsi"/>
          <w:color w:val="000000" w:themeColor="text1"/>
          <w:szCs w:val="20"/>
        </w:rPr>
        <w:t>Raising awareness o</w:t>
      </w:r>
      <w:r w:rsidR="0095795B">
        <w:rPr>
          <w:rFonts w:asciiTheme="majorHAnsi" w:hAnsiTheme="majorHAnsi" w:cstheme="majorHAnsi"/>
          <w:color w:val="000000" w:themeColor="text1"/>
          <w:szCs w:val="20"/>
        </w:rPr>
        <w:t>n</w:t>
      </w:r>
      <w:r w:rsidRPr="007B5E77">
        <w:rPr>
          <w:rFonts w:asciiTheme="majorHAnsi" w:hAnsiTheme="majorHAnsi" w:cstheme="majorHAnsi"/>
          <w:color w:val="000000" w:themeColor="text1"/>
          <w:szCs w:val="20"/>
        </w:rPr>
        <w:t xml:space="preserve"> the benefits </w:t>
      </w:r>
      <w:r w:rsidR="0095795B" w:rsidRPr="007B5E77">
        <w:rPr>
          <w:rFonts w:asciiTheme="majorHAnsi" w:hAnsiTheme="majorHAnsi" w:cstheme="majorHAnsi"/>
          <w:color w:val="000000" w:themeColor="text1"/>
          <w:szCs w:val="20"/>
        </w:rPr>
        <w:t>of using wood related technologies for new housing</w:t>
      </w:r>
      <w:r w:rsidR="0095795B">
        <w:rPr>
          <w:rFonts w:asciiTheme="majorHAnsi" w:hAnsiTheme="majorHAnsi" w:cstheme="majorHAnsi"/>
          <w:color w:val="000000" w:themeColor="text1"/>
          <w:szCs w:val="20"/>
        </w:rPr>
        <w:t>,</w:t>
      </w:r>
      <w:r w:rsidR="0095795B" w:rsidRPr="007B5E77">
        <w:rPr>
          <w:rFonts w:asciiTheme="majorHAnsi" w:hAnsiTheme="majorHAnsi" w:cstheme="majorHAnsi"/>
          <w:color w:val="000000" w:themeColor="text1"/>
          <w:szCs w:val="20"/>
        </w:rPr>
        <w:t xml:space="preserve"> </w:t>
      </w:r>
      <w:r w:rsidRPr="007B5E77">
        <w:rPr>
          <w:rFonts w:asciiTheme="majorHAnsi" w:hAnsiTheme="majorHAnsi" w:cstheme="majorHAnsi"/>
          <w:color w:val="000000" w:themeColor="text1"/>
          <w:szCs w:val="20"/>
        </w:rPr>
        <w:t>to the construction industry should help to stimulate the wooden building construction. The marketing and awareness raising activities will be complemented with detailed training activities of key stakeholders on the benefits of wooden housing.</w:t>
      </w:r>
    </w:p>
    <w:p w14:paraId="38D2E232" w14:textId="77777777" w:rsidR="00831BAA" w:rsidRPr="007B5E77" w:rsidRDefault="00831BAA" w:rsidP="00831BAA">
      <w:pPr>
        <w:rPr>
          <w:rFonts w:asciiTheme="majorHAnsi" w:hAnsiTheme="majorHAnsi" w:cstheme="majorHAnsi"/>
          <w:color w:val="000000" w:themeColor="text1"/>
          <w:szCs w:val="20"/>
        </w:rPr>
      </w:pPr>
    </w:p>
    <w:p w14:paraId="0D3C6352" w14:textId="77777777" w:rsidR="00831BAA" w:rsidRPr="007B5E77" w:rsidRDefault="00831BAA" w:rsidP="008F62D9">
      <w:pPr>
        <w:pStyle w:val="NoSpacing2"/>
        <w:widowControl w:val="0"/>
        <w:numPr>
          <w:ilvl w:val="0"/>
          <w:numId w:val="72"/>
        </w:numPr>
        <w:rPr>
          <w:rFonts w:asciiTheme="majorHAnsi" w:hAnsiTheme="majorHAnsi" w:cstheme="majorHAnsi"/>
          <w:b/>
          <w:color w:val="000000" w:themeColor="text1"/>
          <w:sz w:val="20"/>
          <w:szCs w:val="20"/>
        </w:rPr>
      </w:pPr>
      <w:r w:rsidRPr="007B5E77">
        <w:rPr>
          <w:rFonts w:asciiTheme="majorHAnsi" w:hAnsiTheme="majorHAnsi" w:cstheme="majorHAnsi"/>
          <w:b/>
          <w:color w:val="000000" w:themeColor="text1"/>
          <w:sz w:val="20"/>
          <w:szCs w:val="20"/>
        </w:rPr>
        <w:t>Outcome 4</w:t>
      </w:r>
      <w:r w:rsidR="00BE4015">
        <w:rPr>
          <w:rFonts w:asciiTheme="majorHAnsi" w:hAnsiTheme="majorHAnsi" w:cstheme="majorHAnsi"/>
          <w:b/>
          <w:color w:val="000000" w:themeColor="text1"/>
          <w:sz w:val="20"/>
          <w:szCs w:val="20"/>
        </w:rPr>
        <w:t>:</w:t>
      </w:r>
      <w:r w:rsidRPr="007B5E77">
        <w:rPr>
          <w:rFonts w:asciiTheme="majorHAnsi" w:hAnsiTheme="majorHAnsi" w:cstheme="majorHAnsi"/>
          <w:b/>
          <w:color w:val="000000" w:themeColor="text1"/>
          <w:sz w:val="20"/>
          <w:szCs w:val="20"/>
        </w:rPr>
        <w:t xml:space="preserve"> </w:t>
      </w:r>
      <w:r w:rsidRPr="007B5E77">
        <w:rPr>
          <w:rFonts w:asciiTheme="majorHAnsi" w:hAnsiTheme="majorHAnsi" w:cstheme="majorHAnsi"/>
          <w:color w:val="000000" w:themeColor="text1"/>
          <w:sz w:val="20"/>
          <w:szCs w:val="20"/>
        </w:rPr>
        <w:t>Increased awareness about the benefits of using wood in construction</w:t>
      </w:r>
    </w:p>
    <w:p w14:paraId="60BAFB62" w14:textId="77777777" w:rsidR="00831BAA" w:rsidRPr="001C2702" w:rsidRDefault="00831BAA" w:rsidP="00831BAA">
      <w:pPr>
        <w:pStyle w:val="NoSpacing2"/>
        <w:widowControl w:val="0"/>
        <w:numPr>
          <w:ilvl w:val="0"/>
          <w:numId w:val="72"/>
        </w:numPr>
        <w:rPr>
          <w:rFonts w:asciiTheme="majorHAnsi" w:hAnsiTheme="majorHAnsi" w:cstheme="majorHAnsi"/>
          <w:color w:val="000000" w:themeColor="text1"/>
          <w:szCs w:val="20"/>
        </w:rPr>
      </w:pPr>
      <w:r w:rsidRPr="00154310">
        <w:rPr>
          <w:rFonts w:asciiTheme="majorHAnsi" w:hAnsiTheme="majorHAnsi" w:cstheme="majorHAnsi"/>
          <w:b/>
          <w:color w:val="000000" w:themeColor="text1"/>
          <w:sz w:val="20"/>
          <w:szCs w:val="20"/>
        </w:rPr>
        <w:t>Outcome 5</w:t>
      </w:r>
      <w:r w:rsidR="00BE4015">
        <w:rPr>
          <w:rFonts w:asciiTheme="majorHAnsi" w:hAnsiTheme="majorHAnsi" w:cstheme="majorHAnsi"/>
          <w:b/>
          <w:color w:val="000000" w:themeColor="text1"/>
          <w:sz w:val="20"/>
          <w:szCs w:val="20"/>
        </w:rPr>
        <w:t>:</w:t>
      </w:r>
      <w:r w:rsidRPr="00154310">
        <w:rPr>
          <w:rFonts w:asciiTheme="majorHAnsi" w:hAnsiTheme="majorHAnsi" w:cstheme="majorHAnsi"/>
          <w:b/>
          <w:color w:val="000000" w:themeColor="text1"/>
          <w:sz w:val="20"/>
          <w:szCs w:val="20"/>
        </w:rPr>
        <w:t xml:space="preserve"> </w:t>
      </w:r>
      <w:r w:rsidR="00154310" w:rsidRPr="00154310">
        <w:rPr>
          <w:rFonts w:asciiTheme="majorHAnsi" w:hAnsiTheme="majorHAnsi" w:cstheme="majorHAnsi"/>
          <w:color w:val="000000" w:themeColor="text1"/>
          <w:sz w:val="20"/>
          <w:szCs w:val="20"/>
        </w:rPr>
        <w:t xml:space="preserve">Increased training and capacity building </w:t>
      </w:r>
      <w:r w:rsidR="00154310" w:rsidRPr="001C2702">
        <w:rPr>
          <w:rFonts w:asciiTheme="majorHAnsi" w:hAnsiTheme="majorHAnsi" w:cstheme="majorHAnsi"/>
          <w:color w:val="000000" w:themeColor="text1"/>
          <w:sz w:val="20"/>
          <w:szCs w:val="20"/>
        </w:rPr>
        <w:t>on using wood in construction</w:t>
      </w:r>
    </w:p>
    <w:p w14:paraId="004ABA18" w14:textId="77777777" w:rsidR="00831BAA" w:rsidRPr="001C2702" w:rsidRDefault="00831BAA" w:rsidP="00831BAA">
      <w:pPr>
        <w:rPr>
          <w:rFonts w:asciiTheme="majorHAnsi" w:hAnsiTheme="majorHAnsi" w:cstheme="majorHAnsi"/>
          <w:color w:val="000000" w:themeColor="text1"/>
          <w:szCs w:val="20"/>
        </w:rPr>
      </w:pPr>
    </w:p>
    <w:p w14:paraId="4DD1D5E0" w14:textId="77777777" w:rsidR="00831BAA" w:rsidRPr="001C2702" w:rsidRDefault="00831BAA" w:rsidP="00831BAA">
      <w:pPr>
        <w:pStyle w:val="NoSpacing2"/>
        <w:widowControl w:val="0"/>
        <w:rPr>
          <w:rFonts w:asciiTheme="majorHAnsi" w:hAnsiTheme="majorHAnsi" w:cstheme="majorHAnsi"/>
          <w:b/>
          <w:color w:val="000000" w:themeColor="text1"/>
          <w:sz w:val="20"/>
          <w:szCs w:val="20"/>
        </w:rPr>
      </w:pPr>
      <w:r w:rsidRPr="001C2702">
        <w:rPr>
          <w:rFonts w:asciiTheme="majorHAnsi" w:hAnsiTheme="majorHAnsi" w:cstheme="majorHAnsi"/>
          <w:b/>
          <w:color w:val="000000" w:themeColor="text1"/>
          <w:sz w:val="20"/>
          <w:szCs w:val="20"/>
        </w:rPr>
        <w:t>Outcome 4 Increased awareness about the benefits of using wood in construction</w:t>
      </w:r>
    </w:p>
    <w:p w14:paraId="0606E432" w14:textId="77777777" w:rsidR="00831BAA" w:rsidRPr="001C2702" w:rsidRDefault="00831BAA" w:rsidP="00831BAA">
      <w:pPr>
        <w:rPr>
          <w:rFonts w:asciiTheme="majorHAnsi" w:hAnsiTheme="majorHAnsi" w:cstheme="majorHAnsi"/>
          <w:color w:val="000000" w:themeColor="text1"/>
          <w:szCs w:val="20"/>
        </w:rPr>
      </w:pPr>
    </w:p>
    <w:p w14:paraId="516D10A7" w14:textId="6BF7C359" w:rsidR="00831BAA" w:rsidRPr="001C2702" w:rsidRDefault="00831BAA" w:rsidP="00831BAA">
      <w:pPr>
        <w:pStyle w:val="NoSpacing2"/>
        <w:widowControl w:val="0"/>
        <w:ind w:left="30"/>
        <w:rPr>
          <w:rFonts w:asciiTheme="majorHAnsi" w:hAnsiTheme="majorHAnsi" w:cstheme="majorHAnsi"/>
          <w:color w:val="000000" w:themeColor="text1"/>
          <w:sz w:val="20"/>
          <w:szCs w:val="20"/>
          <w:u w:val="single"/>
        </w:rPr>
      </w:pPr>
      <w:r w:rsidRPr="001C2702">
        <w:rPr>
          <w:rFonts w:asciiTheme="majorHAnsi" w:hAnsiTheme="majorHAnsi" w:cstheme="majorHAnsi"/>
          <w:color w:val="000000" w:themeColor="text1"/>
          <w:sz w:val="20"/>
          <w:szCs w:val="20"/>
          <w:u w:val="single"/>
        </w:rPr>
        <w:t xml:space="preserve">Output 4.1. National Marketing Strategy and Public Awareness Campaign on the benefits of </w:t>
      </w:r>
      <w:proofErr w:type="gramStart"/>
      <w:r w:rsidRPr="001C2702">
        <w:rPr>
          <w:rFonts w:asciiTheme="majorHAnsi" w:hAnsiTheme="majorHAnsi" w:cstheme="majorHAnsi"/>
          <w:color w:val="000000" w:themeColor="text1"/>
          <w:sz w:val="20"/>
          <w:szCs w:val="20"/>
          <w:u w:val="single"/>
        </w:rPr>
        <w:t>low cost</w:t>
      </w:r>
      <w:proofErr w:type="gramEnd"/>
      <w:r w:rsidRPr="001C2702">
        <w:rPr>
          <w:rFonts w:asciiTheme="majorHAnsi" w:hAnsiTheme="majorHAnsi" w:cstheme="majorHAnsi"/>
          <w:color w:val="000000" w:themeColor="text1"/>
          <w:sz w:val="20"/>
          <w:szCs w:val="20"/>
          <w:u w:val="single"/>
        </w:rPr>
        <w:t xml:space="preserve"> EE wooden buildings</w:t>
      </w:r>
      <w:r w:rsidR="0030444B" w:rsidRPr="001C2702">
        <w:rPr>
          <w:rFonts w:asciiTheme="majorHAnsi" w:hAnsiTheme="majorHAnsi" w:cstheme="majorHAnsi"/>
          <w:color w:val="000000" w:themeColor="text1"/>
          <w:sz w:val="20"/>
          <w:szCs w:val="20"/>
          <w:u w:val="single"/>
        </w:rPr>
        <w:t xml:space="preserve"> developed</w:t>
      </w:r>
      <w:r w:rsidR="00122424" w:rsidRPr="001C2702">
        <w:rPr>
          <w:u w:val="single"/>
        </w:rPr>
        <w:t xml:space="preserve"> </w:t>
      </w:r>
      <w:r w:rsidR="00122424" w:rsidRPr="001C2702">
        <w:rPr>
          <w:rFonts w:asciiTheme="majorHAnsi" w:hAnsiTheme="majorHAnsi" w:cstheme="majorHAnsi"/>
          <w:color w:val="000000" w:themeColor="text1"/>
          <w:sz w:val="20"/>
          <w:szCs w:val="20"/>
          <w:u w:val="single"/>
        </w:rPr>
        <w:t>with participation of women professionals</w:t>
      </w:r>
      <w:r w:rsidR="00A85742" w:rsidRPr="001C2702">
        <w:rPr>
          <w:rFonts w:asciiTheme="majorHAnsi" w:hAnsiTheme="majorHAnsi" w:cstheme="majorHAnsi"/>
          <w:color w:val="000000" w:themeColor="text1"/>
          <w:sz w:val="20"/>
          <w:szCs w:val="20"/>
          <w:u w:val="single"/>
        </w:rPr>
        <w:t xml:space="preserve"> (4 national workshops, minimum 400 participants)</w:t>
      </w:r>
    </w:p>
    <w:p w14:paraId="6024C33D" w14:textId="77777777" w:rsidR="00F349F5" w:rsidRPr="001C2702" w:rsidRDefault="00F349F5" w:rsidP="00831BAA">
      <w:pPr>
        <w:pStyle w:val="NoSpacing2"/>
        <w:widowControl w:val="0"/>
        <w:ind w:left="30"/>
        <w:rPr>
          <w:rFonts w:asciiTheme="majorHAnsi" w:hAnsiTheme="majorHAnsi" w:cstheme="majorHAnsi"/>
          <w:color w:val="000000" w:themeColor="text1"/>
          <w:sz w:val="20"/>
          <w:szCs w:val="20"/>
          <w:u w:val="single"/>
        </w:rPr>
      </w:pPr>
    </w:p>
    <w:p w14:paraId="7D62DC90" w14:textId="07050072" w:rsidR="00831BAA" w:rsidRPr="007B5E77" w:rsidRDefault="00831BAA" w:rsidP="00664B5D">
      <w:pPr>
        <w:pStyle w:val="NoSpacing2"/>
        <w:widowControl w:val="0"/>
        <w:ind w:left="3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Marketing of the ‘</w:t>
      </w:r>
      <w:r w:rsidR="004F3CBA" w:rsidRPr="001C2702">
        <w:rPr>
          <w:rFonts w:asciiTheme="majorHAnsi" w:hAnsiTheme="majorHAnsi" w:cstheme="majorHAnsi"/>
          <w:color w:val="000000" w:themeColor="text1"/>
          <w:sz w:val="20"/>
          <w:szCs w:val="20"/>
        </w:rPr>
        <w:t>Competitive</w:t>
      </w:r>
      <w:r w:rsidRPr="001C2702">
        <w:rPr>
          <w:rFonts w:asciiTheme="majorHAnsi" w:hAnsiTheme="majorHAnsi" w:cstheme="majorHAnsi"/>
          <w:color w:val="000000" w:themeColor="text1"/>
          <w:sz w:val="20"/>
          <w:szCs w:val="20"/>
        </w:rPr>
        <w:t xml:space="preserve"> EE Wooden Buildings’ should involve different target groups. However, for the</w:t>
      </w:r>
      <w:r w:rsidR="00C616D8" w:rsidRPr="001C2702">
        <w:rPr>
          <w:rFonts w:asciiTheme="majorHAnsi" w:hAnsiTheme="majorHAnsi" w:cstheme="majorHAnsi"/>
          <w:color w:val="000000" w:themeColor="text1"/>
          <w:sz w:val="20"/>
          <w:szCs w:val="20"/>
        </w:rPr>
        <w:t xml:space="preserve"> effectiveness of the marketing,</w:t>
      </w:r>
      <w:r w:rsidRPr="001C2702">
        <w:rPr>
          <w:rFonts w:asciiTheme="majorHAnsi" w:hAnsiTheme="majorHAnsi" w:cstheme="majorHAnsi"/>
          <w:color w:val="000000" w:themeColor="text1"/>
          <w:sz w:val="20"/>
          <w:szCs w:val="20"/>
        </w:rPr>
        <w:t xml:space="preserve"> target groups, messages and communication tools should be selected carefully. As this study will be conducted during the preparation of the national strategy, the communication strategy designed during preparation of the National Strategy (Output 1.3)</w:t>
      </w:r>
      <w:r w:rsidRPr="007B5E77">
        <w:rPr>
          <w:rFonts w:asciiTheme="majorHAnsi" w:hAnsiTheme="majorHAnsi" w:cstheme="majorHAnsi"/>
          <w:color w:val="000000" w:themeColor="text1"/>
          <w:sz w:val="20"/>
          <w:szCs w:val="20"/>
        </w:rPr>
        <w:t xml:space="preserve"> will be used in the realization of this output. </w:t>
      </w:r>
      <w:r w:rsidR="004F3CBA" w:rsidRPr="004F3CBA">
        <w:rPr>
          <w:rFonts w:asciiTheme="majorHAnsi" w:hAnsiTheme="majorHAnsi" w:cstheme="majorHAnsi"/>
          <w:color w:val="000000" w:themeColor="text1"/>
          <w:sz w:val="20"/>
          <w:szCs w:val="20"/>
        </w:rPr>
        <w:t xml:space="preserve">The communication strategy will be gender responsive in line with UNDP national and global gender responsive communications guidelines as well as the gender strategy of the current project. </w:t>
      </w:r>
      <w:r w:rsidRPr="007B5E77">
        <w:rPr>
          <w:rFonts w:asciiTheme="majorHAnsi" w:hAnsiTheme="majorHAnsi" w:cstheme="majorHAnsi"/>
          <w:color w:val="000000" w:themeColor="text1"/>
          <w:sz w:val="20"/>
          <w:szCs w:val="20"/>
        </w:rPr>
        <w:t xml:space="preserve">However, as it can be revised by the communication experts during the preparation of the national strategy, major target groups and tools will </w:t>
      </w:r>
      <w:r w:rsidR="00920A00">
        <w:rPr>
          <w:rFonts w:asciiTheme="majorHAnsi" w:hAnsiTheme="majorHAnsi" w:cstheme="majorHAnsi"/>
          <w:color w:val="000000" w:themeColor="text1"/>
          <w:sz w:val="20"/>
          <w:szCs w:val="20"/>
        </w:rPr>
        <w:t xml:space="preserve">be </w:t>
      </w:r>
      <w:r w:rsidRPr="007B5E77">
        <w:rPr>
          <w:rFonts w:asciiTheme="majorHAnsi" w:hAnsiTheme="majorHAnsi" w:cstheme="majorHAnsi"/>
          <w:color w:val="000000" w:themeColor="text1"/>
          <w:sz w:val="20"/>
          <w:szCs w:val="20"/>
        </w:rPr>
        <w:t xml:space="preserve">as follows: </w:t>
      </w:r>
      <w:r w:rsidR="00C616D8" w:rsidRPr="007B5E77">
        <w:rPr>
          <w:rFonts w:asciiTheme="majorHAnsi" w:hAnsiTheme="majorHAnsi" w:cstheme="majorHAnsi"/>
          <w:color w:val="000000" w:themeColor="text1"/>
          <w:sz w:val="20"/>
          <w:szCs w:val="20"/>
        </w:rPr>
        <w:t>a</w:t>
      </w:r>
      <w:r w:rsidRPr="007B5E77">
        <w:rPr>
          <w:rFonts w:asciiTheme="majorHAnsi" w:hAnsiTheme="majorHAnsi" w:cstheme="majorHAnsi"/>
          <w:color w:val="000000" w:themeColor="text1"/>
          <w:sz w:val="20"/>
          <w:szCs w:val="20"/>
        </w:rPr>
        <w:t xml:space="preserve">rchitecture and </w:t>
      </w:r>
      <w:r w:rsidR="00C616D8" w:rsidRPr="007B5E77">
        <w:rPr>
          <w:rFonts w:asciiTheme="majorHAnsi" w:hAnsiTheme="majorHAnsi" w:cstheme="majorHAnsi"/>
          <w:color w:val="000000" w:themeColor="text1"/>
          <w:sz w:val="20"/>
          <w:szCs w:val="20"/>
        </w:rPr>
        <w:t>c</w:t>
      </w:r>
      <w:r w:rsidRPr="007B5E77">
        <w:rPr>
          <w:rFonts w:asciiTheme="majorHAnsi" w:hAnsiTheme="majorHAnsi" w:cstheme="majorHAnsi"/>
          <w:color w:val="000000" w:themeColor="text1"/>
          <w:sz w:val="20"/>
          <w:szCs w:val="20"/>
        </w:rPr>
        <w:t xml:space="preserve">ivil </w:t>
      </w:r>
      <w:r w:rsidR="00C616D8" w:rsidRPr="007B5E77">
        <w:rPr>
          <w:rFonts w:asciiTheme="majorHAnsi" w:hAnsiTheme="majorHAnsi" w:cstheme="majorHAnsi"/>
          <w:color w:val="000000" w:themeColor="text1"/>
          <w:sz w:val="20"/>
          <w:szCs w:val="20"/>
        </w:rPr>
        <w:t>e</w:t>
      </w:r>
      <w:r w:rsidRPr="007B5E77">
        <w:rPr>
          <w:rFonts w:asciiTheme="majorHAnsi" w:hAnsiTheme="majorHAnsi" w:cstheme="majorHAnsi"/>
          <w:color w:val="000000" w:themeColor="text1"/>
          <w:sz w:val="20"/>
          <w:szCs w:val="20"/>
        </w:rPr>
        <w:t>ngineering departments of the universities (seminars, curriculum), relevant governmental institutions (one to one meetings), professionals such as architects, designers and civil engineers (competition), municipalities (workshops in partnership with the higher umbrella organizations) sector representatives and general public (web-site, videos, guidelines and other documents)</w:t>
      </w:r>
      <w:r w:rsidR="004F3CBA">
        <w:rPr>
          <w:rFonts w:asciiTheme="majorHAnsi" w:hAnsiTheme="majorHAnsi" w:cstheme="majorHAnsi"/>
          <w:color w:val="000000" w:themeColor="text1"/>
          <w:sz w:val="20"/>
          <w:szCs w:val="20"/>
        </w:rPr>
        <w:t xml:space="preserve">. </w:t>
      </w:r>
      <w:r w:rsidR="004F3CBA" w:rsidRPr="004F3CBA">
        <w:rPr>
          <w:rFonts w:asciiTheme="majorHAnsi" w:hAnsiTheme="majorHAnsi" w:cstheme="majorHAnsi"/>
          <w:color w:val="000000" w:themeColor="text1"/>
          <w:sz w:val="20"/>
          <w:szCs w:val="20"/>
        </w:rPr>
        <w:t>Special emphasis to ensure representation of women academicians and participation of women students in knowledge providing activities such as seminars and lectures as well as representation of women branches of professional associations and business associations within various event</w:t>
      </w:r>
      <w:r w:rsidR="00F81DD0">
        <w:rPr>
          <w:rFonts w:asciiTheme="majorHAnsi" w:hAnsiTheme="majorHAnsi" w:cstheme="majorHAnsi"/>
          <w:color w:val="000000" w:themeColor="text1"/>
          <w:sz w:val="20"/>
          <w:szCs w:val="20"/>
        </w:rPr>
        <w:t>s</w:t>
      </w:r>
      <w:r w:rsidR="004F3CBA" w:rsidRPr="004F3CBA">
        <w:rPr>
          <w:rFonts w:asciiTheme="majorHAnsi" w:hAnsiTheme="majorHAnsi" w:cstheme="majorHAnsi"/>
          <w:color w:val="000000" w:themeColor="text1"/>
          <w:sz w:val="20"/>
          <w:szCs w:val="20"/>
        </w:rPr>
        <w:t xml:space="preserve"> will be given. Especially bodies like IEEE </w:t>
      </w:r>
      <w:r w:rsidR="004F0F09">
        <w:rPr>
          <w:rFonts w:asciiTheme="majorHAnsi" w:hAnsiTheme="majorHAnsi" w:cstheme="majorHAnsi"/>
          <w:color w:val="000000" w:themeColor="text1"/>
          <w:sz w:val="20"/>
          <w:szCs w:val="20"/>
        </w:rPr>
        <w:t>Türkiye</w:t>
      </w:r>
      <w:r w:rsidR="004F3CBA" w:rsidRPr="004F3CBA">
        <w:rPr>
          <w:rFonts w:asciiTheme="majorHAnsi" w:hAnsiTheme="majorHAnsi" w:cstheme="majorHAnsi"/>
          <w:color w:val="000000" w:themeColor="text1"/>
          <w:sz w:val="20"/>
          <w:szCs w:val="20"/>
        </w:rPr>
        <w:t xml:space="preserve"> Student Branches-women in engineering will ensure inclusive approach for youth and gender. All measure</w:t>
      </w:r>
      <w:r w:rsidR="00920A00">
        <w:rPr>
          <w:rFonts w:asciiTheme="majorHAnsi" w:hAnsiTheme="majorHAnsi" w:cstheme="majorHAnsi"/>
          <w:color w:val="000000" w:themeColor="text1"/>
          <w:sz w:val="20"/>
          <w:szCs w:val="20"/>
        </w:rPr>
        <w:t>s</w:t>
      </w:r>
      <w:r w:rsidR="004F3CBA" w:rsidRPr="004F3CBA">
        <w:rPr>
          <w:rFonts w:asciiTheme="majorHAnsi" w:hAnsiTheme="majorHAnsi" w:cstheme="majorHAnsi"/>
          <w:color w:val="000000" w:themeColor="text1"/>
          <w:sz w:val="20"/>
          <w:szCs w:val="20"/>
        </w:rPr>
        <w:t xml:space="preserve"> will be taken for accessibility of the website and outreach.</w:t>
      </w:r>
      <w:r w:rsidR="002E3729" w:rsidRPr="002E3729">
        <w:rPr>
          <w:rFonts w:asciiTheme="majorHAnsi" w:hAnsiTheme="majorHAnsi" w:cstheme="majorHAnsi"/>
          <w:color w:val="000000" w:themeColor="text1"/>
          <w:sz w:val="20"/>
          <w:szCs w:val="20"/>
        </w:rPr>
        <w:t xml:space="preserve"> In addition, starting in year 3 there will be an annual national CLT workshop hosted by the project.</w:t>
      </w:r>
      <w:r w:rsidR="00F2724B">
        <w:rPr>
          <w:rFonts w:asciiTheme="majorHAnsi" w:hAnsiTheme="majorHAnsi" w:cstheme="majorHAnsi"/>
          <w:color w:val="000000" w:themeColor="text1"/>
          <w:sz w:val="20"/>
          <w:szCs w:val="20"/>
        </w:rPr>
        <w:t xml:space="preserve"> It will be important to ensure that there is still sufficient budget available for the public awareness campaign to make sure that it takes place after wooden bui</w:t>
      </w:r>
      <w:r w:rsidR="00B1005F">
        <w:rPr>
          <w:rFonts w:asciiTheme="majorHAnsi" w:hAnsiTheme="majorHAnsi" w:cstheme="majorHAnsi"/>
          <w:color w:val="000000" w:themeColor="text1"/>
          <w:sz w:val="20"/>
          <w:szCs w:val="20"/>
        </w:rPr>
        <w:t>ldings have already been constructed over the second half of the project lifetime</w:t>
      </w:r>
      <w:r w:rsidR="008F6439">
        <w:rPr>
          <w:rFonts w:asciiTheme="majorHAnsi" w:hAnsiTheme="majorHAnsi" w:cstheme="majorHAnsi"/>
          <w:color w:val="000000" w:themeColor="text1"/>
          <w:sz w:val="20"/>
          <w:szCs w:val="20"/>
        </w:rPr>
        <w:t>.</w:t>
      </w:r>
    </w:p>
    <w:p w14:paraId="54B4859C" w14:textId="77777777" w:rsidR="00831BAA" w:rsidRPr="007B5E77" w:rsidRDefault="00831BAA" w:rsidP="005D4362">
      <w:pPr>
        <w:pStyle w:val="NoSpacing2"/>
        <w:widowControl w:val="0"/>
        <w:ind w:left="30"/>
        <w:jc w:val="both"/>
        <w:rPr>
          <w:rFonts w:asciiTheme="majorHAnsi" w:hAnsiTheme="majorHAnsi" w:cstheme="majorHAnsi"/>
          <w:color w:val="000000" w:themeColor="text1"/>
          <w:sz w:val="20"/>
          <w:szCs w:val="20"/>
        </w:rPr>
      </w:pPr>
    </w:p>
    <w:p w14:paraId="2C7690E8"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Activities</w:t>
      </w:r>
    </w:p>
    <w:p w14:paraId="5BA1E8F3" w14:textId="77777777" w:rsidR="00831BAA" w:rsidRPr="007B5E77" w:rsidRDefault="00C616D8"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4.1.1 </w:t>
      </w:r>
      <w:r w:rsidR="00CE553A" w:rsidRPr="00CE553A">
        <w:rPr>
          <w:rFonts w:asciiTheme="majorHAnsi" w:hAnsiTheme="majorHAnsi" w:cstheme="majorHAnsi"/>
          <w:color w:val="000000" w:themeColor="text1"/>
          <w:sz w:val="20"/>
          <w:szCs w:val="20"/>
        </w:rPr>
        <w:t xml:space="preserve">At least 50 </w:t>
      </w:r>
      <w:r w:rsidRPr="007B5E77">
        <w:rPr>
          <w:rFonts w:asciiTheme="majorHAnsi" w:hAnsiTheme="majorHAnsi" w:cstheme="majorHAnsi"/>
          <w:color w:val="000000" w:themeColor="text1"/>
          <w:sz w:val="20"/>
          <w:szCs w:val="20"/>
        </w:rPr>
        <w:t>One-on-</w:t>
      </w:r>
      <w:r w:rsidR="00831BAA" w:rsidRPr="007B5E77">
        <w:rPr>
          <w:rFonts w:asciiTheme="majorHAnsi" w:hAnsiTheme="majorHAnsi" w:cstheme="majorHAnsi"/>
          <w:color w:val="000000" w:themeColor="text1"/>
          <w:sz w:val="20"/>
          <w:szCs w:val="20"/>
        </w:rPr>
        <w:t xml:space="preserve">one meetings with the </w:t>
      </w:r>
      <w:proofErr w:type="gramStart"/>
      <w:r w:rsidR="00831BAA" w:rsidRPr="007B5E77">
        <w:rPr>
          <w:rFonts w:asciiTheme="majorHAnsi" w:hAnsiTheme="majorHAnsi" w:cstheme="majorHAnsi"/>
          <w:color w:val="000000" w:themeColor="text1"/>
          <w:sz w:val="20"/>
          <w:szCs w:val="20"/>
        </w:rPr>
        <w:t>upper level</w:t>
      </w:r>
      <w:proofErr w:type="gramEnd"/>
      <w:r w:rsidR="00831BAA" w:rsidRPr="007B5E77">
        <w:rPr>
          <w:rFonts w:asciiTheme="majorHAnsi" w:hAnsiTheme="majorHAnsi" w:cstheme="majorHAnsi"/>
          <w:color w:val="000000" w:themeColor="text1"/>
          <w:sz w:val="20"/>
          <w:szCs w:val="20"/>
        </w:rPr>
        <w:t xml:space="preserve"> echelons of the relevant governmental institutions</w:t>
      </w:r>
    </w:p>
    <w:p w14:paraId="6D7295DB" w14:textId="77777777" w:rsidR="00831BAA" w:rsidRPr="007B5E77" w:rsidRDefault="00C616D8"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4.1.2 </w:t>
      </w:r>
      <w:r w:rsidR="00CE553A" w:rsidRPr="00CE553A">
        <w:rPr>
          <w:rFonts w:asciiTheme="majorHAnsi" w:hAnsiTheme="majorHAnsi" w:cstheme="majorHAnsi"/>
          <w:color w:val="000000" w:themeColor="text1"/>
          <w:sz w:val="20"/>
          <w:szCs w:val="20"/>
        </w:rPr>
        <w:t xml:space="preserve">At least 50 </w:t>
      </w:r>
      <w:r w:rsidRPr="007B5E77">
        <w:rPr>
          <w:rFonts w:asciiTheme="majorHAnsi" w:hAnsiTheme="majorHAnsi" w:cstheme="majorHAnsi"/>
          <w:color w:val="000000" w:themeColor="text1"/>
          <w:sz w:val="20"/>
          <w:szCs w:val="20"/>
        </w:rPr>
        <w:t>One-on-</w:t>
      </w:r>
      <w:r w:rsidR="00831BAA" w:rsidRPr="007B5E77">
        <w:rPr>
          <w:rFonts w:asciiTheme="majorHAnsi" w:hAnsiTheme="majorHAnsi" w:cstheme="majorHAnsi"/>
          <w:color w:val="000000" w:themeColor="text1"/>
          <w:sz w:val="20"/>
          <w:szCs w:val="20"/>
        </w:rPr>
        <w:t xml:space="preserve">one meetings with faculty deans, department heads, relevant academicians and seminars to integrate the wood </w:t>
      </w:r>
      <w:r w:rsidR="00370BD5">
        <w:rPr>
          <w:rFonts w:asciiTheme="majorHAnsi" w:hAnsiTheme="majorHAnsi" w:cstheme="majorHAnsi"/>
          <w:color w:val="000000" w:themeColor="text1"/>
          <w:sz w:val="20"/>
          <w:szCs w:val="20"/>
        </w:rPr>
        <w:t>building</w:t>
      </w:r>
      <w:r w:rsidR="00370BD5" w:rsidRPr="007B5E77">
        <w:rPr>
          <w:rFonts w:asciiTheme="majorHAnsi" w:hAnsiTheme="majorHAnsi" w:cstheme="majorHAnsi"/>
          <w:color w:val="000000" w:themeColor="text1"/>
          <w:sz w:val="20"/>
          <w:szCs w:val="20"/>
        </w:rPr>
        <w:t xml:space="preserve"> </w:t>
      </w:r>
      <w:r w:rsidR="00831BAA" w:rsidRPr="007B5E77">
        <w:rPr>
          <w:rFonts w:asciiTheme="majorHAnsi" w:hAnsiTheme="majorHAnsi" w:cstheme="majorHAnsi"/>
          <w:color w:val="000000" w:themeColor="text1"/>
          <w:sz w:val="20"/>
          <w:szCs w:val="20"/>
        </w:rPr>
        <w:t xml:space="preserve">construction into the existing curriculums of the architecture, civil engineering, forest </w:t>
      </w:r>
      <w:proofErr w:type="gramStart"/>
      <w:r w:rsidR="00831BAA" w:rsidRPr="007B5E77">
        <w:rPr>
          <w:rFonts w:asciiTheme="majorHAnsi" w:hAnsiTheme="majorHAnsi" w:cstheme="majorHAnsi"/>
          <w:color w:val="000000" w:themeColor="text1"/>
          <w:sz w:val="20"/>
          <w:szCs w:val="20"/>
        </w:rPr>
        <w:t>engineering</w:t>
      </w:r>
      <w:proofErr w:type="gramEnd"/>
      <w:r w:rsidR="00831BAA" w:rsidRPr="007B5E77">
        <w:rPr>
          <w:rFonts w:asciiTheme="majorHAnsi" w:hAnsiTheme="majorHAnsi" w:cstheme="majorHAnsi"/>
          <w:color w:val="000000" w:themeColor="text1"/>
          <w:sz w:val="20"/>
          <w:szCs w:val="20"/>
        </w:rPr>
        <w:t xml:space="preserve"> </w:t>
      </w:r>
    </w:p>
    <w:p w14:paraId="5FEBDBC2"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4.1.3 Organizing </w:t>
      </w:r>
      <w:r w:rsidR="00CE553A">
        <w:rPr>
          <w:rFonts w:asciiTheme="majorHAnsi" w:hAnsiTheme="majorHAnsi" w:cstheme="majorHAnsi"/>
          <w:color w:val="000000" w:themeColor="text1"/>
          <w:sz w:val="20"/>
          <w:szCs w:val="20"/>
        </w:rPr>
        <w:t>at least 20</w:t>
      </w:r>
      <w:r w:rsidRPr="007B5E77">
        <w:rPr>
          <w:rFonts w:asciiTheme="majorHAnsi" w:hAnsiTheme="majorHAnsi" w:cstheme="majorHAnsi"/>
          <w:color w:val="000000" w:themeColor="text1"/>
          <w:sz w:val="20"/>
          <w:szCs w:val="20"/>
        </w:rPr>
        <w:t xml:space="preserve">promotional meetings and </w:t>
      </w:r>
      <w:r w:rsidR="00CE553A">
        <w:rPr>
          <w:rFonts w:asciiTheme="majorHAnsi" w:hAnsiTheme="majorHAnsi" w:cstheme="majorHAnsi"/>
          <w:color w:val="000000" w:themeColor="text1"/>
          <w:sz w:val="20"/>
          <w:szCs w:val="20"/>
        </w:rPr>
        <w:t xml:space="preserve">10 </w:t>
      </w:r>
      <w:r w:rsidRPr="007B5E77">
        <w:rPr>
          <w:rFonts w:asciiTheme="majorHAnsi" w:hAnsiTheme="majorHAnsi" w:cstheme="majorHAnsi"/>
          <w:color w:val="000000" w:themeColor="text1"/>
          <w:sz w:val="20"/>
          <w:szCs w:val="20"/>
        </w:rPr>
        <w:t>seminars to the municipalities together with the ‘Association of the Municipalities’</w:t>
      </w:r>
    </w:p>
    <w:p w14:paraId="765A7C36"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4.1.4 </w:t>
      </w:r>
      <w:r w:rsidR="00CE553A">
        <w:rPr>
          <w:rFonts w:asciiTheme="majorHAnsi" w:hAnsiTheme="majorHAnsi" w:cstheme="majorHAnsi"/>
          <w:color w:val="000000" w:themeColor="text1"/>
          <w:sz w:val="20"/>
          <w:szCs w:val="20"/>
        </w:rPr>
        <w:t xml:space="preserve">At least 1 </w:t>
      </w:r>
      <w:r w:rsidRPr="007B5E77">
        <w:rPr>
          <w:rFonts w:asciiTheme="majorHAnsi" w:hAnsiTheme="majorHAnsi" w:cstheme="majorHAnsi"/>
          <w:color w:val="000000" w:themeColor="text1"/>
          <w:sz w:val="20"/>
          <w:szCs w:val="20"/>
        </w:rPr>
        <w:t xml:space="preserve">Design Competition </w:t>
      </w:r>
      <w:r w:rsidR="00CE553A">
        <w:rPr>
          <w:rFonts w:asciiTheme="majorHAnsi" w:hAnsiTheme="majorHAnsi" w:cstheme="majorHAnsi"/>
          <w:color w:val="000000" w:themeColor="text1"/>
          <w:sz w:val="20"/>
          <w:szCs w:val="20"/>
        </w:rPr>
        <w:t xml:space="preserve">held </w:t>
      </w:r>
      <w:r w:rsidRPr="007B5E77">
        <w:rPr>
          <w:rFonts w:asciiTheme="majorHAnsi" w:hAnsiTheme="majorHAnsi" w:cstheme="majorHAnsi"/>
          <w:color w:val="000000" w:themeColor="text1"/>
          <w:sz w:val="20"/>
          <w:szCs w:val="20"/>
        </w:rPr>
        <w:t>on the innovative use of wood in the construction “</w:t>
      </w:r>
      <w:r w:rsidR="00AB3E06">
        <w:rPr>
          <w:rFonts w:asciiTheme="majorHAnsi" w:hAnsiTheme="majorHAnsi" w:cstheme="majorHAnsi"/>
          <w:color w:val="000000" w:themeColor="text1"/>
          <w:sz w:val="20"/>
          <w:szCs w:val="20"/>
        </w:rPr>
        <w:t>Modular</w:t>
      </w:r>
      <w:r w:rsidR="00AB3E06" w:rsidRPr="007B5E77">
        <w:rPr>
          <w:rFonts w:asciiTheme="majorHAnsi" w:hAnsiTheme="majorHAnsi" w:cstheme="majorHAnsi"/>
          <w:color w:val="000000" w:themeColor="text1"/>
          <w:sz w:val="20"/>
          <w:szCs w:val="20"/>
        </w:rPr>
        <w:t xml:space="preserve"> </w:t>
      </w:r>
      <w:r w:rsidRPr="007B5E77">
        <w:rPr>
          <w:rFonts w:asciiTheme="majorHAnsi" w:hAnsiTheme="majorHAnsi" w:cstheme="majorHAnsi"/>
          <w:color w:val="000000" w:themeColor="text1"/>
          <w:sz w:val="20"/>
          <w:szCs w:val="20"/>
        </w:rPr>
        <w:t xml:space="preserve">Wood Building Prize Competition” </w:t>
      </w:r>
    </w:p>
    <w:p w14:paraId="085C228D"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4.1.5 </w:t>
      </w:r>
      <w:r w:rsidR="00CE553A">
        <w:rPr>
          <w:rFonts w:asciiTheme="majorHAnsi" w:hAnsiTheme="majorHAnsi" w:cstheme="majorHAnsi"/>
          <w:color w:val="000000" w:themeColor="text1"/>
          <w:sz w:val="20"/>
          <w:szCs w:val="20"/>
        </w:rPr>
        <w:t xml:space="preserve">At least 1 </w:t>
      </w:r>
      <w:r w:rsidRPr="007B5E77">
        <w:rPr>
          <w:rFonts w:asciiTheme="majorHAnsi" w:hAnsiTheme="majorHAnsi" w:cstheme="majorHAnsi"/>
          <w:color w:val="000000" w:themeColor="text1"/>
          <w:sz w:val="20"/>
          <w:szCs w:val="20"/>
        </w:rPr>
        <w:t xml:space="preserve">Short video prepared and disseminated to promote the benefits of </w:t>
      </w:r>
      <w:proofErr w:type="gramStart"/>
      <w:r w:rsidRPr="007B5E77">
        <w:rPr>
          <w:rFonts w:asciiTheme="majorHAnsi" w:hAnsiTheme="majorHAnsi" w:cstheme="majorHAnsi"/>
          <w:color w:val="000000" w:themeColor="text1"/>
          <w:sz w:val="20"/>
          <w:szCs w:val="20"/>
        </w:rPr>
        <w:t>low cost</w:t>
      </w:r>
      <w:proofErr w:type="gramEnd"/>
      <w:r w:rsidRPr="007B5E77">
        <w:rPr>
          <w:rFonts w:asciiTheme="majorHAnsi" w:hAnsiTheme="majorHAnsi" w:cstheme="majorHAnsi"/>
          <w:color w:val="000000" w:themeColor="text1"/>
          <w:sz w:val="20"/>
          <w:szCs w:val="20"/>
        </w:rPr>
        <w:t xml:space="preserve"> EE wooden buildings</w:t>
      </w:r>
      <w:r w:rsidR="00F2724B">
        <w:rPr>
          <w:rFonts w:asciiTheme="majorHAnsi" w:hAnsiTheme="majorHAnsi" w:cstheme="majorHAnsi"/>
          <w:color w:val="000000" w:themeColor="text1"/>
          <w:sz w:val="20"/>
          <w:szCs w:val="20"/>
        </w:rPr>
        <w:t>, using the pilot demonstration projects</w:t>
      </w:r>
      <w:r w:rsidR="00B1005F">
        <w:rPr>
          <w:rFonts w:asciiTheme="majorHAnsi" w:hAnsiTheme="majorHAnsi" w:cstheme="majorHAnsi"/>
          <w:color w:val="000000" w:themeColor="text1"/>
          <w:sz w:val="20"/>
          <w:szCs w:val="20"/>
        </w:rPr>
        <w:t>, if possible</w:t>
      </w:r>
    </w:p>
    <w:p w14:paraId="51A6234F" w14:textId="77777777" w:rsidR="002E3729"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4.1.6 Project website and outreach to promote the benefits of </w:t>
      </w:r>
      <w:proofErr w:type="gramStart"/>
      <w:r w:rsidRPr="007B5E77">
        <w:rPr>
          <w:rFonts w:asciiTheme="majorHAnsi" w:hAnsiTheme="majorHAnsi" w:cstheme="majorHAnsi"/>
          <w:color w:val="000000" w:themeColor="text1"/>
          <w:sz w:val="20"/>
          <w:szCs w:val="20"/>
        </w:rPr>
        <w:t>low cost</w:t>
      </w:r>
      <w:proofErr w:type="gramEnd"/>
      <w:r w:rsidRPr="007B5E77">
        <w:rPr>
          <w:rFonts w:asciiTheme="majorHAnsi" w:hAnsiTheme="majorHAnsi" w:cstheme="majorHAnsi"/>
          <w:color w:val="000000" w:themeColor="text1"/>
          <w:sz w:val="20"/>
          <w:szCs w:val="20"/>
        </w:rPr>
        <w:t xml:space="preserve"> EE wooden building, having the necessary links, the related standards, legislation, the guideline, the producers, the products, pilot projects</w:t>
      </w:r>
      <w:r w:rsidR="002E3729">
        <w:rPr>
          <w:rFonts w:asciiTheme="majorHAnsi" w:hAnsiTheme="majorHAnsi" w:cstheme="majorHAnsi"/>
          <w:color w:val="000000" w:themeColor="text1"/>
          <w:sz w:val="20"/>
          <w:szCs w:val="20"/>
        </w:rPr>
        <w:t>.</w:t>
      </w:r>
    </w:p>
    <w:p w14:paraId="6DA56E5B" w14:textId="77777777" w:rsidR="00831BAA" w:rsidRPr="007B5E77" w:rsidRDefault="002E3729" w:rsidP="005D4362">
      <w:pPr>
        <w:pStyle w:val="NoSpacing2"/>
        <w:widowControl w:val="0"/>
        <w:jc w:val="both"/>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 xml:space="preserve">4.1.7 </w:t>
      </w:r>
      <w:proofErr w:type="spellStart"/>
      <w:r>
        <w:rPr>
          <w:rFonts w:asciiTheme="majorHAnsi" w:hAnsiTheme="majorHAnsi" w:cstheme="majorHAnsi"/>
          <w:color w:val="000000" w:themeColor="text1"/>
          <w:sz w:val="20"/>
          <w:szCs w:val="20"/>
        </w:rPr>
        <w:t>Organisation</w:t>
      </w:r>
      <w:proofErr w:type="spellEnd"/>
      <w:r>
        <w:rPr>
          <w:rFonts w:asciiTheme="majorHAnsi" w:hAnsiTheme="majorHAnsi" w:cstheme="majorHAnsi"/>
          <w:color w:val="000000" w:themeColor="text1"/>
          <w:sz w:val="20"/>
          <w:szCs w:val="20"/>
        </w:rPr>
        <w:t xml:space="preserve"> of national CLT workshop</w:t>
      </w:r>
      <w:r w:rsidR="00892752">
        <w:rPr>
          <w:rFonts w:asciiTheme="majorHAnsi" w:hAnsiTheme="majorHAnsi" w:cstheme="majorHAnsi"/>
          <w:color w:val="000000" w:themeColor="text1"/>
          <w:sz w:val="20"/>
          <w:szCs w:val="20"/>
        </w:rPr>
        <w:t>s</w:t>
      </w:r>
      <w:r>
        <w:rPr>
          <w:rFonts w:asciiTheme="majorHAnsi" w:hAnsiTheme="majorHAnsi" w:cstheme="majorHAnsi"/>
          <w:color w:val="000000" w:themeColor="text1"/>
          <w:sz w:val="20"/>
          <w:szCs w:val="20"/>
        </w:rPr>
        <w:t xml:space="preserve"> (starting in year 3)</w:t>
      </w:r>
    </w:p>
    <w:p w14:paraId="7E877F08" w14:textId="77777777" w:rsidR="00080617" w:rsidRPr="007B5E77" w:rsidRDefault="00080617" w:rsidP="005D4362">
      <w:pPr>
        <w:pStyle w:val="NoSpacing2"/>
        <w:widowControl w:val="0"/>
        <w:jc w:val="both"/>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4.1.8 Technical visit to gather ideas and new perspectives to develop ‘</w:t>
      </w:r>
      <w:r w:rsidRPr="007B5E77">
        <w:rPr>
          <w:rFonts w:asciiTheme="majorHAnsi" w:hAnsiTheme="majorHAnsi" w:cstheme="majorHAnsi"/>
          <w:color w:val="000000" w:themeColor="text1"/>
          <w:sz w:val="20"/>
          <w:szCs w:val="20"/>
        </w:rPr>
        <w:t>Low-cost energy efficient wooden buildings’</w:t>
      </w:r>
      <w:r>
        <w:rPr>
          <w:rFonts w:asciiTheme="majorHAnsi" w:hAnsiTheme="majorHAnsi" w:cstheme="majorHAnsi"/>
          <w:color w:val="000000" w:themeColor="text1"/>
          <w:sz w:val="20"/>
          <w:szCs w:val="20"/>
        </w:rPr>
        <w:t xml:space="preserve"> marketing strategy</w:t>
      </w:r>
    </w:p>
    <w:p w14:paraId="2F215E5A" w14:textId="77777777" w:rsidR="00831BAA" w:rsidRPr="007B5E77" w:rsidRDefault="00831BAA" w:rsidP="005D4362">
      <w:pPr>
        <w:pStyle w:val="NoSpacing2"/>
        <w:widowControl w:val="0"/>
        <w:ind w:left="30"/>
        <w:jc w:val="both"/>
        <w:rPr>
          <w:rFonts w:asciiTheme="majorHAnsi" w:hAnsiTheme="majorHAnsi" w:cstheme="majorHAnsi"/>
          <w:color w:val="000000" w:themeColor="text1"/>
          <w:sz w:val="20"/>
          <w:szCs w:val="20"/>
        </w:rPr>
      </w:pPr>
    </w:p>
    <w:p w14:paraId="2E2D73B2" w14:textId="77777777" w:rsidR="00831BAA" w:rsidRPr="001C2702" w:rsidRDefault="00831BAA" w:rsidP="005D4362">
      <w:pPr>
        <w:pStyle w:val="NoSpacing2"/>
        <w:widowControl w:val="0"/>
        <w:jc w:val="both"/>
        <w:rPr>
          <w:rFonts w:asciiTheme="majorHAnsi" w:hAnsiTheme="majorHAnsi" w:cstheme="majorHAnsi"/>
          <w:b/>
          <w:color w:val="000000" w:themeColor="text1"/>
          <w:sz w:val="20"/>
          <w:szCs w:val="20"/>
        </w:rPr>
      </w:pPr>
      <w:r w:rsidRPr="007B5E77">
        <w:rPr>
          <w:rFonts w:asciiTheme="majorHAnsi" w:hAnsiTheme="majorHAnsi" w:cstheme="majorHAnsi"/>
          <w:b/>
          <w:color w:val="000000" w:themeColor="text1"/>
          <w:sz w:val="20"/>
          <w:szCs w:val="20"/>
        </w:rPr>
        <w:t>Outcome 5</w:t>
      </w:r>
      <w:r w:rsidR="00BE4015">
        <w:rPr>
          <w:rFonts w:asciiTheme="majorHAnsi" w:hAnsiTheme="majorHAnsi" w:cstheme="majorHAnsi"/>
          <w:b/>
          <w:color w:val="000000" w:themeColor="text1"/>
          <w:sz w:val="20"/>
          <w:szCs w:val="20"/>
        </w:rPr>
        <w:t>:</w:t>
      </w:r>
      <w:r w:rsidRPr="007B5E77">
        <w:rPr>
          <w:rFonts w:asciiTheme="majorHAnsi" w:hAnsiTheme="majorHAnsi" w:cstheme="majorHAnsi"/>
          <w:b/>
          <w:color w:val="000000" w:themeColor="text1"/>
          <w:sz w:val="20"/>
          <w:szCs w:val="20"/>
        </w:rPr>
        <w:t xml:space="preserve"> </w:t>
      </w:r>
      <w:r w:rsidR="00154310" w:rsidRPr="00154310">
        <w:rPr>
          <w:rFonts w:asciiTheme="majorHAnsi" w:hAnsiTheme="majorHAnsi" w:cstheme="majorHAnsi"/>
          <w:b/>
          <w:color w:val="000000" w:themeColor="text1"/>
          <w:sz w:val="20"/>
          <w:szCs w:val="20"/>
        </w:rPr>
        <w:t xml:space="preserve">Increased training and capacity building on using wood in </w:t>
      </w:r>
      <w:r w:rsidR="00154310" w:rsidRPr="001C2702">
        <w:rPr>
          <w:rFonts w:asciiTheme="majorHAnsi" w:hAnsiTheme="majorHAnsi" w:cstheme="majorHAnsi"/>
          <w:b/>
          <w:color w:val="000000" w:themeColor="text1"/>
          <w:sz w:val="20"/>
          <w:szCs w:val="20"/>
        </w:rPr>
        <w:t>construction</w:t>
      </w:r>
    </w:p>
    <w:p w14:paraId="20BC34B4" w14:textId="77777777" w:rsidR="00831BAA" w:rsidRPr="001C2702" w:rsidRDefault="00831BAA" w:rsidP="00664B5D">
      <w:pPr>
        <w:rPr>
          <w:rFonts w:asciiTheme="majorHAnsi" w:hAnsiTheme="majorHAnsi" w:cstheme="majorHAnsi"/>
          <w:color w:val="000000" w:themeColor="text1"/>
          <w:szCs w:val="20"/>
        </w:rPr>
      </w:pPr>
    </w:p>
    <w:p w14:paraId="6F3EAA57" w14:textId="7462572E" w:rsidR="00831BAA" w:rsidRPr="001C2702" w:rsidRDefault="00831BAA" w:rsidP="005D4362">
      <w:pPr>
        <w:pStyle w:val="NoSpacing2"/>
        <w:widowControl w:val="0"/>
        <w:jc w:val="both"/>
        <w:rPr>
          <w:rFonts w:asciiTheme="majorHAnsi" w:hAnsiTheme="majorHAnsi" w:cstheme="majorHAnsi"/>
          <w:color w:val="000000" w:themeColor="text1"/>
          <w:sz w:val="20"/>
          <w:szCs w:val="20"/>
          <w:u w:val="single"/>
        </w:rPr>
      </w:pPr>
      <w:r w:rsidRPr="001C2702">
        <w:rPr>
          <w:rFonts w:asciiTheme="majorHAnsi" w:hAnsiTheme="majorHAnsi" w:cstheme="majorHAnsi"/>
          <w:color w:val="000000" w:themeColor="text1"/>
          <w:sz w:val="20"/>
          <w:szCs w:val="20"/>
          <w:u w:val="single"/>
        </w:rPr>
        <w:t xml:space="preserve">Output 5.1. Marketing materials created and disseminated </w:t>
      </w:r>
      <w:r w:rsidR="00617C3F" w:rsidRPr="001C2702">
        <w:rPr>
          <w:rFonts w:asciiTheme="majorHAnsi" w:hAnsiTheme="majorHAnsi" w:cstheme="majorHAnsi"/>
          <w:color w:val="000000" w:themeColor="text1"/>
          <w:sz w:val="20"/>
          <w:szCs w:val="20"/>
          <w:u w:val="single"/>
        </w:rPr>
        <w:t xml:space="preserve">with gender responsive communication principles </w:t>
      </w:r>
      <w:r w:rsidRPr="001C2702">
        <w:rPr>
          <w:rFonts w:asciiTheme="majorHAnsi" w:hAnsiTheme="majorHAnsi" w:cstheme="majorHAnsi"/>
          <w:color w:val="000000" w:themeColor="text1"/>
          <w:sz w:val="20"/>
          <w:szCs w:val="20"/>
          <w:u w:val="single"/>
        </w:rPr>
        <w:t xml:space="preserve">to construction companies on the benefits of CLT for new </w:t>
      </w:r>
      <w:proofErr w:type="gramStart"/>
      <w:r w:rsidRPr="001C2702">
        <w:rPr>
          <w:rFonts w:asciiTheme="majorHAnsi" w:hAnsiTheme="majorHAnsi" w:cstheme="majorHAnsi"/>
          <w:color w:val="000000" w:themeColor="text1"/>
          <w:sz w:val="20"/>
          <w:szCs w:val="20"/>
          <w:u w:val="single"/>
        </w:rPr>
        <w:t>low cost</w:t>
      </w:r>
      <w:proofErr w:type="gramEnd"/>
      <w:r w:rsidRPr="001C2702">
        <w:rPr>
          <w:rFonts w:asciiTheme="majorHAnsi" w:hAnsiTheme="majorHAnsi" w:cstheme="majorHAnsi"/>
          <w:color w:val="000000" w:themeColor="text1"/>
          <w:sz w:val="20"/>
          <w:szCs w:val="20"/>
          <w:u w:val="single"/>
        </w:rPr>
        <w:t xml:space="preserve"> EE wooden building construction</w:t>
      </w:r>
    </w:p>
    <w:p w14:paraId="5219BA59" w14:textId="77777777" w:rsidR="007D7BD7" w:rsidRPr="001C2702" w:rsidRDefault="007D7BD7" w:rsidP="005D4362">
      <w:pPr>
        <w:pStyle w:val="NoSpacing2"/>
        <w:widowControl w:val="0"/>
        <w:jc w:val="both"/>
        <w:rPr>
          <w:rFonts w:asciiTheme="majorHAnsi" w:hAnsiTheme="majorHAnsi" w:cstheme="majorHAnsi"/>
          <w:color w:val="000000" w:themeColor="text1"/>
          <w:sz w:val="20"/>
          <w:szCs w:val="20"/>
          <w:u w:val="single"/>
        </w:rPr>
      </w:pPr>
    </w:p>
    <w:p w14:paraId="400ED427" w14:textId="77777777" w:rsidR="00831BAA" w:rsidRPr="001C2702" w:rsidRDefault="00831BAA" w:rsidP="00664B5D">
      <w:pPr>
        <w:pStyle w:val="NoSpacing2"/>
        <w:widowControl w:val="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 xml:space="preserve">Construction companies </w:t>
      </w:r>
      <w:r w:rsidR="00C616D8" w:rsidRPr="001C2702">
        <w:rPr>
          <w:rFonts w:asciiTheme="majorHAnsi" w:hAnsiTheme="majorHAnsi" w:cstheme="majorHAnsi"/>
          <w:color w:val="000000" w:themeColor="text1"/>
          <w:sz w:val="20"/>
          <w:szCs w:val="20"/>
        </w:rPr>
        <w:t>have a</w:t>
      </w:r>
      <w:r w:rsidRPr="001C2702">
        <w:rPr>
          <w:rFonts w:asciiTheme="majorHAnsi" w:hAnsiTheme="majorHAnsi" w:cstheme="majorHAnsi"/>
          <w:color w:val="000000" w:themeColor="text1"/>
          <w:sz w:val="20"/>
          <w:szCs w:val="20"/>
        </w:rPr>
        <w:t xml:space="preserve"> critical role in </w:t>
      </w:r>
      <w:r w:rsidR="00C616D8" w:rsidRPr="001C2702">
        <w:rPr>
          <w:rFonts w:asciiTheme="majorHAnsi" w:hAnsiTheme="majorHAnsi" w:cstheme="majorHAnsi"/>
          <w:color w:val="000000" w:themeColor="text1"/>
          <w:sz w:val="20"/>
          <w:szCs w:val="20"/>
        </w:rPr>
        <w:t xml:space="preserve">the </w:t>
      </w:r>
      <w:r w:rsidRPr="001C2702">
        <w:rPr>
          <w:rFonts w:asciiTheme="majorHAnsi" w:hAnsiTheme="majorHAnsi" w:cstheme="majorHAnsi"/>
          <w:color w:val="000000" w:themeColor="text1"/>
          <w:sz w:val="20"/>
          <w:szCs w:val="20"/>
        </w:rPr>
        <w:t xml:space="preserve">promotion and dissemination of the </w:t>
      </w:r>
      <w:proofErr w:type="gramStart"/>
      <w:r w:rsidRPr="001C2702">
        <w:rPr>
          <w:rFonts w:asciiTheme="majorHAnsi" w:hAnsiTheme="majorHAnsi" w:cstheme="majorHAnsi"/>
          <w:color w:val="000000" w:themeColor="text1"/>
          <w:sz w:val="20"/>
          <w:szCs w:val="20"/>
        </w:rPr>
        <w:t>low cost</w:t>
      </w:r>
      <w:proofErr w:type="gramEnd"/>
      <w:r w:rsidRPr="001C2702">
        <w:rPr>
          <w:rFonts w:asciiTheme="majorHAnsi" w:hAnsiTheme="majorHAnsi" w:cstheme="majorHAnsi"/>
          <w:color w:val="000000" w:themeColor="text1"/>
          <w:sz w:val="20"/>
          <w:szCs w:val="20"/>
        </w:rPr>
        <w:t xml:space="preserve"> EE wooden building construction. Their role is not limited to the construction of these </w:t>
      </w:r>
      <w:r w:rsidR="00370BD5" w:rsidRPr="001C2702">
        <w:rPr>
          <w:rFonts w:asciiTheme="majorHAnsi" w:hAnsiTheme="majorHAnsi" w:cstheme="majorHAnsi"/>
          <w:color w:val="000000" w:themeColor="text1"/>
          <w:sz w:val="20"/>
          <w:szCs w:val="20"/>
        </w:rPr>
        <w:t>buildings</w:t>
      </w:r>
      <w:r w:rsidRPr="001C2702">
        <w:rPr>
          <w:rFonts w:asciiTheme="majorHAnsi" w:hAnsiTheme="majorHAnsi" w:cstheme="majorHAnsi"/>
          <w:color w:val="000000" w:themeColor="text1"/>
          <w:sz w:val="20"/>
          <w:szCs w:val="20"/>
        </w:rPr>
        <w:t xml:space="preserve">, as they are </w:t>
      </w:r>
      <w:r w:rsidR="00C616D8" w:rsidRPr="001C2702">
        <w:rPr>
          <w:rFonts w:asciiTheme="majorHAnsi" w:hAnsiTheme="majorHAnsi" w:cstheme="majorHAnsi"/>
          <w:color w:val="000000" w:themeColor="text1"/>
          <w:sz w:val="20"/>
          <w:szCs w:val="20"/>
        </w:rPr>
        <w:t xml:space="preserve">also </w:t>
      </w:r>
      <w:r w:rsidRPr="001C2702">
        <w:rPr>
          <w:rFonts w:asciiTheme="majorHAnsi" w:hAnsiTheme="majorHAnsi" w:cstheme="majorHAnsi"/>
          <w:color w:val="000000" w:themeColor="text1"/>
          <w:sz w:val="20"/>
          <w:szCs w:val="20"/>
        </w:rPr>
        <w:t xml:space="preserve">in direct communication with the customers. They have an important role in promotion of the </w:t>
      </w:r>
      <w:proofErr w:type="gramStart"/>
      <w:r w:rsidRPr="001C2702">
        <w:rPr>
          <w:rFonts w:asciiTheme="majorHAnsi" w:hAnsiTheme="majorHAnsi" w:cstheme="majorHAnsi"/>
          <w:color w:val="000000" w:themeColor="text1"/>
          <w:sz w:val="20"/>
          <w:szCs w:val="20"/>
        </w:rPr>
        <w:t>low cost</w:t>
      </w:r>
      <w:proofErr w:type="gramEnd"/>
      <w:r w:rsidRPr="001C2702">
        <w:rPr>
          <w:rFonts w:asciiTheme="majorHAnsi" w:hAnsiTheme="majorHAnsi" w:cstheme="majorHAnsi"/>
          <w:color w:val="000000" w:themeColor="text1"/>
          <w:sz w:val="20"/>
          <w:szCs w:val="20"/>
        </w:rPr>
        <w:t xml:space="preserve"> EE wooden building t</w:t>
      </w:r>
      <w:r w:rsidR="007B5E77" w:rsidRPr="001C2702">
        <w:rPr>
          <w:rFonts w:asciiTheme="majorHAnsi" w:hAnsiTheme="majorHAnsi" w:cstheme="majorHAnsi"/>
          <w:color w:val="000000" w:themeColor="text1"/>
          <w:sz w:val="20"/>
          <w:szCs w:val="20"/>
        </w:rPr>
        <w:t>h</w:t>
      </w:r>
      <w:r w:rsidRPr="001C2702">
        <w:rPr>
          <w:rFonts w:asciiTheme="majorHAnsi" w:hAnsiTheme="majorHAnsi" w:cstheme="majorHAnsi"/>
          <w:color w:val="000000" w:themeColor="text1"/>
          <w:sz w:val="20"/>
          <w:szCs w:val="20"/>
        </w:rPr>
        <w:t xml:space="preserve">rough their sale departments and advertisement budgets. </w:t>
      </w:r>
      <w:r w:rsidR="00C616D8" w:rsidRPr="001C2702">
        <w:rPr>
          <w:rFonts w:asciiTheme="majorHAnsi" w:hAnsiTheme="majorHAnsi" w:cstheme="majorHAnsi"/>
          <w:color w:val="000000" w:themeColor="text1"/>
          <w:sz w:val="20"/>
          <w:szCs w:val="20"/>
        </w:rPr>
        <w:t xml:space="preserve"> </w:t>
      </w:r>
      <w:r w:rsidRPr="001C2702">
        <w:rPr>
          <w:rFonts w:asciiTheme="majorHAnsi" w:hAnsiTheme="majorHAnsi" w:cstheme="majorHAnsi"/>
          <w:color w:val="000000" w:themeColor="text1"/>
          <w:sz w:val="20"/>
          <w:szCs w:val="20"/>
        </w:rPr>
        <w:t>T</w:t>
      </w:r>
      <w:r w:rsidR="00C616D8" w:rsidRPr="001C2702">
        <w:rPr>
          <w:rFonts w:asciiTheme="majorHAnsi" w:hAnsiTheme="majorHAnsi" w:cstheme="majorHAnsi"/>
          <w:color w:val="000000" w:themeColor="text1"/>
          <w:sz w:val="20"/>
          <w:szCs w:val="20"/>
        </w:rPr>
        <w:t>h</w:t>
      </w:r>
      <w:r w:rsidRPr="001C2702">
        <w:rPr>
          <w:rFonts w:asciiTheme="majorHAnsi" w:hAnsiTheme="majorHAnsi" w:cstheme="majorHAnsi"/>
          <w:color w:val="000000" w:themeColor="text1"/>
          <w:sz w:val="20"/>
          <w:szCs w:val="20"/>
        </w:rPr>
        <w:t>rough this output</w:t>
      </w:r>
      <w:r w:rsidR="00737F19" w:rsidRPr="001C2702">
        <w:rPr>
          <w:rFonts w:asciiTheme="majorHAnsi" w:hAnsiTheme="majorHAnsi" w:cstheme="majorHAnsi"/>
          <w:color w:val="000000" w:themeColor="text1"/>
          <w:sz w:val="20"/>
          <w:szCs w:val="20"/>
        </w:rPr>
        <w:t>,</w:t>
      </w:r>
      <w:r w:rsidRPr="001C2702">
        <w:rPr>
          <w:rFonts w:asciiTheme="majorHAnsi" w:hAnsiTheme="majorHAnsi" w:cstheme="majorHAnsi"/>
          <w:color w:val="000000" w:themeColor="text1"/>
          <w:sz w:val="20"/>
          <w:szCs w:val="20"/>
        </w:rPr>
        <w:t xml:space="preserve"> project would like to utilize the outreach capacity of the construction companies to promote the </w:t>
      </w:r>
      <w:proofErr w:type="gramStart"/>
      <w:r w:rsidRPr="001C2702">
        <w:rPr>
          <w:rFonts w:asciiTheme="majorHAnsi" w:hAnsiTheme="majorHAnsi" w:cstheme="majorHAnsi"/>
          <w:color w:val="000000" w:themeColor="text1"/>
          <w:sz w:val="20"/>
          <w:szCs w:val="20"/>
        </w:rPr>
        <w:t>low cost</w:t>
      </w:r>
      <w:proofErr w:type="gramEnd"/>
      <w:r w:rsidRPr="001C2702">
        <w:rPr>
          <w:rFonts w:asciiTheme="majorHAnsi" w:hAnsiTheme="majorHAnsi" w:cstheme="majorHAnsi"/>
          <w:color w:val="000000" w:themeColor="text1"/>
          <w:sz w:val="20"/>
          <w:szCs w:val="20"/>
        </w:rPr>
        <w:t xml:space="preserve"> EE wooden buildings.</w:t>
      </w:r>
    </w:p>
    <w:p w14:paraId="13EDC49F" w14:textId="77777777" w:rsidR="00831BAA" w:rsidRPr="001C2702" w:rsidRDefault="00831BAA" w:rsidP="00664B5D">
      <w:pPr>
        <w:pStyle w:val="NoSpacing2"/>
        <w:widowControl w:val="0"/>
        <w:jc w:val="both"/>
        <w:rPr>
          <w:rFonts w:asciiTheme="majorHAnsi" w:hAnsiTheme="majorHAnsi" w:cstheme="majorHAnsi"/>
          <w:color w:val="000000" w:themeColor="text1"/>
          <w:sz w:val="20"/>
          <w:szCs w:val="20"/>
        </w:rPr>
      </w:pPr>
    </w:p>
    <w:p w14:paraId="239CC32F" w14:textId="77777777" w:rsidR="00831BAA" w:rsidRPr="001C2702" w:rsidRDefault="00831BAA" w:rsidP="006F64AE">
      <w:pPr>
        <w:pStyle w:val="NoSpacing2"/>
        <w:widowControl w:val="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Activities</w:t>
      </w:r>
    </w:p>
    <w:p w14:paraId="4FF8971F" w14:textId="77777777" w:rsidR="00831BAA" w:rsidRPr="001C2702" w:rsidRDefault="00831BAA" w:rsidP="006F64AE">
      <w:pPr>
        <w:pStyle w:val="NoSpacing2"/>
        <w:widowControl w:val="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 xml:space="preserve">5.1.1. Preparing </w:t>
      </w:r>
      <w:r w:rsidR="00CE553A" w:rsidRPr="001C2702">
        <w:rPr>
          <w:rFonts w:asciiTheme="majorHAnsi" w:hAnsiTheme="majorHAnsi" w:cstheme="majorHAnsi"/>
          <w:color w:val="000000" w:themeColor="text1"/>
          <w:sz w:val="20"/>
          <w:szCs w:val="20"/>
        </w:rPr>
        <w:t xml:space="preserve">at least 5 different </w:t>
      </w:r>
      <w:r w:rsidRPr="001C2702">
        <w:rPr>
          <w:rFonts w:asciiTheme="majorHAnsi" w:hAnsiTheme="majorHAnsi" w:cstheme="majorHAnsi"/>
          <w:color w:val="000000" w:themeColor="text1"/>
          <w:sz w:val="20"/>
          <w:szCs w:val="20"/>
        </w:rPr>
        <w:t>promotion materials on wood buildings for construction companies (short films, brochures)</w:t>
      </w:r>
    </w:p>
    <w:p w14:paraId="0ECA712F" w14:textId="77777777" w:rsidR="00831BAA" w:rsidRPr="001C2702" w:rsidRDefault="00831BAA" w:rsidP="006F64AE">
      <w:pPr>
        <w:pStyle w:val="NoSpacing2"/>
        <w:widowControl w:val="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 xml:space="preserve">5.1.2 Web-portal for the construction companies and architects to maintain communication, disseminate lessons learned, Q&amp;A section technical support, knowledge management, best practice sharing. Project </w:t>
      </w:r>
      <w:proofErr w:type="gramStart"/>
      <w:r w:rsidRPr="001C2702">
        <w:rPr>
          <w:rFonts w:asciiTheme="majorHAnsi" w:hAnsiTheme="majorHAnsi" w:cstheme="majorHAnsi"/>
          <w:color w:val="000000" w:themeColor="text1"/>
          <w:sz w:val="20"/>
          <w:szCs w:val="20"/>
        </w:rPr>
        <w:t>web-page</w:t>
      </w:r>
      <w:proofErr w:type="gramEnd"/>
      <w:r w:rsidRPr="001C2702">
        <w:rPr>
          <w:rFonts w:asciiTheme="majorHAnsi" w:hAnsiTheme="majorHAnsi" w:cstheme="majorHAnsi"/>
          <w:color w:val="000000" w:themeColor="text1"/>
          <w:sz w:val="20"/>
          <w:szCs w:val="20"/>
        </w:rPr>
        <w:t xml:space="preserve"> produced under the Activity 4.1.6 will be used for this purpose.</w:t>
      </w:r>
    </w:p>
    <w:p w14:paraId="0764C14A" w14:textId="77777777" w:rsidR="00831BAA" w:rsidRPr="001C2702" w:rsidRDefault="00831BAA" w:rsidP="005D4362">
      <w:pPr>
        <w:pStyle w:val="NoSpacing2"/>
        <w:widowControl w:val="0"/>
        <w:ind w:left="30"/>
        <w:jc w:val="both"/>
        <w:rPr>
          <w:rFonts w:asciiTheme="majorHAnsi" w:hAnsiTheme="majorHAnsi" w:cstheme="majorHAnsi"/>
          <w:color w:val="000000" w:themeColor="text1"/>
          <w:sz w:val="20"/>
          <w:szCs w:val="20"/>
          <w:u w:val="single"/>
        </w:rPr>
      </w:pPr>
    </w:p>
    <w:p w14:paraId="3F57E39D" w14:textId="5A46CBDD" w:rsidR="00831BAA" w:rsidRPr="001C2702" w:rsidRDefault="00831BAA" w:rsidP="005D4362">
      <w:pPr>
        <w:pStyle w:val="NoSpacing2"/>
        <w:widowControl w:val="0"/>
        <w:ind w:left="30"/>
        <w:jc w:val="both"/>
        <w:rPr>
          <w:rFonts w:asciiTheme="majorHAnsi" w:hAnsiTheme="majorHAnsi" w:cstheme="majorHAnsi"/>
          <w:color w:val="000000" w:themeColor="text1"/>
          <w:sz w:val="20"/>
          <w:szCs w:val="20"/>
          <w:u w:val="single"/>
        </w:rPr>
      </w:pPr>
      <w:r w:rsidRPr="001C2702">
        <w:rPr>
          <w:rFonts w:asciiTheme="majorHAnsi" w:hAnsiTheme="majorHAnsi" w:cstheme="majorHAnsi"/>
          <w:color w:val="000000" w:themeColor="text1"/>
          <w:sz w:val="20"/>
          <w:szCs w:val="20"/>
          <w:u w:val="single"/>
        </w:rPr>
        <w:t xml:space="preserve">Output 5.2. Detailed training </w:t>
      </w:r>
      <w:proofErr w:type="spellStart"/>
      <w:r w:rsidRPr="001C2702">
        <w:rPr>
          <w:rFonts w:asciiTheme="majorHAnsi" w:hAnsiTheme="majorHAnsi" w:cstheme="majorHAnsi"/>
          <w:color w:val="000000" w:themeColor="text1"/>
          <w:sz w:val="20"/>
          <w:szCs w:val="20"/>
          <w:u w:val="single"/>
        </w:rPr>
        <w:t>programmes</w:t>
      </w:r>
      <w:proofErr w:type="spellEnd"/>
      <w:r w:rsidRPr="001C2702">
        <w:rPr>
          <w:rFonts w:asciiTheme="majorHAnsi" w:hAnsiTheme="majorHAnsi" w:cstheme="majorHAnsi"/>
          <w:color w:val="000000" w:themeColor="text1"/>
          <w:sz w:val="20"/>
          <w:szCs w:val="20"/>
          <w:u w:val="single"/>
        </w:rPr>
        <w:t xml:space="preserve"> for stakeholders</w:t>
      </w:r>
      <w:r w:rsidR="00DE78E2" w:rsidRPr="001C2702">
        <w:rPr>
          <w:rFonts w:asciiTheme="majorHAnsi" w:hAnsiTheme="majorHAnsi" w:cstheme="majorHAnsi"/>
          <w:color w:val="000000" w:themeColor="text1"/>
          <w:sz w:val="20"/>
          <w:szCs w:val="20"/>
          <w:u w:val="single"/>
        </w:rPr>
        <w:t>,</w:t>
      </w:r>
      <w:r w:rsidRPr="001C2702">
        <w:rPr>
          <w:rFonts w:asciiTheme="majorHAnsi" w:hAnsiTheme="majorHAnsi" w:cstheme="majorHAnsi"/>
          <w:color w:val="000000" w:themeColor="text1"/>
          <w:sz w:val="20"/>
          <w:szCs w:val="20"/>
          <w:u w:val="single"/>
        </w:rPr>
        <w:t xml:space="preserve"> </w:t>
      </w:r>
      <w:r w:rsidR="00137A99" w:rsidRPr="001C2702">
        <w:rPr>
          <w:rFonts w:asciiTheme="majorHAnsi" w:hAnsiTheme="majorHAnsi" w:cstheme="majorHAnsi"/>
          <w:color w:val="000000" w:themeColor="text1"/>
          <w:sz w:val="20"/>
          <w:szCs w:val="20"/>
          <w:u w:val="single"/>
        </w:rPr>
        <w:t xml:space="preserve">including participation of women investors and entrepreneurs </w:t>
      </w:r>
      <w:r w:rsidRPr="001C2702">
        <w:rPr>
          <w:rFonts w:asciiTheme="majorHAnsi" w:hAnsiTheme="majorHAnsi" w:cstheme="majorHAnsi"/>
          <w:color w:val="000000" w:themeColor="text1"/>
          <w:sz w:val="20"/>
          <w:szCs w:val="20"/>
          <w:u w:val="single"/>
        </w:rPr>
        <w:t>on the financial support mechanism</w:t>
      </w:r>
      <w:r w:rsidR="0030444B" w:rsidRPr="001C2702">
        <w:rPr>
          <w:rFonts w:asciiTheme="majorHAnsi" w:hAnsiTheme="majorHAnsi" w:cstheme="majorHAnsi"/>
          <w:color w:val="000000" w:themeColor="text1"/>
          <w:sz w:val="20"/>
          <w:szCs w:val="20"/>
          <w:u w:val="single"/>
        </w:rPr>
        <w:t xml:space="preserve"> elaborated</w:t>
      </w:r>
    </w:p>
    <w:p w14:paraId="7BC30839" w14:textId="77777777" w:rsidR="00E7740A" w:rsidRPr="001C2702" w:rsidRDefault="00E7740A" w:rsidP="005D4362">
      <w:pPr>
        <w:pStyle w:val="NoSpacing2"/>
        <w:widowControl w:val="0"/>
        <w:ind w:left="30"/>
        <w:jc w:val="both"/>
        <w:rPr>
          <w:rFonts w:asciiTheme="majorHAnsi" w:hAnsiTheme="majorHAnsi" w:cstheme="majorHAnsi"/>
          <w:color w:val="000000" w:themeColor="text1"/>
          <w:sz w:val="20"/>
          <w:szCs w:val="20"/>
          <w:u w:val="single"/>
        </w:rPr>
      </w:pPr>
    </w:p>
    <w:p w14:paraId="29C3CC90" w14:textId="77777777" w:rsidR="00831BAA" w:rsidRPr="007B5E77" w:rsidRDefault="00831BAA" w:rsidP="00664B5D">
      <w:pPr>
        <w:rPr>
          <w:rFonts w:asciiTheme="majorHAnsi" w:hAnsiTheme="majorHAnsi" w:cstheme="majorHAnsi"/>
          <w:iCs/>
          <w:color w:val="000000" w:themeColor="text1"/>
          <w:szCs w:val="20"/>
        </w:rPr>
      </w:pPr>
      <w:r w:rsidRPr="001C2702">
        <w:rPr>
          <w:rFonts w:asciiTheme="majorHAnsi" w:hAnsiTheme="majorHAnsi" w:cstheme="majorHAnsi"/>
          <w:iCs/>
          <w:color w:val="000000" w:themeColor="text1"/>
          <w:szCs w:val="20"/>
        </w:rPr>
        <w:t>The project activities under this output will aim at disseminating the information regarding the adopted and available FSM to the relevant target groups</w:t>
      </w:r>
      <w:r w:rsidR="00B1005F" w:rsidRPr="001C2702">
        <w:rPr>
          <w:rFonts w:asciiTheme="majorHAnsi" w:hAnsiTheme="majorHAnsi" w:cstheme="majorHAnsi"/>
          <w:iCs/>
          <w:color w:val="000000" w:themeColor="text1"/>
          <w:szCs w:val="20"/>
        </w:rPr>
        <w:t xml:space="preserve"> including construction companies, civil engineers, architects, and SMEs</w:t>
      </w:r>
      <w:r w:rsidRPr="001C2702">
        <w:rPr>
          <w:rFonts w:asciiTheme="majorHAnsi" w:hAnsiTheme="majorHAnsi" w:cstheme="majorHAnsi"/>
          <w:iCs/>
          <w:color w:val="000000" w:themeColor="text1"/>
          <w:szCs w:val="20"/>
        </w:rPr>
        <w:t>. The details of the target groups and the methodology for awareness raising with respect to those groups will be defined during the project course</w:t>
      </w:r>
      <w:r w:rsidR="00737F19" w:rsidRPr="001C2702">
        <w:rPr>
          <w:rFonts w:asciiTheme="majorHAnsi" w:hAnsiTheme="majorHAnsi" w:cstheme="majorHAnsi"/>
          <w:iCs/>
          <w:color w:val="000000" w:themeColor="text1"/>
          <w:szCs w:val="20"/>
        </w:rPr>
        <w:t>,</w:t>
      </w:r>
      <w:r w:rsidRPr="001C2702">
        <w:rPr>
          <w:rFonts w:asciiTheme="majorHAnsi" w:hAnsiTheme="majorHAnsi" w:cstheme="majorHAnsi"/>
          <w:iCs/>
          <w:color w:val="000000" w:themeColor="text1"/>
          <w:szCs w:val="20"/>
        </w:rPr>
        <w:t xml:space="preserve"> depending on the findings of the previous output. </w:t>
      </w:r>
      <w:r w:rsidR="004F3CBA" w:rsidRPr="001C2702">
        <w:rPr>
          <w:rFonts w:asciiTheme="majorHAnsi" w:hAnsiTheme="majorHAnsi" w:cstheme="majorHAnsi"/>
          <w:iCs/>
          <w:color w:val="000000" w:themeColor="text1"/>
          <w:szCs w:val="20"/>
        </w:rPr>
        <w:t>Howe</w:t>
      </w:r>
      <w:r w:rsidR="004F3CBA" w:rsidRPr="004F3CBA">
        <w:rPr>
          <w:rFonts w:asciiTheme="majorHAnsi" w:hAnsiTheme="majorHAnsi" w:cstheme="majorHAnsi"/>
          <w:iCs/>
          <w:color w:val="000000" w:themeColor="text1"/>
          <w:szCs w:val="20"/>
        </w:rPr>
        <w:t xml:space="preserve">ver, measures to inform and involve women entrepreneurs, </w:t>
      </w:r>
      <w:proofErr w:type="gramStart"/>
      <w:r w:rsidR="004F3CBA" w:rsidRPr="004F3CBA">
        <w:rPr>
          <w:rFonts w:asciiTheme="majorHAnsi" w:hAnsiTheme="majorHAnsi" w:cstheme="majorHAnsi"/>
          <w:iCs/>
          <w:color w:val="000000" w:themeColor="text1"/>
          <w:szCs w:val="20"/>
        </w:rPr>
        <w:t>producers</w:t>
      </w:r>
      <w:proofErr w:type="gramEnd"/>
      <w:r w:rsidR="004F3CBA" w:rsidRPr="004F3CBA">
        <w:rPr>
          <w:rFonts w:asciiTheme="majorHAnsi" w:hAnsiTheme="majorHAnsi" w:cstheme="majorHAnsi"/>
          <w:iCs/>
          <w:color w:val="000000" w:themeColor="text1"/>
          <w:szCs w:val="20"/>
        </w:rPr>
        <w:t xml:space="preserve"> and investors as well as professions will </w:t>
      </w:r>
      <w:r w:rsidR="004F3CBA">
        <w:rPr>
          <w:rFonts w:asciiTheme="majorHAnsi" w:hAnsiTheme="majorHAnsi" w:cstheme="majorHAnsi"/>
          <w:iCs/>
          <w:color w:val="000000" w:themeColor="text1"/>
          <w:szCs w:val="20"/>
        </w:rPr>
        <w:t xml:space="preserve">be </w:t>
      </w:r>
      <w:r w:rsidR="00737F19">
        <w:rPr>
          <w:rFonts w:asciiTheme="majorHAnsi" w:hAnsiTheme="majorHAnsi" w:cstheme="majorHAnsi"/>
          <w:iCs/>
          <w:color w:val="000000" w:themeColor="text1"/>
          <w:szCs w:val="20"/>
        </w:rPr>
        <w:t>performed</w:t>
      </w:r>
      <w:r w:rsidR="00737F19" w:rsidRPr="004F3CBA">
        <w:rPr>
          <w:rFonts w:asciiTheme="majorHAnsi" w:hAnsiTheme="majorHAnsi" w:cstheme="majorHAnsi"/>
          <w:iCs/>
          <w:color w:val="000000" w:themeColor="text1"/>
          <w:szCs w:val="20"/>
        </w:rPr>
        <w:t xml:space="preserve"> </w:t>
      </w:r>
      <w:r w:rsidR="004F3CBA" w:rsidRPr="004F3CBA">
        <w:rPr>
          <w:rFonts w:asciiTheme="majorHAnsi" w:hAnsiTheme="majorHAnsi" w:cstheme="majorHAnsi"/>
          <w:iCs/>
          <w:color w:val="000000" w:themeColor="text1"/>
          <w:szCs w:val="20"/>
        </w:rPr>
        <w:t xml:space="preserve">in line with gender strategy of the project. </w:t>
      </w:r>
    </w:p>
    <w:p w14:paraId="578B7193"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p>
    <w:p w14:paraId="1B90F643"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Activities</w:t>
      </w:r>
    </w:p>
    <w:p w14:paraId="2344245C"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5.2.1 Based on the identified FSM approach (under output 3.2), undertake series of informati</w:t>
      </w:r>
      <w:r w:rsidR="00B1005F">
        <w:rPr>
          <w:rFonts w:asciiTheme="majorHAnsi" w:hAnsiTheme="majorHAnsi" w:cstheme="majorHAnsi"/>
          <w:color w:val="000000" w:themeColor="text1"/>
          <w:sz w:val="20"/>
          <w:szCs w:val="20"/>
        </w:rPr>
        <w:t>on</w:t>
      </w:r>
      <w:r w:rsidRPr="007B5E77">
        <w:rPr>
          <w:rFonts w:asciiTheme="majorHAnsi" w:hAnsiTheme="majorHAnsi" w:cstheme="majorHAnsi"/>
          <w:color w:val="000000" w:themeColor="text1"/>
          <w:sz w:val="20"/>
          <w:szCs w:val="20"/>
        </w:rPr>
        <w:t xml:space="preserve"> </w:t>
      </w:r>
      <w:r w:rsidR="00B1005F">
        <w:rPr>
          <w:rFonts w:asciiTheme="majorHAnsi" w:hAnsiTheme="majorHAnsi" w:cstheme="majorHAnsi"/>
          <w:color w:val="000000" w:themeColor="text1"/>
          <w:sz w:val="20"/>
          <w:szCs w:val="20"/>
        </w:rPr>
        <w:t>workshops</w:t>
      </w:r>
      <w:r w:rsidRPr="007B5E77">
        <w:rPr>
          <w:rFonts w:asciiTheme="majorHAnsi" w:hAnsiTheme="majorHAnsi" w:cstheme="majorHAnsi"/>
          <w:color w:val="000000" w:themeColor="text1"/>
          <w:sz w:val="20"/>
          <w:szCs w:val="20"/>
        </w:rPr>
        <w:t xml:space="preserve"> to inform </w:t>
      </w:r>
      <w:r w:rsidR="004F3CBA">
        <w:rPr>
          <w:rFonts w:asciiTheme="majorHAnsi" w:hAnsiTheme="majorHAnsi" w:cstheme="majorHAnsi"/>
          <w:color w:val="000000" w:themeColor="text1"/>
          <w:sz w:val="20"/>
          <w:szCs w:val="20"/>
        </w:rPr>
        <w:t>wood</w:t>
      </w:r>
      <w:r w:rsidR="004F3CBA" w:rsidRPr="007B5E77">
        <w:rPr>
          <w:rFonts w:asciiTheme="majorHAnsi" w:hAnsiTheme="majorHAnsi" w:cstheme="majorHAnsi"/>
          <w:color w:val="000000" w:themeColor="text1"/>
          <w:sz w:val="20"/>
          <w:szCs w:val="20"/>
        </w:rPr>
        <w:t xml:space="preserve"> </w:t>
      </w:r>
      <w:r w:rsidRPr="007B5E77">
        <w:rPr>
          <w:rFonts w:asciiTheme="majorHAnsi" w:hAnsiTheme="majorHAnsi" w:cstheme="majorHAnsi"/>
          <w:color w:val="000000" w:themeColor="text1"/>
          <w:sz w:val="20"/>
          <w:szCs w:val="20"/>
        </w:rPr>
        <w:t xml:space="preserve">SMEs regarding the FSM available. </w:t>
      </w:r>
    </w:p>
    <w:p w14:paraId="0833A3DC"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5.2.2 Based on the FSM tools developed/identified for construction companies, organize informative events on possible financial mechanisms</w:t>
      </w:r>
    </w:p>
    <w:p w14:paraId="4021D882"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 xml:space="preserve">5.2.3 Implement awareness raising programs targeting other groups </w:t>
      </w:r>
      <w:proofErr w:type="gramStart"/>
      <w:r w:rsidRPr="007B5E77">
        <w:rPr>
          <w:rFonts w:asciiTheme="majorHAnsi" w:hAnsiTheme="majorHAnsi" w:cstheme="majorHAnsi"/>
          <w:color w:val="000000" w:themeColor="text1"/>
          <w:sz w:val="20"/>
          <w:szCs w:val="20"/>
        </w:rPr>
        <w:t>e.g.</w:t>
      </w:r>
      <w:proofErr w:type="gramEnd"/>
      <w:r w:rsidRPr="007B5E77">
        <w:rPr>
          <w:rFonts w:asciiTheme="majorHAnsi" w:hAnsiTheme="majorHAnsi" w:cstheme="majorHAnsi"/>
          <w:color w:val="000000" w:themeColor="text1"/>
          <w:sz w:val="20"/>
          <w:szCs w:val="20"/>
        </w:rPr>
        <w:t xml:space="preserve"> residential house consumers, depending </w:t>
      </w:r>
      <w:r w:rsidRPr="007B5E77">
        <w:rPr>
          <w:rFonts w:asciiTheme="majorHAnsi" w:hAnsiTheme="majorHAnsi" w:cstheme="majorHAnsi"/>
          <w:color w:val="000000" w:themeColor="text1"/>
          <w:sz w:val="20"/>
          <w:szCs w:val="20"/>
        </w:rPr>
        <w:lastRenderedPageBreak/>
        <w:t xml:space="preserve">on the availability of suitable finance mechanism that are available during the course of the project. </w:t>
      </w:r>
    </w:p>
    <w:p w14:paraId="6D7BC5CC"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p>
    <w:p w14:paraId="40600364" w14:textId="0FFF09EB" w:rsidR="00831BAA" w:rsidRPr="001C2702" w:rsidRDefault="00831BAA" w:rsidP="005D4362">
      <w:pPr>
        <w:pStyle w:val="NoSpacing2"/>
        <w:widowControl w:val="0"/>
        <w:ind w:left="30"/>
        <w:jc w:val="both"/>
        <w:rPr>
          <w:rFonts w:asciiTheme="majorHAnsi" w:hAnsiTheme="majorHAnsi" w:cstheme="majorHAnsi"/>
          <w:color w:val="000000" w:themeColor="text1"/>
          <w:sz w:val="20"/>
          <w:szCs w:val="20"/>
          <w:u w:val="single"/>
        </w:rPr>
      </w:pPr>
      <w:r w:rsidRPr="001C2702">
        <w:rPr>
          <w:rFonts w:asciiTheme="majorHAnsi" w:hAnsiTheme="majorHAnsi" w:cstheme="majorHAnsi"/>
          <w:color w:val="000000" w:themeColor="text1"/>
          <w:sz w:val="20"/>
          <w:szCs w:val="20"/>
          <w:u w:val="single"/>
        </w:rPr>
        <w:t xml:space="preserve">Output 5.3. Capacity Building and Training provided to construction </w:t>
      </w:r>
      <w:r w:rsidR="00370BD5" w:rsidRPr="001C2702">
        <w:rPr>
          <w:rFonts w:asciiTheme="majorHAnsi" w:hAnsiTheme="majorHAnsi" w:cstheme="majorHAnsi"/>
          <w:color w:val="000000" w:themeColor="text1"/>
          <w:sz w:val="20"/>
          <w:szCs w:val="20"/>
          <w:u w:val="single"/>
        </w:rPr>
        <w:t xml:space="preserve">sector </w:t>
      </w:r>
      <w:r w:rsidRPr="001C2702">
        <w:rPr>
          <w:rFonts w:asciiTheme="majorHAnsi" w:hAnsiTheme="majorHAnsi" w:cstheme="majorHAnsi"/>
          <w:color w:val="000000" w:themeColor="text1"/>
          <w:sz w:val="20"/>
          <w:szCs w:val="20"/>
          <w:u w:val="single"/>
        </w:rPr>
        <w:t xml:space="preserve">in </w:t>
      </w:r>
      <w:r w:rsidR="004F0F09" w:rsidRPr="001C2702">
        <w:rPr>
          <w:rFonts w:asciiTheme="majorHAnsi" w:hAnsiTheme="majorHAnsi" w:cstheme="majorHAnsi"/>
          <w:color w:val="000000" w:themeColor="text1"/>
          <w:sz w:val="20"/>
          <w:szCs w:val="20"/>
          <w:u w:val="single"/>
        </w:rPr>
        <w:t>Türkiye</w:t>
      </w:r>
      <w:r w:rsidRPr="001C2702">
        <w:rPr>
          <w:rFonts w:asciiTheme="majorHAnsi" w:hAnsiTheme="majorHAnsi" w:cstheme="majorHAnsi"/>
          <w:color w:val="000000" w:themeColor="text1"/>
          <w:sz w:val="20"/>
          <w:szCs w:val="20"/>
          <w:u w:val="single"/>
        </w:rPr>
        <w:t xml:space="preserve"> on the benefits of using wood for construction (includes training and awareness raising related to the financial support mechanism) which includes at least 5 capacity building and awareness raising workshops</w:t>
      </w:r>
      <w:r w:rsidR="00114FA9" w:rsidRPr="001C2702">
        <w:rPr>
          <w:rFonts w:asciiTheme="majorHAnsi" w:hAnsiTheme="majorHAnsi" w:cstheme="majorHAnsi"/>
          <w:color w:val="000000" w:themeColor="text1"/>
          <w:sz w:val="20"/>
          <w:szCs w:val="20"/>
          <w:u w:val="single"/>
        </w:rPr>
        <w:t xml:space="preserve"> (minimum 500 participants with a target of 30% women participants)</w:t>
      </w:r>
    </w:p>
    <w:p w14:paraId="7A03175A" w14:textId="77777777" w:rsidR="007646B4" w:rsidRPr="001C2702" w:rsidRDefault="007646B4" w:rsidP="005D4362">
      <w:pPr>
        <w:pStyle w:val="NoSpacing2"/>
        <w:widowControl w:val="0"/>
        <w:ind w:left="30"/>
        <w:jc w:val="both"/>
        <w:rPr>
          <w:rFonts w:asciiTheme="majorHAnsi" w:hAnsiTheme="majorHAnsi" w:cstheme="majorHAnsi"/>
          <w:color w:val="000000" w:themeColor="text1"/>
          <w:sz w:val="20"/>
          <w:szCs w:val="20"/>
          <w:u w:val="single"/>
        </w:rPr>
      </w:pPr>
    </w:p>
    <w:p w14:paraId="3E6EFCE7" w14:textId="77777777" w:rsidR="00831BAA" w:rsidRPr="001C2702" w:rsidRDefault="00831BAA" w:rsidP="005D4362">
      <w:pPr>
        <w:pStyle w:val="NoSpacing2"/>
        <w:widowControl w:val="0"/>
        <w:ind w:left="3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 xml:space="preserve">Project considers the preparation of the construction sector to the promotion of the </w:t>
      </w:r>
      <w:proofErr w:type="gramStart"/>
      <w:r w:rsidRPr="001C2702">
        <w:rPr>
          <w:rFonts w:asciiTheme="majorHAnsi" w:hAnsiTheme="majorHAnsi" w:cstheme="majorHAnsi"/>
          <w:color w:val="000000" w:themeColor="text1"/>
          <w:sz w:val="20"/>
          <w:szCs w:val="20"/>
        </w:rPr>
        <w:t>low cost</w:t>
      </w:r>
      <w:proofErr w:type="gramEnd"/>
      <w:r w:rsidRPr="001C2702">
        <w:rPr>
          <w:rFonts w:asciiTheme="majorHAnsi" w:hAnsiTheme="majorHAnsi" w:cstheme="majorHAnsi"/>
          <w:color w:val="000000" w:themeColor="text1"/>
          <w:sz w:val="20"/>
          <w:szCs w:val="20"/>
        </w:rPr>
        <w:t xml:space="preserve"> EE wooden building in three compartments: 1. Companies, 2. Civil engineers</w:t>
      </w:r>
      <w:r w:rsidR="00737F19" w:rsidRPr="001C2702">
        <w:rPr>
          <w:rFonts w:asciiTheme="majorHAnsi" w:hAnsiTheme="majorHAnsi" w:cstheme="majorHAnsi"/>
          <w:color w:val="000000" w:themeColor="text1"/>
          <w:sz w:val="20"/>
          <w:szCs w:val="20"/>
        </w:rPr>
        <w:t>,</w:t>
      </w:r>
      <w:r w:rsidRPr="001C2702">
        <w:rPr>
          <w:rFonts w:asciiTheme="majorHAnsi" w:hAnsiTheme="majorHAnsi" w:cstheme="majorHAnsi"/>
          <w:color w:val="000000" w:themeColor="text1"/>
          <w:sz w:val="20"/>
          <w:szCs w:val="20"/>
        </w:rPr>
        <w:t xml:space="preserve"> 3. Architects. In that regard the proposed activities for the realization of this output targets </w:t>
      </w:r>
    </w:p>
    <w:p w14:paraId="42E90122" w14:textId="77777777" w:rsidR="00831BAA" w:rsidRPr="001C2702" w:rsidRDefault="00831BAA" w:rsidP="005D4362">
      <w:pPr>
        <w:pStyle w:val="NoSpacing2"/>
        <w:widowControl w:val="0"/>
        <w:ind w:left="3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 Architects t</w:t>
      </w:r>
      <w:r w:rsidR="007B5E77" w:rsidRPr="001C2702">
        <w:rPr>
          <w:rFonts w:asciiTheme="majorHAnsi" w:hAnsiTheme="majorHAnsi" w:cstheme="majorHAnsi"/>
          <w:color w:val="000000" w:themeColor="text1"/>
          <w:sz w:val="20"/>
          <w:szCs w:val="20"/>
        </w:rPr>
        <w:t>h</w:t>
      </w:r>
      <w:r w:rsidRPr="001C2702">
        <w:rPr>
          <w:rFonts w:asciiTheme="majorHAnsi" w:hAnsiTheme="majorHAnsi" w:cstheme="majorHAnsi"/>
          <w:color w:val="000000" w:themeColor="text1"/>
          <w:sz w:val="20"/>
          <w:szCs w:val="20"/>
        </w:rPr>
        <w:t xml:space="preserve">rough their umbrella organization, Chamber of Architects.  </w:t>
      </w:r>
    </w:p>
    <w:p w14:paraId="7FDD5FAC" w14:textId="77777777" w:rsidR="00831BAA" w:rsidRPr="001C2702" w:rsidRDefault="00831BAA" w:rsidP="005D4362">
      <w:pPr>
        <w:pStyle w:val="NoSpacing2"/>
        <w:widowControl w:val="0"/>
        <w:ind w:left="3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 Civil engineers through their umbrella organization, Chamber of Civil Engineers,</w:t>
      </w:r>
    </w:p>
    <w:p w14:paraId="6AAC4005" w14:textId="77777777" w:rsidR="00831BAA" w:rsidRPr="001C2702" w:rsidRDefault="00831BAA" w:rsidP="005D4362">
      <w:pPr>
        <w:pStyle w:val="NoSpacing2"/>
        <w:widowControl w:val="0"/>
        <w:ind w:left="3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 Construction companies t</w:t>
      </w:r>
      <w:r w:rsidR="007B5E77" w:rsidRPr="001C2702">
        <w:rPr>
          <w:rFonts w:asciiTheme="majorHAnsi" w:hAnsiTheme="majorHAnsi" w:cstheme="majorHAnsi"/>
          <w:color w:val="000000" w:themeColor="text1"/>
          <w:sz w:val="20"/>
          <w:szCs w:val="20"/>
        </w:rPr>
        <w:t>h</w:t>
      </w:r>
      <w:r w:rsidRPr="001C2702">
        <w:rPr>
          <w:rFonts w:asciiTheme="majorHAnsi" w:hAnsiTheme="majorHAnsi" w:cstheme="majorHAnsi"/>
          <w:color w:val="000000" w:themeColor="text1"/>
          <w:sz w:val="20"/>
          <w:szCs w:val="20"/>
        </w:rPr>
        <w:t>rough implementation of the capacity building programs in the selected big cities</w:t>
      </w:r>
    </w:p>
    <w:p w14:paraId="6D20E771" w14:textId="77777777" w:rsidR="00831BAA" w:rsidRPr="001C2702" w:rsidRDefault="00831BAA" w:rsidP="005D4362">
      <w:pPr>
        <w:pStyle w:val="NoSpacing2"/>
        <w:widowControl w:val="0"/>
        <w:ind w:left="30"/>
        <w:jc w:val="both"/>
        <w:rPr>
          <w:rFonts w:asciiTheme="majorHAnsi" w:hAnsiTheme="majorHAnsi" w:cstheme="majorHAnsi"/>
          <w:color w:val="000000" w:themeColor="text1"/>
          <w:sz w:val="20"/>
          <w:szCs w:val="20"/>
        </w:rPr>
      </w:pPr>
    </w:p>
    <w:p w14:paraId="225BBBE9" w14:textId="77777777" w:rsidR="00831BAA" w:rsidRPr="001C2702" w:rsidRDefault="00831BAA" w:rsidP="005D4362">
      <w:pPr>
        <w:pStyle w:val="NoSpacing2"/>
        <w:widowControl w:val="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Activities</w:t>
      </w:r>
    </w:p>
    <w:p w14:paraId="344495D0" w14:textId="77777777" w:rsidR="004F3CBA" w:rsidRPr="001C2702" w:rsidRDefault="004F3CBA" w:rsidP="005D4362">
      <w:pPr>
        <w:pStyle w:val="NoSpacing2"/>
        <w:widowControl w:val="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5.3.1. Preparing ‘Handbook of Architect’ on how to prepare wood building together with Chamber of Architects and organizing a training program for training of trainers</w:t>
      </w:r>
    </w:p>
    <w:p w14:paraId="463420EF" w14:textId="77777777" w:rsidR="004F3CBA" w:rsidRPr="001C2702" w:rsidRDefault="004F3CBA" w:rsidP="005D4362">
      <w:pPr>
        <w:pStyle w:val="NoSpacing2"/>
        <w:widowControl w:val="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5.3.2. Preparing ‘Handbook of Civil Engineer’ on how to construct wood building together with the Chamber of Civil Engineers and organizing a training program for training of trainers</w:t>
      </w:r>
    </w:p>
    <w:p w14:paraId="58E03888" w14:textId="77777777" w:rsidR="004F3CBA" w:rsidRPr="001C2702" w:rsidRDefault="004F3CBA" w:rsidP="005D4362">
      <w:pPr>
        <w:pStyle w:val="NoSpacing2"/>
        <w:widowControl w:val="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5.3.3. Capacity building program for big and medium sized construction companies are prepared with modules on wood as a construction material, new wood technologies and frontiers, architecture, civil engineering, finance mechanisms, environmental and climate dimensions, promotion strategies, on-site training module showing the pilot buildings to civil engineers and architects.</w:t>
      </w:r>
    </w:p>
    <w:p w14:paraId="2CE58CBA" w14:textId="77777777" w:rsidR="004F3CBA" w:rsidRPr="001C2702" w:rsidRDefault="004F3CBA" w:rsidP="005D4362">
      <w:pPr>
        <w:pStyle w:val="NoSpacing2"/>
        <w:widowControl w:val="0"/>
        <w:ind w:left="3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5.3.4. Capacity building program is implemented in several provinces in each region (</w:t>
      </w:r>
      <w:proofErr w:type="gramStart"/>
      <w:r w:rsidRPr="001C2702">
        <w:rPr>
          <w:rFonts w:asciiTheme="majorHAnsi" w:hAnsiTheme="majorHAnsi" w:cstheme="majorHAnsi"/>
          <w:color w:val="000000" w:themeColor="text1"/>
          <w:sz w:val="20"/>
          <w:szCs w:val="20"/>
        </w:rPr>
        <w:t>i.e.</w:t>
      </w:r>
      <w:proofErr w:type="gramEnd"/>
      <w:r w:rsidRPr="001C2702">
        <w:rPr>
          <w:rFonts w:asciiTheme="majorHAnsi" w:hAnsiTheme="majorHAnsi" w:cstheme="majorHAnsi"/>
          <w:color w:val="000000" w:themeColor="text1"/>
          <w:sz w:val="20"/>
          <w:szCs w:val="20"/>
        </w:rPr>
        <w:t xml:space="preserve"> İstanbul, Ankara, İzmir, </w:t>
      </w:r>
      <w:proofErr w:type="spellStart"/>
      <w:r w:rsidRPr="001C2702">
        <w:rPr>
          <w:rFonts w:asciiTheme="majorHAnsi" w:hAnsiTheme="majorHAnsi" w:cstheme="majorHAnsi"/>
          <w:color w:val="000000" w:themeColor="text1"/>
          <w:sz w:val="20"/>
          <w:szCs w:val="20"/>
        </w:rPr>
        <w:t>Kütahya</w:t>
      </w:r>
      <w:proofErr w:type="spellEnd"/>
      <w:r w:rsidRPr="001C2702">
        <w:rPr>
          <w:rFonts w:asciiTheme="majorHAnsi" w:hAnsiTheme="majorHAnsi" w:cstheme="majorHAnsi"/>
          <w:color w:val="000000" w:themeColor="text1"/>
          <w:sz w:val="20"/>
          <w:szCs w:val="20"/>
        </w:rPr>
        <w:t xml:space="preserve">, Antalya, Trabzon, </w:t>
      </w:r>
      <w:proofErr w:type="spellStart"/>
      <w:r w:rsidRPr="001C2702">
        <w:rPr>
          <w:rFonts w:asciiTheme="majorHAnsi" w:hAnsiTheme="majorHAnsi" w:cstheme="majorHAnsi"/>
          <w:color w:val="000000" w:themeColor="text1"/>
          <w:sz w:val="20"/>
          <w:szCs w:val="20"/>
        </w:rPr>
        <w:t>Kastamonu</w:t>
      </w:r>
      <w:proofErr w:type="spellEnd"/>
      <w:r w:rsidRPr="001C2702">
        <w:rPr>
          <w:rFonts w:asciiTheme="majorHAnsi" w:hAnsiTheme="majorHAnsi" w:cstheme="majorHAnsi"/>
          <w:color w:val="000000" w:themeColor="text1"/>
          <w:sz w:val="20"/>
          <w:szCs w:val="20"/>
        </w:rPr>
        <w:t xml:space="preserve">, </w:t>
      </w:r>
      <w:proofErr w:type="spellStart"/>
      <w:r w:rsidRPr="001C2702">
        <w:rPr>
          <w:rFonts w:asciiTheme="majorHAnsi" w:hAnsiTheme="majorHAnsi" w:cstheme="majorHAnsi"/>
          <w:color w:val="000000" w:themeColor="text1"/>
          <w:sz w:val="20"/>
          <w:szCs w:val="20"/>
        </w:rPr>
        <w:t>Bolu</w:t>
      </w:r>
      <w:proofErr w:type="spellEnd"/>
      <w:r w:rsidRPr="001C2702">
        <w:rPr>
          <w:rFonts w:asciiTheme="majorHAnsi" w:hAnsiTheme="majorHAnsi" w:cstheme="majorHAnsi"/>
          <w:color w:val="000000" w:themeColor="text1"/>
          <w:sz w:val="20"/>
          <w:szCs w:val="20"/>
        </w:rPr>
        <w:t xml:space="preserve">, Erzurum, </w:t>
      </w:r>
      <w:proofErr w:type="spellStart"/>
      <w:r w:rsidRPr="001C2702">
        <w:rPr>
          <w:rFonts w:asciiTheme="majorHAnsi" w:hAnsiTheme="majorHAnsi" w:cstheme="majorHAnsi"/>
          <w:color w:val="000000" w:themeColor="text1"/>
          <w:sz w:val="20"/>
          <w:szCs w:val="20"/>
        </w:rPr>
        <w:t>Diyarbakır</w:t>
      </w:r>
      <w:proofErr w:type="spellEnd"/>
      <w:r w:rsidRPr="001C2702">
        <w:rPr>
          <w:rFonts w:asciiTheme="majorHAnsi" w:hAnsiTheme="majorHAnsi" w:cstheme="majorHAnsi"/>
          <w:color w:val="000000" w:themeColor="text1"/>
          <w:sz w:val="20"/>
          <w:szCs w:val="20"/>
        </w:rPr>
        <w:t>)</w:t>
      </w:r>
    </w:p>
    <w:p w14:paraId="7D5494CE" w14:textId="77777777" w:rsidR="00831BAA" w:rsidRPr="001C2702" w:rsidRDefault="00831BAA" w:rsidP="005D4362">
      <w:pPr>
        <w:pStyle w:val="NoSpacing2"/>
        <w:widowControl w:val="0"/>
        <w:ind w:left="30"/>
        <w:jc w:val="both"/>
        <w:rPr>
          <w:rFonts w:asciiTheme="majorHAnsi" w:hAnsiTheme="majorHAnsi" w:cstheme="majorHAnsi"/>
          <w:color w:val="000000" w:themeColor="text1"/>
          <w:sz w:val="20"/>
          <w:szCs w:val="20"/>
          <w:u w:val="single"/>
        </w:rPr>
      </w:pPr>
    </w:p>
    <w:p w14:paraId="30DDAFDA" w14:textId="0F8C9A00" w:rsidR="00831BAA" w:rsidRPr="001C2702" w:rsidRDefault="00831BAA" w:rsidP="005D4362">
      <w:pPr>
        <w:pStyle w:val="NoSpacing2"/>
        <w:widowControl w:val="0"/>
        <w:ind w:left="30"/>
        <w:jc w:val="both"/>
        <w:rPr>
          <w:rFonts w:asciiTheme="majorHAnsi" w:hAnsiTheme="majorHAnsi" w:cstheme="majorHAnsi"/>
          <w:color w:val="000000" w:themeColor="text1"/>
          <w:sz w:val="20"/>
          <w:szCs w:val="20"/>
          <w:u w:val="single"/>
        </w:rPr>
      </w:pPr>
      <w:r w:rsidRPr="001C2702">
        <w:rPr>
          <w:rFonts w:asciiTheme="majorHAnsi" w:hAnsiTheme="majorHAnsi" w:cstheme="majorHAnsi"/>
          <w:color w:val="000000" w:themeColor="text1"/>
          <w:sz w:val="20"/>
          <w:szCs w:val="20"/>
          <w:u w:val="single"/>
        </w:rPr>
        <w:t>Output 5.4. Good quality CLT production in</w:t>
      </w:r>
      <w:r w:rsidR="00AB3E06" w:rsidRPr="001C2702">
        <w:rPr>
          <w:rFonts w:asciiTheme="majorHAnsi" w:hAnsiTheme="majorHAnsi" w:cstheme="majorHAnsi"/>
          <w:color w:val="000000" w:themeColor="text1"/>
          <w:sz w:val="20"/>
          <w:szCs w:val="20"/>
          <w:u w:val="single"/>
        </w:rPr>
        <w:t xml:space="preserve"> </w:t>
      </w:r>
      <w:r w:rsidRPr="001C2702">
        <w:rPr>
          <w:rFonts w:asciiTheme="majorHAnsi" w:hAnsiTheme="majorHAnsi" w:cstheme="majorHAnsi"/>
          <w:color w:val="000000" w:themeColor="text1"/>
          <w:sz w:val="20"/>
          <w:szCs w:val="20"/>
          <w:u w:val="single"/>
        </w:rPr>
        <w:t>line with the required standards is ensured</w:t>
      </w:r>
      <w:r w:rsidR="008B1E5C" w:rsidRPr="001C2702">
        <w:rPr>
          <w:u w:val="single"/>
        </w:rPr>
        <w:t xml:space="preserve"> </w:t>
      </w:r>
      <w:r w:rsidR="008B1E5C" w:rsidRPr="001C2702">
        <w:rPr>
          <w:rFonts w:asciiTheme="majorHAnsi" w:hAnsiTheme="majorHAnsi" w:cstheme="majorHAnsi"/>
          <w:color w:val="000000" w:themeColor="text1"/>
          <w:sz w:val="20"/>
          <w:szCs w:val="20"/>
          <w:u w:val="single"/>
        </w:rPr>
        <w:t>with gender responsive communication principles</w:t>
      </w:r>
    </w:p>
    <w:p w14:paraId="1FFCB8CF" w14:textId="77777777" w:rsidR="008B1E5C" w:rsidRPr="001C2702" w:rsidRDefault="008B1E5C" w:rsidP="005D4362">
      <w:pPr>
        <w:pStyle w:val="NoSpacing2"/>
        <w:widowControl w:val="0"/>
        <w:ind w:left="30"/>
        <w:jc w:val="both"/>
        <w:rPr>
          <w:rFonts w:asciiTheme="majorHAnsi" w:hAnsiTheme="majorHAnsi" w:cstheme="majorHAnsi"/>
          <w:color w:val="000000" w:themeColor="text1"/>
          <w:sz w:val="20"/>
          <w:szCs w:val="20"/>
          <w:u w:val="single"/>
        </w:rPr>
      </w:pPr>
    </w:p>
    <w:p w14:paraId="43B01257" w14:textId="1DF16EFD" w:rsidR="00831BAA" w:rsidRDefault="00831BAA" w:rsidP="00664B5D">
      <w:pPr>
        <w:pStyle w:val="NoSpacing2"/>
        <w:widowControl w:val="0"/>
        <w:ind w:left="30"/>
        <w:jc w:val="both"/>
        <w:rPr>
          <w:rFonts w:asciiTheme="majorHAnsi" w:hAnsiTheme="majorHAnsi" w:cstheme="majorHAnsi"/>
          <w:color w:val="000000" w:themeColor="text1"/>
          <w:sz w:val="20"/>
          <w:szCs w:val="20"/>
        </w:rPr>
      </w:pPr>
      <w:r w:rsidRPr="001C2702">
        <w:rPr>
          <w:rFonts w:asciiTheme="majorHAnsi" w:hAnsiTheme="majorHAnsi" w:cstheme="majorHAnsi"/>
          <w:color w:val="000000" w:themeColor="text1"/>
          <w:sz w:val="20"/>
          <w:szCs w:val="20"/>
        </w:rPr>
        <w:t xml:space="preserve">Production of good quality CLT is one of the key elements of promotion of the </w:t>
      </w:r>
      <w:proofErr w:type="gramStart"/>
      <w:r w:rsidRPr="001C2702">
        <w:rPr>
          <w:rFonts w:asciiTheme="majorHAnsi" w:hAnsiTheme="majorHAnsi" w:cstheme="majorHAnsi"/>
          <w:color w:val="000000" w:themeColor="text1"/>
          <w:sz w:val="20"/>
          <w:szCs w:val="20"/>
        </w:rPr>
        <w:t>low cost</w:t>
      </w:r>
      <w:proofErr w:type="gramEnd"/>
      <w:r w:rsidRPr="001C2702">
        <w:rPr>
          <w:rFonts w:asciiTheme="majorHAnsi" w:hAnsiTheme="majorHAnsi" w:cstheme="majorHAnsi"/>
          <w:color w:val="000000" w:themeColor="text1"/>
          <w:sz w:val="20"/>
          <w:szCs w:val="20"/>
        </w:rPr>
        <w:t xml:space="preserve"> EE wooden buildings in </w:t>
      </w:r>
      <w:r w:rsidR="004F0F09" w:rsidRPr="001C2702">
        <w:rPr>
          <w:rFonts w:asciiTheme="majorHAnsi" w:hAnsiTheme="majorHAnsi" w:cstheme="majorHAnsi"/>
          <w:color w:val="000000" w:themeColor="text1"/>
          <w:sz w:val="20"/>
          <w:szCs w:val="20"/>
        </w:rPr>
        <w:t>Türkiye</w:t>
      </w:r>
      <w:r w:rsidRPr="001C2702">
        <w:rPr>
          <w:rFonts w:asciiTheme="majorHAnsi" w:hAnsiTheme="majorHAnsi" w:cstheme="majorHAnsi"/>
          <w:color w:val="000000" w:themeColor="text1"/>
          <w:sz w:val="20"/>
          <w:szCs w:val="20"/>
        </w:rPr>
        <w:t>. In the Component 1, Output 1.4 project will identify the standards</w:t>
      </w:r>
      <w:r w:rsidRPr="007B5E77">
        <w:rPr>
          <w:rFonts w:asciiTheme="majorHAnsi" w:hAnsiTheme="majorHAnsi" w:cstheme="majorHAnsi"/>
          <w:color w:val="000000" w:themeColor="text1"/>
          <w:sz w:val="20"/>
          <w:szCs w:val="20"/>
        </w:rPr>
        <w:t xml:space="preserve"> and guidelines to ensure the high quality CLT production. In the Component 2, </w:t>
      </w:r>
      <w:r w:rsidRPr="002F531D">
        <w:rPr>
          <w:rFonts w:asciiTheme="majorHAnsi" w:hAnsiTheme="majorHAnsi" w:cstheme="majorHAnsi"/>
          <w:color w:val="000000" w:themeColor="text1"/>
          <w:sz w:val="20"/>
          <w:szCs w:val="20"/>
        </w:rPr>
        <w:t>Output 3.2 ability of the company to produce good quality CLT production will be defined as prerequisite for benefiting from the set finance mechanism.</w:t>
      </w:r>
      <w:r w:rsidRPr="007B5E77">
        <w:rPr>
          <w:rFonts w:asciiTheme="majorHAnsi" w:hAnsiTheme="majorHAnsi" w:cstheme="majorHAnsi"/>
          <w:color w:val="000000" w:themeColor="text1"/>
          <w:sz w:val="20"/>
          <w:szCs w:val="20"/>
        </w:rPr>
        <w:t xml:space="preserve"> This output will be the final rivet to support the good quality CLT production process t</w:t>
      </w:r>
      <w:r w:rsidR="007B5E77">
        <w:rPr>
          <w:rFonts w:asciiTheme="majorHAnsi" w:hAnsiTheme="majorHAnsi" w:cstheme="majorHAnsi"/>
          <w:color w:val="000000" w:themeColor="text1"/>
          <w:sz w:val="20"/>
          <w:szCs w:val="20"/>
        </w:rPr>
        <w:t>h</w:t>
      </w:r>
      <w:r w:rsidRPr="007B5E77">
        <w:rPr>
          <w:rFonts w:asciiTheme="majorHAnsi" w:hAnsiTheme="majorHAnsi" w:cstheme="majorHAnsi"/>
          <w:color w:val="000000" w:themeColor="text1"/>
          <w:sz w:val="20"/>
          <w:szCs w:val="20"/>
        </w:rPr>
        <w:t xml:space="preserve">rough training materials and programs. </w:t>
      </w:r>
    </w:p>
    <w:p w14:paraId="54BC6CC5" w14:textId="77777777" w:rsidR="007D7BD7" w:rsidRDefault="007D7BD7" w:rsidP="00664B5D">
      <w:pPr>
        <w:pStyle w:val="NoSpacing2"/>
        <w:widowControl w:val="0"/>
        <w:ind w:left="30"/>
        <w:jc w:val="both"/>
        <w:rPr>
          <w:rFonts w:asciiTheme="majorHAnsi" w:hAnsiTheme="majorHAnsi" w:cstheme="majorHAnsi"/>
          <w:color w:val="000000" w:themeColor="text1"/>
          <w:sz w:val="20"/>
          <w:szCs w:val="20"/>
        </w:rPr>
      </w:pPr>
    </w:p>
    <w:p w14:paraId="5BA5A140" w14:textId="77777777" w:rsidR="004F3CBA" w:rsidRPr="007B5E77" w:rsidRDefault="004F3CBA" w:rsidP="006F64AE">
      <w:pPr>
        <w:pStyle w:val="NoSpacing2"/>
        <w:widowControl w:val="0"/>
        <w:ind w:left="30"/>
        <w:jc w:val="both"/>
        <w:rPr>
          <w:rFonts w:asciiTheme="majorHAnsi" w:hAnsiTheme="majorHAnsi" w:cstheme="majorHAnsi"/>
          <w:color w:val="000000" w:themeColor="text1"/>
          <w:sz w:val="20"/>
          <w:szCs w:val="20"/>
        </w:rPr>
      </w:pPr>
      <w:r w:rsidRPr="004F3CBA">
        <w:rPr>
          <w:rFonts w:asciiTheme="majorHAnsi" w:hAnsiTheme="majorHAnsi" w:cstheme="majorHAnsi"/>
          <w:color w:val="000000" w:themeColor="text1"/>
          <w:sz w:val="20"/>
          <w:szCs w:val="20"/>
        </w:rPr>
        <w:t xml:space="preserve">It is important to note that, to overcome already existing </w:t>
      </w:r>
      <w:proofErr w:type="gramStart"/>
      <w:r w:rsidRPr="004F3CBA">
        <w:rPr>
          <w:rFonts w:asciiTheme="majorHAnsi" w:hAnsiTheme="majorHAnsi" w:cstheme="majorHAnsi"/>
          <w:color w:val="000000" w:themeColor="text1"/>
          <w:sz w:val="20"/>
          <w:szCs w:val="20"/>
        </w:rPr>
        <w:t>gender based</w:t>
      </w:r>
      <w:proofErr w:type="gramEnd"/>
      <w:r w:rsidRPr="004F3CBA">
        <w:rPr>
          <w:rFonts w:asciiTheme="majorHAnsi" w:hAnsiTheme="majorHAnsi" w:cstheme="majorHAnsi"/>
          <w:color w:val="000000" w:themeColor="text1"/>
          <w:sz w:val="20"/>
          <w:szCs w:val="20"/>
        </w:rPr>
        <w:t xml:space="preserve"> discrimination within the sector that ends up with low levels of representation of women gender responsive approach will be f</w:t>
      </w:r>
      <w:r w:rsidR="00B259E4">
        <w:rPr>
          <w:rFonts w:asciiTheme="majorHAnsi" w:hAnsiTheme="majorHAnsi" w:cstheme="majorHAnsi"/>
          <w:color w:val="000000" w:themeColor="text1"/>
          <w:sz w:val="20"/>
          <w:szCs w:val="20"/>
        </w:rPr>
        <w:t>o</w:t>
      </w:r>
      <w:r w:rsidRPr="004F3CBA">
        <w:rPr>
          <w:rFonts w:asciiTheme="majorHAnsi" w:hAnsiTheme="majorHAnsi" w:cstheme="majorHAnsi"/>
          <w:color w:val="000000" w:themeColor="text1"/>
          <w:sz w:val="20"/>
          <w:szCs w:val="20"/>
        </w:rPr>
        <w:t>llowed in the light of gender strategy. Women branches of the mentioned chambers and organizations as well as other women organizations working in the mentioned fields will be informed and involved.</w:t>
      </w:r>
    </w:p>
    <w:p w14:paraId="7C27EC5D"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p>
    <w:p w14:paraId="22A39D01"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Activities</w:t>
      </w:r>
    </w:p>
    <w:p w14:paraId="79CAF485"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5.4.1. Preparing audio-visual documents on ‘How to produce good quality CLT’</w:t>
      </w:r>
    </w:p>
    <w:p w14:paraId="7A138541" w14:textId="77777777" w:rsidR="00831BAA" w:rsidRPr="007B5E77" w:rsidRDefault="00831BAA" w:rsidP="005D4362">
      <w:pPr>
        <w:pStyle w:val="NoSpacing2"/>
        <w:widowControl w:val="0"/>
        <w:jc w:val="both"/>
        <w:rPr>
          <w:rFonts w:asciiTheme="majorHAnsi" w:hAnsiTheme="majorHAnsi" w:cstheme="majorHAnsi"/>
          <w:color w:val="000000" w:themeColor="text1"/>
          <w:sz w:val="20"/>
          <w:szCs w:val="20"/>
        </w:rPr>
      </w:pPr>
      <w:r w:rsidRPr="007B5E77">
        <w:rPr>
          <w:rFonts w:asciiTheme="majorHAnsi" w:hAnsiTheme="majorHAnsi" w:cstheme="majorHAnsi"/>
          <w:color w:val="000000" w:themeColor="text1"/>
          <w:sz w:val="20"/>
          <w:szCs w:val="20"/>
        </w:rPr>
        <w:t>5.4.2. Training the CLT production companies on good quality CLT production (5 training programs in different regions)</w:t>
      </w:r>
    </w:p>
    <w:p w14:paraId="59EC0107" w14:textId="77777777" w:rsidR="00677513" w:rsidRPr="009D5D1A" w:rsidRDefault="00677513" w:rsidP="005D4362">
      <w:pPr>
        <w:pStyle w:val="ListParagraph"/>
        <w:ind w:left="0"/>
        <w:jc w:val="both"/>
        <w:rPr>
          <w:rFonts w:ascii="Calibri" w:hAnsi="Calibri"/>
          <w:bCs/>
          <w:sz w:val="20"/>
          <w:szCs w:val="20"/>
        </w:rPr>
      </w:pPr>
    </w:p>
    <w:p w14:paraId="4DF05178" w14:textId="77777777" w:rsidR="00E349BA" w:rsidRDefault="00943A00" w:rsidP="005D4362">
      <w:pPr>
        <w:spacing w:after="0"/>
        <w:rPr>
          <w:rFonts w:asciiTheme="minorHAnsi" w:hAnsiTheme="minorHAnsi" w:cstheme="minorHAnsi"/>
          <w:i/>
        </w:rPr>
      </w:pPr>
      <w:r w:rsidRPr="0003763F">
        <w:rPr>
          <w:szCs w:val="20"/>
          <w:u w:val="single"/>
        </w:rPr>
        <w:t>Partnerships</w:t>
      </w:r>
      <w:r w:rsidR="00C644BD" w:rsidRPr="0003763F">
        <w:rPr>
          <w:szCs w:val="20"/>
        </w:rPr>
        <w:t>:</w:t>
      </w:r>
      <w:r w:rsidR="00C644BD" w:rsidRPr="0003763F">
        <w:rPr>
          <w:i/>
          <w:szCs w:val="20"/>
        </w:rPr>
        <w:t xml:space="preserve">  </w:t>
      </w:r>
    </w:p>
    <w:p w14:paraId="17723FF7" w14:textId="529D8E1E" w:rsidR="00D475BE" w:rsidRPr="00D475BE" w:rsidRDefault="00D475BE" w:rsidP="00664B5D">
      <w:pPr>
        <w:pStyle w:val="NormalWeb"/>
        <w:spacing w:before="120" w:beforeAutospacing="0" w:after="120" w:afterAutospacing="0"/>
        <w:rPr>
          <w:rFonts w:ascii="Calibri" w:hAnsi="Calibri"/>
          <w:color w:val="000000" w:themeColor="text1"/>
          <w:sz w:val="20"/>
          <w:szCs w:val="20"/>
        </w:rPr>
      </w:pPr>
      <w:r w:rsidRPr="00D475BE">
        <w:rPr>
          <w:rFonts w:ascii="Calibri" w:hAnsi="Calibri"/>
          <w:color w:val="000000" w:themeColor="text1"/>
          <w:sz w:val="20"/>
          <w:szCs w:val="20"/>
        </w:rPr>
        <w:t xml:space="preserve">The project will work in close collaboration and form partnerships with </w:t>
      </w:r>
      <w:r>
        <w:rPr>
          <w:rFonts w:ascii="Calibri" w:hAnsi="Calibri"/>
          <w:color w:val="000000" w:themeColor="text1"/>
          <w:sz w:val="20"/>
          <w:szCs w:val="20"/>
        </w:rPr>
        <w:t>stakeholders, as described in the Stakeholder Engagement Plan</w:t>
      </w:r>
      <w:r w:rsidRPr="00D475BE">
        <w:rPr>
          <w:rFonts w:ascii="Calibri" w:hAnsi="Calibri"/>
          <w:color w:val="000000" w:themeColor="text1"/>
          <w:sz w:val="20"/>
          <w:szCs w:val="20"/>
        </w:rPr>
        <w:t xml:space="preserve">. In addition, the project will cooperate closely with following on-going and planned initiatives with shared objectives to </w:t>
      </w:r>
      <w:r>
        <w:rPr>
          <w:rFonts w:ascii="Calibri" w:hAnsi="Calibri"/>
          <w:color w:val="000000" w:themeColor="text1"/>
          <w:sz w:val="20"/>
          <w:szCs w:val="20"/>
        </w:rPr>
        <w:t xml:space="preserve">energy efficiency in buildings </w:t>
      </w:r>
      <w:r w:rsidRPr="00D475BE">
        <w:rPr>
          <w:rFonts w:ascii="Calibri" w:hAnsi="Calibri"/>
          <w:color w:val="000000" w:themeColor="text1"/>
          <w:sz w:val="20"/>
          <w:szCs w:val="20"/>
        </w:rPr>
        <w:t xml:space="preserve">in </w:t>
      </w:r>
      <w:r w:rsidR="004F0F09">
        <w:rPr>
          <w:rFonts w:ascii="Calibri" w:hAnsi="Calibri"/>
          <w:color w:val="000000" w:themeColor="text1"/>
          <w:sz w:val="20"/>
          <w:szCs w:val="20"/>
        </w:rPr>
        <w:t>Türkiye</w:t>
      </w:r>
      <w:r w:rsidRPr="00D475BE">
        <w:rPr>
          <w:rFonts w:ascii="Calibri" w:hAnsi="Calibri"/>
          <w:color w:val="000000" w:themeColor="text1"/>
          <w:sz w:val="20"/>
          <w:szCs w:val="20"/>
        </w:rPr>
        <w:t>, namely:</w:t>
      </w:r>
    </w:p>
    <w:p w14:paraId="150C9244" w14:textId="30A332C9" w:rsidR="00D475BE" w:rsidRPr="00D475BE" w:rsidRDefault="00350DD5" w:rsidP="005D4362">
      <w:pPr>
        <w:spacing w:after="0"/>
        <w:rPr>
          <w:rFonts w:asciiTheme="minorHAnsi" w:hAnsiTheme="minorHAnsi" w:cstheme="minorHAnsi"/>
        </w:rPr>
      </w:pPr>
      <w:r>
        <w:rPr>
          <w:rFonts w:asciiTheme="minorHAnsi" w:hAnsiTheme="minorHAnsi" w:cstheme="minorHAnsi"/>
        </w:rPr>
        <w:t xml:space="preserve">The Government of </w:t>
      </w:r>
      <w:r w:rsidR="004F0F09">
        <w:rPr>
          <w:rFonts w:asciiTheme="minorHAnsi" w:hAnsiTheme="minorHAnsi" w:cstheme="minorHAnsi"/>
        </w:rPr>
        <w:t>Türkiye</w:t>
      </w:r>
      <w:r>
        <w:rPr>
          <w:rFonts w:asciiTheme="minorHAnsi" w:hAnsiTheme="minorHAnsi" w:cstheme="minorHAnsi"/>
        </w:rPr>
        <w:t xml:space="preserve"> and the World Bank are jointly working on a project focusing on </w:t>
      </w:r>
      <w:r w:rsidRPr="00350DD5">
        <w:rPr>
          <w:rFonts w:asciiTheme="minorHAnsi" w:hAnsiTheme="minorHAnsi" w:cstheme="minorHAnsi"/>
        </w:rPr>
        <w:t xml:space="preserve">Energy Efficiency in Public Buildings Project </w:t>
      </w:r>
      <w:r>
        <w:rPr>
          <w:rFonts w:asciiTheme="minorHAnsi" w:hAnsiTheme="minorHAnsi" w:cstheme="minorHAnsi"/>
        </w:rPr>
        <w:t>in</w:t>
      </w:r>
      <w:r w:rsidRPr="00350DD5">
        <w:rPr>
          <w:rFonts w:asciiTheme="minorHAnsi" w:hAnsiTheme="minorHAnsi" w:cstheme="minorHAnsi"/>
        </w:rPr>
        <w:t xml:space="preserve"> </w:t>
      </w:r>
      <w:r w:rsidR="004F0F09">
        <w:rPr>
          <w:rFonts w:asciiTheme="minorHAnsi" w:hAnsiTheme="minorHAnsi" w:cstheme="minorHAnsi"/>
        </w:rPr>
        <w:t>Türkiye</w:t>
      </w:r>
      <w:r>
        <w:rPr>
          <w:rFonts w:asciiTheme="minorHAnsi" w:hAnsiTheme="minorHAnsi" w:cstheme="minorHAnsi"/>
        </w:rPr>
        <w:t>, aiming at</w:t>
      </w:r>
      <w:r w:rsidRPr="00350DD5">
        <w:rPr>
          <w:rFonts w:asciiTheme="minorHAnsi" w:hAnsiTheme="minorHAnsi" w:cstheme="minorHAnsi"/>
        </w:rPr>
        <w:t xml:space="preserve"> reduc</w:t>
      </w:r>
      <w:r>
        <w:rPr>
          <w:rFonts w:asciiTheme="minorHAnsi" w:hAnsiTheme="minorHAnsi" w:cstheme="minorHAnsi"/>
        </w:rPr>
        <w:t>ing</w:t>
      </w:r>
      <w:r w:rsidRPr="00350DD5">
        <w:rPr>
          <w:rFonts w:asciiTheme="minorHAnsi" w:hAnsiTheme="minorHAnsi" w:cstheme="minorHAnsi"/>
        </w:rPr>
        <w:t xml:space="preserve"> energy use in central government buildings and develop</w:t>
      </w:r>
      <w:r w:rsidR="00B62B66">
        <w:rPr>
          <w:rFonts w:asciiTheme="minorHAnsi" w:hAnsiTheme="minorHAnsi" w:cstheme="minorHAnsi"/>
        </w:rPr>
        <w:t>ing</w:t>
      </w:r>
      <w:r w:rsidRPr="00350DD5">
        <w:rPr>
          <w:rFonts w:asciiTheme="minorHAnsi" w:hAnsiTheme="minorHAnsi" w:cstheme="minorHAnsi"/>
        </w:rPr>
        <w:t xml:space="preserve"> sustainable financing mechanisms to support a scaled-up, national program for energy efficiency in public buildings. </w:t>
      </w:r>
      <w:r w:rsidR="00B62B66">
        <w:rPr>
          <w:rFonts w:asciiTheme="minorHAnsi" w:hAnsiTheme="minorHAnsi" w:cstheme="minorHAnsi"/>
        </w:rPr>
        <w:lastRenderedPageBreak/>
        <w:t xml:space="preserve">The project is under the </w:t>
      </w:r>
      <w:r w:rsidR="00B62B66" w:rsidRPr="00B62B66">
        <w:rPr>
          <w:rFonts w:asciiTheme="minorHAnsi" w:hAnsiTheme="minorHAnsi" w:cstheme="minorHAnsi"/>
        </w:rPr>
        <w:t>Ministry of Energy and Natural Resources</w:t>
      </w:r>
      <w:r w:rsidR="00B62B66">
        <w:rPr>
          <w:rFonts w:asciiTheme="minorHAnsi" w:hAnsiTheme="minorHAnsi" w:cstheme="minorHAnsi"/>
        </w:rPr>
        <w:t xml:space="preserve"> and will only deal with the renovation of existing buildings. </w:t>
      </w:r>
      <w:r>
        <w:rPr>
          <w:rFonts w:asciiTheme="minorHAnsi" w:hAnsiTheme="minorHAnsi" w:cstheme="minorHAnsi"/>
        </w:rPr>
        <w:t xml:space="preserve">The project is receiving funding of USD 200 million and will be carried out between 2019 and </w:t>
      </w:r>
      <w:r w:rsidR="00B62B66">
        <w:rPr>
          <w:rFonts w:asciiTheme="minorHAnsi" w:hAnsiTheme="minorHAnsi" w:cstheme="minorHAnsi"/>
        </w:rPr>
        <w:t>2025</w:t>
      </w:r>
      <w:r>
        <w:rPr>
          <w:rFonts w:asciiTheme="minorHAnsi" w:hAnsiTheme="minorHAnsi" w:cstheme="minorHAnsi"/>
        </w:rPr>
        <w:t xml:space="preserve">. </w:t>
      </w:r>
    </w:p>
    <w:p w14:paraId="1E5402A3" w14:textId="77777777" w:rsidR="00D475BE" w:rsidRDefault="00D475BE" w:rsidP="005D4362">
      <w:pPr>
        <w:spacing w:after="0"/>
        <w:rPr>
          <w:rFonts w:asciiTheme="minorHAnsi" w:hAnsiTheme="minorHAnsi" w:cstheme="minorHAnsi"/>
          <w:szCs w:val="22"/>
        </w:rPr>
      </w:pPr>
    </w:p>
    <w:p w14:paraId="17F5E914" w14:textId="77777777" w:rsidR="00F349F5" w:rsidRPr="00D475BE" w:rsidRDefault="00B62B66" w:rsidP="005D4362">
      <w:pPr>
        <w:spacing w:after="0"/>
        <w:rPr>
          <w:rFonts w:asciiTheme="minorHAnsi" w:hAnsiTheme="minorHAnsi" w:cstheme="minorHAnsi"/>
          <w:szCs w:val="22"/>
        </w:rPr>
      </w:pPr>
      <w:r>
        <w:rPr>
          <w:rFonts w:asciiTheme="minorHAnsi" w:hAnsiTheme="minorHAnsi" w:cstheme="minorHAnsi"/>
          <w:szCs w:val="22"/>
        </w:rPr>
        <w:t xml:space="preserve">Once the Project Team is established, contact will be made with the World Bank Team. </w:t>
      </w:r>
      <w:r w:rsidR="00F349F5">
        <w:rPr>
          <w:rFonts w:asciiTheme="minorHAnsi" w:hAnsiTheme="minorHAnsi" w:cstheme="minorHAnsi"/>
          <w:szCs w:val="22"/>
        </w:rPr>
        <w:t xml:space="preserve">The </w:t>
      </w:r>
      <w:r>
        <w:rPr>
          <w:rFonts w:asciiTheme="minorHAnsi" w:hAnsiTheme="minorHAnsi" w:cstheme="minorHAnsi"/>
          <w:szCs w:val="22"/>
        </w:rPr>
        <w:t>P</w:t>
      </w:r>
      <w:r w:rsidR="00F349F5">
        <w:rPr>
          <w:rFonts w:asciiTheme="minorHAnsi" w:hAnsiTheme="minorHAnsi" w:cstheme="minorHAnsi"/>
          <w:szCs w:val="22"/>
        </w:rPr>
        <w:t xml:space="preserve">roject will explore cooperation </w:t>
      </w:r>
      <w:r>
        <w:rPr>
          <w:rFonts w:asciiTheme="minorHAnsi" w:hAnsiTheme="minorHAnsi" w:cstheme="minorHAnsi"/>
          <w:szCs w:val="22"/>
        </w:rPr>
        <w:t xml:space="preserve">on technical aspects as well as </w:t>
      </w:r>
      <w:r w:rsidR="00F349F5">
        <w:rPr>
          <w:rFonts w:asciiTheme="minorHAnsi" w:hAnsiTheme="minorHAnsi" w:cstheme="minorHAnsi"/>
          <w:szCs w:val="22"/>
        </w:rPr>
        <w:t>on the financial support mechanism</w:t>
      </w:r>
      <w:r>
        <w:rPr>
          <w:rFonts w:asciiTheme="minorHAnsi" w:hAnsiTheme="minorHAnsi" w:cstheme="minorHAnsi"/>
          <w:szCs w:val="22"/>
        </w:rPr>
        <w:t>.</w:t>
      </w:r>
    </w:p>
    <w:p w14:paraId="4FFB7124" w14:textId="77777777" w:rsidR="004C0749" w:rsidRDefault="00677513" w:rsidP="005D4362">
      <w:pPr>
        <w:spacing w:before="240"/>
        <w:rPr>
          <w:i/>
        </w:rPr>
      </w:pPr>
      <w:r w:rsidRPr="00677513">
        <w:rPr>
          <w:u w:val="single"/>
        </w:rPr>
        <w:t>Risks</w:t>
      </w:r>
      <w:r w:rsidRPr="00677513">
        <w:rPr>
          <w:i/>
        </w:rPr>
        <w:t>:</w:t>
      </w:r>
      <w:r>
        <w:rPr>
          <w:b/>
          <w:i/>
        </w:rPr>
        <w:t xml:space="preserve"> </w:t>
      </w:r>
    </w:p>
    <w:p w14:paraId="65F3EFFD" w14:textId="2125E09F" w:rsidR="00D475BE" w:rsidRPr="00F120F4" w:rsidRDefault="00D475BE" w:rsidP="00D475BE">
      <w:pPr>
        <w:spacing w:after="0"/>
        <w:jc w:val="left"/>
        <w:rPr>
          <w:b/>
          <w:szCs w:val="20"/>
        </w:rPr>
      </w:pPr>
      <w:bookmarkStart w:id="14" w:name="_Toc523920252"/>
      <w:r w:rsidRPr="00D475BE">
        <w:rPr>
          <w:b/>
          <w:szCs w:val="20"/>
        </w:rPr>
        <w:t xml:space="preserve">Table </w:t>
      </w:r>
      <w:r w:rsidRPr="00D475BE">
        <w:rPr>
          <w:b/>
          <w:szCs w:val="20"/>
        </w:rPr>
        <w:fldChar w:fldCharType="begin"/>
      </w:r>
      <w:r w:rsidRPr="00D475BE">
        <w:rPr>
          <w:b/>
          <w:szCs w:val="20"/>
        </w:rPr>
        <w:instrText xml:space="preserve"> SEQ Table \* ARABIC </w:instrText>
      </w:r>
      <w:r w:rsidRPr="00D475BE">
        <w:rPr>
          <w:b/>
          <w:szCs w:val="20"/>
        </w:rPr>
        <w:fldChar w:fldCharType="separate"/>
      </w:r>
      <w:r w:rsidR="00FA1797">
        <w:rPr>
          <w:b/>
          <w:noProof/>
          <w:szCs w:val="20"/>
        </w:rPr>
        <w:t>10</w:t>
      </w:r>
      <w:r w:rsidRPr="00D475BE">
        <w:rPr>
          <w:b/>
          <w:szCs w:val="20"/>
        </w:rPr>
        <w:fldChar w:fldCharType="end"/>
      </w:r>
      <w:r w:rsidRPr="00D475BE">
        <w:rPr>
          <w:b/>
          <w:szCs w:val="20"/>
        </w:rPr>
        <w:t xml:space="preserve"> Project risks and risk mitigation </w:t>
      </w:r>
      <w:r w:rsidR="00AC32FE" w:rsidRPr="00D475BE">
        <w:rPr>
          <w:b/>
          <w:szCs w:val="20"/>
        </w:rPr>
        <w:t>measures</w:t>
      </w:r>
      <w:bookmarkEnd w:id="14"/>
    </w:p>
    <w:tbl>
      <w:tblPr>
        <w:tblW w:w="5020" w:type="pct"/>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8"/>
        <w:gridCol w:w="1624"/>
        <w:gridCol w:w="2046"/>
        <w:gridCol w:w="1712"/>
        <w:gridCol w:w="2431"/>
        <w:gridCol w:w="1106"/>
      </w:tblGrid>
      <w:tr w:rsidR="0095438B" w:rsidRPr="00450FEC" w14:paraId="19735639" w14:textId="77777777" w:rsidTr="00533029">
        <w:trPr>
          <w:tblHeader/>
        </w:trPr>
        <w:tc>
          <w:tcPr>
            <w:tcW w:w="249" w:type="pct"/>
            <w:shd w:val="clear" w:color="auto" w:fill="FFCC00"/>
          </w:tcPr>
          <w:p w14:paraId="1BFE168F" w14:textId="2AA0F644" w:rsidR="0095438B" w:rsidRPr="00450FEC" w:rsidRDefault="0095438B" w:rsidP="00F120F4">
            <w:pPr>
              <w:rPr>
                <w:rFonts w:cs="Arial"/>
                <w:b/>
                <w:sz w:val="18"/>
                <w:szCs w:val="18"/>
              </w:rPr>
            </w:pPr>
            <w:r>
              <w:rPr>
                <w:rFonts w:cs="Arial"/>
                <w:b/>
                <w:sz w:val="18"/>
                <w:szCs w:val="18"/>
              </w:rPr>
              <w:t>#</w:t>
            </w:r>
          </w:p>
        </w:tc>
        <w:tc>
          <w:tcPr>
            <w:tcW w:w="865" w:type="pct"/>
            <w:shd w:val="clear" w:color="auto" w:fill="FFCC00"/>
          </w:tcPr>
          <w:p w14:paraId="5A4A970C" w14:textId="2A085052" w:rsidR="0095438B" w:rsidRPr="00450FEC" w:rsidRDefault="0095438B" w:rsidP="00F120F4">
            <w:pPr>
              <w:rPr>
                <w:rFonts w:cs="Arial"/>
                <w:b/>
                <w:sz w:val="18"/>
                <w:szCs w:val="18"/>
              </w:rPr>
            </w:pPr>
            <w:r w:rsidRPr="00450FEC">
              <w:rPr>
                <w:rFonts w:cs="Arial"/>
                <w:b/>
                <w:sz w:val="18"/>
                <w:szCs w:val="18"/>
              </w:rPr>
              <w:t>Description</w:t>
            </w:r>
          </w:p>
        </w:tc>
        <w:tc>
          <w:tcPr>
            <w:tcW w:w="1090" w:type="pct"/>
            <w:shd w:val="clear" w:color="auto" w:fill="FFCC00"/>
          </w:tcPr>
          <w:p w14:paraId="7A9194E7" w14:textId="4C64D865" w:rsidR="0095438B" w:rsidRPr="00450FEC" w:rsidRDefault="0095438B" w:rsidP="00F120F4">
            <w:pPr>
              <w:rPr>
                <w:rFonts w:cs="Arial"/>
                <w:b/>
                <w:sz w:val="18"/>
                <w:szCs w:val="18"/>
              </w:rPr>
            </w:pPr>
            <w:r>
              <w:rPr>
                <w:rFonts w:cs="Arial"/>
                <w:b/>
                <w:sz w:val="18"/>
                <w:szCs w:val="18"/>
              </w:rPr>
              <w:t>Category and Sub-category</w:t>
            </w:r>
          </w:p>
        </w:tc>
        <w:tc>
          <w:tcPr>
            <w:tcW w:w="912" w:type="pct"/>
            <w:shd w:val="clear" w:color="auto" w:fill="FFCC00"/>
          </w:tcPr>
          <w:p w14:paraId="2CD96E3D" w14:textId="3A0439B0" w:rsidR="0095438B" w:rsidRPr="00450FEC" w:rsidRDefault="0095438B" w:rsidP="00F120F4">
            <w:pPr>
              <w:rPr>
                <w:rFonts w:cs="Arial"/>
                <w:b/>
                <w:sz w:val="18"/>
                <w:szCs w:val="18"/>
              </w:rPr>
            </w:pPr>
            <w:r w:rsidRPr="00450FEC">
              <w:rPr>
                <w:rFonts w:cs="Arial"/>
                <w:b/>
                <w:sz w:val="18"/>
                <w:szCs w:val="18"/>
              </w:rPr>
              <w:t>Impact</w:t>
            </w:r>
            <w:r>
              <w:rPr>
                <w:rFonts w:cs="Arial"/>
                <w:b/>
                <w:sz w:val="18"/>
                <w:szCs w:val="18"/>
              </w:rPr>
              <w:t>, Likelihood &amp; Risk Level</w:t>
            </w:r>
          </w:p>
        </w:tc>
        <w:tc>
          <w:tcPr>
            <w:tcW w:w="1295" w:type="pct"/>
            <w:shd w:val="clear" w:color="auto" w:fill="FFCC00"/>
          </w:tcPr>
          <w:p w14:paraId="2C66DECC" w14:textId="4F25DA05" w:rsidR="0095438B" w:rsidRPr="00450FEC" w:rsidRDefault="0095438B" w:rsidP="00F120F4">
            <w:pPr>
              <w:rPr>
                <w:rFonts w:cs="Arial"/>
                <w:b/>
                <w:sz w:val="18"/>
                <w:szCs w:val="18"/>
              </w:rPr>
            </w:pPr>
            <w:r>
              <w:rPr>
                <w:rFonts w:cs="Arial"/>
                <w:b/>
                <w:sz w:val="18"/>
                <w:szCs w:val="18"/>
              </w:rPr>
              <w:t>Risk Treatment</w:t>
            </w:r>
          </w:p>
        </w:tc>
        <w:tc>
          <w:tcPr>
            <w:tcW w:w="589" w:type="pct"/>
            <w:shd w:val="clear" w:color="auto" w:fill="FFCC00"/>
          </w:tcPr>
          <w:p w14:paraId="017DFA46" w14:textId="46CD4771" w:rsidR="0095438B" w:rsidRPr="00450FEC" w:rsidRDefault="0095438B" w:rsidP="00F120F4">
            <w:pPr>
              <w:rPr>
                <w:rFonts w:cs="Arial"/>
                <w:b/>
                <w:sz w:val="18"/>
                <w:szCs w:val="18"/>
              </w:rPr>
            </w:pPr>
            <w:r>
              <w:rPr>
                <w:rFonts w:cs="Arial"/>
                <w:b/>
                <w:sz w:val="18"/>
                <w:szCs w:val="18"/>
              </w:rPr>
              <w:t xml:space="preserve">Treatment </w:t>
            </w:r>
            <w:r w:rsidRPr="00450FEC">
              <w:rPr>
                <w:rFonts w:cs="Arial"/>
                <w:b/>
                <w:sz w:val="18"/>
                <w:szCs w:val="18"/>
              </w:rPr>
              <w:t>Owner</w:t>
            </w:r>
          </w:p>
        </w:tc>
      </w:tr>
      <w:tr w:rsidR="0095438B" w:rsidRPr="00450FEC" w14:paraId="7AA6CBCC" w14:textId="77777777" w:rsidTr="00533029">
        <w:trPr>
          <w:trHeight w:val="373"/>
        </w:trPr>
        <w:tc>
          <w:tcPr>
            <w:tcW w:w="249" w:type="pct"/>
          </w:tcPr>
          <w:p w14:paraId="03EF75B6" w14:textId="49CF1E67" w:rsidR="0095438B" w:rsidRDefault="0095438B" w:rsidP="005D4362">
            <w:pPr>
              <w:jc w:val="left"/>
              <w:rPr>
                <w:rFonts w:cs="Arial"/>
                <w:sz w:val="18"/>
                <w:szCs w:val="18"/>
              </w:rPr>
            </w:pPr>
            <w:r>
              <w:rPr>
                <w:rFonts w:cs="Arial"/>
                <w:sz w:val="18"/>
                <w:szCs w:val="18"/>
              </w:rPr>
              <w:t>1</w:t>
            </w:r>
          </w:p>
        </w:tc>
        <w:tc>
          <w:tcPr>
            <w:tcW w:w="865" w:type="pct"/>
          </w:tcPr>
          <w:p w14:paraId="78BF78BC" w14:textId="7A29DDC9" w:rsidR="0095438B" w:rsidRPr="00D24DE8" w:rsidRDefault="0095438B" w:rsidP="005D4362">
            <w:pPr>
              <w:jc w:val="left"/>
              <w:rPr>
                <w:rFonts w:cs="Arial"/>
                <w:sz w:val="18"/>
                <w:szCs w:val="18"/>
              </w:rPr>
            </w:pPr>
            <w:r>
              <w:rPr>
                <w:rFonts w:cs="Arial"/>
                <w:sz w:val="18"/>
                <w:szCs w:val="18"/>
              </w:rPr>
              <w:t>There is a risk that n</w:t>
            </w:r>
            <w:r w:rsidRPr="00F120F4">
              <w:rPr>
                <w:rFonts w:cs="Arial"/>
                <w:sz w:val="18"/>
                <w:szCs w:val="18"/>
              </w:rPr>
              <w:t>ew policies and legislation are proposed but not enacted</w:t>
            </w:r>
          </w:p>
        </w:tc>
        <w:tc>
          <w:tcPr>
            <w:tcW w:w="1090" w:type="pct"/>
          </w:tcPr>
          <w:p w14:paraId="3EA5799A" w14:textId="332E5E68" w:rsidR="0095438B" w:rsidRDefault="0095438B" w:rsidP="00F120F4">
            <w:pPr>
              <w:rPr>
                <w:rFonts w:cs="Arial"/>
                <w:i/>
                <w:sz w:val="18"/>
                <w:szCs w:val="18"/>
              </w:rPr>
            </w:pPr>
            <w:r>
              <w:rPr>
                <w:rFonts w:cs="Arial"/>
                <w:i/>
                <w:sz w:val="18"/>
                <w:szCs w:val="18"/>
              </w:rPr>
              <w:t>Regulatory</w:t>
            </w:r>
          </w:p>
          <w:p w14:paraId="6487AEB1" w14:textId="73164F21" w:rsidR="0095438B" w:rsidRPr="00D24DE8" w:rsidRDefault="0095438B" w:rsidP="00F120F4">
            <w:pPr>
              <w:rPr>
                <w:rFonts w:cs="Arial"/>
                <w:i/>
                <w:sz w:val="18"/>
                <w:szCs w:val="18"/>
              </w:rPr>
            </w:pPr>
            <w:r>
              <w:rPr>
                <w:rFonts w:cs="Arial"/>
                <w:i/>
                <w:sz w:val="18"/>
                <w:szCs w:val="18"/>
              </w:rPr>
              <w:t>6.1 Changes in the regulatory framework within the country of operation</w:t>
            </w:r>
          </w:p>
        </w:tc>
        <w:tc>
          <w:tcPr>
            <w:tcW w:w="912" w:type="pct"/>
          </w:tcPr>
          <w:p w14:paraId="4445B9CE" w14:textId="77777777" w:rsidR="0095438B" w:rsidRPr="00D24DE8" w:rsidRDefault="0095438B" w:rsidP="00F120F4">
            <w:pPr>
              <w:rPr>
                <w:rFonts w:cs="Arial"/>
                <w:sz w:val="18"/>
                <w:szCs w:val="18"/>
              </w:rPr>
            </w:pPr>
            <w:r w:rsidRPr="00D24DE8">
              <w:rPr>
                <w:rFonts w:cs="Arial"/>
                <w:sz w:val="18"/>
                <w:szCs w:val="18"/>
              </w:rPr>
              <w:t xml:space="preserve">Probability – </w:t>
            </w:r>
            <w:r>
              <w:rPr>
                <w:rFonts w:cs="Arial"/>
                <w:sz w:val="18"/>
                <w:szCs w:val="18"/>
              </w:rPr>
              <w:t>2</w:t>
            </w:r>
          </w:p>
          <w:p w14:paraId="69644EFD" w14:textId="77777777" w:rsidR="0095438B" w:rsidRDefault="0095438B" w:rsidP="007963E1">
            <w:pPr>
              <w:rPr>
                <w:rFonts w:cs="Arial"/>
                <w:sz w:val="18"/>
                <w:szCs w:val="18"/>
              </w:rPr>
            </w:pPr>
            <w:r>
              <w:rPr>
                <w:rFonts w:cs="Arial"/>
                <w:sz w:val="18"/>
                <w:szCs w:val="18"/>
              </w:rPr>
              <w:t xml:space="preserve">Impact – 2  </w:t>
            </w:r>
          </w:p>
          <w:p w14:paraId="41F5F731" w14:textId="78E6E937" w:rsidR="0095438B" w:rsidRPr="00D24DE8" w:rsidRDefault="0095438B" w:rsidP="007963E1">
            <w:pPr>
              <w:rPr>
                <w:rFonts w:cs="Arial"/>
                <w:sz w:val="18"/>
                <w:szCs w:val="18"/>
              </w:rPr>
            </w:pPr>
            <w:r>
              <w:rPr>
                <w:rFonts w:cs="Arial"/>
                <w:sz w:val="18"/>
                <w:szCs w:val="18"/>
              </w:rPr>
              <w:t>Risk Level: Low</w:t>
            </w:r>
          </w:p>
        </w:tc>
        <w:tc>
          <w:tcPr>
            <w:tcW w:w="1295" w:type="pct"/>
          </w:tcPr>
          <w:p w14:paraId="1418E719" w14:textId="77777777" w:rsidR="0095438B" w:rsidRPr="00D24DE8" w:rsidRDefault="0095438B" w:rsidP="00F120F4">
            <w:pPr>
              <w:rPr>
                <w:rFonts w:cs="Arial"/>
                <w:sz w:val="18"/>
                <w:szCs w:val="18"/>
              </w:rPr>
            </w:pPr>
            <w:r w:rsidRPr="00F120F4">
              <w:rPr>
                <w:rFonts w:cs="Arial"/>
                <w:sz w:val="18"/>
                <w:szCs w:val="18"/>
              </w:rPr>
              <w:t xml:space="preserve">The project will hire national consultants / national staff who </w:t>
            </w:r>
            <w:proofErr w:type="gramStart"/>
            <w:r w:rsidRPr="00F120F4">
              <w:rPr>
                <w:rFonts w:cs="Arial"/>
                <w:sz w:val="18"/>
                <w:szCs w:val="18"/>
              </w:rPr>
              <w:t>have the ability to</w:t>
            </w:r>
            <w:proofErr w:type="gramEnd"/>
            <w:r w:rsidRPr="00F120F4">
              <w:rPr>
                <w:rFonts w:cs="Arial"/>
                <w:sz w:val="18"/>
                <w:szCs w:val="18"/>
              </w:rPr>
              <w:t xml:space="preserve"> lobby the government related to new legislation. </w:t>
            </w:r>
            <w:proofErr w:type="gramStart"/>
            <w:r w:rsidRPr="00F120F4">
              <w:rPr>
                <w:rFonts w:cs="Arial"/>
                <w:sz w:val="18"/>
                <w:szCs w:val="18"/>
              </w:rPr>
              <w:t>In the event that</w:t>
            </w:r>
            <w:proofErr w:type="gramEnd"/>
            <w:r w:rsidRPr="00F120F4">
              <w:rPr>
                <w:rFonts w:cs="Arial"/>
                <w:sz w:val="18"/>
                <w:szCs w:val="18"/>
              </w:rPr>
              <w:t xml:space="preserve"> the lobbying is not successful the project will examine alternative strategies. However, given that the project has the strong support of the Ministry of Agriculture and Forestry this risk is rated as low.</w:t>
            </w:r>
          </w:p>
        </w:tc>
        <w:tc>
          <w:tcPr>
            <w:tcW w:w="589" w:type="pct"/>
          </w:tcPr>
          <w:p w14:paraId="1A666AD3" w14:textId="77777777" w:rsidR="0095438B" w:rsidRPr="00D24DE8" w:rsidRDefault="0095438B" w:rsidP="00F120F4">
            <w:pPr>
              <w:rPr>
                <w:rFonts w:cs="Arial"/>
                <w:sz w:val="18"/>
                <w:szCs w:val="18"/>
              </w:rPr>
            </w:pPr>
            <w:r>
              <w:rPr>
                <w:rFonts w:cs="Arial"/>
                <w:sz w:val="18"/>
                <w:szCs w:val="18"/>
              </w:rPr>
              <w:t>GDF</w:t>
            </w:r>
          </w:p>
        </w:tc>
      </w:tr>
      <w:tr w:rsidR="0095438B" w:rsidRPr="00450FEC" w14:paraId="02C46CF0" w14:textId="77777777" w:rsidTr="00533029">
        <w:trPr>
          <w:trHeight w:val="373"/>
        </w:trPr>
        <w:tc>
          <w:tcPr>
            <w:tcW w:w="249" w:type="pct"/>
          </w:tcPr>
          <w:p w14:paraId="127EB0D8" w14:textId="6BE3119E" w:rsidR="0095438B" w:rsidRDefault="0095438B" w:rsidP="005D4362">
            <w:pPr>
              <w:jc w:val="left"/>
              <w:rPr>
                <w:rFonts w:cs="Arial"/>
                <w:sz w:val="18"/>
                <w:szCs w:val="18"/>
              </w:rPr>
            </w:pPr>
            <w:r>
              <w:rPr>
                <w:rFonts w:cs="Arial"/>
                <w:sz w:val="18"/>
                <w:szCs w:val="18"/>
              </w:rPr>
              <w:t>2</w:t>
            </w:r>
          </w:p>
        </w:tc>
        <w:tc>
          <w:tcPr>
            <w:tcW w:w="865" w:type="pct"/>
          </w:tcPr>
          <w:p w14:paraId="6BE53B48" w14:textId="14837726" w:rsidR="0095438B" w:rsidRPr="00AC4893" w:rsidRDefault="0095438B" w:rsidP="005D4362">
            <w:pPr>
              <w:jc w:val="left"/>
              <w:rPr>
                <w:rFonts w:cs="Arial"/>
                <w:sz w:val="18"/>
                <w:szCs w:val="18"/>
              </w:rPr>
            </w:pPr>
            <w:r>
              <w:rPr>
                <w:rFonts w:cs="Arial"/>
                <w:sz w:val="18"/>
                <w:szCs w:val="18"/>
              </w:rPr>
              <w:t xml:space="preserve">There is a risk that </w:t>
            </w:r>
            <w:r w:rsidRPr="00AC4893">
              <w:rPr>
                <w:rFonts w:cs="Arial"/>
                <w:sz w:val="18"/>
                <w:szCs w:val="18"/>
              </w:rPr>
              <w:t>Financial Support Mechanism (FSM) does not materialize or work effectively</w:t>
            </w:r>
          </w:p>
        </w:tc>
        <w:tc>
          <w:tcPr>
            <w:tcW w:w="1090" w:type="pct"/>
          </w:tcPr>
          <w:p w14:paraId="25BC0179" w14:textId="14E89553" w:rsidR="0095438B" w:rsidRDefault="0095438B" w:rsidP="00F120F4">
            <w:pPr>
              <w:rPr>
                <w:rFonts w:cs="Arial"/>
                <w:i/>
                <w:sz w:val="18"/>
                <w:szCs w:val="18"/>
              </w:rPr>
            </w:pPr>
            <w:r>
              <w:rPr>
                <w:rFonts w:cs="Arial"/>
                <w:i/>
                <w:sz w:val="18"/>
                <w:szCs w:val="18"/>
              </w:rPr>
              <w:t>Social and Environmental</w:t>
            </w:r>
          </w:p>
          <w:p w14:paraId="1ABBF361" w14:textId="39B546F4" w:rsidR="0095438B" w:rsidRDefault="0095438B" w:rsidP="00F120F4">
            <w:pPr>
              <w:rPr>
                <w:rFonts w:cs="Arial"/>
                <w:i/>
                <w:sz w:val="18"/>
                <w:szCs w:val="18"/>
              </w:rPr>
            </w:pPr>
            <w:r>
              <w:rPr>
                <w:rFonts w:cs="Arial"/>
                <w:i/>
                <w:sz w:val="18"/>
                <w:szCs w:val="18"/>
              </w:rPr>
              <w:t>1.12 Stakeholder Engagement</w:t>
            </w:r>
          </w:p>
          <w:p w14:paraId="542021D5" w14:textId="2DAE144D" w:rsidR="0095438B" w:rsidRPr="00AC4893" w:rsidRDefault="0095438B" w:rsidP="00F120F4">
            <w:pPr>
              <w:rPr>
                <w:rFonts w:cs="Arial"/>
                <w:i/>
                <w:sz w:val="18"/>
                <w:szCs w:val="18"/>
              </w:rPr>
            </w:pPr>
          </w:p>
        </w:tc>
        <w:tc>
          <w:tcPr>
            <w:tcW w:w="912" w:type="pct"/>
          </w:tcPr>
          <w:p w14:paraId="6FBEB8C6" w14:textId="77777777" w:rsidR="0095438B" w:rsidRPr="00AC4893" w:rsidRDefault="0095438B" w:rsidP="00F120F4">
            <w:pPr>
              <w:rPr>
                <w:rFonts w:cs="Arial"/>
                <w:sz w:val="18"/>
                <w:szCs w:val="18"/>
              </w:rPr>
            </w:pPr>
            <w:r w:rsidRPr="00AC4893">
              <w:rPr>
                <w:rFonts w:cs="Arial"/>
                <w:sz w:val="18"/>
                <w:szCs w:val="18"/>
              </w:rPr>
              <w:t>Probability – 3</w:t>
            </w:r>
          </w:p>
          <w:p w14:paraId="36324B33" w14:textId="77777777" w:rsidR="0095438B" w:rsidRDefault="0095438B" w:rsidP="00F120F4">
            <w:pPr>
              <w:rPr>
                <w:rFonts w:cs="Arial"/>
                <w:sz w:val="18"/>
                <w:szCs w:val="18"/>
              </w:rPr>
            </w:pPr>
            <w:r w:rsidRPr="00AC4893">
              <w:rPr>
                <w:rFonts w:cs="Arial"/>
                <w:sz w:val="18"/>
                <w:szCs w:val="18"/>
              </w:rPr>
              <w:t xml:space="preserve">Impact – 3  </w:t>
            </w:r>
          </w:p>
          <w:p w14:paraId="02C38051" w14:textId="48C65B44" w:rsidR="0095438B" w:rsidRPr="00AC4893" w:rsidRDefault="0095438B" w:rsidP="00F120F4">
            <w:pPr>
              <w:rPr>
                <w:rFonts w:cs="Arial"/>
                <w:sz w:val="18"/>
                <w:szCs w:val="18"/>
              </w:rPr>
            </w:pPr>
            <w:r>
              <w:rPr>
                <w:rFonts w:cs="Arial"/>
                <w:sz w:val="18"/>
                <w:szCs w:val="18"/>
              </w:rPr>
              <w:t>Risk level: Moderate</w:t>
            </w:r>
          </w:p>
        </w:tc>
        <w:tc>
          <w:tcPr>
            <w:tcW w:w="1295" w:type="pct"/>
          </w:tcPr>
          <w:p w14:paraId="211E449F" w14:textId="7A6FC226" w:rsidR="0095438B" w:rsidRPr="00AC4893" w:rsidRDefault="0095438B" w:rsidP="00F120F4">
            <w:pPr>
              <w:rPr>
                <w:rFonts w:cs="Arial"/>
                <w:sz w:val="18"/>
                <w:szCs w:val="18"/>
              </w:rPr>
            </w:pPr>
            <w:r w:rsidRPr="00AC4893">
              <w:rPr>
                <w:rFonts w:cs="Arial"/>
                <w:sz w:val="18"/>
                <w:szCs w:val="18"/>
              </w:rPr>
              <w:t xml:space="preserve">The key risk for the FSM support mechanism is participation of stakeholders co-financing the implementation of pilot and replication projects as well as SMEs for setting up the production capacity of CLT in </w:t>
            </w:r>
            <w:r>
              <w:rPr>
                <w:rFonts w:cs="Arial"/>
                <w:sz w:val="18"/>
                <w:szCs w:val="18"/>
              </w:rPr>
              <w:t>Türkiye</w:t>
            </w:r>
            <w:r w:rsidRPr="00AC4893">
              <w:rPr>
                <w:rFonts w:cs="Arial"/>
                <w:sz w:val="18"/>
                <w:szCs w:val="18"/>
              </w:rPr>
              <w:t>.</w:t>
            </w:r>
            <w:r>
              <w:rPr>
                <w:rFonts w:cs="Arial"/>
                <w:sz w:val="18"/>
                <w:szCs w:val="18"/>
              </w:rPr>
              <w:t xml:space="preserve"> </w:t>
            </w:r>
            <w:r w:rsidRPr="00A0064C">
              <w:rPr>
                <w:rFonts w:cs="Arial"/>
                <w:sz w:val="18"/>
                <w:szCs w:val="18"/>
              </w:rPr>
              <w:t xml:space="preserve">Adverse macroeconomic developments </w:t>
            </w:r>
            <w:r>
              <w:rPr>
                <w:rFonts w:cs="Arial"/>
                <w:sz w:val="18"/>
                <w:szCs w:val="18"/>
              </w:rPr>
              <w:t xml:space="preserve">such as economic slowdown or pandemic related reorientation </w:t>
            </w:r>
            <w:r w:rsidRPr="00A0064C">
              <w:rPr>
                <w:rFonts w:cs="Arial"/>
                <w:sz w:val="18"/>
                <w:szCs w:val="18"/>
              </w:rPr>
              <w:t>may lead to reluctance in participating in the FSM or lead to abstinence from investments.</w:t>
            </w:r>
            <w:r>
              <w:rPr>
                <w:rFonts w:cs="Arial"/>
                <w:sz w:val="18"/>
                <w:szCs w:val="18"/>
              </w:rPr>
              <w:t xml:space="preserve"> </w:t>
            </w:r>
            <w:r w:rsidRPr="00AC4893">
              <w:rPr>
                <w:rFonts w:cs="Arial"/>
                <w:sz w:val="18"/>
                <w:szCs w:val="18"/>
              </w:rPr>
              <w:t xml:space="preserve">The FSM will be managed by GDF, for the SME part KOSGEB is a potential partner. The level of risk is considered </w:t>
            </w:r>
            <w:proofErr w:type="gramStart"/>
            <w:r w:rsidRPr="00AC4893">
              <w:rPr>
                <w:rFonts w:cs="Arial"/>
                <w:sz w:val="18"/>
                <w:szCs w:val="18"/>
              </w:rPr>
              <w:t>medium</w:t>
            </w:r>
            <w:proofErr w:type="gramEnd"/>
            <w:r w:rsidRPr="00AC4893">
              <w:rPr>
                <w:rFonts w:cs="Arial"/>
                <w:sz w:val="18"/>
                <w:szCs w:val="18"/>
              </w:rPr>
              <w:t xml:space="preserve"> and the mitigation measures will include strong, effective and to-the-point awareness raising campaigns on the benefits of wooden buildings and wooden construction materials towards ensuring energy efficiency and to promote the FSM among relevant construction companies, investors and SMEs. </w:t>
            </w:r>
          </w:p>
        </w:tc>
        <w:tc>
          <w:tcPr>
            <w:tcW w:w="589" w:type="pct"/>
          </w:tcPr>
          <w:p w14:paraId="213B4D26" w14:textId="77777777" w:rsidR="0095438B" w:rsidRPr="00AC4893" w:rsidRDefault="0095438B" w:rsidP="00F120F4">
            <w:pPr>
              <w:rPr>
                <w:rFonts w:cs="Arial"/>
                <w:sz w:val="18"/>
                <w:szCs w:val="18"/>
              </w:rPr>
            </w:pPr>
            <w:r w:rsidRPr="00AC4893">
              <w:rPr>
                <w:rFonts w:cs="Arial"/>
                <w:sz w:val="18"/>
                <w:szCs w:val="18"/>
              </w:rPr>
              <w:t>GDF</w:t>
            </w:r>
          </w:p>
        </w:tc>
      </w:tr>
      <w:tr w:rsidR="0095438B" w:rsidRPr="00450FEC" w14:paraId="3599B57A" w14:textId="77777777" w:rsidTr="00533029">
        <w:trPr>
          <w:trHeight w:val="373"/>
        </w:trPr>
        <w:tc>
          <w:tcPr>
            <w:tcW w:w="249" w:type="pct"/>
          </w:tcPr>
          <w:p w14:paraId="0816F73F" w14:textId="4C27C687" w:rsidR="0095438B" w:rsidRDefault="0095438B" w:rsidP="005D4362">
            <w:pPr>
              <w:jc w:val="left"/>
              <w:rPr>
                <w:rFonts w:cs="Arial"/>
                <w:sz w:val="18"/>
                <w:szCs w:val="18"/>
              </w:rPr>
            </w:pPr>
            <w:r>
              <w:rPr>
                <w:rFonts w:cs="Arial"/>
                <w:sz w:val="18"/>
                <w:szCs w:val="18"/>
              </w:rPr>
              <w:lastRenderedPageBreak/>
              <w:t>3</w:t>
            </w:r>
          </w:p>
        </w:tc>
        <w:tc>
          <w:tcPr>
            <w:tcW w:w="865" w:type="pct"/>
          </w:tcPr>
          <w:p w14:paraId="4493E8C3" w14:textId="2C781EE5" w:rsidR="0095438B" w:rsidRPr="00AC4893" w:rsidRDefault="0095438B" w:rsidP="005D4362">
            <w:pPr>
              <w:jc w:val="left"/>
              <w:rPr>
                <w:rFonts w:cs="Arial"/>
                <w:sz w:val="18"/>
                <w:szCs w:val="18"/>
              </w:rPr>
            </w:pPr>
            <w:r>
              <w:rPr>
                <w:rFonts w:cs="Arial"/>
                <w:sz w:val="18"/>
                <w:szCs w:val="18"/>
              </w:rPr>
              <w:t>There is a risk that c</w:t>
            </w:r>
            <w:r w:rsidRPr="00AC4893">
              <w:rPr>
                <w:rFonts w:cs="Arial"/>
                <w:sz w:val="18"/>
                <w:szCs w:val="18"/>
              </w:rPr>
              <w:t>o-financing does not materialize both for the demo projects and for the full Financial Support Mechanism (FSM)</w:t>
            </w:r>
          </w:p>
        </w:tc>
        <w:tc>
          <w:tcPr>
            <w:tcW w:w="1090" w:type="pct"/>
          </w:tcPr>
          <w:p w14:paraId="51E6DA91" w14:textId="77777777" w:rsidR="0095438B" w:rsidRDefault="0095438B" w:rsidP="00F120F4">
            <w:pPr>
              <w:rPr>
                <w:rFonts w:cs="Arial"/>
                <w:i/>
                <w:sz w:val="18"/>
                <w:szCs w:val="18"/>
              </w:rPr>
            </w:pPr>
            <w:r w:rsidRPr="00AC4893">
              <w:rPr>
                <w:rFonts w:cs="Arial"/>
                <w:i/>
                <w:sz w:val="18"/>
                <w:szCs w:val="18"/>
              </w:rPr>
              <w:t>Financial</w:t>
            </w:r>
          </w:p>
          <w:p w14:paraId="795555CF" w14:textId="49547576" w:rsidR="0095438B" w:rsidRPr="00AC4893" w:rsidRDefault="0095438B" w:rsidP="00F120F4">
            <w:pPr>
              <w:rPr>
                <w:rFonts w:cs="Arial"/>
                <w:i/>
                <w:sz w:val="18"/>
                <w:szCs w:val="18"/>
              </w:rPr>
            </w:pPr>
            <w:r>
              <w:rPr>
                <w:rFonts w:cs="Arial"/>
                <w:i/>
                <w:sz w:val="18"/>
                <w:szCs w:val="18"/>
              </w:rPr>
              <w:t>2.6 Budget availability and cash flow</w:t>
            </w:r>
          </w:p>
        </w:tc>
        <w:tc>
          <w:tcPr>
            <w:tcW w:w="912" w:type="pct"/>
          </w:tcPr>
          <w:p w14:paraId="59C9D64A" w14:textId="77777777" w:rsidR="0095438B" w:rsidRPr="00AC4893" w:rsidRDefault="0095438B" w:rsidP="00F120F4">
            <w:pPr>
              <w:rPr>
                <w:rFonts w:cs="Arial"/>
                <w:sz w:val="18"/>
                <w:szCs w:val="18"/>
              </w:rPr>
            </w:pPr>
            <w:r w:rsidRPr="00AC4893">
              <w:rPr>
                <w:rFonts w:cs="Arial"/>
                <w:sz w:val="18"/>
                <w:szCs w:val="18"/>
              </w:rPr>
              <w:t>Probability – 3</w:t>
            </w:r>
          </w:p>
          <w:p w14:paraId="19760CE4" w14:textId="77777777" w:rsidR="0095438B" w:rsidRDefault="0095438B" w:rsidP="007963E1">
            <w:pPr>
              <w:rPr>
                <w:rFonts w:cs="Arial"/>
                <w:sz w:val="18"/>
                <w:szCs w:val="18"/>
              </w:rPr>
            </w:pPr>
            <w:r w:rsidRPr="00AC4893">
              <w:rPr>
                <w:rFonts w:cs="Arial"/>
                <w:sz w:val="18"/>
                <w:szCs w:val="18"/>
              </w:rPr>
              <w:t>Impact – 4</w:t>
            </w:r>
          </w:p>
          <w:p w14:paraId="2F2ECAE5" w14:textId="3FF39D37" w:rsidR="0095438B" w:rsidRPr="00AC4893" w:rsidRDefault="0095438B" w:rsidP="007963E1">
            <w:pPr>
              <w:rPr>
                <w:rFonts w:cs="Arial"/>
                <w:sz w:val="18"/>
                <w:szCs w:val="18"/>
              </w:rPr>
            </w:pPr>
            <w:r>
              <w:rPr>
                <w:rFonts w:cs="Arial"/>
                <w:sz w:val="18"/>
                <w:szCs w:val="18"/>
              </w:rPr>
              <w:t>Risk level:</w:t>
            </w:r>
            <w:r w:rsidRPr="00AC4893">
              <w:rPr>
                <w:rFonts w:cs="Arial"/>
                <w:sz w:val="18"/>
                <w:szCs w:val="18"/>
              </w:rPr>
              <w:t xml:space="preserve">  </w:t>
            </w:r>
            <w:r>
              <w:rPr>
                <w:rFonts w:cs="Arial"/>
                <w:sz w:val="18"/>
                <w:szCs w:val="18"/>
              </w:rPr>
              <w:t>Substantial</w:t>
            </w:r>
          </w:p>
        </w:tc>
        <w:tc>
          <w:tcPr>
            <w:tcW w:w="1295" w:type="pct"/>
          </w:tcPr>
          <w:p w14:paraId="312A9041" w14:textId="77777777" w:rsidR="0095438B" w:rsidRPr="00AC4893" w:rsidRDefault="0095438B" w:rsidP="003E1A33">
            <w:pPr>
              <w:rPr>
                <w:rFonts w:cs="Arial"/>
                <w:sz w:val="18"/>
                <w:szCs w:val="18"/>
              </w:rPr>
            </w:pPr>
            <w:r w:rsidRPr="00AC4893">
              <w:rPr>
                <w:rFonts w:cs="Arial"/>
                <w:sz w:val="18"/>
                <w:szCs w:val="18"/>
              </w:rPr>
              <w:t xml:space="preserve">The risk that co-financing does not materialize is minimized by choosing project partners who have already committed to the implementation of their construction projects. The strategy for mitigating this risk will be to choose alternative partners (for demo projects) </w:t>
            </w:r>
            <w:proofErr w:type="gramStart"/>
            <w:r w:rsidRPr="00AC4893">
              <w:rPr>
                <w:rFonts w:cs="Arial"/>
                <w:sz w:val="18"/>
                <w:szCs w:val="18"/>
              </w:rPr>
              <w:t>in the event that</w:t>
            </w:r>
            <w:proofErr w:type="gramEnd"/>
            <w:r w:rsidRPr="00AC4893">
              <w:rPr>
                <w:rFonts w:cs="Arial"/>
                <w:sz w:val="18"/>
                <w:szCs w:val="18"/>
              </w:rPr>
              <w:t xml:space="preserve"> co-financing does not materialize and to move quickly and decisively to choose new partners and make such changes if co-financing with the original partners does not materialize.</w:t>
            </w:r>
          </w:p>
        </w:tc>
        <w:tc>
          <w:tcPr>
            <w:tcW w:w="589" w:type="pct"/>
          </w:tcPr>
          <w:p w14:paraId="48ECD804" w14:textId="77777777" w:rsidR="0095438B" w:rsidRPr="00AC4893" w:rsidRDefault="0095438B" w:rsidP="00F120F4">
            <w:pPr>
              <w:rPr>
                <w:rFonts w:cs="Arial"/>
                <w:sz w:val="18"/>
                <w:szCs w:val="18"/>
              </w:rPr>
            </w:pPr>
            <w:r w:rsidRPr="00AC4893">
              <w:rPr>
                <w:rFonts w:cs="Arial"/>
                <w:sz w:val="18"/>
                <w:szCs w:val="18"/>
              </w:rPr>
              <w:t>UNDP CO</w:t>
            </w:r>
          </w:p>
        </w:tc>
      </w:tr>
      <w:tr w:rsidR="0095438B" w:rsidRPr="00450FEC" w14:paraId="4F9C89EE" w14:textId="77777777" w:rsidTr="00533029">
        <w:trPr>
          <w:trHeight w:val="373"/>
        </w:trPr>
        <w:tc>
          <w:tcPr>
            <w:tcW w:w="249" w:type="pct"/>
          </w:tcPr>
          <w:p w14:paraId="520C0E07" w14:textId="4085B223" w:rsidR="0095438B" w:rsidRDefault="0095438B" w:rsidP="005D4362">
            <w:pPr>
              <w:jc w:val="left"/>
              <w:rPr>
                <w:rFonts w:cs="Arial"/>
                <w:sz w:val="18"/>
                <w:szCs w:val="18"/>
              </w:rPr>
            </w:pPr>
            <w:r>
              <w:rPr>
                <w:rFonts w:cs="Arial"/>
                <w:sz w:val="18"/>
                <w:szCs w:val="18"/>
              </w:rPr>
              <w:t>4</w:t>
            </w:r>
          </w:p>
        </w:tc>
        <w:tc>
          <w:tcPr>
            <w:tcW w:w="865" w:type="pct"/>
          </w:tcPr>
          <w:p w14:paraId="64D3D718" w14:textId="17461109" w:rsidR="0095438B" w:rsidRPr="00D24DE8" w:rsidRDefault="0095438B" w:rsidP="005D4362">
            <w:pPr>
              <w:jc w:val="left"/>
              <w:rPr>
                <w:rFonts w:cs="Arial"/>
                <w:sz w:val="18"/>
                <w:szCs w:val="18"/>
              </w:rPr>
            </w:pPr>
            <w:r>
              <w:rPr>
                <w:rFonts w:cs="Arial"/>
                <w:sz w:val="18"/>
                <w:szCs w:val="18"/>
              </w:rPr>
              <w:t xml:space="preserve">There is a risk that </w:t>
            </w:r>
            <w:r w:rsidRPr="003E1A33">
              <w:rPr>
                <w:rFonts w:cs="Arial"/>
                <w:sz w:val="18"/>
                <w:szCs w:val="18"/>
              </w:rPr>
              <w:t xml:space="preserve">Public Awareness Campaign and Targeted Capacity Building </w:t>
            </w:r>
            <w:proofErr w:type="spellStart"/>
            <w:r w:rsidRPr="003E1A33">
              <w:rPr>
                <w:rFonts w:cs="Arial"/>
                <w:sz w:val="18"/>
                <w:szCs w:val="18"/>
              </w:rPr>
              <w:t>Programmes</w:t>
            </w:r>
            <w:proofErr w:type="spellEnd"/>
            <w:r w:rsidRPr="003E1A33">
              <w:rPr>
                <w:rFonts w:cs="Arial"/>
                <w:sz w:val="18"/>
                <w:szCs w:val="18"/>
              </w:rPr>
              <w:t xml:space="preserve"> with Construction Companies </w:t>
            </w:r>
            <w:r w:rsidR="0083798F" w:rsidRPr="003E1A33">
              <w:rPr>
                <w:rFonts w:cs="Arial"/>
                <w:sz w:val="18"/>
                <w:szCs w:val="18"/>
              </w:rPr>
              <w:t>ha</w:t>
            </w:r>
            <w:r w:rsidR="0083798F">
              <w:rPr>
                <w:rFonts w:cs="Arial"/>
                <w:sz w:val="18"/>
                <w:szCs w:val="18"/>
              </w:rPr>
              <w:t>ve</w:t>
            </w:r>
            <w:r w:rsidR="0083798F" w:rsidRPr="003E1A33">
              <w:rPr>
                <w:rFonts w:cs="Arial"/>
                <w:sz w:val="18"/>
                <w:szCs w:val="18"/>
              </w:rPr>
              <w:t xml:space="preserve"> </w:t>
            </w:r>
            <w:r w:rsidRPr="003E1A33">
              <w:rPr>
                <w:rFonts w:cs="Arial"/>
                <w:sz w:val="18"/>
                <w:szCs w:val="18"/>
              </w:rPr>
              <w:t>limited impact</w:t>
            </w:r>
          </w:p>
        </w:tc>
        <w:tc>
          <w:tcPr>
            <w:tcW w:w="1090" w:type="pct"/>
          </w:tcPr>
          <w:p w14:paraId="5BB27EBC" w14:textId="77777777" w:rsidR="0095438B" w:rsidRDefault="0095438B" w:rsidP="00F120F4">
            <w:pPr>
              <w:rPr>
                <w:rFonts w:cs="Arial"/>
                <w:i/>
                <w:sz w:val="18"/>
                <w:szCs w:val="18"/>
              </w:rPr>
            </w:pPr>
            <w:r>
              <w:rPr>
                <w:rFonts w:cs="Arial"/>
                <w:i/>
                <w:sz w:val="18"/>
                <w:szCs w:val="18"/>
              </w:rPr>
              <w:t>Operational</w:t>
            </w:r>
          </w:p>
          <w:p w14:paraId="2DEFA264" w14:textId="70256F54" w:rsidR="0095438B" w:rsidRPr="00D24DE8" w:rsidRDefault="0095438B" w:rsidP="00F120F4">
            <w:pPr>
              <w:rPr>
                <w:rFonts w:cs="Arial"/>
                <w:i/>
                <w:sz w:val="18"/>
                <w:szCs w:val="18"/>
              </w:rPr>
            </w:pPr>
            <w:r>
              <w:rPr>
                <w:rFonts w:cs="Arial"/>
                <w:i/>
                <w:sz w:val="18"/>
                <w:szCs w:val="18"/>
              </w:rPr>
              <w:t xml:space="preserve">3.4 Reporting and </w:t>
            </w:r>
            <w:proofErr w:type="spellStart"/>
            <w:r>
              <w:rPr>
                <w:rFonts w:cs="Arial"/>
                <w:i/>
                <w:sz w:val="18"/>
                <w:szCs w:val="18"/>
              </w:rPr>
              <w:t>communciation</w:t>
            </w:r>
            <w:proofErr w:type="spellEnd"/>
          </w:p>
        </w:tc>
        <w:tc>
          <w:tcPr>
            <w:tcW w:w="912" w:type="pct"/>
          </w:tcPr>
          <w:p w14:paraId="5D3594AB" w14:textId="77777777" w:rsidR="0095438B" w:rsidRPr="00D24DE8" w:rsidRDefault="0095438B" w:rsidP="00F120F4">
            <w:pPr>
              <w:rPr>
                <w:rFonts w:cs="Arial"/>
                <w:sz w:val="18"/>
                <w:szCs w:val="18"/>
              </w:rPr>
            </w:pPr>
            <w:r w:rsidRPr="00D24DE8">
              <w:rPr>
                <w:rFonts w:cs="Arial"/>
                <w:sz w:val="18"/>
                <w:szCs w:val="18"/>
              </w:rPr>
              <w:t xml:space="preserve">Probability – </w:t>
            </w:r>
            <w:r>
              <w:rPr>
                <w:rFonts w:cs="Arial"/>
                <w:sz w:val="18"/>
                <w:szCs w:val="18"/>
              </w:rPr>
              <w:t>2</w:t>
            </w:r>
          </w:p>
          <w:p w14:paraId="3AD94BAA" w14:textId="77777777" w:rsidR="0095438B" w:rsidRDefault="0095438B" w:rsidP="007963E1">
            <w:pPr>
              <w:rPr>
                <w:rFonts w:cs="Arial"/>
                <w:sz w:val="18"/>
                <w:szCs w:val="18"/>
              </w:rPr>
            </w:pPr>
            <w:r>
              <w:rPr>
                <w:rFonts w:cs="Arial"/>
                <w:sz w:val="18"/>
                <w:szCs w:val="18"/>
              </w:rPr>
              <w:t xml:space="preserve">Impact – 2  </w:t>
            </w:r>
          </w:p>
          <w:p w14:paraId="6B9542C1" w14:textId="4642FD64" w:rsidR="0095438B" w:rsidRPr="00D24DE8" w:rsidRDefault="0095438B" w:rsidP="007963E1">
            <w:pPr>
              <w:rPr>
                <w:rFonts w:cs="Arial"/>
                <w:sz w:val="18"/>
                <w:szCs w:val="18"/>
              </w:rPr>
            </w:pPr>
            <w:r>
              <w:rPr>
                <w:rFonts w:cs="Arial"/>
                <w:sz w:val="18"/>
                <w:szCs w:val="18"/>
              </w:rPr>
              <w:t>Risk level: Low</w:t>
            </w:r>
          </w:p>
        </w:tc>
        <w:tc>
          <w:tcPr>
            <w:tcW w:w="1295" w:type="pct"/>
          </w:tcPr>
          <w:p w14:paraId="582ECFC3" w14:textId="2127F564" w:rsidR="0095438B" w:rsidRPr="00D24DE8" w:rsidRDefault="0095438B" w:rsidP="00F120F4">
            <w:pPr>
              <w:rPr>
                <w:rFonts w:cs="Arial"/>
                <w:sz w:val="18"/>
                <w:szCs w:val="18"/>
              </w:rPr>
            </w:pPr>
            <w:r w:rsidRPr="004D035F">
              <w:rPr>
                <w:rFonts w:cs="Arial"/>
                <w:sz w:val="18"/>
                <w:szCs w:val="18"/>
              </w:rPr>
              <w:t xml:space="preserve">Previous experience with public awareness campaigns in </w:t>
            </w:r>
            <w:r>
              <w:rPr>
                <w:rFonts w:cs="Arial"/>
                <w:sz w:val="18"/>
                <w:szCs w:val="18"/>
              </w:rPr>
              <w:t>Türkiye</w:t>
            </w:r>
            <w:r w:rsidRPr="004D035F">
              <w:rPr>
                <w:rFonts w:cs="Arial"/>
                <w:sz w:val="18"/>
                <w:szCs w:val="18"/>
              </w:rPr>
              <w:t xml:space="preserve"> has shown that when designed properly they can have a big impact. Similarly, targeted training and capacity building </w:t>
            </w:r>
            <w:proofErr w:type="spellStart"/>
            <w:r w:rsidRPr="004D035F">
              <w:rPr>
                <w:rFonts w:cs="Arial"/>
                <w:sz w:val="18"/>
                <w:szCs w:val="18"/>
              </w:rPr>
              <w:t>programmes</w:t>
            </w:r>
            <w:proofErr w:type="spellEnd"/>
            <w:r w:rsidRPr="004D035F">
              <w:rPr>
                <w:rFonts w:cs="Arial"/>
                <w:sz w:val="18"/>
                <w:szCs w:val="18"/>
              </w:rPr>
              <w:t xml:space="preserve"> with companies can be shown to have a big impact. UNDP has considerable experience (e.g. – UNDP/UNIDO GEF Industrial Energy-Efficiency project) with running training </w:t>
            </w:r>
            <w:proofErr w:type="spellStart"/>
            <w:r w:rsidRPr="004D035F">
              <w:rPr>
                <w:rFonts w:cs="Arial"/>
                <w:sz w:val="18"/>
                <w:szCs w:val="18"/>
              </w:rPr>
              <w:t>programmes</w:t>
            </w:r>
            <w:proofErr w:type="spellEnd"/>
            <w:r w:rsidRPr="004D035F">
              <w:rPr>
                <w:rFonts w:cs="Arial"/>
                <w:sz w:val="18"/>
                <w:szCs w:val="18"/>
              </w:rPr>
              <w:t xml:space="preserve"> in </w:t>
            </w:r>
            <w:r>
              <w:rPr>
                <w:rFonts w:cs="Arial"/>
                <w:sz w:val="18"/>
                <w:szCs w:val="18"/>
              </w:rPr>
              <w:t>Türkiye</w:t>
            </w:r>
            <w:r w:rsidRPr="004D035F">
              <w:rPr>
                <w:rFonts w:cs="Arial"/>
                <w:sz w:val="18"/>
                <w:szCs w:val="18"/>
              </w:rPr>
              <w:t xml:space="preserve"> and achieving positive results. In addition, the General Directorate of Forestry will significantly help to promote public awareness about the benefits of wood technologies in construction and decrease the risks of the public awareness campaign not working.</w:t>
            </w:r>
          </w:p>
        </w:tc>
        <w:tc>
          <w:tcPr>
            <w:tcW w:w="589" w:type="pct"/>
          </w:tcPr>
          <w:p w14:paraId="16E54A2D" w14:textId="77777777" w:rsidR="0095438B" w:rsidRPr="00D24DE8" w:rsidRDefault="0095438B" w:rsidP="00F120F4">
            <w:pPr>
              <w:rPr>
                <w:rFonts w:cs="Arial"/>
                <w:sz w:val="18"/>
                <w:szCs w:val="18"/>
              </w:rPr>
            </w:pPr>
            <w:r>
              <w:rPr>
                <w:rFonts w:cs="Arial"/>
                <w:sz w:val="18"/>
                <w:szCs w:val="18"/>
              </w:rPr>
              <w:t>GDF</w:t>
            </w:r>
          </w:p>
        </w:tc>
      </w:tr>
      <w:tr w:rsidR="0095438B" w:rsidRPr="00450FEC" w14:paraId="24DA69DE" w14:textId="77777777" w:rsidTr="00533029">
        <w:trPr>
          <w:trHeight w:val="373"/>
        </w:trPr>
        <w:tc>
          <w:tcPr>
            <w:tcW w:w="249" w:type="pct"/>
          </w:tcPr>
          <w:p w14:paraId="42BD1169" w14:textId="57FF77E7" w:rsidR="0095438B" w:rsidRPr="00BC4A6A" w:rsidRDefault="0095438B" w:rsidP="005D4362">
            <w:pPr>
              <w:jc w:val="left"/>
              <w:rPr>
                <w:rFonts w:cs="Arial"/>
                <w:sz w:val="18"/>
                <w:szCs w:val="18"/>
              </w:rPr>
            </w:pPr>
            <w:r>
              <w:rPr>
                <w:rFonts w:cs="Arial"/>
                <w:sz w:val="18"/>
                <w:szCs w:val="18"/>
              </w:rPr>
              <w:t>5</w:t>
            </w:r>
          </w:p>
        </w:tc>
        <w:tc>
          <w:tcPr>
            <w:tcW w:w="865" w:type="pct"/>
          </w:tcPr>
          <w:p w14:paraId="4364543D" w14:textId="7171D0D4" w:rsidR="0095438B" w:rsidRPr="003E1A33" w:rsidRDefault="0095438B" w:rsidP="005D4362">
            <w:pPr>
              <w:jc w:val="left"/>
              <w:rPr>
                <w:rFonts w:cs="Arial"/>
                <w:sz w:val="18"/>
                <w:szCs w:val="18"/>
              </w:rPr>
            </w:pPr>
            <w:r w:rsidRPr="00BC4A6A">
              <w:rPr>
                <w:rFonts w:cs="Arial"/>
                <w:sz w:val="18"/>
                <w:szCs w:val="18"/>
              </w:rPr>
              <w:t>The</w:t>
            </w:r>
            <w:r>
              <w:rPr>
                <w:rFonts w:cs="Arial"/>
                <w:sz w:val="18"/>
                <w:szCs w:val="18"/>
              </w:rPr>
              <w:t>re is a risk that</w:t>
            </w:r>
            <w:r w:rsidRPr="00BC4A6A">
              <w:rPr>
                <w:rFonts w:cs="Arial"/>
                <w:sz w:val="18"/>
                <w:szCs w:val="18"/>
              </w:rPr>
              <w:t xml:space="preserve"> changing climatic conditions (especially the risk of fires and forest fires) may make the use of wooden houses less viable and timber supply less feasible.</w:t>
            </w:r>
          </w:p>
        </w:tc>
        <w:tc>
          <w:tcPr>
            <w:tcW w:w="1090" w:type="pct"/>
          </w:tcPr>
          <w:p w14:paraId="3CC17774" w14:textId="77777777" w:rsidR="0095438B" w:rsidRDefault="0095438B" w:rsidP="00F120F4">
            <w:pPr>
              <w:rPr>
                <w:rFonts w:cs="Arial"/>
                <w:i/>
                <w:sz w:val="18"/>
                <w:szCs w:val="18"/>
              </w:rPr>
            </w:pPr>
            <w:r>
              <w:rPr>
                <w:rFonts w:cs="Arial"/>
                <w:i/>
                <w:sz w:val="18"/>
                <w:szCs w:val="18"/>
              </w:rPr>
              <w:t>Social and Environmental</w:t>
            </w:r>
          </w:p>
          <w:p w14:paraId="7B008DC2" w14:textId="10DA73E3" w:rsidR="0095438B" w:rsidRPr="00D24DE8" w:rsidRDefault="0095438B" w:rsidP="00F120F4">
            <w:pPr>
              <w:rPr>
                <w:rFonts w:cs="Arial"/>
                <w:i/>
                <w:sz w:val="18"/>
                <w:szCs w:val="18"/>
              </w:rPr>
            </w:pPr>
            <w:r>
              <w:rPr>
                <w:rFonts w:cs="Arial"/>
                <w:i/>
                <w:sz w:val="18"/>
                <w:szCs w:val="18"/>
              </w:rPr>
              <w:t>1.5 Climate change and disaster risks</w:t>
            </w:r>
          </w:p>
        </w:tc>
        <w:tc>
          <w:tcPr>
            <w:tcW w:w="912" w:type="pct"/>
          </w:tcPr>
          <w:p w14:paraId="5F4B575E" w14:textId="77777777" w:rsidR="0095438B" w:rsidRPr="00D24DE8" w:rsidRDefault="0095438B" w:rsidP="004D035F">
            <w:pPr>
              <w:rPr>
                <w:rFonts w:cs="Arial"/>
                <w:sz w:val="18"/>
                <w:szCs w:val="18"/>
              </w:rPr>
            </w:pPr>
            <w:r w:rsidRPr="00D24DE8">
              <w:rPr>
                <w:rFonts w:cs="Arial"/>
                <w:sz w:val="18"/>
                <w:szCs w:val="18"/>
              </w:rPr>
              <w:t xml:space="preserve">Probability – </w:t>
            </w:r>
            <w:r>
              <w:rPr>
                <w:rFonts w:cs="Arial"/>
                <w:sz w:val="18"/>
                <w:szCs w:val="18"/>
              </w:rPr>
              <w:t>2</w:t>
            </w:r>
          </w:p>
          <w:p w14:paraId="50549C77" w14:textId="77777777" w:rsidR="0095438B" w:rsidRDefault="0095438B" w:rsidP="007963E1">
            <w:pPr>
              <w:rPr>
                <w:rFonts w:cs="Arial"/>
                <w:sz w:val="18"/>
                <w:szCs w:val="18"/>
              </w:rPr>
            </w:pPr>
            <w:r>
              <w:rPr>
                <w:rFonts w:cs="Arial"/>
                <w:sz w:val="18"/>
                <w:szCs w:val="18"/>
              </w:rPr>
              <w:t xml:space="preserve">Impact – 2  </w:t>
            </w:r>
          </w:p>
          <w:p w14:paraId="68638FC8" w14:textId="7A989FFA" w:rsidR="0095438B" w:rsidRPr="00D24DE8" w:rsidRDefault="0095438B" w:rsidP="007963E1">
            <w:pPr>
              <w:rPr>
                <w:rFonts w:cs="Arial"/>
                <w:sz w:val="18"/>
                <w:szCs w:val="18"/>
              </w:rPr>
            </w:pPr>
            <w:r>
              <w:rPr>
                <w:rFonts w:cs="Arial"/>
                <w:sz w:val="18"/>
                <w:szCs w:val="18"/>
              </w:rPr>
              <w:t>Risk level: Low</w:t>
            </w:r>
          </w:p>
        </w:tc>
        <w:tc>
          <w:tcPr>
            <w:tcW w:w="1295" w:type="pct"/>
          </w:tcPr>
          <w:p w14:paraId="0CBEB1A7" w14:textId="77777777" w:rsidR="0095438B" w:rsidRPr="00533029" w:rsidRDefault="0095438B" w:rsidP="00BC4A6A">
            <w:pPr>
              <w:rPr>
                <w:rFonts w:cs="Arial"/>
                <w:sz w:val="18"/>
                <w:szCs w:val="18"/>
                <w:lang w:val="en-GB"/>
              </w:rPr>
            </w:pPr>
            <w:r w:rsidRPr="00533029">
              <w:rPr>
                <w:rFonts w:cs="Arial"/>
                <w:sz w:val="18"/>
                <w:szCs w:val="18"/>
                <w:lang w:val="en-GB"/>
              </w:rPr>
              <w:t xml:space="preserve">There is no documented scientific basis to predict a drop or an increase in the availability of sustainably produced timber in Türkiye, in the short to medium term.  What will happen long-term can only be speculation. A complex relationship between climate variables and tree growth and regeneration that is not fully understood globally, thus making it difficult to predict the impact </w:t>
            </w:r>
            <w:r w:rsidRPr="00533029">
              <w:rPr>
                <w:rFonts w:cs="Arial"/>
                <w:sz w:val="18"/>
                <w:szCs w:val="18"/>
                <w:lang w:val="en-GB"/>
              </w:rPr>
              <w:lastRenderedPageBreak/>
              <w:t>of climate change on forest production in Türkiye, particularly given the limited availability of data specific to Türkiye.</w:t>
            </w:r>
          </w:p>
          <w:p w14:paraId="56D9ECC3" w14:textId="77777777" w:rsidR="0095438B" w:rsidRPr="00533029" w:rsidRDefault="0095438B" w:rsidP="00BC4A6A">
            <w:pPr>
              <w:rPr>
                <w:rFonts w:cs="Arial"/>
                <w:sz w:val="18"/>
                <w:szCs w:val="18"/>
                <w:lang w:val="en-GB"/>
              </w:rPr>
            </w:pPr>
            <w:r w:rsidRPr="00533029">
              <w:rPr>
                <w:rFonts w:cs="Arial"/>
                <w:sz w:val="18"/>
                <w:szCs w:val="18"/>
                <w:lang w:val="en-GB"/>
              </w:rPr>
              <w:t>Nevertheless, since the Project promotes the use of timber, it should provide at least a basic recommendation on the sustainability of the long-term production of timber in Türkiye.</w:t>
            </w:r>
          </w:p>
          <w:p w14:paraId="3A9F14BE" w14:textId="45227B1D" w:rsidR="0095438B" w:rsidRPr="00BC4A6A" w:rsidRDefault="0095438B" w:rsidP="00BC4A6A">
            <w:pPr>
              <w:rPr>
                <w:rFonts w:cs="Arial"/>
                <w:sz w:val="18"/>
                <w:szCs w:val="18"/>
                <w:lang w:val="en-GB"/>
              </w:rPr>
            </w:pPr>
            <w:r w:rsidRPr="00BC4A6A">
              <w:rPr>
                <w:rFonts w:cs="Arial"/>
                <w:b/>
                <w:bCs/>
                <w:sz w:val="18"/>
                <w:szCs w:val="18"/>
                <w:lang w:val="en-GB"/>
              </w:rPr>
              <w:t>Advisory support on the impact of the changing climatic conditions:</w:t>
            </w:r>
            <w:r w:rsidRPr="00BC4A6A">
              <w:rPr>
                <w:rFonts w:cs="Arial"/>
                <w:sz w:val="18"/>
                <w:szCs w:val="18"/>
                <w:lang w:val="en-GB"/>
              </w:rPr>
              <w:t xml:space="preserve"> The Project will consider supporting such activities, either through workshops or by subsidizing critical research. Further analysis and modelling of ongoing trends, using the tree ring, as well as the regeneration and species composition data that is collected during the preparation of management plans, would help reduce the level of uncertainty and help identify appropriate adaptation measures.  </w:t>
            </w:r>
          </w:p>
          <w:p w14:paraId="03EB9944" w14:textId="77777777" w:rsidR="0095438B" w:rsidRPr="00BC4A6A" w:rsidRDefault="0095438B" w:rsidP="00BC4A6A">
            <w:pPr>
              <w:rPr>
                <w:rFonts w:cs="Arial"/>
                <w:sz w:val="18"/>
                <w:szCs w:val="18"/>
                <w:lang w:val="en-GB"/>
              </w:rPr>
            </w:pPr>
            <w:r w:rsidRPr="00BC4A6A">
              <w:rPr>
                <w:rFonts w:cs="Arial"/>
                <w:b/>
                <w:bCs/>
                <w:sz w:val="18"/>
                <w:szCs w:val="18"/>
                <w:lang w:val="en-GB"/>
              </w:rPr>
              <w:t>Management of short-term risks of forest fires</w:t>
            </w:r>
            <w:r w:rsidRPr="00BC4A6A">
              <w:rPr>
                <w:rFonts w:cs="Arial"/>
                <w:sz w:val="18"/>
                <w:szCs w:val="18"/>
                <w:lang w:val="en-GB"/>
              </w:rPr>
              <w:t xml:space="preserve">: The project shall also ensure that timber used is produced through forest harvesting according to the forest management plans, which define the yearly timber production </w:t>
            </w:r>
            <w:proofErr w:type="gramStart"/>
            <w:r w:rsidRPr="00BC4A6A">
              <w:rPr>
                <w:rFonts w:cs="Arial"/>
                <w:sz w:val="18"/>
                <w:szCs w:val="18"/>
                <w:lang w:val="en-GB"/>
              </w:rPr>
              <w:t>amount(</w:t>
            </w:r>
            <w:proofErr w:type="gramEnd"/>
            <w:r w:rsidRPr="00BC4A6A">
              <w:rPr>
                <w:rFonts w:cs="Arial"/>
                <w:sz w:val="18"/>
                <w:szCs w:val="18"/>
                <w:lang w:val="en-GB"/>
              </w:rPr>
              <w:t xml:space="preserve">annual allowable cut). It should be noted that the sustainable annual harvesting </w:t>
            </w:r>
            <w:proofErr w:type="gramStart"/>
            <w:r w:rsidRPr="00BC4A6A">
              <w:rPr>
                <w:rFonts w:cs="Arial"/>
                <w:sz w:val="18"/>
                <w:szCs w:val="18"/>
                <w:lang w:val="en-GB"/>
              </w:rPr>
              <w:t>amounts(</w:t>
            </w:r>
            <w:proofErr w:type="gramEnd"/>
            <w:r w:rsidRPr="00BC4A6A">
              <w:rPr>
                <w:rFonts w:cs="Arial"/>
                <w:sz w:val="18"/>
                <w:szCs w:val="18"/>
                <w:lang w:val="en-GB"/>
              </w:rPr>
              <w:t>annual allowable cut) have been increased in Türkiye in recent years due to the increase in total annual increment amount. Accordingly, no risk of raw material supply for the project is expected even if there are more forest fires.</w:t>
            </w:r>
          </w:p>
          <w:p w14:paraId="4E8FD54E" w14:textId="57263241" w:rsidR="0095438B" w:rsidRPr="00D24DE8" w:rsidRDefault="0095438B" w:rsidP="00BC4A6A">
            <w:pPr>
              <w:rPr>
                <w:rFonts w:cs="Arial"/>
                <w:sz w:val="18"/>
                <w:szCs w:val="18"/>
              </w:rPr>
            </w:pPr>
            <w:r w:rsidRPr="00BC4A6A">
              <w:rPr>
                <w:rFonts w:cs="Arial"/>
                <w:sz w:val="18"/>
                <w:szCs w:val="18"/>
                <w:lang w:val="en-GB"/>
              </w:rPr>
              <w:t xml:space="preserve">NB: The use of wood for building construction will create a carbon reservoir that </w:t>
            </w:r>
            <w:r w:rsidRPr="00BC4A6A">
              <w:rPr>
                <w:rFonts w:cs="Arial"/>
                <w:sz w:val="18"/>
                <w:szCs w:val="18"/>
                <w:lang w:val="en-GB"/>
              </w:rPr>
              <w:lastRenderedPageBreak/>
              <w:t>contributes to mitigation efforts.</w:t>
            </w:r>
          </w:p>
        </w:tc>
        <w:tc>
          <w:tcPr>
            <w:tcW w:w="589" w:type="pct"/>
          </w:tcPr>
          <w:p w14:paraId="7EF6EF84" w14:textId="77777777" w:rsidR="0095438B" w:rsidRPr="00D24DE8" w:rsidRDefault="0095438B" w:rsidP="00F120F4">
            <w:pPr>
              <w:rPr>
                <w:rFonts w:cs="Arial"/>
                <w:sz w:val="18"/>
                <w:szCs w:val="18"/>
              </w:rPr>
            </w:pPr>
            <w:r>
              <w:rPr>
                <w:rFonts w:cs="Arial"/>
                <w:sz w:val="18"/>
                <w:szCs w:val="18"/>
              </w:rPr>
              <w:lastRenderedPageBreak/>
              <w:t>GDF</w:t>
            </w:r>
          </w:p>
        </w:tc>
      </w:tr>
      <w:tr w:rsidR="0095438B" w:rsidRPr="00450FEC" w14:paraId="007FA1A7" w14:textId="77777777" w:rsidTr="00533029">
        <w:trPr>
          <w:trHeight w:val="525"/>
        </w:trPr>
        <w:tc>
          <w:tcPr>
            <w:tcW w:w="249" w:type="pct"/>
          </w:tcPr>
          <w:p w14:paraId="6024B306" w14:textId="021FD12D" w:rsidR="0095438B" w:rsidRPr="00A26486" w:rsidRDefault="0095438B" w:rsidP="005D4362">
            <w:pPr>
              <w:jc w:val="left"/>
              <w:rPr>
                <w:rFonts w:cs="Arial"/>
                <w:sz w:val="18"/>
                <w:szCs w:val="18"/>
              </w:rPr>
            </w:pPr>
            <w:r>
              <w:rPr>
                <w:rFonts w:cs="Arial"/>
                <w:sz w:val="18"/>
                <w:szCs w:val="18"/>
              </w:rPr>
              <w:lastRenderedPageBreak/>
              <w:t>6</w:t>
            </w:r>
          </w:p>
        </w:tc>
        <w:tc>
          <w:tcPr>
            <w:tcW w:w="865" w:type="pct"/>
          </w:tcPr>
          <w:p w14:paraId="6A1C273D" w14:textId="0235A579" w:rsidR="0095438B" w:rsidRPr="00D24DE8" w:rsidRDefault="0095438B" w:rsidP="005D4362">
            <w:pPr>
              <w:jc w:val="left"/>
              <w:rPr>
                <w:rFonts w:cs="Arial"/>
                <w:sz w:val="18"/>
                <w:szCs w:val="18"/>
              </w:rPr>
            </w:pPr>
            <w:r w:rsidRPr="00A26486">
              <w:rPr>
                <w:rFonts w:cs="Arial"/>
                <w:sz w:val="18"/>
                <w:szCs w:val="18"/>
              </w:rPr>
              <w:t>The</w:t>
            </w:r>
            <w:r>
              <w:rPr>
                <w:rFonts w:cs="Arial"/>
                <w:sz w:val="18"/>
                <w:szCs w:val="18"/>
              </w:rPr>
              <w:t>re is a risk that the</w:t>
            </w:r>
            <w:r w:rsidRPr="00A26486">
              <w:rPr>
                <w:rFonts w:cs="Arial"/>
                <w:sz w:val="18"/>
                <w:szCs w:val="18"/>
              </w:rPr>
              <w:t xml:space="preserve"> greater use of timber in the construction sector promoted by the project may lead to unsustainable forestry practices and/or increased deforestation in Türkiye. Such risks are indirect as they arise mainly within activities beyond the direct scope of this project.</w:t>
            </w:r>
          </w:p>
        </w:tc>
        <w:tc>
          <w:tcPr>
            <w:tcW w:w="1090" w:type="pct"/>
          </w:tcPr>
          <w:p w14:paraId="120DEEC3" w14:textId="77777777" w:rsidR="0095438B" w:rsidRDefault="0095438B" w:rsidP="00F120F4">
            <w:pPr>
              <w:rPr>
                <w:rFonts w:cs="Arial"/>
                <w:i/>
                <w:sz w:val="18"/>
                <w:szCs w:val="18"/>
              </w:rPr>
            </w:pPr>
            <w:r>
              <w:rPr>
                <w:rFonts w:cs="Arial"/>
                <w:i/>
                <w:sz w:val="18"/>
                <w:szCs w:val="18"/>
              </w:rPr>
              <w:t>Social and Environmental</w:t>
            </w:r>
          </w:p>
          <w:p w14:paraId="551A34D6" w14:textId="35A8C7AE" w:rsidR="0095438B" w:rsidRPr="00D24DE8" w:rsidRDefault="0095438B" w:rsidP="00F120F4">
            <w:pPr>
              <w:rPr>
                <w:rFonts w:cs="Arial"/>
                <w:i/>
                <w:sz w:val="18"/>
                <w:szCs w:val="18"/>
              </w:rPr>
            </w:pPr>
            <w:r>
              <w:rPr>
                <w:rFonts w:cs="Arial"/>
                <w:i/>
                <w:sz w:val="18"/>
                <w:szCs w:val="18"/>
              </w:rPr>
              <w:t>1.4 Biodiversity conservation and sustainable natural resource management</w:t>
            </w:r>
          </w:p>
        </w:tc>
        <w:tc>
          <w:tcPr>
            <w:tcW w:w="912" w:type="pct"/>
          </w:tcPr>
          <w:p w14:paraId="6969E23C" w14:textId="77777777" w:rsidR="0095438B" w:rsidRPr="00D24DE8" w:rsidRDefault="0095438B" w:rsidP="004D035F">
            <w:pPr>
              <w:rPr>
                <w:rFonts w:cs="Arial"/>
                <w:sz w:val="18"/>
                <w:szCs w:val="18"/>
              </w:rPr>
            </w:pPr>
            <w:r w:rsidRPr="00D24DE8">
              <w:rPr>
                <w:rFonts w:cs="Arial"/>
                <w:sz w:val="18"/>
                <w:szCs w:val="18"/>
              </w:rPr>
              <w:t xml:space="preserve">Probability – </w:t>
            </w:r>
            <w:r>
              <w:rPr>
                <w:rFonts w:cs="Arial"/>
                <w:sz w:val="18"/>
                <w:szCs w:val="18"/>
              </w:rPr>
              <w:t>2</w:t>
            </w:r>
          </w:p>
          <w:p w14:paraId="5C2EA4B5" w14:textId="5F19C216" w:rsidR="0095438B" w:rsidRDefault="0095438B" w:rsidP="007963E1">
            <w:pPr>
              <w:rPr>
                <w:rFonts w:cs="Arial"/>
                <w:sz w:val="18"/>
                <w:szCs w:val="18"/>
              </w:rPr>
            </w:pPr>
            <w:r>
              <w:rPr>
                <w:rFonts w:cs="Arial"/>
                <w:sz w:val="18"/>
                <w:szCs w:val="18"/>
              </w:rPr>
              <w:t>Impact – 2</w:t>
            </w:r>
          </w:p>
          <w:p w14:paraId="1E19189A" w14:textId="39908EBF" w:rsidR="0095438B" w:rsidRPr="00D24DE8" w:rsidRDefault="0095438B" w:rsidP="007963E1">
            <w:pPr>
              <w:rPr>
                <w:rFonts w:cs="Arial"/>
                <w:sz w:val="18"/>
                <w:szCs w:val="18"/>
              </w:rPr>
            </w:pPr>
            <w:r>
              <w:rPr>
                <w:rFonts w:cs="Arial"/>
                <w:sz w:val="18"/>
                <w:szCs w:val="18"/>
              </w:rPr>
              <w:t>Risk level: Low</w:t>
            </w:r>
          </w:p>
        </w:tc>
        <w:tc>
          <w:tcPr>
            <w:tcW w:w="1295" w:type="pct"/>
          </w:tcPr>
          <w:p w14:paraId="5BDE1C53" w14:textId="77777777" w:rsidR="0095438B" w:rsidRPr="008054FE" w:rsidRDefault="0095438B" w:rsidP="008054FE">
            <w:pPr>
              <w:rPr>
                <w:rFonts w:cs="Arial"/>
                <w:sz w:val="18"/>
                <w:szCs w:val="18"/>
                <w:lang w:val="en-GB"/>
              </w:rPr>
            </w:pPr>
            <w:r w:rsidRPr="008054FE">
              <w:rPr>
                <w:rFonts w:cs="Arial"/>
                <w:sz w:val="18"/>
                <w:szCs w:val="18"/>
                <w:lang w:val="en-GB"/>
              </w:rPr>
              <w:t>Timber required for the project activities will be obtained mainly from Turkish Red Pine and Black Pine and will require 8% of the annual production of Black Pine and Turkish Red Pine. The timber will not come from additional cutting, but from reverting the use of wood towards environmentally friendly CLT production.</w:t>
            </w:r>
          </w:p>
          <w:p w14:paraId="72F1819A" w14:textId="77777777" w:rsidR="0095438B" w:rsidRPr="008054FE" w:rsidRDefault="0095438B" w:rsidP="008054FE">
            <w:pPr>
              <w:rPr>
                <w:rFonts w:cs="Arial"/>
                <w:sz w:val="18"/>
                <w:szCs w:val="18"/>
              </w:rPr>
            </w:pPr>
            <w:r w:rsidRPr="008054FE">
              <w:rPr>
                <w:rFonts w:cs="Arial"/>
                <w:sz w:val="18"/>
                <w:szCs w:val="18"/>
                <w:lang w:val="en-GB"/>
              </w:rPr>
              <w:t>To this end, the project will include Output 1.8. Environmental measures developed and in place to ensure the wood for CLT is produced in a sustainable way. This output will formulate p</w:t>
            </w:r>
            <w:proofErr w:type="spellStart"/>
            <w:r w:rsidRPr="008054FE">
              <w:rPr>
                <w:rFonts w:cs="Arial"/>
                <w:sz w:val="18"/>
                <w:szCs w:val="18"/>
              </w:rPr>
              <w:t>roposals</w:t>
            </w:r>
            <w:proofErr w:type="spellEnd"/>
            <w:r w:rsidRPr="008054FE">
              <w:rPr>
                <w:rFonts w:cs="Arial"/>
                <w:sz w:val="18"/>
                <w:szCs w:val="18"/>
              </w:rPr>
              <w:t xml:space="preserve"> for the improvements in the efficiency of the supply chain, for example by redirecting some of the high-value wood from butt and middle logs, which is currently purchased to produce MDF, to CLT production. In addition, as currently envisaged, this output will 1) introduce FSC certification system for the forest directorates, where the timber will be used for CLT production, and 2) promote integrated forest management planning approach to ensure the sustainable management of the forests.</w:t>
            </w:r>
          </w:p>
          <w:p w14:paraId="3605EEE7" w14:textId="77777777" w:rsidR="0095438B" w:rsidRPr="008054FE" w:rsidRDefault="0095438B" w:rsidP="008054FE">
            <w:pPr>
              <w:rPr>
                <w:rFonts w:cs="Arial"/>
                <w:bCs/>
                <w:sz w:val="18"/>
                <w:szCs w:val="18"/>
                <w:lang w:val="en-GB"/>
              </w:rPr>
            </w:pPr>
            <w:r w:rsidRPr="008054FE">
              <w:rPr>
                <w:rFonts w:cs="Arial"/>
                <w:bCs/>
                <w:sz w:val="18"/>
                <w:szCs w:val="18"/>
                <w:lang w:val="en-GB"/>
              </w:rPr>
              <w:t xml:space="preserve">The risk that wood used for CLT construction might be detrimental to biodiversity will be further decreased when the government adopts and implements new Legal Notice prepared within a previous UNDP/GEF project on </w:t>
            </w:r>
            <w:r w:rsidRPr="008054FE">
              <w:rPr>
                <w:rFonts w:cs="Arial"/>
                <w:bCs/>
                <w:i/>
                <w:iCs/>
                <w:sz w:val="18"/>
                <w:szCs w:val="18"/>
                <w:lang w:val="en-GB"/>
              </w:rPr>
              <w:t>Integrated approach to management of forests in Turkey, with demonstration in high conservation value forests in the Mediterranean region</w:t>
            </w:r>
            <w:r w:rsidRPr="008054FE">
              <w:rPr>
                <w:rFonts w:cs="Arial"/>
                <w:bCs/>
                <w:sz w:val="18"/>
                <w:szCs w:val="18"/>
                <w:lang w:val="en-GB"/>
              </w:rPr>
              <w:t xml:space="preserve"> (in print) that specifies </w:t>
            </w:r>
            <w:r w:rsidRPr="008054FE">
              <w:rPr>
                <w:rFonts w:cs="Arial"/>
                <w:bCs/>
                <w:sz w:val="18"/>
                <w:szCs w:val="18"/>
                <w:lang w:val="en-GB"/>
              </w:rPr>
              <w:lastRenderedPageBreak/>
              <w:t>biodiversity inventory criteria and methods.</w:t>
            </w:r>
          </w:p>
          <w:p w14:paraId="43D188A3" w14:textId="42BAA507" w:rsidR="0095438B" w:rsidRPr="00D24DE8" w:rsidRDefault="0095438B" w:rsidP="0030118F">
            <w:pPr>
              <w:rPr>
                <w:rFonts w:cs="Arial"/>
                <w:sz w:val="18"/>
                <w:szCs w:val="18"/>
              </w:rPr>
            </w:pPr>
            <w:r w:rsidRPr="004D035F">
              <w:rPr>
                <w:rFonts w:cs="Arial"/>
                <w:sz w:val="18"/>
                <w:szCs w:val="18"/>
              </w:rPr>
              <w:t xml:space="preserve">Ministry of Agriculture and Forestry controls the ‘Allowable Cut’ in </w:t>
            </w:r>
            <w:r>
              <w:rPr>
                <w:rFonts w:cs="Arial"/>
                <w:sz w:val="18"/>
                <w:szCs w:val="18"/>
              </w:rPr>
              <w:t>Türkiye</w:t>
            </w:r>
            <w:r w:rsidRPr="004D035F">
              <w:rPr>
                <w:rFonts w:cs="Arial"/>
                <w:sz w:val="18"/>
                <w:szCs w:val="18"/>
              </w:rPr>
              <w:t xml:space="preserve"> and makes sure that the annual increment in new forested area is always considerably more than the harvested amount. This means that in 100% of cases, sustainable forestry practices are always followed. The Ministry of Agriculture and Forestry will not allow unsustainable forestry practices to be used so this risk is considered low.</w:t>
            </w:r>
          </w:p>
        </w:tc>
        <w:tc>
          <w:tcPr>
            <w:tcW w:w="589" w:type="pct"/>
          </w:tcPr>
          <w:p w14:paraId="5873B3FF" w14:textId="77777777" w:rsidR="0095438B" w:rsidRPr="008F62D9" w:rsidRDefault="0095438B" w:rsidP="00B3675B">
            <w:pPr>
              <w:rPr>
                <w:rFonts w:cs="Arial"/>
                <w:sz w:val="18"/>
                <w:szCs w:val="18"/>
              </w:rPr>
            </w:pPr>
            <w:proofErr w:type="spellStart"/>
            <w:r>
              <w:rPr>
                <w:rFonts w:cs="Arial"/>
                <w:sz w:val="18"/>
                <w:szCs w:val="18"/>
              </w:rPr>
              <w:lastRenderedPageBreak/>
              <w:t>MoAF</w:t>
            </w:r>
            <w:proofErr w:type="spellEnd"/>
          </w:p>
        </w:tc>
      </w:tr>
      <w:tr w:rsidR="0095438B" w:rsidRPr="00450FEC" w14:paraId="6E78C410" w14:textId="77777777" w:rsidTr="00533029">
        <w:trPr>
          <w:trHeight w:val="525"/>
        </w:trPr>
        <w:tc>
          <w:tcPr>
            <w:tcW w:w="249" w:type="pct"/>
          </w:tcPr>
          <w:p w14:paraId="1ECB36BA" w14:textId="3C55433E" w:rsidR="0095438B" w:rsidRDefault="0095438B" w:rsidP="00AD735A">
            <w:pPr>
              <w:spacing w:after="0"/>
              <w:rPr>
                <w:rFonts w:cs="Arial"/>
                <w:sz w:val="18"/>
                <w:szCs w:val="18"/>
              </w:rPr>
            </w:pPr>
            <w:r>
              <w:rPr>
                <w:rFonts w:cs="Arial"/>
                <w:sz w:val="18"/>
                <w:szCs w:val="18"/>
              </w:rPr>
              <w:t>7</w:t>
            </w:r>
          </w:p>
        </w:tc>
        <w:tc>
          <w:tcPr>
            <w:tcW w:w="865" w:type="pct"/>
          </w:tcPr>
          <w:p w14:paraId="23A89AF1" w14:textId="77777777" w:rsidR="0095438B" w:rsidRDefault="0095438B" w:rsidP="00AD735A">
            <w:pPr>
              <w:spacing w:after="0"/>
              <w:rPr>
                <w:rFonts w:cs="Calibri"/>
                <w:sz w:val="18"/>
                <w:szCs w:val="18"/>
              </w:rPr>
            </w:pPr>
            <w:r>
              <w:rPr>
                <w:rFonts w:cs="Arial"/>
                <w:sz w:val="18"/>
                <w:szCs w:val="18"/>
              </w:rPr>
              <w:t xml:space="preserve">There is a risk that resurging </w:t>
            </w:r>
            <w:r>
              <w:rPr>
                <w:rFonts w:cs="Calibri"/>
                <w:sz w:val="18"/>
                <w:szCs w:val="18"/>
              </w:rPr>
              <w:t>COVID-19 pandemic can lead to delayed and less impactful project activities</w:t>
            </w:r>
          </w:p>
          <w:p w14:paraId="3B694442" w14:textId="4E9BE917" w:rsidR="0095438B" w:rsidRPr="004D035F" w:rsidRDefault="0095438B" w:rsidP="00AD735A">
            <w:pPr>
              <w:jc w:val="left"/>
              <w:rPr>
                <w:rFonts w:cs="Arial"/>
                <w:sz w:val="18"/>
                <w:szCs w:val="18"/>
              </w:rPr>
            </w:pPr>
          </w:p>
        </w:tc>
        <w:tc>
          <w:tcPr>
            <w:tcW w:w="1090" w:type="pct"/>
          </w:tcPr>
          <w:p w14:paraId="0FD6294A" w14:textId="77777777" w:rsidR="0095438B" w:rsidRDefault="0095438B" w:rsidP="00AD735A">
            <w:pPr>
              <w:rPr>
                <w:rFonts w:cs="Calibri"/>
                <w:i/>
                <w:iCs/>
                <w:sz w:val="18"/>
                <w:szCs w:val="18"/>
              </w:rPr>
            </w:pPr>
            <w:r>
              <w:rPr>
                <w:rFonts w:cs="Calibri"/>
                <w:i/>
                <w:iCs/>
                <w:sz w:val="18"/>
                <w:szCs w:val="18"/>
              </w:rPr>
              <w:t>Operational</w:t>
            </w:r>
          </w:p>
          <w:p w14:paraId="25FAA279" w14:textId="77777777" w:rsidR="0095438B" w:rsidRDefault="0095438B" w:rsidP="00AD735A">
            <w:pPr>
              <w:rPr>
                <w:rFonts w:cs="Calibri"/>
                <w:i/>
                <w:iCs/>
                <w:sz w:val="18"/>
                <w:szCs w:val="18"/>
              </w:rPr>
            </w:pPr>
            <w:r>
              <w:rPr>
                <w:rFonts w:cs="Calibri"/>
                <w:i/>
                <w:iCs/>
                <w:sz w:val="18"/>
                <w:szCs w:val="18"/>
              </w:rPr>
              <w:t xml:space="preserve">3.7 Occupational safety, </w:t>
            </w:r>
            <w:proofErr w:type="gramStart"/>
            <w:r>
              <w:rPr>
                <w:rFonts w:cs="Calibri"/>
                <w:i/>
                <w:iCs/>
                <w:sz w:val="18"/>
                <w:szCs w:val="18"/>
              </w:rPr>
              <w:t>health</w:t>
            </w:r>
            <w:proofErr w:type="gramEnd"/>
            <w:r>
              <w:rPr>
                <w:rFonts w:cs="Calibri"/>
                <w:i/>
                <w:iCs/>
                <w:sz w:val="18"/>
                <w:szCs w:val="18"/>
              </w:rPr>
              <w:t xml:space="preserve"> and well-being</w:t>
            </w:r>
          </w:p>
          <w:p w14:paraId="1B37C457" w14:textId="77777777" w:rsidR="0095438B" w:rsidRDefault="0095438B" w:rsidP="00AD735A">
            <w:pPr>
              <w:rPr>
                <w:rFonts w:cs="Calibri"/>
                <w:i/>
                <w:iCs/>
                <w:sz w:val="18"/>
                <w:szCs w:val="18"/>
              </w:rPr>
            </w:pPr>
          </w:p>
          <w:p w14:paraId="457402EA" w14:textId="77777777" w:rsidR="0095438B" w:rsidRDefault="0095438B" w:rsidP="00AD735A">
            <w:pPr>
              <w:rPr>
                <w:rFonts w:cs="Calibri"/>
                <w:i/>
                <w:iCs/>
                <w:sz w:val="18"/>
                <w:szCs w:val="18"/>
              </w:rPr>
            </w:pPr>
          </w:p>
          <w:p w14:paraId="506C617B" w14:textId="4E4A0739" w:rsidR="0095438B" w:rsidRPr="00444653" w:rsidRDefault="0095438B" w:rsidP="00AD735A">
            <w:pPr>
              <w:rPr>
                <w:rFonts w:cs="Arial"/>
                <w:i/>
                <w:iCs/>
                <w:sz w:val="18"/>
                <w:szCs w:val="18"/>
              </w:rPr>
            </w:pPr>
          </w:p>
        </w:tc>
        <w:tc>
          <w:tcPr>
            <w:tcW w:w="912" w:type="pct"/>
          </w:tcPr>
          <w:p w14:paraId="03EB32D5" w14:textId="77777777" w:rsidR="0095438B" w:rsidRDefault="0095438B" w:rsidP="00AD735A">
            <w:pPr>
              <w:spacing w:after="0"/>
              <w:rPr>
                <w:rFonts w:cs="Calibri"/>
                <w:sz w:val="18"/>
                <w:szCs w:val="18"/>
              </w:rPr>
            </w:pPr>
            <w:r>
              <w:rPr>
                <w:rFonts w:cs="Calibri"/>
                <w:sz w:val="18"/>
                <w:szCs w:val="18"/>
              </w:rPr>
              <w:t>Probability - 2</w:t>
            </w:r>
          </w:p>
          <w:p w14:paraId="7109BE83" w14:textId="77777777" w:rsidR="0095438B" w:rsidRDefault="0095438B" w:rsidP="00AD735A">
            <w:pPr>
              <w:rPr>
                <w:rFonts w:cs="Calibri"/>
                <w:sz w:val="18"/>
                <w:szCs w:val="18"/>
              </w:rPr>
            </w:pPr>
            <w:r>
              <w:rPr>
                <w:rFonts w:cs="Calibri"/>
                <w:sz w:val="18"/>
                <w:szCs w:val="18"/>
              </w:rPr>
              <w:t xml:space="preserve">Impact - 3 </w:t>
            </w:r>
          </w:p>
          <w:p w14:paraId="78ECD9E8" w14:textId="1F10218A" w:rsidR="0095438B" w:rsidRPr="00D24DE8" w:rsidRDefault="0095438B" w:rsidP="00AD735A">
            <w:pPr>
              <w:rPr>
                <w:rFonts w:cs="Arial"/>
                <w:sz w:val="18"/>
                <w:szCs w:val="18"/>
              </w:rPr>
            </w:pPr>
            <w:r>
              <w:rPr>
                <w:rFonts w:cs="Arial"/>
                <w:sz w:val="18"/>
                <w:szCs w:val="18"/>
              </w:rPr>
              <w:t>Risk level: Moderate</w:t>
            </w:r>
          </w:p>
        </w:tc>
        <w:tc>
          <w:tcPr>
            <w:tcW w:w="1295" w:type="pct"/>
          </w:tcPr>
          <w:p w14:paraId="31708D59" w14:textId="3D626C9C" w:rsidR="0095438B" w:rsidRPr="004D035F" w:rsidRDefault="0095438B" w:rsidP="00AD735A">
            <w:pPr>
              <w:rPr>
                <w:rFonts w:cs="Arial"/>
                <w:sz w:val="18"/>
                <w:szCs w:val="18"/>
              </w:rPr>
            </w:pPr>
            <w:r>
              <w:rPr>
                <w:rFonts w:cs="Calibri"/>
                <w:sz w:val="18"/>
                <w:szCs w:val="18"/>
              </w:rPr>
              <w:t xml:space="preserve">The risk will be evaluated </w:t>
            </w:r>
            <w:proofErr w:type="gramStart"/>
            <w:r>
              <w:rPr>
                <w:rFonts w:cs="Calibri"/>
                <w:sz w:val="18"/>
                <w:szCs w:val="18"/>
              </w:rPr>
              <w:t>closely</w:t>
            </w:r>
            <w:proofErr w:type="gramEnd"/>
            <w:r>
              <w:rPr>
                <w:rFonts w:cs="Calibri"/>
                <w:sz w:val="18"/>
                <w:szCs w:val="18"/>
              </w:rPr>
              <w:t xml:space="preserve"> and a COVID-19 mitigation action will be included in the project work plan and budget during the inception phase</w:t>
            </w:r>
            <w:r w:rsidRPr="00CE553A">
              <w:rPr>
                <w:rFonts w:cs="Calibri"/>
                <w:sz w:val="18"/>
                <w:szCs w:val="18"/>
              </w:rPr>
              <w:t>, including making funds available for the project to purchase PPE</w:t>
            </w:r>
            <w:r>
              <w:rPr>
                <w:rFonts w:cs="Calibri"/>
                <w:sz w:val="18"/>
                <w:szCs w:val="18"/>
              </w:rPr>
              <w:t xml:space="preserve"> and reorientation of physical activities into online methods.</w:t>
            </w:r>
          </w:p>
        </w:tc>
        <w:tc>
          <w:tcPr>
            <w:tcW w:w="589" w:type="pct"/>
          </w:tcPr>
          <w:p w14:paraId="45EB50BF" w14:textId="77777777" w:rsidR="0095438B" w:rsidRDefault="0095438B" w:rsidP="00AD735A">
            <w:pPr>
              <w:rPr>
                <w:rFonts w:cs="Arial"/>
                <w:sz w:val="18"/>
                <w:szCs w:val="18"/>
              </w:rPr>
            </w:pPr>
            <w:proofErr w:type="spellStart"/>
            <w:r>
              <w:rPr>
                <w:rFonts w:cs="Calibri"/>
                <w:sz w:val="18"/>
                <w:szCs w:val="18"/>
              </w:rPr>
              <w:t>MoAF</w:t>
            </w:r>
            <w:proofErr w:type="spellEnd"/>
          </w:p>
        </w:tc>
      </w:tr>
      <w:tr w:rsidR="0095438B" w:rsidRPr="00450FEC" w14:paraId="0C36EA8D" w14:textId="77777777" w:rsidTr="00533029">
        <w:trPr>
          <w:trHeight w:val="525"/>
        </w:trPr>
        <w:tc>
          <w:tcPr>
            <w:tcW w:w="249" w:type="pct"/>
          </w:tcPr>
          <w:p w14:paraId="00A141A7" w14:textId="58F561E0" w:rsidR="0095438B" w:rsidRDefault="0095438B" w:rsidP="003D12F4">
            <w:pPr>
              <w:spacing w:after="0"/>
              <w:rPr>
                <w:rFonts w:cs="Arial"/>
                <w:sz w:val="18"/>
                <w:szCs w:val="18"/>
              </w:rPr>
            </w:pPr>
            <w:r>
              <w:rPr>
                <w:rFonts w:cs="Arial"/>
                <w:sz w:val="18"/>
                <w:szCs w:val="18"/>
              </w:rPr>
              <w:t>8</w:t>
            </w:r>
          </w:p>
        </w:tc>
        <w:tc>
          <w:tcPr>
            <w:tcW w:w="865" w:type="pct"/>
          </w:tcPr>
          <w:p w14:paraId="44EFFAD0" w14:textId="74FF4905" w:rsidR="0095438B" w:rsidRDefault="0095438B" w:rsidP="003D12F4">
            <w:pPr>
              <w:spacing w:after="0"/>
              <w:rPr>
                <w:rFonts w:cs="Arial"/>
                <w:sz w:val="18"/>
                <w:szCs w:val="18"/>
              </w:rPr>
            </w:pPr>
            <w:r>
              <w:rPr>
                <w:rFonts w:cs="Arial"/>
                <w:sz w:val="18"/>
                <w:szCs w:val="18"/>
              </w:rPr>
              <w:t>There is a risk that p</w:t>
            </w:r>
            <w:r w:rsidRPr="00A26486">
              <w:rPr>
                <w:rFonts w:cs="Arial"/>
                <w:sz w:val="18"/>
                <w:szCs w:val="18"/>
              </w:rPr>
              <w:t>roject may be implemented in a gender-blind manner and provide men and women with differential access to opportunities and benefits created by the project.</w:t>
            </w:r>
          </w:p>
        </w:tc>
        <w:tc>
          <w:tcPr>
            <w:tcW w:w="1090" w:type="pct"/>
          </w:tcPr>
          <w:p w14:paraId="384322F3" w14:textId="77777777" w:rsidR="0095438B" w:rsidRDefault="0095438B" w:rsidP="003D12F4">
            <w:pPr>
              <w:rPr>
                <w:rFonts w:cs="Calibri"/>
                <w:i/>
                <w:iCs/>
                <w:sz w:val="18"/>
                <w:szCs w:val="18"/>
              </w:rPr>
            </w:pPr>
            <w:r>
              <w:rPr>
                <w:rFonts w:cs="Calibri"/>
                <w:i/>
                <w:iCs/>
                <w:sz w:val="18"/>
                <w:szCs w:val="18"/>
              </w:rPr>
              <w:t>Organizational</w:t>
            </w:r>
          </w:p>
          <w:p w14:paraId="4575E0EB" w14:textId="240D2A2A" w:rsidR="0095438B" w:rsidRPr="00A26486" w:rsidRDefault="0095438B" w:rsidP="00533029">
            <w:pPr>
              <w:jc w:val="left"/>
              <w:rPr>
                <w:rFonts w:cs="Calibri"/>
                <w:i/>
                <w:iCs/>
                <w:sz w:val="18"/>
                <w:szCs w:val="18"/>
              </w:rPr>
            </w:pPr>
            <w:r>
              <w:rPr>
                <w:rFonts w:cs="Calibri"/>
                <w:i/>
                <w:iCs/>
                <w:sz w:val="18"/>
                <w:szCs w:val="18"/>
              </w:rPr>
              <w:t>4.3 Implementation arrangements</w:t>
            </w:r>
          </w:p>
        </w:tc>
        <w:tc>
          <w:tcPr>
            <w:tcW w:w="912" w:type="pct"/>
          </w:tcPr>
          <w:p w14:paraId="5C5DA793" w14:textId="77777777" w:rsidR="0095438B" w:rsidRDefault="0095438B" w:rsidP="003D12F4">
            <w:pPr>
              <w:spacing w:after="0"/>
              <w:rPr>
                <w:rFonts w:cs="Calibri"/>
                <w:sz w:val="18"/>
                <w:szCs w:val="18"/>
              </w:rPr>
            </w:pPr>
            <w:r>
              <w:rPr>
                <w:rFonts w:cs="Calibri"/>
                <w:sz w:val="18"/>
                <w:szCs w:val="18"/>
              </w:rPr>
              <w:t>Probability – 1</w:t>
            </w:r>
          </w:p>
          <w:p w14:paraId="0FF2A3FF" w14:textId="77777777" w:rsidR="0095438B" w:rsidRDefault="0095438B" w:rsidP="003D12F4">
            <w:pPr>
              <w:spacing w:after="0"/>
              <w:rPr>
                <w:rFonts w:cs="Calibri"/>
                <w:sz w:val="18"/>
                <w:szCs w:val="18"/>
              </w:rPr>
            </w:pPr>
            <w:r>
              <w:rPr>
                <w:rFonts w:cs="Calibri"/>
                <w:sz w:val="18"/>
                <w:szCs w:val="18"/>
              </w:rPr>
              <w:t xml:space="preserve">Impact – 1 </w:t>
            </w:r>
          </w:p>
          <w:p w14:paraId="233695EE" w14:textId="6A8A2F32" w:rsidR="0095438B" w:rsidRPr="00A26486" w:rsidRDefault="0095438B" w:rsidP="003D12F4">
            <w:pPr>
              <w:rPr>
                <w:rFonts w:cs="Calibri"/>
                <w:i/>
                <w:iCs/>
                <w:sz w:val="18"/>
                <w:szCs w:val="18"/>
              </w:rPr>
            </w:pPr>
            <w:r>
              <w:rPr>
                <w:rFonts w:cs="Calibri"/>
                <w:sz w:val="18"/>
                <w:szCs w:val="18"/>
              </w:rPr>
              <w:t>Risk level: Low</w:t>
            </w:r>
          </w:p>
        </w:tc>
        <w:tc>
          <w:tcPr>
            <w:tcW w:w="1295" w:type="pct"/>
          </w:tcPr>
          <w:p w14:paraId="21A49B8E" w14:textId="77777777" w:rsidR="0095438B" w:rsidRPr="00A26486" w:rsidRDefault="0095438B" w:rsidP="003D12F4">
            <w:pPr>
              <w:rPr>
                <w:rFonts w:cs="Calibri"/>
                <w:sz w:val="18"/>
                <w:szCs w:val="18"/>
                <w:lang w:val="en-GB"/>
              </w:rPr>
            </w:pPr>
            <w:r w:rsidRPr="00A26486">
              <w:rPr>
                <w:rFonts w:cs="Calibri"/>
                <w:sz w:val="18"/>
                <w:szCs w:val="18"/>
                <w:lang w:val="en-GB"/>
              </w:rPr>
              <w:t>An updated Gender Analysis and Action Plan (GAP) have been prepared to mitigate this risk and ensure that the project follows gender-sensitive implementation approaches. The GAP will be implemented by Project team and monitored by the UNDP CCE M&amp;E Expert.</w:t>
            </w:r>
          </w:p>
          <w:p w14:paraId="42F047E4" w14:textId="77777777" w:rsidR="0095438B" w:rsidRPr="00A26486" w:rsidRDefault="0095438B" w:rsidP="003D12F4">
            <w:pPr>
              <w:rPr>
                <w:rFonts w:cs="Calibri"/>
                <w:bCs/>
                <w:sz w:val="18"/>
                <w:szCs w:val="18"/>
                <w:lang w:val="en-GB"/>
              </w:rPr>
            </w:pPr>
            <w:r w:rsidRPr="00A26486">
              <w:rPr>
                <w:rFonts w:cs="Calibri"/>
                <w:sz w:val="18"/>
                <w:szCs w:val="18"/>
                <w:lang w:val="en-GB"/>
              </w:rPr>
              <w:t xml:space="preserve">The GAP </w:t>
            </w:r>
            <w:r w:rsidRPr="00A26486">
              <w:rPr>
                <w:rFonts w:cs="Calibri"/>
                <w:bCs/>
                <w:sz w:val="18"/>
                <w:szCs w:val="18"/>
                <w:lang w:val="en-GB"/>
              </w:rPr>
              <w:t xml:space="preserve">will ensure that the implemented activities: </w:t>
            </w:r>
          </w:p>
          <w:p w14:paraId="1702BD3D" w14:textId="77777777" w:rsidR="0095438B" w:rsidRPr="00A26486" w:rsidRDefault="0095438B" w:rsidP="003D12F4">
            <w:pPr>
              <w:numPr>
                <w:ilvl w:val="0"/>
                <w:numId w:val="148"/>
              </w:numPr>
              <w:rPr>
                <w:rFonts w:cs="Calibri"/>
                <w:bCs/>
                <w:sz w:val="18"/>
                <w:szCs w:val="18"/>
                <w:lang w:val="en-GB"/>
              </w:rPr>
            </w:pPr>
            <w:r w:rsidRPr="00A26486">
              <w:rPr>
                <w:rFonts w:cs="Calibri"/>
                <w:bCs/>
                <w:sz w:val="18"/>
                <w:szCs w:val="18"/>
                <w:lang w:val="en-GB"/>
              </w:rPr>
              <w:t xml:space="preserve">address both women’s and men’s needs, interests and concerns, </w:t>
            </w:r>
          </w:p>
          <w:p w14:paraId="5F22849B" w14:textId="77777777" w:rsidR="0095438B" w:rsidRPr="00A26486" w:rsidRDefault="0095438B" w:rsidP="003D12F4">
            <w:pPr>
              <w:numPr>
                <w:ilvl w:val="0"/>
                <w:numId w:val="148"/>
              </w:numPr>
              <w:rPr>
                <w:rFonts w:cs="Calibri"/>
                <w:bCs/>
                <w:sz w:val="18"/>
                <w:szCs w:val="18"/>
                <w:lang w:val="en-GB"/>
              </w:rPr>
            </w:pPr>
            <w:r w:rsidRPr="00A26486">
              <w:rPr>
                <w:rFonts w:cs="Calibri"/>
                <w:bCs/>
                <w:sz w:val="18"/>
                <w:szCs w:val="18"/>
                <w:lang w:val="en-GB"/>
              </w:rPr>
              <w:t xml:space="preserve">support women’s participation in project meetings and workshops, </w:t>
            </w:r>
          </w:p>
          <w:p w14:paraId="4A461808" w14:textId="77777777" w:rsidR="0095438B" w:rsidRPr="00A26486" w:rsidRDefault="0095438B" w:rsidP="003D12F4">
            <w:pPr>
              <w:numPr>
                <w:ilvl w:val="0"/>
                <w:numId w:val="148"/>
              </w:numPr>
              <w:rPr>
                <w:rFonts w:cs="Calibri"/>
                <w:bCs/>
                <w:sz w:val="18"/>
                <w:szCs w:val="18"/>
                <w:lang w:val="en-GB"/>
              </w:rPr>
            </w:pPr>
            <w:r w:rsidRPr="00A26486">
              <w:rPr>
                <w:rFonts w:cs="Calibri"/>
                <w:bCs/>
                <w:sz w:val="18"/>
                <w:szCs w:val="18"/>
                <w:lang w:val="en-GB"/>
              </w:rPr>
              <w:t xml:space="preserve">provide opportunities for women to access project benefits, and </w:t>
            </w:r>
          </w:p>
          <w:p w14:paraId="7E14D00E" w14:textId="77777777" w:rsidR="0095438B" w:rsidRPr="00A26486" w:rsidRDefault="0095438B" w:rsidP="003D12F4">
            <w:pPr>
              <w:numPr>
                <w:ilvl w:val="0"/>
                <w:numId w:val="148"/>
              </w:numPr>
              <w:rPr>
                <w:rFonts w:cs="Calibri"/>
                <w:bCs/>
                <w:sz w:val="18"/>
                <w:szCs w:val="18"/>
                <w:lang w:val="en-GB"/>
              </w:rPr>
            </w:pPr>
            <w:r w:rsidRPr="00A26486">
              <w:rPr>
                <w:rFonts w:cs="Calibri"/>
                <w:bCs/>
                <w:sz w:val="18"/>
                <w:szCs w:val="18"/>
                <w:lang w:val="en-GB"/>
              </w:rPr>
              <w:t xml:space="preserve">do not discriminate against women or girls or reinforce existing gender-based discrimination in the </w:t>
            </w:r>
            <w:r w:rsidRPr="00A26486">
              <w:rPr>
                <w:rFonts w:cs="Calibri"/>
                <w:bCs/>
                <w:sz w:val="18"/>
                <w:szCs w:val="18"/>
                <w:lang w:val="en-GB"/>
              </w:rPr>
              <w:lastRenderedPageBreak/>
              <w:t>projects area of influence.</w:t>
            </w:r>
          </w:p>
          <w:p w14:paraId="7F7EB187" w14:textId="77777777" w:rsidR="0095438B" w:rsidRPr="00A26486" w:rsidRDefault="0095438B" w:rsidP="003D12F4">
            <w:pPr>
              <w:rPr>
                <w:rFonts w:cs="Calibri"/>
                <w:sz w:val="18"/>
                <w:szCs w:val="18"/>
                <w:lang w:val="en-GB"/>
              </w:rPr>
            </w:pPr>
            <w:r w:rsidRPr="00A26486">
              <w:rPr>
                <w:rFonts w:cs="Calibri"/>
                <w:sz w:val="18"/>
                <w:szCs w:val="18"/>
                <w:lang w:val="en-GB"/>
              </w:rPr>
              <w:t>In addition, gender equality will be mainstreamed throughout activity-specific arrangements that promote a gender responsive perspective, avoid existing inequalities and do not strengthening male exclusive structures.</w:t>
            </w:r>
          </w:p>
          <w:p w14:paraId="3A6D7F68" w14:textId="77777777" w:rsidR="0095438B" w:rsidRPr="00A26486" w:rsidRDefault="0095438B" w:rsidP="003D12F4">
            <w:pPr>
              <w:rPr>
                <w:rFonts w:cs="Calibri"/>
                <w:sz w:val="18"/>
                <w:szCs w:val="18"/>
                <w:lang w:val="en-GB"/>
              </w:rPr>
            </w:pPr>
            <w:r w:rsidRPr="00A26486">
              <w:rPr>
                <w:rFonts w:cs="Calibri"/>
                <w:sz w:val="18"/>
                <w:szCs w:val="18"/>
                <w:lang w:val="en-GB"/>
              </w:rPr>
              <w:t>The Project will also actively involve several organizations composed of women civil engineers and architects (</w:t>
            </w:r>
            <w:proofErr w:type="gramStart"/>
            <w:r w:rsidRPr="00A26486">
              <w:rPr>
                <w:rFonts w:cs="Calibri"/>
                <w:sz w:val="18"/>
                <w:szCs w:val="18"/>
                <w:lang w:val="en-GB"/>
              </w:rPr>
              <w:t>e.g.</w:t>
            </w:r>
            <w:proofErr w:type="gramEnd"/>
            <w:r w:rsidRPr="00A26486">
              <w:rPr>
                <w:rFonts w:cs="Calibri"/>
                <w:sz w:val="18"/>
                <w:szCs w:val="18"/>
                <w:lang w:val="en-GB"/>
              </w:rPr>
              <w:t xml:space="preserve"> the Union of Chambers of Turkish Engineers and Architects, TMMOB that have been working actively to challenge various forms of gender-based discrimination including occupational segregations in architecture and engineering.    </w:t>
            </w:r>
          </w:p>
          <w:p w14:paraId="56426BAA" w14:textId="4A144615" w:rsidR="0095438B" w:rsidDel="00444653" w:rsidRDefault="0095438B" w:rsidP="003D12F4">
            <w:pPr>
              <w:spacing w:after="0"/>
              <w:rPr>
                <w:rFonts w:cs="Calibri"/>
                <w:sz w:val="18"/>
                <w:szCs w:val="18"/>
              </w:rPr>
            </w:pPr>
          </w:p>
        </w:tc>
        <w:tc>
          <w:tcPr>
            <w:tcW w:w="589" w:type="pct"/>
          </w:tcPr>
          <w:p w14:paraId="4D293FDC" w14:textId="3D2CAC9C" w:rsidR="0095438B" w:rsidRDefault="0095438B" w:rsidP="003D12F4">
            <w:pPr>
              <w:rPr>
                <w:rFonts w:cs="Calibri"/>
                <w:sz w:val="18"/>
                <w:szCs w:val="18"/>
              </w:rPr>
            </w:pPr>
            <w:r>
              <w:rPr>
                <w:rFonts w:cs="Calibri"/>
                <w:sz w:val="18"/>
                <w:szCs w:val="18"/>
              </w:rPr>
              <w:lastRenderedPageBreak/>
              <w:t>UNDP CO</w:t>
            </w:r>
          </w:p>
        </w:tc>
      </w:tr>
      <w:tr w:rsidR="0095438B" w:rsidRPr="00450FEC" w14:paraId="048F6345" w14:textId="77777777" w:rsidTr="00533029">
        <w:trPr>
          <w:trHeight w:val="525"/>
        </w:trPr>
        <w:tc>
          <w:tcPr>
            <w:tcW w:w="249" w:type="pct"/>
          </w:tcPr>
          <w:p w14:paraId="19C89177" w14:textId="255904E0" w:rsidR="0095438B" w:rsidRPr="00A26486" w:rsidRDefault="0095438B" w:rsidP="003D12F4">
            <w:pPr>
              <w:spacing w:after="0"/>
              <w:rPr>
                <w:rFonts w:cs="Arial"/>
                <w:sz w:val="18"/>
                <w:szCs w:val="18"/>
              </w:rPr>
            </w:pPr>
            <w:r>
              <w:rPr>
                <w:rFonts w:cs="Arial"/>
                <w:sz w:val="18"/>
                <w:szCs w:val="18"/>
              </w:rPr>
              <w:t>9</w:t>
            </w:r>
          </w:p>
        </w:tc>
        <w:tc>
          <w:tcPr>
            <w:tcW w:w="865" w:type="pct"/>
          </w:tcPr>
          <w:p w14:paraId="72B622DC" w14:textId="45604875" w:rsidR="0095438B" w:rsidRDefault="0095438B" w:rsidP="003D12F4">
            <w:pPr>
              <w:spacing w:after="0"/>
              <w:rPr>
                <w:rFonts w:cs="Arial"/>
                <w:sz w:val="18"/>
                <w:szCs w:val="18"/>
              </w:rPr>
            </w:pPr>
            <w:r w:rsidRPr="00A26486">
              <w:rPr>
                <w:rFonts w:cs="Arial"/>
                <w:sz w:val="18"/>
                <w:szCs w:val="18"/>
              </w:rPr>
              <w:t>The</w:t>
            </w:r>
            <w:r>
              <w:rPr>
                <w:rFonts w:cs="Arial"/>
                <w:sz w:val="18"/>
                <w:szCs w:val="18"/>
              </w:rPr>
              <w:t>re is a risk that the</w:t>
            </w:r>
            <w:r w:rsidRPr="00A26486">
              <w:rPr>
                <w:rFonts w:cs="Arial"/>
                <w:sz w:val="18"/>
                <w:szCs w:val="18"/>
              </w:rPr>
              <w:t xml:space="preserve"> new legislation or the decision making at new working unit at GDF related to wood sector may exclude views of stakeholders who have a stake in construction sector and the citizens.</w:t>
            </w:r>
          </w:p>
        </w:tc>
        <w:tc>
          <w:tcPr>
            <w:tcW w:w="1090" w:type="pct"/>
          </w:tcPr>
          <w:p w14:paraId="22F51A4E" w14:textId="77777777" w:rsidR="0095438B" w:rsidRDefault="0095438B" w:rsidP="00533029">
            <w:pPr>
              <w:jc w:val="left"/>
              <w:rPr>
                <w:rFonts w:cs="Arial"/>
                <w:i/>
                <w:sz w:val="18"/>
                <w:szCs w:val="18"/>
              </w:rPr>
            </w:pPr>
            <w:r>
              <w:rPr>
                <w:rFonts w:cs="Arial"/>
                <w:i/>
                <w:sz w:val="18"/>
                <w:szCs w:val="18"/>
              </w:rPr>
              <w:t>Social and Environmental</w:t>
            </w:r>
          </w:p>
          <w:p w14:paraId="2FFEE386" w14:textId="77777777" w:rsidR="0095438B" w:rsidRDefault="0095438B" w:rsidP="00533029">
            <w:pPr>
              <w:jc w:val="left"/>
              <w:rPr>
                <w:rFonts w:cs="Arial"/>
                <w:i/>
                <w:sz w:val="18"/>
                <w:szCs w:val="18"/>
              </w:rPr>
            </w:pPr>
            <w:r>
              <w:rPr>
                <w:rFonts w:cs="Arial"/>
                <w:i/>
                <w:sz w:val="18"/>
                <w:szCs w:val="18"/>
              </w:rPr>
              <w:t>1.12 Stakeholder Engagement</w:t>
            </w:r>
          </w:p>
          <w:p w14:paraId="506442B0" w14:textId="77777777" w:rsidR="0095438B" w:rsidRPr="00A26486" w:rsidRDefault="0095438B" w:rsidP="003D12F4">
            <w:pPr>
              <w:rPr>
                <w:rFonts w:cs="Calibri"/>
                <w:i/>
                <w:iCs/>
                <w:sz w:val="18"/>
                <w:szCs w:val="18"/>
              </w:rPr>
            </w:pPr>
          </w:p>
        </w:tc>
        <w:tc>
          <w:tcPr>
            <w:tcW w:w="912" w:type="pct"/>
          </w:tcPr>
          <w:p w14:paraId="4355D399" w14:textId="77777777" w:rsidR="0095438B" w:rsidRDefault="0095438B" w:rsidP="003D12F4">
            <w:pPr>
              <w:spacing w:after="0"/>
              <w:rPr>
                <w:rFonts w:cs="Calibri"/>
                <w:sz w:val="18"/>
                <w:szCs w:val="18"/>
              </w:rPr>
            </w:pPr>
            <w:r>
              <w:rPr>
                <w:rFonts w:cs="Calibri"/>
                <w:sz w:val="18"/>
                <w:szCs w:val="18"/>
              </w:rPr>
              <w:t>Probability – 2</w:t>
            </w:r>
          </w:p>
          <w:p w14:paraId="4EA37923" w14:textId="77777777" w:rsidR="0095438B" w:rsidRDefault="0095438B" w:rsidP="003D12F4">
            <w:pPr>
              <w:spacing w:after="0"/>
              <w:rPr>
                <w:rFonts w:cs="Calibri"/>
                <w:sz w:val="18"/>
                <w:szCs w:val="18"/>
              </w:rPr>
            </w:pPr>
            <w:r>
              <w:rPr>
                <w:rFonts w:cs="Calibri"/>
                <w:sz w:val="18"/>
                <w:szCs w:val="18"/>
              </w:rPr>
              <w:t xml:space="preserve">Impact – 2 </w:t>
            </w:r>
          </w:p>
          <w:p w14:paraId="6FE6A44D" w14:textId="706B0469" w:rsidR="0095438B" w:rsidRPr="00A26486" w:rsidRDefault="0095438B" w:rsidP="003D12F4">
            <w:pPr>
              <w:rPr>
                <w:rFonts w:cs="Calibri"/>
                <w:i/>
                <w:iCs/>
                <w:sz w:val="18"/>
                <w:szCs w:val="18"/>
              </w:rPr>
            </w:pPr>
            <w:r>
              <w:rPr>
                <w:rFonts w:cs="Calibri"/>
                <w:sz w:val="18"/>
                <w:szCs w:val="18"/>
              </w:rPr>
              <w:t>Risk level: Low</w:t>
            </w:r>
          </w:p>
        </w:tc>
        <w:tc>
          <w:tcPr>
            <w:tcW w:w="1295" w:type="pct"/>
          </w:tcPr>
          <w:p w14:paraId="54952209" w14:textId="77777777" w:rsidR="0095438B" w:rsidRPr="00A26486" w:rsidRDefault="0095438B" w:rsidP="003D12F4">
            <w:pPr>
              <w:rPr>
                <w:rFonts w:cs="Calibri"/>
                <w:bCs/>
                <w:sz w:val="18"/>
                <w:szCs w:val="18"/>
                <w:lang w:val="en-GB"/>
              </w:rPr>
            </w:pPr>
            <w:r w:rsidRPr="00A26486">
              <w:rPr>
                <w:rFonts w:cs="Calibri"/>
                <w:bCs/>
                <w:sz w:val="18"/>
                <w:szCs w:val="18"/>
                <w:lang w:val="en-GB"/>
              </w:rPr>
              <w:t xml:space="preserve">This risk will be managed through Stakeholder Engagement Plan (SEP) that will provide tailor-made consultations with the aim to solicit input from the intended beneficiaries and any proposal-affected groups. Planning and implementation of the relevant outputs will ensure that: </w:t>
            </w:r>
          </w:p>
          <w:p w14:paraId="784790B4" w14:textId="77777777" w:rsidR="0095438B" w:rsidRPr="00A26486" w:rsidRDefault="0095438B" w:rsidP="003D12F4">
            <w:pPr>
              <w:numPr>
                <w:ilvl w:val="0"/>
                <w:numId w:val="148"/>
              </w:numPr>
              <w:rPr>
                <w:rFonts w:cs="Calibri"/>
                <w:bCs/>
                <w:sz w:val="18"/>
                <w:szCs w:val="18"/>
                <w:lang w:val="en-GB"/>
              </w:rPr>
            </w:pPr>
            <w:r w:rsidRPr="00A26486">
              <w:rPr>
                <w:rFonts w:cs="Calibri"/>
                <w:bCs/>
                <w:sz w:val="18"/>
                <w:szCs w:val="18"/>
                <w:lang w:val="en-GB"/>
              </w:rPr>
              <w:t xml:space="preserve">Information on proposal opportunities and risks will be disclosed in a timely, accessible, and appropriate manner, and a language and form accessible to stakeholders. </w:t>
            </w:r>
          </w:p>
          <w:p w14:paraId="6C8736A2" w14:textId="77777777" w:rsidR="0095438B" w:rsidRPr="00A26486" w:rsidRDefault="0095438B" w:rsidP="003D12F4">
            <w:pPr>
              <w:numPr>
                <w:ilvl w:val="0"/>
                <w:numId w:val="148"/>
              </w:numPr>
              <w:rPr>
                <w:rFonts w:cs="Calibri"/>
                <w:bCs/>
                <w:sz w:val="18"/>
                <w:szCs w:val="18"/>
                <w:lang w:val="en-GB"/>
              </w:rPr>
            </w:pPr>
            <w:r w:rsidRPr="00A26486">
              <w:rPr>
                <w:rFonts w:cs="Calibri"/>
                <w:bCs/>
                <w:sz w:val="18"/>
                <w:szCs w:val="18"/>
                <w:lang w:val="en-GB"/>
              </w:rPr>
              <w:t>Stakeholders will be provided with sufficient time and means to provide feedback,</w:t>
            </w:r>
          </w:p>
          <w:p w14:paraId="1A47DEC3" w14:textId="77777777" w:rsidR="0095438B" w:rsidRPr="00A26486" w:rsidRDefault="0095438B" w:rsidP="003D12F4">
            <w:pPr>
              <w:numPr>
                <w:ilvl w:val="0"/>
                <w:numId w:val="148"/>
              </w:numPr>
              <w:rPr>
                <w:rFonts w:cs="Calibri"/>
                <w:bCs/>
                <w:sz w:val="18"/>
                <w:szCs w:val="18"/>
                <w:lang w:val="en-GB"/>
              </w:rPr>
            </w:pPr>
            <w:r w:rsidRPr="00A26486">
              <w:rPr>
                <w:rFonts w:cs="Calibri"/>
                <w:bCs/>
                <w:sz w:val="18"/>
                <w:szCs w:val="18"/>
                <w:lang w:val="en-GB"/>
              </w:rPr>
              <w:t xml:space="preserve">Stakeholder views will be duly considered, responded to and any relevant suggestions will be taken in account during the proposal </w:t>
            </w:r>
            <w:r w:rsidRPr="00A26486">
              <w:rPr>
                <w:rFonts w:cs="Calibri"/>
                <w:bCs/>
                <w:sz w:val="18"/>
                <w:szCs w:val="18"/>
                <w:lang w:val="en-GB"/>
              </w:rPr>
              <w:lastRenderedPageBreak/>
              <w:t>design and implementation.</w:t>
            </w:r>
          </w:p>
          <w:p w14:paraId="5239A6B2" w14:textId="77777777" w:rsidR="0095438B" w:rsidRPr="00A26486" w:rsidRDefault="0095438B" w:rsidP="003D12F4">
            <w:pPr>
              <w:rPr>
                <w:rFonts w:cs="Calibri"/>
                <w:bCs/>
                <w:sz w:val="18"/>
                <w:szCs w:val="18"/>
                <w:lang w:val="en-GB"/>
              </w:rPr>
            </w:pPr>
            <w:r w:rsidRPr="00A26486">
              <w:rPr>
                <w:rFonts w:cs="Calibri"/>
                <w:bCs/>
                <w:sz w:val="18"/>
                <w:szCs w:val="18"/>
                <w:lang w:val="en-GB"/>
              </w:rPr>
              <w:t xml:space="preserve">In addition, a transparent, fair, and free-to-access project-level Grievance Redress Mechanism (GRM) will be put in place at the start of implementation to allow stakeholders to communicate concerns or grievances when the project activities may adversely affect them. </w:t>
            </w:r>
          </w:p>
          <w:p w14:paraId="315F4204" w14:textId="3127A6BB" w:rsidR="0095438B" w:rsidDel="00444653" w:rsidRDefault="0095438B" w:rsidP="003D12F4">
            <w:pPr>
              <w:spacing w:after="0"/>
              <w:rPr>
                <w:rFonts w:cs="Calibri"/>
                <w:sz w:val="18"/>
                <w:szCs w:val="18"/>
              </w:rPr>
            </w:pPr>
            <w:r w:rsidRPr="00A26486">
              <w:rPr>
                <w:rFonts w:cs="Calibri"/>
                <w:bCs/>
                <w:sz w:val="18"/>
                <w:szCs w:val="18"/>
                <w:lang w:val="en-GB"/>
              </w:rPr>
              <w:t>Furthermore, stakeholders will have access to the UNDP Stakeholder Response Mechanism and the Social and Environmental Compliance Unit (SECU), which they may use if they have raised their concerns with Implementing Partners and/or with UNDP through standard channels for stakeholder consultation and engagement and have not been satisfied with the response.</w:t>
            </w:r>
          </w:p>
        </w:tc>
        <w:tc>
          <w:tcPr>
            <w:tcW w:w="589" w:type="pct"/>
          </w:tcPr>
          <w:p w14:paraId="2E745265" w14:textId="3A4E235D" w:rsidR="0095438B" w:rsidRDefault="0095438B" w:rsidP="003D12F4">
            <w:pPr>
              <w:rPr>
                <w:rFonts w:cs="Calibri"/>
                <w:sz w:val="18"/>
                <w:szCs w:val="18"/>
              </w:rPr>
            </w:pPr>
            <w:r>
              <w:rPr>
                <w:rFonts w:cs="Calibri"/>
                <w:sz w:val="18"/>
                <w:szCs w:val="18"/>
              </w:rPr>
              <w:lastRenderedPageBreak/>
              <w:t>GDF</w:t>
            </w:r>
          </w:p>
        </w:tc>
      </w:tr>
      <w:tr w:rsidR="0095438B" w:rsidRPr="00450FEC" w14:paraId="5B618B13" w14:textId="77777777" w:rsidTr="00533029">
        <w:trPr>
          <w:trHeight w:val="525"/>
        </w:trPr>
        <w:tc>
          <w:tcPr>
            <w:tcW w:w="249" w:type="pct"/>
          </w:tcPr>
          <w:p w14:paraId="7FED3BCA" w14:textId="43534173" w:rsidR="0095438B" w:rsidRDefault="0095438B" w:rsidP="003D12F4">
            <w:pPr>
              <w:spacing w:after="0"/>
              <w:rPr>
                <w:rFonts w:cs="Arial"/>
                <w:sz w:val="18"/>
                <w:szCs w:val="18"/>
              </w:rPr>
            </w:pPr>
            <w:r>
              <w:rPr>
                <w:rFonts w:cs="Arial"/>
                <w:sz w:val="18"/>
                <w:szCs w:val="18"/>
              </w:rPr>
              <w:t>10</w:t>
            </w:r>
          </w:p>
        </w:tc>
        <w:tc>
          <w:tcPr>
            <w:tcW w:w="865" w:type="pct"/>
          </w:tcPr>
          <w:p w14:paraId="39ECF0B6" w14:textId="3E8142D2" w:rsidR="0095438B" w:rsidRDefault="0095438B" w:rsidP="003D12F4">
            <w:pPr>
              <w:spacing w:after="0"/>
              <w:rPr>
                <w:rFonts w:cs="Arial"/>
                <w:sz w:val="18"/>
                <w:szCs w:val="18"/>
              </w:rPr>
            </w:pPr>
            <w:r>
              <w:rPr>
                <w:rFonts w:cs="Arial"/>
                <w:sz w:val="18"/>
                <w:szCs w:val="18"/>
              </w:rPr>
              <w:t>There is a risk that p</w:t>
            </w:r>
            <w:r w:rsidRPr="0010785B">
              <w:rPr>
                <w:rFonts w:cs="Arial"/>
                <w:sz w:val="18"/>
                <w:szCs w:val="18"/>
              </w:rPr>
              <w:t>oorly designed wooden buildings might create fire risks, health risks, and structural risks especially during earthquakes.</w:t>
            </w:r>
          </w:p>
        </w:tc>
        <w:tc>
          <w:tcPr>
            <w:tcW w:w="1090" w:type="pct"/>
          </w:tcPr>
          <w:p w14:paraId="0574099C" w14:textId="77777777" w:rsidR="0095438B" w:rsidRDefault="0095438B" w:rsidP="003D12F4">
            <w:pPr>
              <w:rPr>
                <w:rFonts w:cs="Calibri"/>
                <w:i/>
                <w:iCs/>
                <w:sz w:val="18"/>
                <w:szCs w:val="18"/>
              </w:rPr>
            </w:pPr>
            <w:r>
              <w:rPr>
                <w:rFonts w:cs="Calibri"/>
                <w:i/>
                <w:iCs/>
                <w:sz w:val="18"/>
                <w:szCs w:val="18"/>
              </w:rPr>
              <w:t>Operational</w:t>
            </w:r>
          </w:p>
          <w:p w14:paraId="4FA153E7" w14:textId="77777777" w:rsidR="0095438B" w:rsidRDefault="0095438B" w:rsidP="00533029">
            <w:pPr>
              <w:jc w:val="left"/>
              <w:rPr>
                <w:rFonts w:cs="Calibri"/>
                <w:i/>
                <w:iCs/>
                <w:sz w:val="18"/>
                <w:szCs w:val="18"/>
              </w:rPr>
            </w:pPr>
            <w:r>
              <w:rPr>
                <w:rFonts w:cs="Calibri"/>
                <w:i/>
                <w:iCs/>
                <w:sz w:val="18"/>
                <w:szCs w:val="18"/>
              </w:rPr>
              <w:t xml:space="preserve">3.7 Occupational safety, </w:t>
            </w:r>
            <w:proofErr w:type="gramStart"/>
            <w:r>
              <w:rPr>
                <w:rFonts w:cs="Calibri"/>
                <w:i/>
                <w:iCs/>
                <w:sz w:val="18"/>
                <w:szCs w:val="18"/>
              </w:rPr>
              <w:t>health</w:t>
            </w:r>
            <w:proofErr w:type="gramEnd"/>
            <w:r>
              <w:rPr>
                <w:rFonts w:cs="Calibri"/>
                <w:i/>
                <w:iCs/>
                <w:sz w:val="18"/>
                <w:szCs w:val="18"/>
              </w:rPr>
              <w:t xml:space="preserve"> and well-being</w:t>
            </w:r>
          </w:p>
          <w:p w14:paraId="7B1CA187" w14:textId="77777777" w:rsidR="0095438B" w:rsidRDefault="0095438B" w:rsidP="003D12F4">
            <w:pPr>
              <w:rPr>
                <w:rFonts w:cs="Calibri"/>
                <w:i/>
                <w:iCs/>
                <w:sz w:val="18"/>
                <w:szCs w:val="18"/>
              </w:rPr>
            </w:pPr>
          </w:p>
          <w:p w14:paraId="09B1F668" w14:textId="77777777" w:rsidR="0095438B" w:rsidRDefault="0095438B" w:rsidP="003D12F4">
            <w:pPr>
              <w:spacing w:after="0"/>
              <w:jc w:val="left"/>
              <w:rPr>
                <w:rFonts w:cs="Calibri"/>
                <w:i/>
                <w:iCs/>
                <w:sz w:val="18"/>
                <w:szCs w:val="18"/>
              </w:rPr>
            </w:pPr>
          </w:p>
          <w:p w14:paraId="66F42BBD" w14:textId="77777777" w:rsidR="0095438B" w:rsidRPr="00A26486" w:rsidRDefault="0095438B" w:rsidP="003D12F4">
            <w:pPr>
              <w:rPr>
                <w:rFonts w:cs="Calibri"/>
                <w:i/>
                <w:iCs/>
                <w:sz w:val="18"/>
                <w:szCs w:val="18"/>
              </w:rPr>
            </w:pPr>
          </w:p>
        </w:tc>
        <w:tc>
          <w:tcPr>
            <w:tcW w:w="912" w:type="pct"/>
          </w:tcPr>
          <w:p w14:paraId="7FC2310A" w14:textId="77777777" w:rsidR="0095438B" w:rsidRDefault="0095438B" w:rsidP="003D12F4">
            <w:pPr>
              <w:spacing w:after="0"/>
              <w:rPr>
                <w:rFonts w:cs="Calibri"/>
                <w:sz w:val="18"/>
                <w:szCs w:val="18"/>
              </w:rPr>
            </w:pPr>
            <w:r>
              <w:rPr>
                <w:rFonts w:cs="Calibri"/>
                <w:sz w:val="18"/>
                <w:szCs w:val="18"/>
              </w:rPr>
              <w:t>Probability – 3</w:t>
            </w:r>
          </w:p>
          <w:p w14:paraId="57E04E55" w14:textId="77777777" w:rsidR="0095438B" w:rsidRDefault="0095438B" w:rsidP="003D12F4">
            <w:pPr>
              <w:spacing w:after="0"/>
              <w:rPr>
                <w:rFonts w:cs="Calibri"/>
                <w:sz w:val="18"/>
                <w:szCs w:val="18"/>
              </w:rPr>
            </w:pPr>
            <w:r>
              <w:rPr>
                <w:rFonts w:cs="Calibri"/>
                <w:sz w:val="18"/>
                <w:szCs w:val="18"/>
              </w:rPr>
              <w:t>Impact – 3</w:t>
            </w:r>
          </w:p>
          <w:p w14:paraId="5404F70B" w14:textId="630BF3C5" w:rsidR="0095438B" w:rsidRPr="00A26486" w:rsidRDefault="0095438B" w:rsidP="00533029">
            <w:pPr>
              <w:jc w:val="left"/>
              <w:rPr>
                <w:rFonts w:cs="Calibri"/>
                <w:i/>
                <w:iCs/>
                <w:sz w:val="18"/>
                <w:szCs w:val="18"/>
              </w:rPr>
            </w:pPr>
            <w:r>
              <w:rPr>
                <w:rFonts w:cs="Calibri"/>
                <w:sz w:val="18"/>
                <w:szCs w:val="18"/>
              </w:rPr>
              <w:t>Risk level: Moderate</w:t>
            </w:r>
          </w:p>
        </w:tc>
        <w:tc>
          <w:tcPr>
            <w:tcW w:w="1295" w:type="pct"/>
          </w:tcPr>
          <w:p w14:paraId="0CD80496" w14:textId="77777777" w:rsidR="0095438B" w:rsidRPr="0010785B" w:rsidRDefault="0095438B" w:rsidP="003D12F4">
            <w:pPr>
              <w:rPr>
                <w:rFonts w:cs="Calibri"/>
                <w:sz w:val="18"/>
                <w:szCs w:val="18"/>
                <w:lang w:val="en-GB"/>
              </w:rPr>
            </w:pPr>
            <w:r w:rsidRPr="0010785B">
              <w:rPr>
                <w:rFonts w:cs="Calibri"/>
                <w:sz w:val="18"/>
                <w:szCs w:val="18"/>
                <w:lang w:val="en-GB"/>
              </w:rPr>
              <w:t xml:space="preserve">The risks are moderate and can be mitigated through the adoption and enforcement of CLT production standards to ensure that CLT, as well as CLT construction regulations to minimize fire-, </w:t>
            </w:r>
            <w:r w:rsidRPr="0010785B">
              <w:rPr>
                <w:rFonts w:cs="Calibri"/>
                <w:bCs/>
                <w:sz w:val="18"/>
                <w:szCs w:val="18"/>
              </w:rPr>
              <w:t>formaldehyde-</w:t>
            </w:r>
            <w:r w:rsidRPr="0010785B">
              <w:rPr>
                <w:rFonts w:cs="Calibri"/>
                <w:sz w:val="18"/>
                <w:szCs w:val="18"/>
                <w:lang w:val="en-GB"/>
              </w:rPr>
              <w:t>and water-related risks during construction and use of CLT buildings.</w:t>
            </w:r>
          </w:p>
          <w:p w14:paraId="563499BA" w14:textId="77777777" w:rsidR="0095438B" w:rsidRPr="0010785B" w:rsidRDefault="0095438B" w:rsidP="003D12F4">
            <w:pPr>
              <w:rPr>
                <w:rFonts w:cs="Calibri"/>
                <w:bCs/>
                <w:sz w:val="18"/>
                <w:szCs w:val="18"/>
                <w:lang w:val="en-GB"/>
              </w:rPr>
            </w:pPr>
            <w:r w:rsidRPr="0010785B">
              <w:rPr>
                <w:rFonts w:cs="Calibri"/>
                <w:bCs/>
                <w:sz w:val="18"/>
                <w:szCs w:val="18"/>
                <w:lang w:val="en-GB"/>
              </w:rPr>
              <w:t xml:space="preserve">These issues will be investigated during Component 1 and particularly Output 1.4. (National Standards, </w:t>
            </w:r>
            <w:proofErr w:type="gramStart"/>
            <w:r w:rsidRPr="0010785B">
              <w:rPr>
                <w:rFonts w:cs="Calibri"/>
                <w:bCs/>
                <w:sz w:val="18"/>
                <w:szCs w:val="18"/>
                <w:lang w:val="en-GB"/>
              </w:rPr>
              <w:t>legislation</w:t>
            </w:r>
            <w:proofErr w:type="gramEnd"/>
            <w:r w:rsidRPr="0010785B">
              <w:rPr>
                <w:rFonts w:cs="Calibri"/>
                <w:bCs/>
                <w:sz w:val="18"/>
                <w:szCs w:val="18"/>
                <w:lang w:val="en-GB"/>
              </w:rPr>
              <w:t xml:space="preserve"> and guidelines for designing and using timber for construction in Türkiye) shall ensure that the wood products used and promoted by the project will:</w:t>
            </w:r>
          </w:p>
          <w:p w14:paraId="3AFA46FE" w14:textId="77777777" w:rsidR="0095438B" w:rsidRPr="0010785B" w:rsidRDefault="0095438B" w:rsidP="003D12F4">
            <w:pPr>
              <w:numPr>
                <w:ilvl w:val="0"/>
                <w:numId w:val="149"/>
              </w:numPr>
              <w:rPr>
                <w:rFonts w:cs="Calibri"/>
                <w:bCs/>
                <w:sz w:val="18"/>
                <w:szCs w:val="18"/>
                <w:lang w:val="en-GB"/>
              </w:rPr>
            </w:pPr>
            <w:r w:rsidRPr="0010785B">
              <w:rPr>
                <w:rFonts w:cs="Calibri"/>
                <w:bCs/>
                <w:sz w:val="18"/>
                <w:szCs w:val="18"/>
                <w:lang w:val="en-GB"/>
              </w:rPr>
              <w:t>reduce fire risks by e.g. using thermoplastic resin adhesive (instead of more flammable thermoset resin</w:t>
            </w:r>
            <w:proofErr w:type="gramStart"/>
            <w:r w:rsidRPr="0010785B">
              <w:rPr>
                <w:rFonts w:cs="Calibri"/>
                <w:bCs/>
                <w:sz w:val="18"/>
                <w:szCs w:val="18"/>
                <w:lang w:val="en-GB"/>
              </w:rPr>
              <w:t>),  codifying</w:t>
            </w:r>
            <w:proofErr w:type="gramEnd"/>
            <w:r w:rsidRPr="0010785B">
              <w:rPr>
                <w:rFonts w:cs="Calibri"/>
                <w:bCs/>
                <w:sz w:val="18"/>
                <w:szCs w:val="18"/>
                <w:lang w:val="en-GB"/>
              </w:rPr>
              <w:t xml:space="preserve"> best practice approaches for fire risk reduction during construction, etc.</w:t>
            </w:r>
          </w:p>
          <w:p w14:paraId="2E82509F" w14:textId="77777777" w:rsidR="0095438B" w:rsidRPr="0010785B" w:rsidRDefault="0095438B" w:rsidP="003D12F4">
            <w:pPr>
              <w:numPr>
                <w:ilvl w:val="0"/>
                <w:numId w:val="149"/>
              </w:numPr>
              <w:rPr>
                <w:rFonts w:cs="Calibri"/>
                <w:bCs/>
                <w:sz w:val="18"/>
                <w:szCs w:val="18"/>
                <w:lang w:val="en-GB"/>
              </w:rPr>
            </w:pPr>
            <w:r w:rsidRPr="0010785B">
              <w:rPr>
                <w:rFonts w:cs="Calibri"/>
                <w:bCs/>
                <w:sz w:val="18"/>
                <w:szCs w:val="18"/>
                <w:lang w:val="en-GB"/>
              </w:rPr>
              <w:lastRenderedPageBreak/>
              <w:t>minimize the health risks by avoiding formaldehyde-based adhesives, and</w:t>
            </w:r>
          </w:p>
          <w:p w14:paraId="585BAF23" w14:textId="77777777" w:rsidR="0095438B" w:rsidRPr="0010785B" w:rsidRDefault="0095438B" w:rsidP="003D12F4">
            <w:pPr>
              <w:numPr>
                <w:ilvl w:val="0"/>
                <w:numId w:val="149"/>
              </w:numPr>
              <w:rPr>
                <w:rFonts w:cs="Calibri"/>
                <w:bCs/>
                <w:sz w:val="18"/>
                <w:szCs w:val="18"/>
                <w:lang w:val="en-GB"/>
              </w:rPr>
            </w:pPr>
            <w:r w:rsidRPr="0010785B">
              <w:rPr>
                <w:rFonts w:cs="Calibri"/>
                <w:bCs/>
                <w:sz w:val="18"/>
                <w:szCs w:val="18"/>
                <w:lang w:val="en-GB"/>
              </w:rPr>
              <w:t>reduce moisture-related risks by enforcing production approaches that make the wood more resistant to water and moisture and reduce moisture-related risks during the file-span of the building (</w:t>
            </w:r>
            <w:proofErr w:type="spellStart"/>
            <w:r w:rsidRPr="0010785B">
              <w:rPr>
                <w:rFonts w:cs="Calibri"/>
                <w:bCs/>
                <w:sz w:val="18"/>
                <w:szCs w:val="18"/>
                <w:lang w:val="en-GB"/>
              </w:rPr>
              <w:t>e.g</w:t>
            </w:r>
            <w:proofErr w:type="spellEnd"/>
            <w:r w:rsidRPr="0010785B">
              <w:rPr>
                <w:rFonts w:cs="Calibri"/>
                <w:bCs/>
                <w:sz w:val="18"/>
                <w:szCs w:val="18"/>
                <w:lang w:val="en-GB"/>
              </w:rPr>
              <w:t>, proposer drainage systems, use of vapor barriers, etc.)</w:t>
            </w:r>
          </w:p>
          <w:p w14:paraId="6638346E" w14:textId="746D21DB" w:rsidR="0095438B" w:rsidDel="00444653" w:rsidRDefault="0095438B" w:rsidP="003D12F4">
            <w:pPr>
              <w:spacing w:after="0"/>
              <w:rPr>
                <w:rFonts w:cs="Calibri"/>
                <w:sz w:val="18"/>
                <w:szCs w:val="18"/>
              </w:rPr>
            </w:pPr>
            <w:r w:rsidRPr="0010785B">
              <w:rPr>
                <w:rFonts w:cs="Calibri"/>
                <w:bCs/>
                <w:sz w:val="18"/>
                <w:szCs w:val="18"/>
                <w:lang w:val="en-CA"/>
              </w:rPr>
              <w:t xml:space="preserve">Output 1.4 will also consider the suitability of CLT wooden buildings for the changing construction norms for the minimisation of earthquake risks in the construction sector in the country and will pro-actively stipulate relevant standards for the CLT production and building design and construction to make them attractive in post-earthquake reconstruction efforts in </w:t>
            </w:r>
            <w:proofErr w:type="spellStart"/>
            <w:r w:rsidRPr="0010785B">
              <w:rPr>
                <w:rFonts w:cs="Calibri"/>
                <w:bCs/>
                <w:sz w:val="18"/>
                <w:szCs w:val="18"/>
                <w:lang w:val="en-CA"/>
              </w:rPr>
              <w:t>Turkiye</w:t>
            </w:r>
            <w:proofErr w:type="spellEnd"/>
            <w:r w:rsidRPr="0010785B">
              <w:rPr>
                <w:rFonts w:cs="Calibri"/>
                <w:bCs/>
                <w:sz w:val="18"/>
                <w:szCs w:val="18"/>
                <w:lang w:val="en-CA"/>
              </w:rPr>
              <w:t>.</w:t>
            </w:r>
          </w:p>
        </w:tc>
        <w:tc>
          <w:tcPr>
            <w:tcW w:w="589" w:type="pct"/>
          </w:tcPr>
          <w:p w14:paraId="15405F1E" w14:textId="3CE27CB2" w:rsidR="0095438B" w:rsidRDefault="0095438B" w:rsidP="003D12F4">
            <w:pPr>
              <w:rPr>
                <w:rFonts w:cs="Calibri"/>
                <w:sz w:val="18"/>
                <w:szCs w:val="18"/>
              </w:rPr>
            </w:pPr>
            <w:r>
              <w:rPr>
                <w:rFonts w:cs="Calibri"/>
                <w:sz w:val="18"/>
                <w:szCs w:val="18"/>
              </w:rPr>
              <w:lastRenderedPageBreak/>
              <w:t>GDF</w:t>
            </w:r>
          </w:p>
        </w:tc>
      </w:tr>
      <w:tr w:rsidR="0095438B" w:rsidRPr="00450FEC" w14:paraId="1E857399" w14:textId="77777777" w:rsidTr="00533029">
        <w:trPr>
          <w:trHeight w:val="525"/>
        </w:trPr>
        <w:tc>
          <w:tcPr>
            <w:tcW w:w="249" w:type="pct"/>
          </w:tcPr>
          <w:p w14:paraId="020283A0" w14:textId="5F54EDE6" w:rsidR="0095438B" w:rsidRDefault="0095438B" w:rsidP="0095438B">
            <w:pPr>
              <w:spacing w:after="0"/>
              <w:rPr>
                <w:rFonts w:cs="Arial"/>
                <w:sz w:val="18"/>
                <w:szCs w:val="18"/>
              </w:rPr>
            </w:pPr>
            <w:r>
              <w:rPr>
                <w:rFonts w:cs="Arial"/>
                <w:sz w:val="18"/>
                <w:szCs w:val="18"/>
              </w:rPr>
              <w:t>11</w:t>
            </w:r>
          </w:p>
        </w:tc>
        <w:tc>
          <w:tcPr>
            <w:tcW w:w="865" w:type="pct"/>
          </w:tcPr>
          <w:p w14:paraId="3D3D2A73" w14:textId="4B1BBBDA" w:rsidR="0095438B" w:rsidRDefault="0095438B" w:rsidP="0095438B">
            <w:pPr>
              <w:spacing w:after="0"/>
              <w:rPr>
                <w:rFonts w:cs="Arial"/>
                <w:sz w:val="18"/>
                <w:szCs w:val="18"/>
              </w:rPr>
            </w:pPr>
            <w:r>
              <w:rPr>
                <w:rFonts w:cs="Arial"/>
                <w:sz w:val="18"/>
                <w:szCs w:val="18"/>
              </w:rPr>
              <w:t>There is a risk that c</w:t>
            </w:r>
            <w:r w:rsidRPr="0010785B">
              <w:rPr>
                <w:rFonts w:cs="Arial"/>
                <w:sz w:val="18"/>
                <w:szCs w:val="18"/>
              </w:rPr>
              <w:t>onstruction activities during pilot, replication and commercialization stages might not conform to specific environmental and social safeguards (EHS) or be constructed without adherence to labor laws and occupational health and safety regulations.</w:t>
            </w:r>
          </w:p>
        </w:tc>
        <w:tc>
          <w:tcPr>
            <w:tcW w:w="1090" w:type="pct"/>
          </w:tcPr>
          <w:p w14:paraId="002CB88A" w14:textId="77777777" w:rsidR="0095438B" w:rsidRDefault="0095438B" w:rsidP="0095438B">
            <w:pPr>
              <w:rPr>
                <w:rFonts w:cs="Calibri"/>
                <w:i/>
                <w:iCs/>
                <w:sz w:val="18"/>
                <w:szCs w:val="18"/>
              </w:rPr>
            </w:pPr>
            <w:r>
              <w:rPr>
                <w:rFonts w:cs="Calibri"/>
                <w:i/>
                <w:iCs/>
                <w:sz w:val="18"/>
                <w:szCs w:val="18"/>
              </w:rPr>
              <w:t>Operational</w:t>
            </w:r>
          </w:p>
          <w:p w14:paraId="4EB024B4" w14:textId="77777777" w:rsidR="0095438B" w:rsidRPr="00AD6285" w:rsidRDefault="0095438B" w:rsidP="0095438B">
            <w:pPr>
              <w:rPr>
                <w:rFonts w:cs="Calibri"/>
                <w:i/>
                <w:iCs/>
                <w:sz w:val="18"/>
                <w:szCs w:val="18"/>
              </w:rPr>
            </w:pPr>
            <w:r w:rsidRPr="0068274F">
              <w:rPr>
                <w:rFonts w:cs="Calibri"/>
                <w:i/>
                <w:iCs/>
                <w:sz w:val="18"/>
                <w:szCs w:val="18"/>
              </w:rPr>
              <w:t>3.</w:t>
            </w:r>
            <w:r>
              <w:rPr>
                <w:rFonts w:cs="Calibri"/>
                <w:i/>
                <w:iCs/>
                <w:sz w:val="18"/>
                <w:szCs w:val="18"/>
              </w:rPr>
              <w:t xml:space="preserve">7 </w:t>
            </w:r>
            <w:r w:rsidRPr="00AD6285">
              <w:rPr>
                <w:rFonts w:cs="Calibri"/>
                <w:i/>
                <w:iCs/>
                <w:sz w:val="18"/>
                <w:szCs w:val="18"/>
              </w:rPr>
              <w:t xml:space="preserve">Occupational safety, </w:t>
            </w:r>
            <w:proofErr w:type="gramStart"/>
            <w:r w:rsidRPr="00AD6285">
              <w:rPr>
                <w:rFonts w:cs="Calibri"/>
                <w:i/>
                <w:iCs/>
                <w:sz w:val="18"/>
                <w:szCs w:val="18"/>
              </w:rPr>
              <w:t>health</w:t>
            </w:r>
            <w:proofErr w:type="gramEnd"/>
            <w:r w:rsidRPr="00AD6285">
              <w:rPr>
                <w:rFonts w:cs="Calibri"/>
                <w:i/>
                <w:iCs/>
                <w:sz w:val="18"/>
                <w:szCs w:val="18"/>
              </w:rPr>
              <w:t xml:space="preserve"> and well-being</w:t>
            </w:r>
          </w:p>
          <w:p w14:paraId="567CEB6D" w14:textId="77777777" w:rsidR="0095438B" w:rsidRDefault="0095438B" w:rsidP="0095438B"/>
          <w:p w14:paraId="11609B41" w14:textId="77777777" w:rsidR="0095438B" w:rsidRDefault="0095438B" w:rsidP="0095438B">
            <w:pPr>
              <w:rPr>
                <w:rFonts w:cs="Calibri"/>
                <w:i/>
                <w:iCs/>
                <w:sz w:val="18"/>
                <w:szCs w:val="18"/>
              </w:rPr>
            </w:pPr>
            <w:r>
              <w:rPr>
                <w:rFonts w:cs="Calibri"/>
                <w:i/>
                <w:iCs/>
                <w:sz w:val="18"/>
                <w:szCs w:val="18"/>
              </w:rPr>
              <w:t>Organizational</w:t>
            </w:r>
          </w:p>
          <w:p w14:paraId="4230BA3F" w14:textId="77777777" w:rsidR="0095438B" w:rsidRPr="0068274F" w:rsidRDefault="0095438B" w:rsidP="00533029">
            <w:pPr>
              <w:jc w:val="left"/>
            </w:pPr>
            <w:r>
              <w:rPr>
                <w:rFonts w:cs="Calibri"/>
                <w:i/>
                <w:iCs/>
                <w:sz w:val="18"/>
                <w:szCs w:val="18"/>
              </w:rPr>
              <w:t>4.3 Implementation arrangements</w:t>
            </w:r>
          </w:p>
          <w:p w14:paraId="49FED9CE" w14:textId="77777777" w:rsidR="0095438B" w:rsidRDefault="0095438B" w:rsidP="0095438B">
            <w:pPr>
              <w:spacing w:after="0"/>
              <w:jc w:val="left"/>
            </w:pPr>
          </w:p>
          <w:p w14:paraId="152F8A5E" w14:textId="77777777" w:rsidR="0095438B" w:rsidRDefault="0095438B" w:rsidP="0095438B">
            <w:pPr>
              <w:spacing w:after="0"/>
              <w:jc w:val="left"/>
            </w:pPr>
          </w:p>
          <w:p w14:paraId="3FD961F4" w14:textId="77777777" w:rsidR="0095438B" w:rsidRPr="0068274F" w:rsidRDefault="0095438B" w:rsidP="0095438B"/>
        </w:tc>
        <w:tc>
          <w:tcPr>
            <w:tcW w:w="912" w:type="pct"/>
          </w:tcPr>
          <w:p w14:paraId="7EBB22F3" w14:textId="77777777" w:rsidR="0095438B" w:rsidRDefault="0095438B" w:rsidP="0095438B">
            <w:pPr>
              <w:spacing w:after="0"/>
              <w:rPr>
                <w:rFonts w:cs="Calibri"/>
                <w:sz w:val="18"/>
                <w:szCs w:val="18"/>
              </w:rPr>
            </w:pPr>
            <w:r>
              <w:rPr>
                <w:rFonts w:cs="Calibri"/>
                <w:sz w:val="18"/>
                <w:szCs w:val="18"/>
              </w:rPr>
              <w:t>Probability – 3</w:t>
            </w:r>
          </w:p>
          <w:p w14:paraId="6C38B9B0" w14:textId="77777777" w:rsidR="0095438B" w:rsidRDefault="0095438B" w:rsidP="0095438B">
            <w:pPr>
              <w:spacing w:after="0"/>
              <w:rPr>
                <w:rFonts w:cs="Calibri"/>
                <w:sz w:val="18"/>
                <w:szCs w:val="18"/>
              </w:rPr>
            </w:pPr>
            <w:r>
              <w:rPr>
                <w:rFonts w:cs="Calibri"/>
                <w:sz w:val="18"/>
                <w:szCs w:val="18"/>
              </w:rPr>
              <w:t>Impact – 3</w:t>
            </w:r>
          </w:p>
          <w:p w14:paraId="276C47A1" w14:textId="471A7F52" w:rsidR="0095438B" w:rsidRPr="0068274F" w:rsidRDefault="0095438B" w:rsidP="0095438B">
            <w:r>
              <w:rPr>
                <w:rFonts w:cs="Calibri"/>
                <w:sz w:val="18"/>
                <w:szCs w:val="18"/>
              </w:rPr>
              <w:t>Risk level: Moderate</w:t>
            </w:r>
          </w:p>
        </w:tc>
        <w:tc>
          <w:tcPr>
            <w:tcW w:w="1295" w:type="pct"/>
          </w:tcPr>
          <w:p w14:paraId="2EA1F024" w14:textId="77777777" w:rsidR="0095438B" w:rsidRPr="003F4B8B" w:rsidRDefault="0095438B" w:rsidP="0095438B">
            <w:pPr>
              <w:rPr>
                <w:rFonts w:cs="Calibri"/>
                <w:b/>
                <w:bCs/>
                <w:sz w:val="18"/>
                <w:szCs w:val="18"/>
                <w:lang w:val="en-GB"/>
              </w:rPr>
            </w:pPr>
            <w:r w:rsidRPr="003F4B8B">
              <w:rPr>
                <w:rFonts w:cs="Calibri"/>
                <w:b/>
                <w:bCs/>
                <w:sz w:val="18"/>
                <w:szCs w:val="18"/>
                <w:lang w:val="en-GB"/>
              </w:rPr>
              <w:t xml:space="preserve">Phase I.  Piloting Phase with 25% GEF Investment Grant: </w:t>
            </w:r>
          </w:p>
          <w:p w14:paraId="15865692" w14:textId="77777777" w:rsidR="0095438B" w:rsidRPr="003F4B8B" w:rsidRDefault="0095438B" w:rsidP="0095438B">
            <w:pPr>
              <w:rPr>
                <w:rFonts w:cs="Calibri"/>
                <w:sz w:val="18"/>
                <w:szCs w:val="18"/>
                <w:lang w:val="en-GB"/>
              </w:rPr>
            </w:pPr>
            <w:r w:rsidRPr="003F4B8B">
              <w:rPr>
                <w:rFonts w:cs="Calibri"/>
                <w:sz w:val="18"/>
                <w:szCs w:val="18"/>
                <w:lang w:val="en-GB"/>
              </w:rPr>
              <w:t xml:space="preserve">The scope and nature of such buildings do not meet the commonly accepted definition or exceed the threshold for large infrastructure project, such as roads, power plants, hydropower dams and reservoirs, power lines, water supply and sewerage, or even for medium size infrastructure. To this end, the location specific environmental or social issues will be addressed by local authorities during the mandatory construction permitting process for each of these buildings.  The Project shall confirm that local authorities have addressed location specific environmental or social issues, by visiting the site and </w:t>
            </w:r>
            <w:r w:rsidRPr="003F4B8B">
              <w:rPr>
                <w:rFonts w:cs="Calibri"/>
                <w:sz w:val="18"/>
                <w:szCs w:val="18"/>
                <w:lang w:val="en-GB"/>
              </w:rPr>
              <w:lastRenderedPageBreak/>
              <w:t>consulting neighbouring individuals and communities.</w:t>
            </w:r>
          </w:p>
          <w:p w14:paraId="5DB3C913" w14:textId="77777777" w:rsidR="0095438B" w:rsidRPr="003F4B8B" w:rsidRDefault="0095438B" w:rsidP="0095438B">
            <w:pPr>
              <w:rPr>
                <w:rFonts w:cs="Calibri"/>
                <w:sz w:val="18"/>
                <w:szCs w:val="18"/>
                <w:lang w:val="en-GB"/>
              </w:rPr>
            </w:pPr>
            <w:r w:rsidRPr="003F4B8B">
              <w:rPr>
                <w:rFonts w:cs="Calibri"/>
                <w:sz w:val="18"/>
                <w:szCs w:val="18"/>
                <w:lang w:val="en-GB"/>
              </w:rPr>
              <w:t>In addition, the prospective general contractors will be required to submit a Preliminary EHS Plan as part of their tenders, outlining the principles and the methodology that they will use to address EHS issues under the contract agreement which will be reviewed by the UNDP.</w:t>
            </w:r>
          </w:p>
          <w:p w14:paraId="5535B3EB" w14:textId="77777777" w:rsidR="0095438B" w:rsidRPr="003F4B8B" w:rsidRDefault="0095438B" w:rsidP="0095438B">
            <w:pPr>
              <w:rPr>
                <w:rFonts w:cs="Calibri"/>
                <w:b/>
                <w:bCs/>
                <w:sz w:val="18"/>
                <w:szCs w:val="18"/>
                <w:lang w:val="en-GB"/>
              </w:rPr>
            </w:pPr>
            <w:r w:rsidRPr="003F4B8B">
              <w:rPr>
                <w:rFonts w:cs="Calibri"/>
                <w:b/>
                <w:bCs/>
                <w:sz w:val="18"/>
                <w:szCs w:val="18"/>
                <w:lang w:val="en-GB"/>
              </w:rPr>
              <w:t>Phase II – Replication Phase with GEF support for Technical Assistance</w:t>
            </w:r>
          </w:p>
          <w:p w14:paraId="08442C4B" w14:textId="77777777" w:rsidR="0095438B" w:rsidRPr="003F4B8B" w:rsidRDefault="0095438B" w:rsidP="0095438B">
            <w:pPr>
              <w:rPr>
                <w:rFonts w:cs="Calibri"/>
                <w:sz w:val="18"/>
                <w:szCs w:val="18"/>
                <w:lang w:val="en-GB"/>
              </w:rPr>
            </w:pPr>
            <w:r w:rsidRPr="003F4B8B">
              <w:rPr>
                <w:rFonts w:cs="Calibri"/>
                <w:sz w:val="18"/>
                <w:szCs w:val="18"/>
                <w:lang w:val="en-GB"/>
              </w:rPr>
              <w:t xml:space="preserve">As in Phase I, the Project should ensure that the construction permit considered location specific environmental and social </w:t>
            </w:r>
            <w:proofErr w:type="gramStart"/>
            <w:r w:rsidRPr="003F4B8B">
              <w:rPr>
                <w:rFonts w:cs="Calibri"/>
                <w:sz w:val="18"/>
                <w:szCs w:val="18"/>
                <w:lang w:val="en-GB"/>
              </w:rPr>
              <w:t>issues, if</w:t>
            </w:r>
            <w:proofErr w:type="gramEnd"/>
            <w:r w:rsidRPr="003F4B8B">
              <w:rPr>
                <w:rFonts w:cs="Calibri"/>
                <w:sz w:val="18"/>
                <w:szCs w:val="18"/>
                <w:lang w:val="en-GB"/>
              </w:rPr>
              <w:t xml:space="preserve"> the requested support is for activities downstream from permitting. The Project should also ensure that the EHS related process described above for Phase I is </w:t>
            </w:r>
            <w:proofErr w:type="gramStart"/>
            <w:r w:rsidRPr="003F4B8B">
              <w:rPr>
                <w:rFonts w:cs="Calibri"/>
                <w:sz w:val="18"/>
                <w:szCs w:val="18"/>
                <w:lang w:val="en-GB"/>
              </w:rPr>
              <w:t>followed, if</w:t>
            </w:r>
            <w:proofErr w:type="gramEnd"/>
            <w:r w:rsidRPr="003F4B8B">
              <w:rPr>
                <w:rFonts w:cs="Calibri"/>
                <w:sz w:val="18"/>
                <w:szCs w:val="18"/>
                <w:lang w:val="en-GB"/>
              </w:rPr>
              <w:t xml:space="preserve"> the requested support is for activities downstream from the selection of the general contractor.  This obligation would extinguish upon completion of the Project.</w:t>
            </w:r>
          </w:p>
          <w:p w14:paraId="3A63FEA1" w14:textId="77777777" w:rsidR="0095438B" w:rsidRPr="003F4B8B" w:rsidRDefault="0095438B" w:rsidP="0095438B">
            <w:pPr>
              <w:rPr>
                <w:rFonts w:cs="Calibri"/>
                <w:b/>
                <w:bCs/>
                <w:sz w:val="18"/>
                <w:szCs w:val="18"/>
                <w:lang w:val="en-GB"/>
              </w:rPr>
            </w:pPr>
            <w:r w:rsidRPr="003F4B8B">
              <w:rPr>
                <w:rFonts w:cs="Calibri"/>
                <w:b/>
                <w:bCs/>
                <w:sz w:val="18"/>
                <w:szCs w:val="18"/>
                <w:lang w:val="en-GB"/>
              </w:rPr>
              <w:t>Phase III – Commercialization Phase with no GEF support</w:t>
            </w:r>
          </w:p>
          <w:p w14:paraId="7F9415EE" w14:textId="0DFEA0B8" w:rsidR="0095438B" w:rsidDel="00444653" w:rsidRDefault="0095438B" w:rsidP="0095438B">
            <w:pPr>
              <w:spacing w:after="0"/>
              <w:rPr>
                <w:rFonts w:cs="Calibri"/>
                <w:sz w:val="18"/>
                <w:szCs w:val="18"/>
              </w:rPr>
            </w:pPr>
            <w:r w:rsidRPr="003F4B8B">
              <w:rPr>
                <w:rFonts w:cs="Calibri"/>
                <w:sz w:val="18"/>
                <w:szCs w:val="18"/>
                <w:lang w:val="en-GB"/>
              </w:rPr>
              <w:t xml:space="preserve">Given that UNDP’s support will help establish the FSM, but will not bankroll it, the main environmental and social risks arising from the FSM under Phase III is that the Project might be indirectly associated with the poor environmental and social performance of a beneficiary entity. The Project will address this risk by ensuring that the FSM operations manual includes a streamlined environmental and social due diligence process for the entities receiving for FSM support, analogous to the due diligence that will be done </w:t>
            </w:r>
            <w:r w:rsidRPr="003F4B8B">
              <w:rPr>
                <w:rFonts w:cs="Calibri"/>
                <w:sz w:val="18"/>
                <w:szCs w:val="18"/>
                <w:lang w:val="en-GB"/>
              </w:rPr>
              <w:lastRenderedPageBreak/>
              <w:t>regarding financial management and credit worthiness.  This due diligence should focus on the documented record in terms of non-compliances with applicable environmental and social regulations, including labour and gender.  Entities or persons associated with any such serious non-compliances should be excluded from FSM support.</w:t>
            </w:r>
          </w:p>
        </w:tc>
        <w:tc>
          <w:tcPr>
            <w:tcW w:w="589" w:type="pct"/>
          </w:tcPr>
          <w:p w14:paraId="6F1A3A94" w14:textId="53C531B4" w:rsidR="0095438B" w:rsidRDefault="0095438B" w:rsidP="0095438B">
            <w:pPr>
              <w:rPr>
                <w:rFonts w:cs="Calibri"/>
                <w:sz w:val="18"/>
                <w:szCs w:val="18"/>
              </w:rPr>
            </w:pPr>
            <w:r>
              <w:rPr>
                <w:rFonts w:cs="Calibri"/>
                <w:sz w:val="18"/>
                <w:szCs w:val="18"/>
              </w:rPr>
              <w:lastRenderedPageBreak/>
              <w:t>GDF</w:t>
            </w:r>
          </w:p>
        </w:tc>
      </w:tr>
    </w:tbl>
    <w:p w14:paraId="2A06876F" w14:textId="77777777" w:rsidR="00D475BE" w:rsidRDefault="00D475BE" w:rsidP="00D475BE">
      <w:pPr>
        <w:spacing w:after="0"/>
        <w:jc w:val="left"/>
        <w:rPr>
          <w:szCs w:val="20"/>
        </w:rPr>
      </w:pPr>
    </w:p>
    <w:p w14:paraId="57867D46" w14:textId="77777777" w:rsidR="00677513" w:rsidRDefault="00677513" w:rsidP="001354E3">
      <w:pPr>
        <w:spacing w:after="0"/>
        <w:jc w:val="left"/>
        <w:rPr>
          <w:szCs w:val="20"/>
          <w:u w:val="single"/>
        </w:rPr>
      </w:pPr>
    </w:p>
    <w:p w14:paraId="5D80B900" w14:textId="77777777" w:rsidR="009469AA" w:rsidRDefault="00A572FB" w:rsidP="001354E3">
      <w:pPr>
        <w:spacing w:after="0"/>
        <w:jc w:val="left"/>
        <w:rPr>
          <w:i/>
        </w:rPr>
      </w:pPr>
      <w:r w:rsidRPr="0036517D">
        <w:rPr>
          <w:szCs w:val="20"/>
          <w:u w:val="single"/>
        </w:rPr>
        <w:t>Stakeholder engagement</w:t>
      </w:r>
      <w:r w:rsidR="0036517D" w:rsidRPr="0036517D">
        <w:rPr>
          <w:szCs w:val="20"/>
          <w:u w:val="single"/>
        </w:rPr>
        <w:t xml:space="preserve"> </w:t>
      </w:r>
      <w:r w:rsidR="00AC32FE" w:rsidRPr="0036517D">
        <w:rPr>
          <w:szCs w:val="20"/>
          <w:u w:val="single"/>
        </w:rPr>
        <w:t>plan</w:t>
      </w:r>
      <w:r w:rsidR="00326460">
        <w:rPr>
          <w:szCs w:val="20"/>
          <w:u w:val="single"/>
        </w:rPr>
        <w:t xml:space="preserve"> and south-south cooperation</w:t>
      </w:r>
      <w:r w:rsidR="00707A93" w:rsidRPr="0036517D">
        <w:rPr>
          <w:szCs w:val="20"/>
        </w:rPr>
        <w:t xml:space="preserve">: </w:t>
      </w:r>
    </w:p>
    <w:tbl>
      <w:tblPr>
        <w:tblStyle w:val="TableGrid"/>
        <w:tblW w:w="0" w:type="auto"/>
        <w:tblLook w:val="04A0" w:firstRow="1" w:lastRow="0" w:firstColumn="1" w:lastColumn="0" w:noHBand="0" w:noVBand="1"/>
      </w:tblPr>
      <w:tblGrid>
        <w:gridCol w:w="2215"/>
        <w:gridCol w:w="4128"/>
        <w:gridCol w:w="2713"/>
      </w:tblGrid>
      <w:tr w:rsidR="00E94774" w:rsidRPr="00E94774" w14:paraId="63FB6F3C" w14:textId="77777777" w:rsidTr="005D4362">
        <w:tc>
          <w:tcPr>
            <w:tcW w:w="2215" w:type="dxa"/>
          </w:tcPr>
          <w:p w14:paraId="2E461549" w14:textId="77777777" w:rsidR="00E94774" w:rsidRPr="00CF0D05" w:rsidRDefault="00E94774" w:rsidP="00E74450">
            <w:pPr>
              <w:keepNext/>
              <w:keepLines/>
              <w:spacing w:before="200"/>
              <w:outlineLvl w:val="5"/>
              <w:rPr>
                <w:rFonts w:asciiTheme="majorHAnsi" w:hAnsiTheme="majorHAnsi" w:cstheme="majorHAnsi"/>
                <w:b/>
                <w:sz w:val="18"/>
                <w:szCs w:val="20"/>
              </w:rPr>
            </w:pPr>
            <w:r w:rsidRPr="00CF0D05">
              <w:rPr>
                <w:rFonts w:asciiTheme="majorHAnsi" w:hAnsiTheme="majorHAnsi" w:cstheme="majorHAnsi"/>
                <w:b/>
                <w:sz w:val="18"/>
                <w:szCs w:val="20"/>
              </w:rPr>
              <w:t>Stakeholder</w:t>
            </w:r>
          </w:p>
        </w:tc>
        <w:tc>
          <w:tcPr>
            <w:tcW w:w="4128" w:type="dxa"/>
          </w:tcPr>
          <w:p w14:paraId="51AB54A8" w14:textId="77777777" w:rsidR="00E94774" w:rsidRPr="00CF0D05" w:rsidRDefault="00E94774" w:rsidP="00E74450">
            <w:pPr>
              <w:keepNext/>
              <w:keepLines/>
              <w:spacing w:before="200"/>
              <w:outlineLvl w:val="5"/>
              <w:rPr>
                <w:rFonts w:asciiTheme="majorHAnsi" w:hAnsiTheme="majorHAnsi" w:cstheme="majorHAnsi"/>
                <w:b/>
                <w:sz w:val="18"/>
                <w:szCs w:val="20"/>
              </w:rPr>
            </w:pPr>
            <w:r w:rsidRPr="00CF0D05">
              <w:rPr>
                <w:rFonts w:asciiTheme="majorHAnsi" w:hAnsiTheme="majorHAnsi" w:cstheme="majorHAnsi"/>
                <w:b/>
                <w:sz w:val="18"/>
                <w:szCs w:val="20"/>
              </w:rPr>
              <w:t>Responsibility</w:t>
            </w:r>
          </w:p>
        </w:tc>
        <w:tc>
          <w:tcPr>
            <w:tcW w:w="2713" w:type="dxa"/>
            <w:vAlign w:val="bottom"/>
          </w:tcPr>
          <w:p w14:paraId="34DB8148" w14:textId="77777777" w:rsidR="00E94774" w:rsidRPr="00CF0D05" w:rsidRDefault="00E94774" w:rsidP="005D4362">
            <w:pPr>
              <w:jc w:val="left"/>
              <w:rPr>
                <w:rFonts w:asciiTheme="majorHAnsi" w:hAnsiTheme="majorHAnsi" w:cstheme="majorHAnsi"/>
                <w:b/>
                <w:color w:val="000000" w:themeColor="text1"/>
                <w:sz w:val="18"/>
                <w:szCs w:val="20"/>
              </w:rPr>
            </w:pPr>
            <w:r w:rsidRPr="00CF0D05">
              <w:rPr>
                <w:rFonts w:asciiTheme="majorHAnsi" w:hAnsiTheme="majorHAnsi" w:cstheme="majorHAnsi"/>
                <w:b/>
                <w:color w:val="000000" w:themeColor="text1"/>
                <w:sz w:val="18"/>
                <w:szCs w:val="20"/>
              </w:rPr>
              <w:t>Role in project</w:t>
            </w:r>
          </w:p>
        </w:tc>
      </w:tr>
      <w:tr w:rsidR="00E74450" w:rsidRPr="00862C9C" w14:paraId="0E7CAC49" w14:textId="77777777" w:rsidTr="00E74450">
        <w:tc>
          <w:tcPr>
            <w:tcW w:w="2215" w:type="dxa"/>
          </w:tcPr>
          <w:p w14:paraId="3FE746F6" w14:textId="77777777" w:rsidR="00E74450" w:rsidRPr="00AC4893" w:rsidRDefault="00E74450" w:rsidP="005D4362">
            <w:pPr>
              <w:jc w:val="left"/>
              <w:rPr>
                <w:rFonts w:asciiTheme="majorHAnsi" w:hAnsiTheme="majorHAnsi" w:cstheme="majorHAnsi"/>
                <w:sz w:val="18"/>
                <w:szCs w:val="20"/>
              </w:rPr>
            </w:pPr>
            <w:r w:rsidRPr="00AC4893">
              <w:rPr>
                <w:rFonts w:asciiTheme="majorHAnsi" w:hAnsiTheme="majorHAnsi" w:cstheme="majorHAnsi"/>
                <w:sz w:val="18"/>
                <w:szCs w:val="20"/>
              </w:rPr>
              <w:t>General Directorate of Forestry (GDF), Ministry of Agriculture and Forestry</w:t>
            </w:r>
          </w:p>
        </w:tc>
        <w:tc>
          <w:tcPr>
            <w:tcW w:w="4128" w:type="dxa"/>
          </w:tcPr>
          <w:p w14:paraId="269A1001" w14:textId="56574168" w:rsidR="00E74450" w:rsidRPr="00862C9C" w:rsidRDefault="00E74450" w:rsidP="00E74450">
            <w:pPr>
              <w:rPr>
                <w:rFonts w:asciiTheme="majorHAnsi" w:hAnsiTheme="majorHAnsi" w:cstheme="majorHAnsi"/>
                <w:sz w:val="18"/>
                <w:szCs w:val="20"/>
              </w:rPr>
            </w:pPr>
            <w:r w:rsidRPr="00862C9C">
              <w:rPr>
                <w:rFonts w:asciiTheme="majorHAnsi" w:hAnsiTheme="majorHAnsi" w:cstheme="majorHAnsi"/>
                <w:sz w:val="18"/>
                <w:szCs w:val="20"/>
              </w:rPr>
              <w:t>Ministry of Agriculture and Forestry (</w:t>
            </w:r>
            <w:proofErr w:type="spellStart"/>
            <w:r w:rsidRPr="00862C9C">
              <w:rPr>
                <w:rFonts w:asciiTheme="majorHAnsi" w:hAnsiTheme="majorHAnsi" w:cstheme="majorHAnsi"/>
                <w:sz w:val="18"/>
                <w:szCs w:val="20"/>
              </w:rPr>
              <w:t>MoAF</w:t>
            </w:r>
            <w:proofErr w:type="spellEnd"/>
            <w:r w:rsidRPr="00862C9C">
              <w:rPr>
                <w:rFonts w:asciiTheme="majorHAnsi" w:hAnsiTheme="majorHAnsi" w:cstheme="majorHAnsi"/>
                <w:sz w:val="18"/>
                <w:szCs w:val="20"/>
              </w:rPr>
              <w:t xml:space="preserve">) is the organization that is responsible from management and protection of natural resources including forests and water resources in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Currently, 99.9% of all forests in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are managed by </w:t>
            </w:r>
            <w:proofErr w:type="spellStart"/>
            <w:r w:rsidRPr="00862C9C">
              <w:rPr>
                <w:rFonts w:asciiTheme="majorHAnsi" w:hAnsiTheme="majorHAnsi" w:cstheme="majorHAnsi"/>
                <w:sz w:val="18"/>
                <w:szCs w:val="20"/>
              </w:rPr>
              <w:t>MoAF</w:t>
            </w:r>
            <w:proofErr w:type="spellEnd"/>
            <w:r w:rsidRPr="00862C9C">
              <w:rPr>
                <w:rFonts w:asciiTheme="majorHAnsi" w:hAnsiTheme="majorHAnsi" w:cstheme="majorHAnsi"/>
                <w:sz w:val="18"/>
                <w:szCs w:val="20"/>
              </w:rPr>
              <w:t xml:space="preserve">. General Directorate of Forestry (GDF) is the organization responsible from management, </w:t>
            </w:r>
            <w:proofErr w:type="gramStart"/>
            <w:r w:rsidRPr="00862C9C">
              <w:rPr>
                <w:rFonts w:asciiTheme="majorHAnsi" w:hAnsiTheme="majorHAnsi" w:cstheme="majorHAnsi"/>
                <w:sz w:val="18"/>
                <w:szCs w:val="20"/>
              </w:rPr>
              <w:t>development</w:t>
            </w:r>
            <w:proofErr w:type="gramEnd"/>
            <w:r w:rsidRPr="00862C9C">
              <w:rPr>
                <w:rFonts w:asciiTheme="majorHAnsi" w:hAnsiTheme="majorHAnsi" w:cstheme="majorHAnsi"/>
                <w:sz w:val="18"/>
                <w:szCs w:val="20"/>
              </w:rPr>
              <w:t xml:space="preserve"> and protection of forests in </w:t>
            </w:r>
            <w:r w:rsidR="004F0F09">
              <w:rPr>
                <w:rFonts w:asciiTheme="majorHAnsi" w:hAnsiTheme="majorHAnsi" w:cstheme="majorHAnsi"/>
                <w:sz w:val="18"/>
                <w:szCs w:val="20"/>
              </w:rPr>
              <w:t>Türkiye</w:t>
            </w:r>
            <w:r w:rsidRPr="00862C9C">
              <w:rPr>
                <w:rFonts w:asciiTheme="majorHAnsi" w:hAnsiTheme="majorHAnsi" w:cstheme="majorHAnsi"/>
                <w:sz w:val="18"/>
                <w:szCs w:val="20"/>
              </w:rPr>
              <w:t>. Organization’s mission is to protect forest resources against any threats and danger, to develop forest resources in a nature-friendly manner and to achieve sustainable forest management at a level that will provide far-reaching sustainable benefits for society in ecosystem integrity. Production and supply of industrial and fuel wood to the market from the State Forests is under responsibility of the “Production and Marketing Department” of GDF.</w:t>
            </w:r>
          </w:p>
        </w:tc>
        <w:tc>
          <w:tcPr>
            <w:tcW w:w="2713" w:type="dxa"/>
          </w:tcPr>
          <w:p w14:paraId="7F64B885" w14:textId="77777777" w:rsidR="00E74450" w:rsidRPr="00862C9C" w:rsidRDefault="00E74450" w:rsidP="00E74450">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The Production and Marketing Department in the General Directorate of Forestry is the executing partner of the project.</w:t>
            </w:r>
          </w:p>
          <w:p w14:paraId="5607D56E" w14:textId="77777777" w:rsidR="00E74450" w:rsidRPr="00862C9C" w:rsidRDefault="00E74450" w:rsidP="00E74450">
            <w:pPr>
              <w:rPr>
                <w:rFonts w:asciiTheme="majorHAnsi" w:hAnsiTheme="majorHAnsi" w:cstheme="majorHAnsi"/>
                <w:color w:val="000000" w:themeColor="text1"/>
                <w:sz w:val="18"/>
                <w:szCs w:val="20"/>
              </w:rPr>
            </w:pPr>
          </w:p>
          <w:p w14:paraId="0593B468" w14:textId="77777777" w:rsidR="00E74450" w:rsidRPr="00862C9C" w:rsidRDefault="00E74450" w:rsidP="00E74450">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 xml:space="preserve">General Directorate of Forestry (GDF), Ministry of Agriculture and Forestry, as being the National Implementing Partner of the project shall lead and coordinate the </w:t>
            </w:r>
            <w:proofErr w:type="gramStart"/>
            <w:r w:rsidRPr="00862C9C">
              <w:rPr>
                <w:rFonts w:asciiTheme="majorHAnsi" w:hAnsiTheme="majorHAnsi" w:cstheme="majorHAnsi"/>
                <w:color w:val="000000" w:themeColor="text1"/>
                <w:sz w:val="18"/>
                <w:szCs w:val="20"/>
              </w:rPr>
              <w:t>all project</w:t>
            </w:r>
            <w:proofErr w:type="gramEnd"/>
            <w:r w:rsidRPr="00862C9C">
              <w:rPr>
                <w:rFonts w:asciiTheme="majorHAnsi" w:hAnsiTheme="majorHAnsi" w:cstheme="majorHAnsi"/>
                <w:color w:val="000000" w:themeColor="text1"/>
                <w:sz w:val="18"/>
                <w:szCs w:val="20"/>
              </w:rPr>
              <w:t xml:space="preserve"> components, ensuring relevant inputs and co-financing from project partners.</w:t>
            </w:r>
          </w:p>
        </w:tc>
      </w:tr>
      <w:tr w:rsidR="00B001E6" w:rsidRPr="00862C9C" w14:paraId="35D07BD4" w14:textId="77777777" w:rsidTr="009258AE">
        <w:tc>
          <w:tcPr>
            <w:tcW w:w="2215" w:type="dxa"/>
          </w:tcPr>
          <w:p w14:paraId="5FEA3054" w14:textId="313E088B" w:rsidR="00B001E6" w:rsidRPr="00AC4893" w:rsidRDefault="00B001E6" w:rsidP="005D4362">
            <w:pPr>
              <w:jc w:val="left"/>
              <w:rPr>
                <w:rFonts w:asciiTheme="majorHAnsi" w:hAnsiTheme="majorHAnsi" w:cstheme="majorHAnsi"/>
                <w:sz w:val="18"/>
                <w:szCs w:val="20"/>
              </w:rPr>
            </w:pPr>
            <w:r w:rsidRPr="00AC4893">
              <w:rPr>
                <w:rFonts w:asciiTheme="majorHAnsi" w:hAnsiTheme="majorHAnsi" w:cstheme="majorHAnsi"/>
                <w:sz w:val="18"/>
                <w:szCs w:val="20"/>
              </w:rPr>
              <w:t xml:space="preserve">General </w:t>
            </w:r>
            <w:r w:rsidR="00080617" w:rsidRPr="00AC4893">
              <w:rPr>
                <w:rFonts w:asciiTheme="majorHAnsi" w:hAnsiTheme="majorHAnsi" w:cstheme="majorHAnsi"/>
                <w:sz w:val="18"/>
                <w:szCs w:val="20"/>
              </w:rPr>
              <w:t xml:space="preserve">Directorate of </w:t>
            </w:r>
            <w:r w:rsidRPr="00AC4893">
              <w:rPr>
                <w:rFonts w:asciiTheme="majorHAnsi" w:hAnsiTheme="majorHAnsi" w:cstheme="majorHAnsi"/>
                <w:sz w:val="18"/>
                <w:szCs w:val="20"/>
              </w:rPr>
              <w:t>Vocational Services, Ministry of Environment</w:t>
            </w:r>
            <w:r w:rsidR="00285F68">
              <w:rPr>
                <w:rFonts w:asciiTheme="majorHAnsi" w:hAnsiTheme="majorHAnsi" w:cstheme="majorHAnsi"/>
                <w:sz w:val="18"/>
                <w:szCs w:val="20"/>
              </w:rPr>
              <w:t xml:space="preserve">, </w:t>
            </w:r>
            <w:r w:rsidRPr="00AC4893">
              <w:rPr>
                <w:rFonts w:asciiTheme="majorHAnsi" w:hAnsiTheme="majorHAnsi" w:cstheme="majorHAnsi"/>
                <w:sz w:val="18"/>
                <w:szCs w:val="20"/>
              </w:rPr>
              <w:t>Urbanization</w:t>
            </w:r>
            <w:r w:rsidR="00285F68">
              <w:rPr>
                <w:rFonts w:asciiTheme="majorHAnsi" w:hAnsiTheme="majorHAnsi" w:cstheme="majorHAnsi"/>
                <w:sz w:val="18"/>
                <w:szCs w:val="20"/>
              </w:rPr>
              <w:t xml:space="preserve"> and Climate Change</w:t>
            </w:r>
          </w:p>
        </w:tc>
        <w:tc>
          <w:tcPr>
            <w:tcW w:w="4128" w:type="dxa"/>
          </w:tcPr>
          <w:p w14:paraId="364CEF1E" w14:textId="65B6504A" w:rsidR="00F019F6" w:rsidRPr="005D27CC" w:rsidRDefault="00F019F6" w:rsidP="005D27CC">
            <w:pPr>
              <w:rPr>
                <w:rFonts w:asciiTheme="majorHAnsi" w:hAnsiTheme="majorHAnsi" w:cstheme="majorHAnsi"/>
                <w:sz w:val="18"/>
                <w:szCs w:val="20"/>
              </w:rPr>
            </w:pPr>
            <w:r w:rsidRPr="005D27CC">
              <w:rPr>
                <w:rFonts w:asciiTheme="majorHAnsi" w:hAnsiTheme="majorHAnsi" w:cstheme="majorHAnsi"/>
                <w:sz w:val="18"/>
                <w:szCs w:val="20"/>
              </w:rPr>
              <w:t xml:space="preserve">GDVS is one of the most relevant </w:t>
            </w:r>
            <w:proofErr w:type="gramStart"/>
            <w:r w:rsidRPr="005D27CC">
              <w:rPr>
                <w:rFonts w:asciiTheme="majorHAnsi" w:hAnsiTheme="majorHAnsi" w:cstheme="majorHAnsi"/>
                <w:sz w:val="18"/>
                <w:szCs w:val="20"/>
              </w:rPr>
              <w:t>institution</w:t>
            </w:r>
            <w:proofErr w:type="gramEnd"/>
            <w:r w:rsidRPr="005D27CC">
              <w:rPr>
                <w:rFonts w:asciiTheme="majorHAnsi" w:hAnsiTheme="majorHAnsi" w:cstheme="majorHAnsi"/>
                <w:sz w:val="18"/>
                <w:szCs w:val="20"/>
              </w:rPr>
              <w:t xml:space="preserve"> to promote the Low cost energy efficient buildings in </w:t>
            </w:r>
            <w:r w:rsidR="004F0F09">
              <w:rPr>
                <w:rFonts w:asciiTheme="majorHAnsi" w:hAnsiTheme="majorHAnsi" w:cstheme="majorHAnsi"/>
                <w:sz w:val="18"/>
                <w:szCs w:val="20"/>
              </w:rPr>
              <w:t>Türkiye</w:t>
            </w:r>
            <w:r w:rsidRPr="005D27CC">
              <w:rPr>
                <w:rFonts w:asciiTheme="majorHAnsi" w:hAnsiTheme="majorHAnsi" w:cstheme="majorHAnsi"/>
                <w:sz w:val="18"/>
                <w:szCs w:val="20"/>
              </w:rPr>
              <w:t xml:space="preserve"> as stated in their vision ‘Creating brand cities in accordance with the “Livable Environment and Brand Cities” by organizing vocational services with safe construction products supported by accessible recording and monitoring systems and with qualified, energy efficient, sustainable settlement and construction. </w:t>
            </w:r>
          </w:p>
          <w:p w14:paraId="407E1B41" w14:textId="77777777" w:rsidR="00F019F6" w:rsidRPr="005D27CC" w:rsidRDefault="00F019F6" w:rsidP="00F019F6">
            <w:pPr>
              <w:spacing w:after="0"/>
              <w:rPr>
                <w:rFonts w:asciiTheme="majorHAnsi" w:hAnsiTheme="majorHAnsi" w:cstheme="majorHAnsi"/>
                <w:sz w:val="18"/>
                <w:szCs w:val="20"/>
              </w:rPr>
            </w:pPr>
            <w:r w:rsidRPr="005D27CC">
              <w:rPr>
                <w:rFonts w:asciiTheme="majorHAnsi" w:hAnsiTheme="majorHAnsi" w:cstheme="majorHAnsi"/>
                <w:sz w:val="18"/>
                <w:szCs w:val="20"/>
              </w:rPr>
              <w:t xml:space="preserve"> </w:t>
            </w:r>
          </w:p>
          <w:p w14:paraId="40E85FC9" w14:textId="77777777" w:rsidR="00F019F6" w:rsidRPr="005D27CC" w:rsidRDefault="00216D38" w:rsidP="00F019F6">
            <w:pPr>
              <w:spacing w:after="0"/>
              <w:rPr>
                <w:rFonts w:asciiTheme="majorHAnsi" w:hAnsiTheme="majorHAnsi" w:cstheme="majorHAnsi"/>
                <w:sz w:val="18"/>
                <w:szCs w:val="20"/>
              </w:rPr>
            </w:pPr>
            <w:r w:rsidRPr="005D27CC">
              <w:rPr>
                <w:rFonts w:asciiTheme="majorHAnsi" w:hAnsiTheme="majorHAnsi" w:cstheme="majorHAnsi"/>
                <w:sz w:val="18"/>
                <w:szCs w:val="20"/>
              </w:rPr>
              <w:t xml:space="preserve">In that regard GDVS </w:t>
            </w:r>
            <w:r w:rsidR="00F019F6" w:rsidRPr="005D27CC">
              <w:rPr>
                <w:rFonts w:asciiTheme="majorHAnsi" w:hAnsiTheme="majorHAnsi" w:cstheme="majorHAnsi"/>
                <w:sz w:val="18"/>
                <w:szCs w:val="20"/>
              </w:rPr>
              <w:t xml:space="preserve">determines the general principles, strategies and standards relating to all kinds of buildings and it produce regulations for settlement and construction relating to architecture, engineering, </w:t>
            </w:r>
            <w:proofErr w:type="gramStart"/>
            <w:r w:rsidR="00F019F6" w:rsidRPr="005D27CC">
              <w:rPr>
                <w:rFonts w:asciiTheme="majorHAnsi" w:hAnsiTheme="majorHAnsi" w:cstheme="majorHAnsi"/>
                <w:sz w:val="18"/>
                <w:szCs w:val="20"/>
              </w:rPr>
              <w:t>contracting</w:t>
            </w:r>
            <w:proofErr w:type="gramEnd"/>
            <w:r w:rsidR="00F019F6" w:rsidRPr="005D27CC">
              <w:rPr>
                <w:rFonts w:asciiTheme="majorHAnsi" w:hAnsiTheme="majorHAnsi" w:cstheme="majorHAnsi"/>
                <w:sz w:val="18"/>
                <w:szCs w:val="20"/>
              </w:rPr>
              <w:t xml:space="preserve"> and consulting services, monitoring and auditing. </w:t>
            </w:r>
          </w:p>
          <w:p w14:paraId="2DAF6D53" w14:textId="77777777" w:rsidR="00F019F6" w:rsidRPr="005D27CC" w:rsidRDefault="00F019F6" w:rsidP="00F019F6">
            <w:pPr>
              <w:spacing w:after="0"/>
              <w:rPr>
                <w:rFonts w:asciiTheme="majorHAnsi" w:hAnsiTheme="majorHAnsi" w:cstheme="majorHAnsi"/>
                <w:sz w:val="18"/>
                <w:szCs w:val="20"/>
              </w:rPr>
            </w:pPr>
          </w:p>
          <w:p w14:paraId="3E01D1AF" w14:textId="77777777" w:rsidR="00F019F6" w:rsidRPr="005D27CC" w:rsidRDefault="00F019F6" w:rsidP="005D27CC">
            <w:pPr>
              <w:spacing w:after="0"/>
              <w:rPr>
                <w:rFonts w:asciiTheme="majorHAnsi" w:hAnsiTheme="majorHAnsi" w:cstheme="majorHAnsi"/>
                <w:sz w:val="18"/>
                <w:szCs w:val="20"/>
              </w:rPr>
            </w:pPr>
            <w:r w:rsidRPr="005D27CC">
              <w:rPr>
                <w:rFonts w:asciiTheme="majorHAnsi" w:hAnsiTheme="majorHAnsi" w:cstheme="majorHAnsi"/>
                <w:sz w:val="18"/>
                <w:szCs w:val="20"/>
              </w:rPr>
              <w:t xml:space="preserve">It determines the procedures, principles and standards relating to design and construction in planned and unplanned areas and regulates the </w:t>
            </w:r>
            <w:r w:rsidRPr="005D27CC">
              <w:rPr>
                <w:rFonts w:asciiTheme="majorHAnsi" w:hAnsiTheme="majorHAnsi" w:cstheme="majorHAnsi"/>
                <w:sz w:val="18"/>
                <w:szCs w:val="20"/>
              </w:rPr>
              <w:lastRenderedPageBreak/>
              <w:t>building license and building use permit based on national address database.</w:t>
            </w:r>
          </w:p>
        </w:tc>
        <w:tc>
          <w:tcPr>
            <w:tcW w:w="2713" w:type="dxa"/>
          </w:tcPr>
          <w:p w14:paraId="66D5F9D1" w14:textId="77777777" w:rsidR="00216D38" w:rsidRPr="005D27CC" w:rsidRDefault="00216D38" w:rsidP="009258AE">
            <w:pPr>
              <w:rPr>
                <w:rFonts w:asciiTheme="majorHAnsi" w:hAnsiTheme="majorHAnsi" w:cstheme="majorHAnsi"/>
                <w:sz w:val="18"/>
                <w:szCs w:val="20"/>
              </w:rPr>
            </w:pPr>
            <w:r w:rsidRPr="005D27CC">
              <w:rPr>
                <w:rFonts w:asciiTheme="majorHAnsi" w:hAnsiTheme="majorHAnsi" w:cstheme="majorHAnsi"/>
                <w:sz w:val="18"/>
                <w:szCs w:val="20"/>
              </w:rPr>
              <w:lastRenderedPageBreak/>
              <w:t xml:space="preserve">GDVS will be the most important counterpart of GDF to support and take an active role in activities related to construction sector. </w:t>
            </w:r>
          </w:p>
          <w:p w14:paraId="39DDBF90" w14:textId="77777777" w:rsidR="00216D38" w:rsidRPr="005D27CC" w:rsidRDefault="00216D38" w:rsidP="009258AE">
            <w:pPr>
              <w:rPr>
                <w:rFonts w:asciiTheme="majorHAnsi" w:hAnsiTheme="majorHAnsi" w:cstheme="majorHAnsi"/>
                <w:sz w:val="18"/>
                <w:szCs w:val="20"/>
              </w:rPr>
            </w:pPr>
          </w:p>
          <w:p w14:paraId="0B0ABBBA" w14:textId="77777777" w:rsidR="00B001E6" w:rsidRPr="005D27CC" w:rsidRDefault="00216D38" w:rsidP="009258AE">
            <w:pPr>
              <w:rPr>
                <w:rFonts w:asciiTheme="majorHAnsi" w:hAnsiTheme="majorHAnsi" w:cstheme="majorHAnsi"/>
                <w:sz w:val="18"/>
                <w:szCs w:val="20"/>
              </w:rPr>
            </w:pPr>
            <w:r w:rsidRPr="005D27CC">
              <w:rPr>
                <w:rFonts w:asciiTheme="majorHAnsi" w:hAnsiTheme="majorHAnsi" w:cstheme="majorHAnsi"/>
                <w:sz w:val="18"/>
                <w:szCs w:val="20"/>
              </w:rPr>
              <w:t>Their participation is important to realize many of the activities in Component 1, 2 and 3.</w:t>
            </w:r>
          </w:p>
        </w:tc>
      </w:tr>
      <w:tr w:rsidR="00C65B82" w:rsidRPr="00862C9C" w14:paraId="50A885B2" w14:textId="77777777" w:rsidTr="005D4362">
        <w:trPr>
          <w:trHeight w:val="5210"/>
        </w:trPr>
        <w:tc>
          <w:tcPr>
            <w:tcW w:w="2215" w:type="dxa"/>
          </w:tcPr>
          <w:p w14:paraId="1A2B42C5" w14:textId="26AC7F80" w:rsidR="00C65B82" w:rsidRPr="00862C9C" w:rsidRDefault="00C65B82" w:rsidP="005D4362">
            <w:pPr>
              <w:jc w:val="left"/>
              <w:rPr>
                <w:rFonts w:asciiTheme="majorHAnsi" w:hAnsiTheme="majorHAnsi" w:cstheme="majorHAnsi"/>
                <w:sz w:val="18"/>
                <w:szCs w:val="20"/>
              </w:rPr>
            </w:pPr>
            <w:r w:rsidRPr="00AC4893">
              <w:rPr>
                <w:rFonts w:asciiTheme="majorHAnsi" w:hAnsiTheme="majorHAnsi" w:cstheme="majorHAnsi"/>
                <w:sz w:val="18"/>
                <w:szCs w:val="20"/>
              </w:rPr>
              <w:t xml:space="preserve">Housing Development Administration of </w:t>
            </w:r>
            <w:r w:rsidR="004F0F09">
              <w:rPr>
                <w:rFonts w:asciiTheme="majorHAnsi" w:hAnsiTheme="majorHAnsi" w:cstheme="majorHAnsi"/>
                <w:sz w:val="18"/>
                <w:szCs w:val="20"/>
              </w:rPr>
              <w:t>Türkiye</w:t>
            </w:r>
            <w:r w:rsidRPr="00AC4893">
              <w:rPr>
                <w:rFonts w:asciiTheme="majorHAnsi" w:hAnsiTheme="majorHAnsi" w:cstheme="majorHAnsi"/>
                <w:sz w:val="18"/>
                <w:szCs w:val="20"/>
              </w:rPr>
              <w:t xml:space="preserve"> (TOKI), (</w:t>
            </w:r>
            <w:r w:rsidR="009F2265">
              <w:rPr>
                <w:rFonts w:asciiTheme="majorHAnsi" w:hAnsiTheme="majorHAnsi" w:cstheme="majorHAnsi"/>
                <w:sz w:val="18"/>
                <w:szCs w:val="20"/>
              </w:rPr>
              <w:t>Ministry of Environment, Urbanization and Climate Change</w:t>
            </w:r>
            <w:r w:rsidRPr="00AC4893">
              <w:rPr>
                <w:rFonts w:asciiTheme="majorHAnsi" w:hAnsiTheme="majorHAnsi" w:cstheme="majorHAnsi"/>
                <w:sz w:val="18"/>
                <w:szCs w:val="20"/>
              </w:rPr>
              <w:t>)</w:t>
            </w:r>
          </w:p>
          <w:p w14:paraId="08AD2F60" w14:textId="77777777" w:rsidR="00C65B82" w:rsidRPr="00862C9C" w:rsidRDefault="00C65B82" w:rsidP="009258AE">
            <w:pPr>
              <w:rPr>
                <w:rFonts w:asciiTheme="majorHAnsi" w:hAnsiTheme="majorHAnsi" w:cstheme="majorHAnsi"/>
                <w:sz w:val="18"/>
                <w:szCs w:val="20"/>
              </w:rPr>
            </w:pPr>
          </w:p>
        </w:tc>
        <w:tc>
          <w:tcPr>
            <w:tcW w:w="4128" w:type="dxa"/>
          </w:tcPr>
          <w:p w14:paraId="76FF2500" w14:textId="2C73590F" w:rsidR="00C65B82" w:rsidRPr="00862C9C" w:rsidRDefault="00C65B82" w:rsidP="009258AE">
            <w:pPr>
              <w:rPr>
                <w:rFonts w:asciiTheme="majorHAnsi" w:hAnsiTheme="majorHAnsi" w:cstheme="majorHAnsi"/>
                <w:sz w:val="18"/>
                <w:szCs w:val="20"/>
              </w:rPr>
            </w:pPr>
            <w:r w:rsidRPr="00862C9C">
              <w:rPr>
                <w:rFonts w:asciiTheme="majorHAnsi" w:hAnsiTheme="majorHAnsi" w:cstheme="majorHAnsi"/>
                <w:sz w:val="18"/>
                <w:szCs w:val="20"/>
              </w:rPr>
              <w:t xml:space="preserve">TOKI, with the models it has developed, functions as an umbrella rather than a competing body in the housing sector of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in awareness of its responsibility as a guiding, </w:t>
            </w:r>
            <w:proofErr w:type="gramStart"/>
            <w:r w:rsidRPr="00862C9C">
              <w:rPr>
                <w:rFonts w:asciiTheme="majorHAnsi" w:hAnsiTheme="majorHAnsi" w:cstheme="majorHAnsi"/>
                <w:sz w:val="18"/>
                <w:szCs w:val="20"/>
              </w:rPr>
              <w:t>supervising</w:t>
            </w:r>
            <w:proofErr w:type="gramEnd"/>
            <w:r w:rsidRPr="00862C9C">
              <w:rPr>
                <w:rFonts w:asciiTheme="majorHAnsi" w:hAnsiTheme="majorHAnsi" w:cstheme="majorHAnsi"/>
                <w:sz w:val="18"/>
                <w:szCs w:val="20"/>
              </w:rPr>
              <w:t xml:space="preserve"> and educating organization and undertakes a significant role in production prioritizing the demands and solvency of the target masses in need.</w:t>
            </w:r>
          </w:p>
          <w:p w14:paraId="353B7ADE" w14:textId="21007C0B" w:rsidR="00C65B82" w:rsidRPr="00862C9C" w:rsidRDefault="00C65B82" w:rsidP="009258AE">
            <w:pPr>
              <w:rPr>
                <w:rFonts w:asciiTheme="majorHAnsi" w:hAnsiTheme="majorHAnsi" w:cstheme="majorHAnsi"/>
                <w:sz w:val="18"/>
                <w:szCs w:val="20"/>
              </w:rPr>
            </w:pPr>
            <w:r w:rsidRPr="00862C9C">
              <w:rPr>
                <w:rFonts w:asciiTheme="majorHAnsi" w:hAnsiTheme="majorHAnsi" w:cstheme="majorHAnsi"/>
                <w:sz w:val="18"/>
                <w:szCs w:val="20"/>
              </w:rPr>
              <w:t xml:space="preserve">New vision of TOKİ within the scope of the programme of the Government of the Republic of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is to realize the project target of 1 million housing units by the end of 2023. In this context, the Administration carries on its housing production activities throughout the country in view of priorities and </w:t>
            </w:r>
            <w:proofErr w:type="gramStart"/>
            <w:r w:rsidRPr="00862C9C">
              <w:rPr>
                <w:rFonts w:asciiTheme="majorHAnsi" w:hAnsiTheme="majorHAnsi" w:cstheme="majorHAnsi"/>
                <w:sz w:val="18"/>
                <w:szCs w:val="20"/>
              </w:rPr>
              <w:t>needs;</w:t>
            </w:r>
            <w:proofErr w:type="gramEnd"/>
          </w:p>
          <w:p w14:paraId="45E578E1" w14:textId="77777777" w:rsidR="00C65B82" w:rsidRPr="00862C9C" w:rsidRDefault="00C65B82" w:rsidP="008F62D9">
            <w:pPr>
              <w:numPr>
                <w:ilvl w:val="0"/>
                <w:numId w:val="65"/>
              </w:numPr>
              <w:tabs>
                <w:tab w:val="clear" w:pos="720"/>
              </w:tabs>
              <w:spacing w:after="0"/>
              <w:ind w:left="337" w:hanging="284"/>
              <w:jc w:val="left"/>
              <w:rPr>
                <w:rFonts w:asciiTheme="majorHAnsi" w:hAnsiTheme="majorHAnsi" w:cstheme="majorHAnsi"/>
                <w:sz w:val="18"/>
                <w:szCs w:val="20"/>
              </w:rPr>
            </w:pPr>
            <w:r w:rsidRPr="00862C9C">
              <w:rPr>
                <w:rFonts w:asciiTheme="majorHAnsi" w:hAnsiTheme="majorHAnsi" w:cstheme="majorHAnsi"/>
                <w:sz w:val="18"/>
                <w:szCs w:val="20"/>
              </w:rPr>
              <w:t> Urban Regeneration and Slum Transformation Projects in cooperation with Municipalities,</w:t>
            </w:r>
          </w:p>
          <w:p w14:paraId="0F5B2E9A" w14:textId="77777777" w:rsidR="00C65B82" w:rsidRPr="00862C9C" w:rsidRDefault="00C65B82" w:rsidP="008F62D9">
            <w:pPr>
              <w:numPr>
                <w:ilvl w:val="0"/>
                <w:numId w:val="65"/>
              </w:numPr>
              <w:tabs>
                <w:tab w:val="clear" w:pos="720"/>
              </w:tabs>
              <w:spacing w:after="0"/>
              <w:ind w:left="337" w:hanging="284"/>
              <w:jc w:val="left"/>
              <w:rPr>
                <w:rFonts w:asciiTheme="majorHAnsi" w:hAnsiTheme="majorHAnsi" w:cstheme="majorHAnsi"/>
                <w:sz w:val="18"/>
                <w:szCs w:val="20"/>
              </w:rPr>
            </w:pPr>
            <w:r w:rsidRPr="00862C9C">
              <w:rPr>
                <w:rFonts w:asciiTheme="majorHAnsi" w:hAnsiTheme="majorHAnsi" w:cstheme="majorHAnsi"/>
                <w:sz w:val="18"/>
                <w:szCs w:val="20"/>
              </w:rPr>
              <w:t xml:space="preserve">Social housing projects toward the </w:t>
            </w:r>
            <w:proofErr w:type="gramStart"/>
            <w:r w:rsidRPr="00862C9C">
              <w:rPr>
                <w:rFonts w:asciiTheme="majorHAnsi" w:hAnsiTheme="majorHAnsi" w:cstheme="majorHAnsi"/>
                <w:sz w:val="18"/>
                <w:szCs w:val="20"/>
              </w:rPr>
              <w:t>Middle and Low Income</w:t>
            </w:r>
            <w:proofErr w:type="gramEnd"/>
            <w:r w:rsidRPr="00862C9C">
              <w:rPr>
                <w:rFonts w:asciiTheme="majorHAnsi" w:hAnsiTheme="majorHAnsi" w:cstheme="majorHAnsi"/>
                <w:sz w:val="18"/>
                <w:szCs w:val="20"/>
              </w:rPr>
              <w:t xml:space="preserve"> Group,</w:t>
            </w:r>
          </w:p>
          <w:p w14:paraId="38177BC6" w14:textId="77777777" w:rsidR="00C65B82" w:rsidRPr="00862C9C" w:rsidRDefault="00C65B82" w:rsidP="008F62D9">
            <w:pPr>
              <w:numPr>
                <w:ilvl w:val="0"/>
                <w:numId w:val="65"/>
              </w:numPr>
              <w:tabs>
                <w:tab w:val="clear" w:pos="720"/>
              </w:tabs>
              <w:spacing w:after="0"/>
              <w:ind w:left="337" w:hanging="284"/>
              <w:jc w:val="left"/>
              <w:rPr>
                <w:rFonts w:asciiTheme="majorHAnsi" w:hAnsiTheme="majorHAnsi" w:cstheme="majorHAnsi"/>
                <w:sz w:val="18"/>
                <w:szCs w:val="20"/>
              </w:rPr>
            </w:pPr>
            <w:r w:rsidRPr="00862C9C">
              <w:rPr>
                <w:rFonts w:asciiTheme="majorHAnsi" w:hAnsiTheme="majorHAnsi" w:cstheme="majorHAnsi"/>
                <w:sz w:val="18"/>
                <w:szCs w:val="20"/>
              </w:rPr>
              <w:t>Establishing example settlement units in our medium-scale provinces and districts,</w:t>
            </w:r>
          </w:p>
          <w:p w14:paraId="77F42CC0" w14:textId="77777777" w:rsidR="00C65B82" w:rsidRPr="00862C9C" w:rsidRDefault="00C65B82" w:rsidP="008F62D9">
            <w:pPr>
              <w:numPr>
                <w:ilvl w:val="0"/>
                <w:numId w:val="65"/>
              </w:numPr>
              <w:tabs>
                <w:tab w:val="clear" w:pos="720"/>
              </w:tabs>
              <w:spacing w:after="0"/>
              <w:ind w:left="337" w:hanging="284"/>
              <w:jc w:val="left"/>
              <w:rPr>
                <w:rFonts w:asciiTheme="majorHAnsi" w:hAnsiTheme="majorHAnsi" w:cstheme="majorHAnsi"/>
                <w:sz w:val="18"/>
                <w:szCs w:val="20"/>
              </w:rPr>
            </w:pPr>
            <w:r w:rsidRPr="00862C9C">
              <w:rPr>
                <w:rFonts w:asciiTheme="majorHAnsi" w:hAnsiTheme="majorHAnsi" w:cstheme="majorHAnsi"/>
                <w:sz w:val="18"/>
                <w:szCs w:val="20"/>
              </w:rPr>
              <w:t xml:space="preserve">Increase of educational and social facilities as well as other social facilities, </w:t>
            </w:r>
            <w:proofErr w:type="gramStart"/>
            <w:r w:rsidRPr="00862C9C">
              <w:rPr>
                <w:rFonts w:asciiTheme="majorHAnsi" w:hAnsiTheme="majorHAnsi" w:cstheme="majorHAnsi"/>
                <w:sz w:val="18"/>
                <w:szCs w:val="20"/>
              </w:rPr>
              <w:t>forestation</w:t>
            </w:r>
            <w:proofErr w:type="gramEnd"/>
            <w:r w:rsidRPr="00862C9C">
              <w:rPr>
                <w:rFonts w:asciiTheme="majorHAnsi" w:hAnsiTheme="majorHAnsi" w:cstheme="majorHAnsi"/>
                <w:sz w:val="18"/>
                <w:szCs w:val="20"/>
              </w:rPr>
              <w:t xml:space="preserve"> and landscapes.</w:t>
            </w:r>
          </w:p>
        </w:tc>
        <w:tc>
          <w:tcPr>
            <w:tcW w:w="2713" w:type="dxa"/>
          </w:tcPr>
          <w:p w14:paraId="6D65A913" w14:textId="77777777" w:rsidR="00C65B82" w:rsidRPr="00862C9C" w:rsidRDefault="00C65B82" w:rsidP="009258AE">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 xml:space="preserve">TOKI is one of the key stakeholders for the Component 2 and Component 3. As TOKİ has responsibility in constructing many governmental buildings and housing projects its involvement in the process will provide an important leverage for the promotion of the </w:t>
            </w:r>
            <w:proofErr w:type="gramStart"/>
            <w:r w:rsidRPr="00862C9C">
              <w:rPr>
                <w:rFonts w:asciiTheme="majorHAnsi" w:hAnsiTheme="majorHAnsi" w:cstheme="majorHAnsi"/>
                <w:color w:val="000000" w:themeColor="text1"/>
                <w:sz w:val="18"/>
                <w:szCs w:val="20"/>
              </w:rPr>
              <w:t>low cost</w:t>
            </w:r>
            <w:proofErr w:type="gramEnd"/>
            <w:r w:rsidRPr="00862C9C">
              <w:rPr>
                <w:rFonts w:asciiTheme="majorHAnsi" w:hAnsiTheme="majorHAnsi" w:cstheme="majorHAnsi"/>
                <w:color w:val="000000" w:themeColor="text1"/>
                <w:sz w:val="18"/>
                <w:szCs w:val="20"/>
              </w:rPr>
              <w:t xml:space="preserve"> EE buildings.</w:t>
            </w:r>
          </w:p>
          <w:p w14:paraId="70142A52" w14:textId="77777777" w:rsidR="00C65B82" w:rsidRPr="00862C9C" w:rsidRDefault="00C65B82" w:rsidP="009258AE">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 xml:space="preserve">TOKI shall undertake a significant role during the implementation and design of 6 pilot projects using CLT technologies. </w:t>
            </w:r>
          </w:p>
        </w:tc>
      </w:tr>
      <w:tr w:rsidR="00C65B82" w:rsidRPr="00862C9C" w14:paraId="1677CE2A" w14:textId="77777777" w:rsidTr="009258AE">
        <w:tc>
          <w:tcPr>
            <w:tcW w:w="2215" w:type="dxa"/>
          </w:tcPr>
          <w:p w14:paraId="6C1DEBE2" w14:textId="77777777" w:rsidR="00C65B82" w:rsidRPr="00AC4893" w:rsidRDefault="00C65B82" w:rsidP="005D4362">
            <w:pPr>
              <w:jc w:val="left"/>
              <w:rPr>
                <w:rFonts w:asciiTheme="majorHAnsi" w:hAnsiTheme="majorHAnsi" w:cstheme="majorHAnsi"/>
                <w:sz w:val="18"/>
                <w:szCs w:val="20"/>
              </w:rPr>
            </w:pPr>
            <w:r w:rsidRPr="00AC4893">
              <w:rPr>
                <w:rFonts w:asciiTheme="majorHAnsi" w:hAnsiTheme="majorHAnsi" w:cstheme="majorHAnsi"/>
                <w:sz w:val="18"/>
                <w:szCs w:val="20"/>
              </w:rPr>
              <w:t>General Directorate of Sectors and Public Investments, Strategy and Budget Department (GDSPI)</w:t>
            </w:r>
          </w:p>
        </w:tc>
        <w:tc>
          <w:tcPr>
            <w:tcW w:w="4128" w:type="dxa"/>
          </w:tcPr>
          <w:p w14:paraId="52EF1E5C" w14:textId="77777777" w:rsidR="00C65B82" w:rsidRPr="00862C9C" w:rsidRDefault="00C65B82" w:rsidP="009258AE">
            <w:pPr>
              <w:rPr>
                <w:rFonts w:asciiTheme="majorHAnsi" w:hAnsiTheme="majorHAnsi" w:cstheme="majorHAnsi"/>
                <w:sz w:val="18"/>
                <w:szCs w:val="20"/>
              </w:rPr>
            </w:pPr>
            <w:r w:rsidRPr="00862C9C">
              <w:rPr>
                <w:rFonts w:asciiTheme="majorHAnsi" w:hAnsiTheme="majorHAnsi" w:cstheme="majorHAnsi"/>
                <w:bCs/>
                <w:sz w:val="18"/>
                <w:szCs w:val="20"/>
              </w:rPr>
              <w:t xml:space="preserve">GDSPI is the natural member of the Project Board/Steering Committee, with a responsibility for defining, assessing, and monitoring programme outputs towards country-level outcomes to ensure that the project results have been linked to the national development plans. GDSPI will work closely with UNDP to ensure that the plan of the programme includes necessary aspects, including identification of projects required to achieve the expected outcomes. </w:t>
            </w:r>
          </w:p>
        </w:tc>
        <w:tc>
          <w:tcPr>
            <w:tcW w:w="2713" w:type="dxa"/>
          </w:tcPr>
          <w:p w14:paraId="3A6C8092" w14:textId="5C3BC4D0" w:rsidR="00C65B82" w:rsidRPr="00862C9C" w:rsidRDefault="00C65B82" w:rsidP="009258AE">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 xml:space="preserve">General Directorate of Sectors and Public Investments, Strategy and Budget Department (GDSPI) is one of the key partners for implementation of Component 1 of the project with respect to review of EU and other country legislation regulations and </w:t>
            </w:r>
            <w:proofErr w:type="spellStart"/>
            <w:r w:rsidRPr="00862C9C">
              <w:rPr>
                <w:rFonts w:asciiTheme="majorHAnsi" w:hAnsiTheme="majorHAnsi" w:cstheme="majorHAnsi"/>
                <w:color w:val="000000" w:themeColor="text1"/>
                <w:sz w:val="18"/>
                <w:szCs w:val="20"/>
              </w:rPr>
              <w:t>programmes</w:t>
            </w:r>
            <w:proofErr w:type="spellEnd"/>
            <w:r w:rsidRPr="00862C9C">
              <w:rPr>
                <w:rFonts w:asciiTheme="majorHAnsi" w:hAnsiTheme="majorHAnsi" w:cstheme="majorHAnsi"/>
                <w:color w:val="000000" w:themeColor="text1"/>
                <w:sz w:val="18"/>
                <w:szCs w:val="20"/>
              </w:rPr>
              <w:t xml:space="preserve"> aimed at promoting </w:t>
            </w:r>
            <w:proofErr w:type="gramStart"/>
            <w:r w:rsidRPr="00862C9C">
              <w:rPr>
                <w:rFonts w:asciiTheme="majorHAnsi" w:hAnsiTheme="majorHAnsi" w:cstheme="majorHAnsi"/>
                <w:color w:val="000000" w:themeColor="text1"/>
                <w:sz w:val="18"/>
                <w:szCs w:val="20"/>
              </w:rPr>
              <w:t>wood based</w:t>
            </w:r>
            <w:proofErr w:type="gramEnd"/>
            <w:r w:rsidRPr="00862C9C">
              <w:rPr>
                <w:rFonts w:asciiTheme="majorHAnsi" w:hAnsiTheme="majorHAnsi" w:cstheme="majorHAnsi"/>
                <w:color w:val="000000" w:themeColor="text1"/>
                <w:sz w:val="18"/>
                <w:szCs w:val="20"/>
              </w:rPr>
              <w:t xml:space="preserve"> construction and assessment of relevance for </w:t>
            </w:r>
            <w:r w:rsidR="004F0F09">
              <w:rPr>
                <w:rFonts w:asciiTheme="majorHAnsi" w:hAnsiTheme="majorHAnsi" w:cstheme="majorHAnsi"/>
                <w:color w:val="000000" w:themeColor="text1"/>
                <w:sz w:val="18"/>
                <w:szCs w:val="20"/>
              </w:rPr>
              <w:t>Türkiye</w:t>
            </w:r>
            <w:r w:rsidRPr="00862C9C">
              <w:rPr>
                <w:rFonts w:asciiTheme="majorHAnsi" w:hAnsiTheme="majorHAnsi" w:cstheme="majorHAnsi"/>
                <w:color w:val="000000" w:themeColor="text1"/>
                <w:sz w:val="18"/>
                <w:szCs w:val="20"/>
              </w:rPr>
              <w:t xml:space="preserve">. </w:t>
            </w:r>
          </w:p>
          <w:p w14:paraId="6F8D3003" w14:textId="77777777" w:rsidR="00C65B82" w:rsidRPr="00862C9C" w:rsidRDefault="00C65B82" w:rsidP="009258AE">
            <w:pPr>
              <w:rPr>
                <w:rFonts w:asciiTheme="majorHAnsi" w:hAnsiTheme="majorHAnsi" w:cstheme="majorHAnsi"/>
                <w:bCs/>
                <w:color w:val="000000" w:themeColor="text1"/>
                <w:sz w:val="18"/>
                <w:szCs w:val="20"/>
              </w:rPr>
            </w:pPr>
          </w:p>
        </w:tc>
      </w:tr>
      <w:tr w:rsidR="00C65B82" w:rsidRPr="00862C9C" w14:paraId="03399932" w14:textId="77777777" w:rsidTr="009258AE">
        <w:tc>
          <w:tcPr>
            <w:tcW w:w="2215" w:type="dxa"/>
          </w:tcPr>
          <w:p w14:paraId="0D2CEA77" w14:textId="77777777" w:rsidR="00C65B82" w:rsidRPr="00AC4893" w:rsidRDefault="00C65B82" w:rsidP="005D4362">
            <w:pPr>
              <w:jc w:val="left"/>
              <w:rPr>
                <w:rFonts w:asciiTheme="majorHAnsi" w:hAnsiTheme="majorHAnsi" w:cstheme="majorHAnsi"/>
                <w:sz w:val="18"/>
                <w:szCs w:val="20"/>
              </w:rPr>
            </w:pPr>
            <w:r w:rsidRPr="00AC4893">
              <w:rPr>
                <w:rFonts w:asciiTheme="majorHAnsi" w:hAnsiTheme="majorHAnsi" w:cstheme="majorHAnsi"/>
                <w:sz w:val="18"/>
                <w:szCs w:val="20"/>
              </w:rPr>
              <w:t>Department of Energy Efficiency and the Environment, Ministry of Energy and Natural Resources (</w:t>
            </w:r>
            <w:proofErr w:type="spellStart"/>
            <w:r w:rsidRPr="00AC4893">
              <w:rPr>
                <w:rFonts w:asciiTheme="majorHAnsi" w:hAnsiTheme="majorHAnsi" w:cstheme="majorHAnsi"/>
                <w:sz w:val="18"/>
                <w:szCs w:val="20"/>
              </w:rPr>
              <w:t>MoEN</w:t>
            </w:r>
            <w:proofErr w:type="spellEnd"/>
            <w:r w:rsidRPr="00AC4893">
              <w:rPr>
                <w:rFonts w:asciiTheme="majorHAnsi" w:hAnsiTheme="majorHAnsi" w:cstheme="majorHAnsi"/>
                <w:sz w:val="18"/>
                <w:szCs w:val="20"/>
              </w:rPr>
              <w:t>)</w:t>
            </w:r>
          </w:p>
        </w:tc>
        <w:tc>
          <w:tcPr>
            <w:tcW w:w="4128" w:type="dxa"/>
          </w:tcPr>
          <w:p w14:paraId="0F2B9C78" w14:textId="4CB4D0D8" w:rsidR="00C65B82" w:rsidRPr="00862C9C" w:rsidRDefault="00C65B82" w:rsidP="009258AE">
            <w:pPr>
              <w:rPr>
                <w:rFonts w:asciiTheme="majorHAnsi" w:hAnsiTheme="majorHAnsi" w:cstheme="majorHAnsi"/>
                <w:sz w:val="18"/>
                <w:szCs w:val="20"/>
              </w:rPr>
            </w:pPr>
            <w:r w:rsidRPr="00862C9C">
              <w:rPr>
                <w:rFonts w:asciiTheme="majorHAnsi" w:hAnsiTheme="majorHAnsi" w:cstheme="majorHAnsi"/>
                <w:sz w:val="18"/>
                <w:szCs w:val="20"/>
              </w:rPr>
              <w:t>The Ministry of Energy and Natural Resources (</w:t>
            </w:r>
            <w:proofErr w:type="spellStart"/>
            <w:r w:rsidRPr="00862C9C">
              <w:rPr>
                <w:rFonts w:asciiTheme="majorHAnsi" w:hAnsiTheme="majorHAnsi" w:cstheme="majorHAnsi"/>
                <w:sz w:val="18"/>
                <w:szCs w:val="20"/>
              </w:rPr>
              <w:t>MoEN</w:t>
            </w:r>
            <w:proofErr w:type="spellEnd"/>
            <w:r w:rsidRPr="00862C9C">
              <w:rPr>
                <w:rFonts w:asciiTheme="majorHAnsi" w:hAnsiTheme="majorHAnsi" w:cstheme="majorHAnsi"/>
                <w:sz w:val="18"/>
                <w:szCs w:val="20"/>
              </w:rPr>
              <w:t xml:space="preserve">) is the government entity in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responsible for developing energy and natural use policies. The General Directorate of Energy Affairs of the Ministry is responsible for all necessary planning to meet the Turkish energy demand </w:t>
            </w:r>
            <w:proofErr w:type="gramStart"/>
            <w:r w:rsidRPr="00862C9C">
              <w:rPr>
                <w:rFonts w:asciiTheme="majorHAnsi" w:hAnsiTheme="majorHAnsi" w:cstheme="majorHAnsi"/>
                <w:sz w:val="18"/>
                <w:szCs w:val="20"/>
              </w:rPr>
              <w:t>and also</w:t>
            </w:r>
            <w:proofErr w:type="gramEnd"/>
            <w:r w:rsidRPr="00862C9C">
              <w:rPr>
                <w:rFonts w:asciiTheme="majorHAnsi" w:hAnsiTheme="majorHAnsi" w:cstheme="majorHAnsi"/>
                <w:sz w:val="18"/>
                <w:szCs w:val="20"/>
              </w:rPr>
              <w:t xml:space="preserve"> keep an inventory of energy resources and facilities. Department of Energy Efficiency and the Environment has recently been established in January of 2019, with changes to the function of the General Directorate of Energy Affairs. </w:t>
            </w:r>
            <w:proofErr w:type="gramStart"/>
            <w:r w:rsidRPr="00862C9C">
              <w:rPr>
                <w:rFonts w:asciiTheme="majorHAnsi" w:hAnsiTheme="majorHAnsi" w:cstheme="majorHAnsi"/>
                <w:sz w:val="18"/>
                <w:szCs w:val="20"/>
              </w:rPr>
              <w:t>Accordingly</w:t>
            </w:r>
            <w:proofErr w:type="gramEnd"/>
            <w:r w:rsidRPr="00862C9C">
              <w:rPr>
                <w:rFonts w:asciiTheme="majorHAnsi" w:hAnsiTheme="majorHAnsi" w:cstheme="majorHAnsi"/>
                <w:sz w:val="18"/>
                <w:szCs w:val="20"/>
              </w:rPr>
              <w:t xml:space="preserve"> the Department is now responsible for areas of energy efficiency, climate change, the environment and sustainability. It also stands as the responsible body for coordination of actions to be implemented within the scope of the National Energy Efficiency Action Plan 2017-2023. </w:t>
            </w:r>
          </w:p>
          <w:p w14:paraId="171E54C7" w14:textId="77777777" w:rsidR="00C65B82" w:rsidRPr="00862C9C" w:rsidRDefault="00C65B82" w:rsidP="009258AE">
            <w:pPr>
              <w:rPr>
                <w:rFonts w:asciiTheme="majorHAnsi" w:hAnsiTheme="majorHAnsi" w:cstheme="majorHAnsi"/>
                <w:sz w:val="18"/>
                <w:szCs w:val="20"/>
              </w:rPr>
            </w:pPr>
            <w:r w:rsidRPr="00862C9C">
              <w:rPr>
                <w:rFonts w:asciiTheme="majorHAnsi" w:hAnsiTheme="majorHAnsi" w:cstheme="majorHAnsi"/>
                <w:sz w:val="18"/>
                <w:szCs w:val="20"/>
              </w:rPr>
              <w:t xml:space="preserve">As one of the main </w:t>
            </w:r>
            <w:proofErr w:type="gramStart"/>
            <w:r w:rsidRPr="00862C9C">
              <w:rPr>
                <w:rFonts w:asciiTheme="majorHAnsi" w:hAnsiTheme="majorHAnsi" w:cstheme="majorHAnsi"/>
                <w:sz w:val="18"/>
                <w:szCs w:val="20"/>
              </w:rPr>
              <w:t>strength</w:t>
            </w:r>
            <w:proofErr w:type="gramEnd"/>
            <w:r w:rsidRPr="00862C9C">
              <w:rPr>
                <w:rFonts w:asciiTheme="majorHAnsi" w:hAnsiTheme="majorHAnsi" w:cstheme="majorHAnsi"/>
                <w:sz w:val="18"/>
                <w:szCs w:val="20"/>
              </w:rPr>
              <w:t xml:space="preserve"> of the wooden buildings is energy efficiency Department of Energy Efficiency </w:t>
            </w:r>
            <w:r w:rsidRPr="00862C9C">
              <w:rPr>
                <w:rFonts w:asciiTheme="majorHAnsi" w:hAnsiTheme="majorHAnsi" w:cstheme="majorHAnsi"/>
                <w:sz w:val="18"/>
                <w:szCs w:val="20"/>
              </w:rPr>
              <w:lastRenderedPageBreak/>
              <w:t>will play a critical role in the promotion of the wooden buildings.</w:t>
            </w:r>
          </w:p>
        </w:tc>
        <w:tc>
          <w:tcPr>
            <w:tcW w:w="2713" w:type="dxa"/>
          </w:tcPr>
          <w:p w14:paraId="01A71E14" w14:textId="77777777" w:rsidR="00C65B82" w:rsidRPr="00862C9C" w:rsidRDefault="00C65B82" w:rsidP="009258AE">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lastRenderedPageBreak/>
              <w:t xml:space="preserve">Department of Energy Efficiency and the Environment is one of the partner institutions for the implementation and development of Component 3 aiming to increase public awareness for </w:t>
            </w:r>
            <w:proofErr w:type="gramStart"/>
            <w:r w:rsidRPr="00862C9C">
              <w:rPr>
                <w:rFonts w:asciiTheme="majorHAnsi" w:hAnsiTheme="majorHAnsi" w:cstheme="majorHAnsi"/>
                <w:color w:val="000000" w:themeColor="text1"/>
                <w:sz w:val="18"/>
                <w:szCs w:val="20"/>
              </w:rPr>
              <w:t>low cost</w:t>
            </w:r>
            <w:proofErr w:type="gramEnd"/>
            <w:r w:rsidRPr="00862C9C">
              <w:rPr>
                <w:rFonts w:asciiTheme="majorHAnsi" w:hAnsiTheme="majorHAnsi" w:cstheme="majorHAnsi"/>
                <w:color w:val="000000" w:themeColor="text1"/>
                <w:sz w:val="18"/>
                <w:szCs w:val="20"/>
              </w:rPr>
              <w:t xml:space="preserve"> EE wooden buildings. </w:t>
            </w:r>
          </w:p>
        </w:tc>
      </w:tr>
      <w:tr w:rsidR="00C65B82" w:rsidRPr="00862C9C" w14:paraId="1A57C5FB" w14:textId="77777777" w:rsidTr="009258AE">
        <w:tc>
          <w:tcPr>
            <w:tcW w:w="2215" w:type="dxa"/>
          </w:tcPr>
          <w:p w14:paraId="53B6C1EB" w14:textId="77777777" w:rsidR="00C65B82" w:rsidRPr="00701E0D" w:rsidRDefault="00B15C09" w:rsidP="005D4362">
            <w:pPr>
              <w:jc w:val="left"/>
              <w:rPr>
                <w:rFonts w:asciiTheme="majorHAnsi" w:hAnsiTheme="majorHAnsi" w:cstheme="majorHAnsi"/>
                <w:sz w:val="18"/>
                <w:szCs w:val="20"/>
              </w:rPr>
            </w:pPr>
            <w:r w:rsidRPr="00701E0D">
              <w:rPr>
                <w:rFonts w:asciiTheme="majorHAnsi" w:hAnsiTheme="majorHAnsi" w:cstheme="majorHAnsi"/>
                <w:sz w:val="18"/>
                <w:szCs w:val="20"/>
              </w:rPr>
              <w:t xml:space="preserve">KOSGEB </w:t>
            </w:r>
            <w:r w:rsidR="00C65B82" w:rsidRPr="00701E0D">
              <w:rPr>
                <w:rFonts w:asciiTheme="majorHAnsi" w:hAnsiTheme="majorHAnsi" w:cstheme="majorHAnsi"/>
                <w:sz w:val="18"/>
                <w:szCs w:val="20"/>
              </w:rPr>
              <w:t>(Small and Medium Enterprises Development Program), Ministry of Industry and Technology</w:t>
            </w:r>
          </w:p>
        </w:tc>
        <w:tc>
          <w:tcPr>
            <w:tcW w:w="4128" w:type="dxa"/>
          </w:tcPr>
          <w:p w14:paraId="253A46E6" w14:textId="18ADCCC1" w:rsidR="00C65B82" w:rsidRPr="00862C9C" w:rsidRDefault="00C65B82" w:rsidP="009258AE">
            <w:pPr>
              <w:rPr>
                <w:rFonts w:asciiTheme="majorHAnsi" w:hAnsiTheme="majorHAnsi" w:cstheme="majorHAnsi"/>
                <w:sz w:val="18"/>
                <w:szCs w:val="20"/>
              </w:rPr>
            </w:pPr>
            <w:r w:rsidRPr="00862C9C">
              <w:rPr>
                <w:rFonts w:asciiTheme="majorHAnsi" w:hAnsiTheme="majorHAnsi" w:cstheme="majorHAnsi"/>
                <w:sz w:val="18"/>
                <w:szCs w:val="20"/>
              </w:rPr>
              <w:t xml:space="preserve">As the national agency for SME innovation and technology promotion in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KOSGEB has established itself as a key player in the economic landscape, having contributed successfully to the delivery of a series of strategic objectives through a range of intervention activities and assistance mechanisms for SMEs and partners and this can be extended to SMEs working in the forestry/construction sector. </w:t>
            </w:r>
          </w:p>
          <w:p w14:paraId="47BEADB6" w14:textId="77777777" w:rsidR="00C65B82" w:rsidRPr="00862C9C" w:rsidRDefault="00C65B82" w:rsidP="008F62D9">
            <w:pPr>
              <w:spacing w:after="0"/>
              <w:ind w:left="720"/>
              <w:jc w:val="left"/>
              <w:rPr>
                <w:rFonts w:asciiTheme="majorHAnsi" w:hAnsiTheme="majorHAnsi" w:cstheme="majorHAnsi"/>
                <w:sz w:val="18"/>
                <w:szCs w:val="20"/>
              </w:rPr>
            </w:pPr>
          </w:p>
        </w:tc>
        <w:tc>
          <w:tcPr>
            <w:tcW w:w="2713" w:type="dxa"/>
          </w:tcPr>
          <w:p w14:paraId="791AF5E2" w14:textId="0AD0A2D3" w:rsidR="00C65B82" w:rsidRPr="00862C9C" w:rsidRDefault="00C65B82" w:rsidP="009258AE">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 xml:space="preserve">KOSGEB is one of the key </w:t>
            </w:r>
            <w:proofErr w:type="gramStart"/>
            <w:r w:rsidRPr="00862C9C">
              <w:rPr>
                <w:rFonts w:asciiTheme="majorHAnsi" w:hAnsiTheme="majorHAnsi" w:cstheme="majorHAnsi"/>
                <w:color w:val="000000" w:themeColor="text1"/>
                <w:sz w:val="18"/>
                <w:szCs w:val="20"/>
              </w:rPr>
              <w:t>stakeholder</w:t>
            </w:r>
            <w:proofErr w:type="gramEnd"/>
            <w:r w:rsidRPr="00862C9C">
              <w:rPr>
                <w:rFonts w:asciiTheme="majorHAnsi" w:hAnsiTheme="majorHAnsi" w:cstheme="majorHAnsi"/>
                <w:color w:val="000000" w:themeColor="text1"/>
                <w:sz w:val="18"/>
                <w:szCs w:val="20"/>
              </w:rPr>
              <w:t xml:space="preserve"> for Component 2: Financial Support Mechanism (FSM) to support forestry SMEs to produce wood materials and promote for greater use of wood in construction in </w:t>
            </w:r>
            <w:r w:rsidR="004F0F09">
              <w:rPr>
                <w:rFonts w:asciiTheme="majorHAnsi" w:hAnsiTheme="majorHAnsi" w:cstheme="majorHAnsi"/>
                <w:color w:val="000000" w:themeColor="text1"/>
                <w:sz w:val="18"/>
                <w:szCs w:val="20"/>
              </w:rPr>
              <w:t>Türkiye</w:t>
            </w:r>
            <w:r w:rsidRPr="00862C9C">
              <w:rPr>
                <w:rFonts w:asciiTheme="majorHAnsi" w:hAnsiTheme="majorHAnsi" w:cstheme="majorHAnsi"/>
                <w:color w:val="000000" w:themeColor="text1"/>
                <w:sz w:val="18"/>
                <w:szCs w:val="20"/>
              </w:rPr>
              <w:t xml:space="preserve">. </w:t>
            </w:r>
          </w:p>
        </w:tc>
      </w:tr>
      <w:tr w:rsidR="00C65B82" w:rsidRPr="00862C9C" w14:paraId="24CDFBAA" w14:textId="77777777" w:rsidTr="009258AE">
        <w:tc>
          <w:tcPr>
            <w:tcW w:w="2215" w:type="dxa"/>
          </w:tcPr>
          <w:p w14:paraId="3452F0CC" w14:textId="721CBB85" w:rsidR="00C65B82" w:rsidRPr="00701E0D" w:rsidRDefault="00C65B82" w:rsidP="005D4362">
            <w:pPr>
              <w:jc w:val="left"/>
              <w:rPr>
                <w:rFonts w:asciiTheme="majorHAnsi" w:hAnsiTheme="majorHAnsi" w:cstheme="majorHAnsi"/>
                <w:sz w:val="18"/>
                <w:szCs w:val="20"/>
              </w:rPr>
            </w:pPr>
            <w:r w:rsidRPr="00701E0D">
              <w:rPr>
                <w:rFonts w:asciiTheme="majorHAnsi" w:hAnsiTheme="majorHAnsi" w:cstheme="majorHAnsi"/>
                <w:sz w:val="18"/>
                <w:szCs w:val="20"/>
              </w:rPr>
              <w:t xml:space="preserve">The Union of Municipalities of </w:t>
            </w:r>
            <w:r w:rsidR="004F0F09">
              <w:rPr>
                <w:rFonts w:asciiTheme="majorHAnsi" w:hAnsiTheme="majorHAnsi" w:cstheme="majorHAnsi"/>
                <w:sz w:val="18"/>
                <w:szCs w:val="20"/>
              </w:rPr>
              <w:t>Türkiye</w:t>
            </w:r>
            <w:r w:rsidRPr="00701E0D">
              <w:rPr>
                <w:rFonts w:asciiTheme="majorHAnsi" w:hAnsiTheme="majorHAnsi" w:cstheme="majorHAnsi"/>
                <w:sz w:val="18"/>
                <w:szCs w:val="20"/>
              </w:rPr>
              <w:t xml:space="preserve"> (TBB)</w:t>
            </w:r>
          </w:p>
        </w:tc>
        <w:tc>
          <w:tcPr>
            <w:tcW w:w="4128" w:type="dxa"/>
          </w:tcPr>
          <w:p w14:paraId="6CEC87F1" w14:textId="77777777" w:rsidR="00C65B82" w:rsidRPr="00862C9C" w:rsidRDefault="00C65B82" w:rsidP="009258AE">
            <w:pPr>
              <w:rPr>
                <w:rFonts w:asciiTheme="majorHAnsi" w:hAnsiTheme="majorHAnsi" w:cstheme="majorHAnsi"/>
                <w:sz w:val="18"/>
                <w:szCs w:val="20"/>
              </w:rPr>
            </w:pPr>
            <w:r w:rsidRPr="00862C9C">
              <w:rPr>
                <w:rFonts w:asciiTheme="majorHAnsi" w:hAnsiTheme="majorHAnsi" w:cstheme="majorHAnsi"/>
                <w:sz w:val="18"/>
                <w:szCs w:val="20"/>
              </w:rPr>
              <w:t>The Union is an important stakeholder in terms of its support to local municipal work through its mediating function between the central governmental institutions and local offices. The main function and responsibilities are as the following (relevant to project):</w:t>
            </w:r>
          </w:p>
          <w:p w14:paraId="49280D7B" w14:textId="77777777" w:rsidR="00C65B82" w:rsidRPr="00862C9C" w:rsidRDefault="00C65B82" w:rsidP="008F62D9">
            <w:pPr>
              <w:numPr>
                <w:ilvl w:val="0"/>
                <w:numId w:val="63"/>
              </w:numPr>
              <w:tabs>
                <w:tab w:val="clear" w:pos="720"/>
              </w:tabs>
              <w:spacing w:after="0"/>
              <w:ind w:left="337" w:hanging="284"/>
              <w:rPr>
                <w:rFonts w:asciiTheme="majorHAnsi" w:hAnsiTheme="majorHAnsi" w:cstheme="majorHAnsi"/>
                <w:sz w:val="18"/>
                <w:szCs w:val="20"/>
              </w:rPr>
            </w:pPr>
            <w:r w:rsidRPr="00862C9C">
              <w:rPr>
                <w:rFonts w:asciiTheme="majorHAnsi" w:hAnsiTheme="majorHAnsi" w:cstheme="majorHAnsi"/>
                <w:sz w:val="18"/>
                <w:szCs w:val="20"/>
              </w:rPr>
              <w:t>Organizing training programs for mayors, council members and municipal personnel</w:t>
            </w:r>
          </w:p>
          <w:p w14:paraId="2099F4F0" w14:textId="77777777" w:rsidR="00C65B82" w:rsidRPr="00862C9C" w:rsidRDefault="00C65B82" w:rsidP="008F62D9">
            <w:pPr>
              <w:numPr>
                <w:ilvl w:val="0"/>
                <w:numId w:val="63"/>
              </w:numPr>
              <w:tabs>
                <w:tab w:val="clear" w:pos="720"/>
              </w:tabs>
              <w:spacing w:after="0"/>
              <w:ind w:left="337" w:hanging="284"/>
              <w:rPr>
                <w:rFonts w:asciiTheme="majorHAnsi" w:hAnsiTheme="majorHAnsi" w:cstheme="majorHAnsi"/>
                <w:sz w:val="18"/>
                <w:szCs w:val="20"/>
              </w:rPr>
            </w:pPr>
            <w:r w:rsidRPr="00862C9C">
              <w:rPr>
                <w:rFonts w:asciiTheme="majorHAnsi" w:hAnsiTheme="majorHAnsi" w:cstheme="majorHAnsi"/>
                <w:sz w:val="18"/>
                <w:szCs w:val="20"/>
              </w:rPr>
              <w:t>Assisting municipalities in their development and provide guidance.</w:t>
            </w:r>
          </w:p>
          <w:p w14:paraId="4D565914" w14:textId="77777777" w:rsidR="00C65B82" w:rsidRPr="00862C9C" w:rsidRDefault="00C65B82" w:rsidP="008F62D9">
            <w:pPr>
              <w:numPr>
                <w:ilvl w:val="0"/>
                <w:numId w:val="63"/>
              </w:numPr>
              <w:tabs>
                <w:tab w:val="clear" w:pos="720"/>
              </w:tabs>
              <w:spacing w:after="0"/>
              <w:ind w:left="337" w:hanging="284"/>
              <w:rPr>
                <w:rFonts w:asciiTheme="majorHAnsi" w:hAnsiTheme="majorHAnsi" w:cstheme="majorHAnsi"/>
                <w:sz w:val="18"/>
                <w:szCs w:val="20"/>
              </w:rPr>
            </w:pPr>
            <w:r w:rsidRPr="00862C9C">
              <w:rPr>
                <w:rFonts w:asciiTheme="majorHAnsi" w:hAnsiTheme="majorHAnsi" w:cstheme="majorHAnsi"/>
                <w:sz w:val="18"/>
                <w:szCs w:val="20"/>
              </w:rPr>
              <w:t>To encourage the prevalence of good implementation examples and exchange of experience.</w:t>
            </w:r>
          </w:p>
          <w:p w14:paraId="04A42F75" w14:textId="77777777" w:rsidR="00C65B82" w:rsidRPr="00862C9C" w:rsidRDefault="00C65B82" w:rsidP="008F62D9">
            <w:pPr>
              <w:numPr>
                <w:ilvl w:val="0"/>
                <w:numId w:val="63"/>
              </w:numPr>
              <w:tabs>
                <w:tab w:val="clear" w:pos="720"/>
              </w:tabs>
              <w:spacing w:after="0"/>
              <w:ind w:left="337" w:hanging="284"/>
              <w:rPr>
                <w:rFonts w:asciiTheme="majorHAnsi" w:hAnsiTheme="majorHAnsi" w:cstheme="majorHAnsi"/>
                <w:sz w:val="18"/>
                <w:szCs w:val="20"/>
              </w:rPr>
            </w:pPr>
            <w:r w:rsidRPr="00862C9C">
              <w:rPr>
                <w:rFonts w:asciiTheme="majorHAnsi" w:hAnsiTheme="majorHAnsi" w:cstheme="majorHAnsi"/>
                <w:sz w:val="18"/>
                <w:szCs w:val="20"/>
              </w:rPr>
              <w:t>Organizing seminars, workshops, panels, technical visits about municipal work abroad or in country.</w:t>
            </w:r>
          </w:p>
          <w:p w14:paraId="29BD5127" w14:textId="77777777" w:rsidR="00C65B82" w:rsidRPr="00862C9C" w:rsidRDefault="00C65B82" w:rsidP="008F62D9">
            <w:pPr>
              <w:numPr>
                <w:ilvl w:val="0"/>
                <w:numId w:val="63"/>
              </w:numPr>
              <w:tabs>
                <w:tab w:val="clear" w:pos="720"/>
              </w:tabs>
              <w:spacing w:after="0"/>
              <w:ind w:left="337" w:hanging="284"/>
              <w:rPr>
                <w:rFonts w:asciiTheme="majorHAnsi" w:hAnsiTheme="majorHAnsi" w:cstheme="majorHAnsi"/>
                <w:sz w:val="18"/>
                <w:szCs w:val="20"/>
              </w:rPr>
            </w:pPr>
            <w:r w:rsidRPr="00862C9C">
              <w:rPr>
                <w:rFonts w:asciiTheme="majorHAnsi" w:hAnsiTheme="majorHAnsi" w:cstheme="majorHAnsi"/>
                <w:sz w:val="18"/>
                <w:szCs w:val="20"/>
              </w:rPr>
              <w:t>Carrying out joint service projects with public institutions, universities and NGO’s working in the field of municipal work.   </w:t>
            </w:r>
          </w:p>
          <w:p w14:paraId="5EDF211A" w14:textId="77777777" w:rsidR="00C65B82" w:rsidRPr="00862C9C" w:rsidRDefault="00C65B82" w:rsidP="008F62D9">
            <w:pPr>
              <w:numPr>
                <w:ilvl w:val="0"/>
                <w:numId w:val="63"/>
              </w:numPr>
              <w:tabs>
                <w:tab w:val="clear" w:pos="720"/>
              </w:tabs>
              <w:spacing w:after="0"/>
              <w:ind w:left="337" w:hanging="284"/>
              <w:rPr>
                <w:rFonts w:asciiTheme="majorHAnsi" w:hAnsiTheme="majorHAnsi" w:cstheme="majorHAnsi"/>
                <w:sz w:val="18"/>
                <w:szCs w:val="20"/>
              </w:rPr>
            </w:pPr>
            <w:r w:rsidRPr="00862C9C">
              <w:rPr>
                <w:rFonts w:asciiTheme="majorHAnsi" w:hAnsiTheme="majorHAnsi" w:cstheme="majorHAnsi"/>
                <w:sz w:val="18"/>
                <w:szCs w:val="20"/>
              </w:rPr>
              <w:t>Providing technical support to municipalities in development technology and information.</w:t>
            </w:r>
          </w:p>
          <w:p w14:paraId="3105DDC7" w14:textId="77777777" w:rsidR="00C65B82" w:rsidRPr="00862C9C" w:rsidRDefault="00C65B82" w:rsidP="008F62D9">
            <w:pPr>
              <w:numPr>
                <w:ilvl w:val="0"/>
                <w:numId w:val="63"/>
              </w:numPr>
              <w:tabs>
                <w:tab w:val="clear" w:pos="720"/>
              </w:tabs>
              <w:spacing w:after="0"/>
              <w:ind w:left="337" w:hanging="284"/>
              <w:rPr>
                <w:rFonts w:asciiTheme="majorHAnsi" w:hAnsiTheme="majorHAnsi" w:cstheme="majorHAnsi"/>
                <w:sz w:val="18"/>
                <w:szCs w:val="20"/>
              </w:rPr>
            </w:pPr>
            <w:r w:rsidRPr="00862C9C">
              <w:rPr>
                <w:rFonts w:asciiTheme="majorHAnsi" w:hAnsiTheme="majorHAnsi" w:cstheme="majorHAnsi"/>
                <w:sz w:val="18"/>
                <w:szCs w:val="20"/>
              </w:rPr>
              <w:t>Cooperating and conducting joint projects with international institutions and their co-institutions in the country. </w:t>
            </w:r>
          </w:p>
          <w:p w14:paraId="4919F462" w14:textId="77777777" w:rsidR="00C65B82" w:rsidRPr="00862C9C" w:rsidRDefault="00C65B82" w:rsidP="00523963">
            <w:pPr>
              <w:numPr>
                <w:ilvl w:val="0"/>
                <w:numId w:val="63"/>
              </w:numPr>
              <w:tabs>
                <w:tab w:val="clear" w:pos="720"/>
              </w:tabs>
              <w:spacing w:after="0"/>
              <w:ind w:left="337" w:hanging="284"/>
              <w:rPr>
                <w:rFonts w:asciiTheme="majorHAnsi" w:hAnsiTheme="majorHAnsi" w:cstheme="majorHAnsi"/>
                <w:sz w:val="18"/>
                <w:szCs w:val="20"/>
              </w:rPr>
            </w:pPr>
            <w:r w:rsidRPr="00862C9C">
              <w:rPr>
                <w:rFonts w:asciiTheme="majorHAnsi" w:hAnsiTheme="majorHAnsi" w:cstheme="majorHAnsi"/>
                <w:sz w:val="18"/>
                <w:szCs w:val="20"/>
              </w:rPr>
              <w:t>Assisting the works of municipalities in the process of the EU and assisting municipalities to benefit from EU grants and technical assistance.</w:t>
            </w:r>
          </w:p>
        </w:tc>
        <w:tc>
          <w:tcPr>
            <w:tcW w:w="2713" w:type="dxa"/>
          </w:tcPr>
          <w:p w14:paraId="03C12C52" w14:textId="528C859D" w:rsidR="00C65B82" w:rsidRPr="00862C9C" w:rsidRDefault="00C65B82" w:rsidP="009258AE">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 xml:space="preserve">The Union of Municipalities of </w:t>
            </w:r>
            <w:r w:rsidR="004F0F09">
              <w:rPr>
                <w:rFonts w:asciiTheme="majorHAnsi" w:hAnsiTheme="majorHAnsi" w:cstheme="majorHAnsi"/>
                <w:color w:val="000000" w:themeColor="text1"/>
                <w:sz w:val="18"/>
                <w:szCs w:val="20"/>
              </w:rPr>
              <w:t>Türkiye</w:t>
            </w:r>
            <w:r w:rsidRPr="00862C9C">
              <w:rPr>
                <w:rFonts w:asciiTheme="majorHAnsi" w:hAnsiTheme="majorHAnsi" w:cstheme="majorHAnsi"/>
                <w:color w:val="000000" w:themeColor="text1"/>
                <w:sz w:val="18"/>
                <w:szCs w:val="20"/>
              </w:rPr>
              <w:t xml:space="preserve"> (TBB) is the key stakeholder for implementation of Component 3: Public Awareness Campaign and Training </w:t>
            </w:r>
            <w:proofErr w:type="spellStart"/>
            <w:r w:rsidRPr="00862C9C">
              <w:rPr>
                <w:rFonts w:asciiTheme="majorHAnsi" w:hAnsiTheme="majorHAnsi" w:cstheme="majorHAnsi"/>
                <w:color w:val="000000" w:themeColor="text1"/>
                <w:sz w:val="18"/>
                <w:szCs w:val="20"/>
              </w:rPr>
              <w:t>Programmes</w:t>
            </w:r>
            <w:proofErr w:type="spellEnd"/>
            <w:r w:rsidRPr="00862C9C">
              <w:rPr>
                <w:rFonts w:asciiTheme="majorHAnsi" w:hAnsiTheme="majorHAnsi" w:cstheme="majorHAnsi"/>
                <w:color w:val="000000" w:themeColor="text1"/>
                <w:sz w:val="18"/>
                <w:szCs w:val="20"/>
              </w:rPr>
              <w:t xml:space="preserve"> for Construction Companies on Benefits of wooden Houses. TBB shall take an active role in capacity building and trainings to be provided to construction companies in </w:t>
            </w:r>
            <w:r w:rsidR="004F0F09">
              <w:rPr>
                <w:rFonts w:asciiTheme="majorHAnsi" w:hAnsiTheme="majorHAnsi" w:cstheme="majorHAnsi"/>
                <w:color w:val="000000" w:themeColor="text1"/>
                <w:sz w:val="18"/>
                <w:szCs w:val="20"/>
              </w:rPr>
              <w:t>Türkiye</w:t>
            </w:r>
            <w:r w:rsidRPr="00862C9C">
              <w:rPr>
                <w:rFonts w:asciiTheme="majorHAnsi" w:hAnsiTheme="majorHAnsi" w:cstheme="majorHAnsi"/>
                <w:color w:val="000000" w:themeColor="text1"/>
                <w:sz w:val="18"/>
                <w:szCs w:val="20"/>
              </w:rPr>
              <w:t xml:space="preserve"> on the benefits of using wood for construction. </w:t>
            </w:r>
          </w:p>
        </w:tc>
      </w:tr>
      <w:tr w:rsidR="00C65B82" w:rsidRPr="00862C9C" w14:paraId="631DB3C4" w14:textId="77777777" w:rsidTr="009258AE">
        <w:tc>
          <w:tcPr>
            <w:tcW w:w="9056" w:type="dxa"/>
            <w:gridSpan w:val="3"/>
          </w:tcPr>
          <w:p w14:paraId="0D3C733D" w14:textId="77777777" w:rsidR="00C65B82" w:rsidRPr="00862C9C" w:rsidRDefault="00C65B82" w:rsidP="009258AE">
            <w:pPr>
              <w:rPr>
                <w:rFonts w:asciiTheme="majorHAnsi" w:hAnsiTheme="majorHAnsi" w:cstheme="majorHAnsi"/>
                <w:b/>
                <w:sz w:val="18"/>
                <w:szCs w:val="20"/>
              </w:rPr>
            </w:pPr>
            <w:r w:rsidRPr="00862C9C">
              <w:rPr>
                <w:rFonts w:asciiTheme="majorHAnsi" w:hAnsiTheme="majorHAnsi" w:cstheme="majorHAnsi"/>
                <w:b/>
                <w:sz w:val="18"/>
                <w:szCs w:val="20"/>
              </w:rPr>
              <w:t>Civil Society</w:t>
            </w:r>
          </w:p>
        </w:tc>
      </w:tr>
      <w:tr w:rsidR="00C65B82" w:rsidRPr="00862C9C" w14:paraId="4E298197" w14:textId="77777777" w:rsidTr="009258AE">
        <w:tc>
          <w:tcPr>
            <w:tcW w:w="2215" w:type="dxa"/>
          </w:tcPr>
          <w:p w14:paraId="0586406C" w14:textId="28A8FED9" w:rsidR="00C65B82" w:rsidRPr="00862C9C" w:rsidRDefault="00C65B82" w:rsidP="005D4362">
            <w:pPr>
              <w:jc w:val="left"/>
              <w:rPr>
                <w:rFonts w:asciiTheme="majorHAnsi" w:hAnsiTheme="majorHAnsi" w:cstheme="majorHAnsi"/>
                <w:sz w:val="18"/>
                <w:szCs w:val="20"/>
              </w:rPr>
            </w:pPr>
            <w:r w:rsidRPr="00F91B5D">
              <w:rPr>
                <w:rFonts w:asciiTheme="majorHAnsi" w:hAnsiTheme="majorHAnsi" w:cstheme="majorHAnsi"/>
                <w:sz w:val="18"/>
                <w:szCs w:val="20"/>
              </w:rPr>
              <w:t xml:space="preserve">TOBB (Union of Chambers and Commodity Exchanges of </w:t>
            </w:r>
            <w:r w:rsidR="004F0F09">
              <w:rPr>
                <w:rFonts w:asciiTheme="majorHAnsi" w:hAnsiTheme="majorHAnsi" w:cstheme="majorHAnsi"/>
                <w:sz w:val="18"/>
                <w:szCs w:val="20"/>
              </w:rPr>
              <w:t>Türkiye</w:t>
            </w:r>
            <w:r w:rsidRPr="00F91B5D">
              <w:rPr>
                <w:rFonts w:asciiTheme="majorHAnsi" w:hAnsiTheme="majorHAnsi" w:cstheme="majorHAnsi"/>
                <w:sz w:val="18"/>
                <w:szCs w:val="20"/>
              </w:rPr>
              <w:t>)</w:t>
            </w:r>
          </w:p>
          <w:p w14:paraId="0A621706" w14:textId="77777777" w:rsidR="00C65B82" w:rsidRPr="00862C9C" w:rsidRDefault="00C65B82" w:rsidP="005D4362">
            <w:pPr>
              <w:jc w:val="left"/>
              <w:rPr>
                <w:rFonts w:asciiTheme="majorHAnsi" w:hAnsiTheme="majorHAnsi" w:cstheme="majorHAnsi"/>
                <w:sz w:val="18"/>
                <w:szCs w:val="20"/>
              </w:rPr>
            </w:pPr>
          </w:p>
        </w:tc>
        <w:tc>
          <w:tcPr>
            <w:tcW w:w="4128" w:type="dxa"/>
          </w:tcPr>
          <w:p w14:paraId="701A05F6" w14:textId="77777777" w:rsidR="00C65B82" w:rsidRPr="00862C9C" w:rsidRDefault="00C65B82" w:rsidP="009258AE">
            <w:pPr>
              <w:rPr>
                <w:rFonts w:asciiTheme="majorHAnsi" w:hAnsiTheme="majorHAnsi" w:cstheme="majorHAnsi"/>
                <w:sz w:val="18"/>
                <w:szCs w:val="20"/>
              </w:rPr>
            </w:pPr>
            <w:r w:rsidRPr="00862C9C">
              <w:rPr>
                <w:rFonts w:asciiTheme="majorHAnsi" w:hAnsiTheme="majorHAnsi" w:cstheme="majorHAnsi"/>
                <w:sz w:val="18"/>
                <w:szCs w:val="20"/>
              </w:rPr>
              <w:t>Within the context of its organic law and other applicable legislation, TOBB aims, parallel to the developments elsewhere in the world and in its capacity of the highest level representative of the Turkish private sector, at ensuring unity and solidarity between chambers and commodity exchanges, enhancing development of the professions in conformance with general interest, facilitating professional work of members, promoting honesty and confidence in the relations of members with one another and with the general public, and preserving professional discipline and ethics.</w:t>
            </w:r>
          </w:p>
        </w:tc>
        <w:tc>
          <w:tcPr>
            <w:tcW w:w="2713" w:type="dxa"/>
          </w:tcPr>
          <w:p w14:paraId="3163A4D4" w14:textId="67163FD0" w:rsidR="00C65B82" w:rsidRPr="00862C9C" w:rsidRDefault="00C65B82" w:rsidP="009258AE">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 xml:space="preserve">TOBB (Union of Chambers and Commodity Exchanges of </w:t>
            </w:r>
            <w:r w:rsidR="004F0F09">
              <w:rPr>
                <w:rFonts w:asciiTheme="majorHAnsi" w:hAnsiTheme="majorHAnsi" w:cstheme="majorHAnsi"/>
                <w:color w:val="000000" w:themeColor="text1"/>
                <w:sz w:val="18"/>
                <w:szCs w:val="20"/>
              </w:rPr>
              <w:t>Türkiye</w:t>
            </w:r>
            <w:r w:rsidRPr="00862C9C">
              <w:rPr>
                <w:rFonts w:asciiTheme="majorHAnsi" w:hAnsiTheme="majorHAnsi" w:cstheme="majorHAnsi"/>
                <w:color w:val="000000" w:themeColor="text1"/>
                <w:sz w:val="18"/>
                <w:szCs w:val="20"/>
              </w:rPr>
              <w:t xml:space="preserve">) is one the key stakeholder for Component 3: Public awareness campaigns and training </w:t>
            </w:r>
            <w:proofErr w:type="spellStart"/>
            <w:r w:rsidRPr="00862C9C">
              <w:rPr>
                <w:rFonts w:asciiTheme="majorHAnsi" w:hAnsiTheme="majorHAnsi" w:cstheme="majorHAnsi"/>
                <w:color w:val="000000" w:themeColor="text1"/>
                <w:sz w:val="18"/>
                <w:szCs w:val="20"/>
              </w:rPr>
              <w:t>programmes</w:t>
            </w:r>
            <w:proofErr w:type="spellEnd"/>
            <w:r w:rsidRPr="00862C9C">
              <w:rPr>
                <w:rFonts w:asciiTheme="majorHAnsi" w:hAnsiTheme="majorHAnsi" w:cstheme="majorHAnsi"/>
                <w:color w:val="000000" w:themeColor="text1"/>
                <w:sz w:val="18"/>
                <w:szCs w:val="20"/>
              </w:rPr>
              <w:t xml:space="preserve"> for construction companies on the benefits of wooden houses.  TOBB’s role in supporting national marketing strategy and public awareness campaign on the benefits of low EE wooden buildings is significant. </w:t>
            </w:r>
          </w:p>
          <w:p w14:paraId="56B73999" w14:textId="77777777" w:rsidR="00C65B82" w:rsidRPr="00862C9C" w:rsidRDefault="00C65B82" w:rsidP="009258AE">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 xml:space="preserve"> </w:t>
            </w:r>
          </w:p>
        </w:tc>
      </w:tr>
      <w:tr w:rsidR="00C65B82" w:rsidRPr="00862C9C" w14:paraId="51F22357" w14:textId="77777777" w:rsidTr="009258AE">
        <w:tc>
          <w:tcPr>
            <w:tcW w:w="2215" w:type="dxa"/>
          </w:tcPr>
          <w:p w14:paraId="295D63FC" w14:textId="77777777" w:rsidR="00C65B82" w:rsidRPr="00862C9C" w:rsidRDefault="00C65B82" w:rsidP="005D4362">
            <w:pPr>
              <w:jc w:val="left"/>
              <w:rPr>
                <w:rFonts w:asciiTheme="majorHAnsi" w:hAnsiTheme="majorHAnsi" w:cstheme="majorHAnsi"/>
                <w:sz w:val="18"/>
                <w:szCs w:val="20"/>
              </w:rPr>
            </w:pPr>
            <w:r w:rsidRPr="00F91B5D">
              <w:rPr>
                <w:rFonts w:asciiTheme="majorHAnsi" w:hAnsiTheme="majorHAnsi" w:cstheme="majorHAnsi"/>
                <w:bCs/>
                <w:iCs/>
                <w:sz w:val="18"/>
                <w:szCs w:val="20"/>
              </w:rPr>
              <w:t>UCTEA (Union of Chambers of Turkish Engineers and Architects)</w:t>
            </w:r>
            <w:r w:rsidRPr="00862C9C">
              <w:rPr>
                <w:rFonts w:asciiTheme="majorHAnsi" w:hAnsiTheme="majorHAnsi" w:cstheme="majorHAnsi"/>
                <w:bCs/>
                <w:iCs/>
                <w:sz w:val="18"/>
                <w:szCs w:val="20"/>
              </w:rPr>
              <w:t xml:space="preserve"> </w:t>
            </w:r>
          </w:p>
          <w:p w14:paraId="7ED1841F" w14:textId="77777777" w:rsidR="00C65B82" w:rsidRPr="00862C9C" w:rsidRDefault="00C65B82" w:rsidP="005D4362">
            <w:pPr>
              <w:jc w:val="left"/>
              <w:rPr>
                <w:rFonts w:asciiTheme="majorHAnsi" w:hAnsiTheme="majorHAnsi" w:cstheme="majorHAnsi"/>
                <w:sz w:val="18"/>
                <w:szCs w:val="20"/>
              </w:rPr>
            </w:pPr>
          </w:p>
        </w:tc>
        <w:tc>
          <w:tcPr>
            <w:tcW w:w="4128" w:type="dxa"/>
          </w:tcPr>
          <w:p w14:paraId="46C6A7B3" w14:textId="77777777" w:rsidR="00C65B82" w:rsidRPr="00862C9C" w:rsidRDefault="00C65B82" w:rsidP="009258AE">
            <w:pPr>
              <w:rPr>
                <w:rFonts w:asciiTheme="majorHAnsi" w:hAnsiTheme="majorHAnsi" w:cstheme="majorHAnsi"/>
                <w:sz w:val="18"/>
                <w:szCs w:val="20"/>
              </w:rPr>
            </w:pPr>
            <w:r w:rsidRPr="00862C9C">
              <w:rPr>
                <w:rFonts w:asciiTheme="majorHAnsi" w:hAnsiTheme="majorHAnsi" w:cstheme="majorHAnsi"/>
                <w:sz w:val="18"/>
                <w:szCs w:val="20"/>
              </w:rPr>
              <w:lastRenderedPageBreak/>
              <w:t xml:space="preserve">UCTEA (www.tcmob.org.tr) aims to representing the engineers and the architects of our country in professional, economic, social, and cultural areas; protect and improve their rights and interests </w:t>
            </w:r>
            <w:proofErr w:type="gramStart"/>
            <w:r w:rsidRPr="00862C9C">
              <w:rPr>
                <w:rFonts w:asciiTheme="majorHAnsi" w:hAnsiTheme="majorHAnsi" w:cstheme="majorHAnsi"/>
                <w:sz w:val="18"/>
                <w:szCs w:val="20"/>
              </w:rPr>
              <w:t xml:space="preserve">on the </w:t>
            </w:r>
            <w:r w:rsidRPr="00862C9C">
              <w:rPr>
                <w:rFonts w:asciiTheme="majorHAnsi" w:hAnsiTheme="majorHAnsi" w:cstheme="majorHAnsi"/>
                <w:sz w:val="18"/>
                <w:szCs w:val="20"/>
              </w:rPr>
              <w:lastRenderedPageBreak/>
              <w:t>basis of</w:t>
            </w:r>
            <w:proofErr w:type="gramEnd"/>
            <w:r w:rsidRPr="00862C9C">
              <w:rPr>
                <w:rFonts w:asciiTheme="majorHAnsi" w:hAnsiTheme="majorHAnsi" w:cstheme="majorHAnsi"/>
                <w:sz w:val="18"/>
                <w:szCs w:val="20"/>
              </w:rPr>
              <w:t xml:space="preserve"> the common interest of our people; ensure their professional, social and cultural development; and provide a common ground to use their professional experiences for the benefit of public. In this respect, it is crucially important to comprehend, interpret, and then inform the public on the social, political, and economic dimensions of the developments in their professional areas and in policies concerning their professions.  </w:t>
            </w:r>
          </w:p>
        </w:tc>
        <w:tc>
          <w:tcPr>
            <w:tcW w:w="2713" w:type="dxa"/>
          </w:tcPr>
          <w:p w14:paraId="4E1C6368" w14:textId="77777777" w:rsidR="00C65B82" w:rsidRPr="00862C9C" w:rsidRDefault="00C65B82" w:rsidP="009258AE">
            <w:pPr>
              <w:rPr>
                <w:rFonts w:asciiTheme="majorHAnsi" w:hAnsiTheme="majorHAnsi" w:cstheme="majorHAnsi"/>
                <w:color w:val="000000" w:themeColor="text1"/>
                <w:sz w:val="18"/>
                <w:szCs w:val="20"/>
              </w:rPr>
            </w:pPr>
            <w:r w:rsidRPr="00862C9C">
              <w:rPr>
                <w:rFonts w:asciiTheme="majorHAnsi" w:hAnsiTheme="majorHAnsi" w:cstheme="majorHAnsi"/>
                <w:bCs/>
                <w:iCs/>
                <w:color w:val="000000" w:themeColor="text1"/>
                <w:sz w:val="18"/>
                <w:szCs w:val="20"/>
              </w:rPr>
              <w:lastRenderedPageBreak/>
              <w:t xml:space="preserve">UCTEA (Union of Chambers of Turkish Engineers and </w:t>
            </w:r>
            <w:proofErr w:type="gramStart"/>
            <w:r w:rsidRPr="00862C9C">
              <w:rPr>
                <w:rFonts w:asciiTheme="majorHAnsi" w:hAnsiTheme="majorHAnsi" w:cstheme="majorHAnsi"/>
                <w:bCs/>
                <w:iCs/>
                <w:color w:val="000000" w:themeColor="text1"/>
                <w:sz w:val="18"/>
                <w:szCs w:val="20"/>
              </w:rPr>
              <w:t>Architects)  is</w:t>
            </w:r>
            <w:proofErr w:type="gramEnd"/>
            <w:r w:rsidRPr="00862C9C">
              <w:rPr>
                <w:rFonts w:asciiTheme="majorHAnsi" w:hAnsiTheme="majorHAnsi" w:cstheme="majorHAnsi"/>
                <w:bCs/>
                <w:iCs/>
                <w:color w:val="000000" w:themeColor="text1"/>
                <w:sz w:val="18"/>
                <w:szCs w:val="20"/>
              </w:rPr>
              <w:t xml:space="preserve"> one of the key stakeholder for Component 3, both for public </w:t>
            </w:r>
            <w:r w:rsidRPr="00862C9C">
              <w:rPr>
                <w:rFonts w:asciiTheme="majorHAnsi" w:hAnsiTheme="majorHAnsi" w:cstheme="majorHAnsi"/>
                <w:bCs/>
                <w:iCs/>
                <w:color w:val="000000" w:themeColor="text1"/>
                <w:sz w:val="18"/>
                <w:szCs w:val="20"/>
              </w:rPr>
              <w:lastRenderedPageBreak/>
              <w:t>awareness campaigns and training programs for construction companies on the benefits of wooden houses. As an umbrella organization UCTEA’s role will be significant to reach to architects, civil engineers</w:t>
            </w:r>
            <w:r w:rsidR="009F73AC">
              <w:rPr>
                <w:rFonts w:asciiTheme="majorHAnsi" w:hAnsiTheme="majorHAnsi" w:cstheme="majorHAnsi"/>
                <w:bCs/>
                <w:iCs/>
                <w:color w:val="000000" w:themeColor="text1"/>
                <w:sz w:val="18"/>
                <w:szCs w:val="20"/>
              </w:rPr>
              <w:t>, forest engineers</w:t>
            </w:r>
            <w:r w:rsidRPr="00862C9C">
              <w:rPr>
                <w:rFonts w:asciiTheme="majorHAnsi" w:hAnsiTheme="majorHAnsi" w:cstheme="majorHAnsi"/>
                <w:bCs/>
                <w:iCs/>
                <w:color w:val="000000" w:themeColor="text1"/>
                <w:sz w:val="18"/>
                <w:szCs w:val="20"/>
              </w:rPr>
              <w:t xml:space="preserve"> and construction companies to create awareness on CLT and wooden buildings. UCTEA shall contribute to the development of the “Technical Manuel of Civil Engineers and Architects” on how to construct wood buildings.</w:t>
            </w:r>
            <w:r w:rsidR="009F73AC">
              <w:rPr>
                <w:rFonts w:asciiTheme="majorHAnsi" w:hAnsiTheme="majorHAnsi" w:cstheme="majorHAnsi"/>
                <w:bCs/>
                <w:iCs/>
                <w:color w:val="000000" w:themeColor="text1"/>
                <w:sz w:val="18"/>
                <w:szCs w:val="20"/>
              </w:rPr>
              <w:t xml:space="preserve"> T</w:t>
            </w:r>
            <w:r w:rsidR="00A47213">
              <w:rPr>
                <w:rFonts w:asciiTheme="majorHAnsi" w:hAnsiTheme="majorHAnsi" w:cstheme="majorHAnsi"/>
                <w:bCs/>
                <w:iCs/>
                <w:color w:val="000000" w:themeColor="text1"/>
                <w:sz w:val="18"/>
                <w:szCs w:val="20"/>
              </w:rPr>
              <w:t>h</w:t>
            </w:r>
            <w:r w:rsidR="009F73AC">
              <w:rPr>
                <w:rFonts w:asciiTheme="majorHAnsi" w:hAnsiTheme="majorHAnsi" w:cstheme="majorHAnsi"/>
                <w:bCs/>
                <w:iCs/>
                <w:color w:val="000000" w:themeColor="text1"/>
                <w:sz w:val="18"/>
                <w:szCs w:val="20"/>
              </w:rPr>
              <w:t>rough its sub-branch Union of Forest En</w:t>
            </w:r>
            <w:r w:rsidR="004736B2">
              <w:rPr>
                <w:rFonts w:asciiTheme="majorHAnsi" w:hAnsiTheme="majorHAnsi" w:cstheme="majorHAnsi"/>
                <w:bCs/>
                <w:iCs/>
                <w:color w:val="000000" w:themeColor="text1"/>
                <w:sz w:val="18"/>
                <w:szCs w:val="20"/>
              </w:rPr>
              <w:t>gineers, promotion CLT production and use of wood in construction will be supported and dissemination activities will be conducted.</w:t>
            </w:r>
          </w:p>
          <w:p w14:paraId="321E5D68" w14:textId="77777777" w:rsidR="00C65B82" w:rsidRPr="00862C9C" w:rsidRDefault="00C65B82" w:rsidP="009258AE">
            <w:pPr>
              <w:rPr>
                <w:rFonts w:asciiTheme="majorHAnsi" w:hAnsiTheme="majorHAnsi" w:cstheme="majorHAnsi"/>
                <w:color w:val="000000" w:themeColor="text1"/>
                <w:sz w:val="18"/>
                <w:szCs w:val="20"/>
              </w:rPr>
            </w:pPr>
          </w:p>
        </w:tc>
      </w:tr>
      <w:tr w:rsidR="00C65B82" w:rsidRPr="00862C9C" w14:paraId="0453EBC5" w14:textId="77777777" w:rsidTr="009258AE">
        <w:tc>
          <w:tcPr>
            <w:tcW w:w="9056" w:type="dxa"/>
            <w:gridSpan w:val="3"/>
          </w:tcPr>
          <w:p w14:paraId="5142A229" w14:textId="77777777" w:rsidR="00C65B82" w:rsidRPr="00862C9C" w:rsidRDefault="00C65B82" w:rsidP="009258AE">
            <w:pPr>
              <w:rPr>
                <w:rFonts w:asciiTheme="majorHAnsi" w:hAnsiTheme="majorHAnsi" w:cstheme="majorHAnsi"/>
                <w:b/>
                <w:bCs/>
                <w:sz w:val="18"/>
                <w:szCs w:val="20"/>
              </w:rPr>
            </w:pPr>
            <w:r w:rsidRPr="00862C9C">
              <w:rPr>
                <w:rFonts w:asciiTheme="majorHAnsi" w:hAnsiTheme="majorHAnsi" w:cstheme="majorHAnsi"/>
                <w:b/>
                <w:bCs/>
                <w:sz w:val="18"/>
                <w:szCs w:val="20"/>
              </w:rPr>
              <w:lastRenderedPageBreak/>
              <w:t>NGOs and Academia</w:t>
            </w:r>
          </w:p>
        </w:tc>
      </w:tr>
      <w:tr w:rsidR="00C65B82" w:rsidRPr="00862C9C" w14:paraId="0E11940F" w14:textId="77777777" w:rsidTr="009258AE">
        <w:tc>
          <w:tcPr>
            <w:tcW w:w="2215" w:type="dxa"/>
          </w:tcPr>
          <w:p w14:paraId="2288951F" w14:textId="77777777" w:rsidR="00C65B82" w:rsidRPr="00F91B5D" w:rsidRDefault="00C65B82" w:rsidP="005D4362">
            <w:pPr>
              <w:jc w:val="left"/>
              <w:rPr>
                <w:rFonts w:asciiTheme="majorHAnsi" w:hAnsiTheme="majorHAnsi" w:cstheme="majorHAnsi"/>
                <w:sz w:val="18"/>
                <w:szCs w:val="20"/>
              </w:rPr>
            </w:pPr>
            <w:r w:rsidRPr="00F91B5D">
              <w:rPr>
                <w:rFonts w:asciiTheme="majorHAnsi" w:hAnsiTheme="majorHAnsi" w:cstheme="majorHAnsi"/>
                <w:sz w:val="18"/>
                <w:szCs w:val="20"/>
              </w:rPr>
              <w:t xml:space="preserve">TORID (Turkish </w:t>
            </w:r>
            <w:r w:rsidR="006811E1" w:rsidRPr="00F91B5D">
              <w:rPr>
                <w:rFonts w:asciiTheme="majorHAnsi" w:hAnsiTheme="majorHAnsi" w:cstheme="majorHAnsi"/>
                <w:sz w:val="18"/>
                <w:szCs w:val="20"/>
              </w:rPr>
              <w:t xml:space="preserve">Forest Industry and Businessman </w:t>
            </w:r>
            <w:r w:rsidRPr="00F91B5D">
              <w:rPr>
                <w:rFonts w:asciiTheme="majorHAnsi" w:hAnsiTheme="majorHAnsi" w:cstheme="majorHAnsi"/>
                <w:sz w:val="18"/>
                <w:szCs w:val="20"/>
              </w:rPr>
              <w:t xml:space="preserve">Association) </w:t>
            </w:r>
          </w:p>
        </w:tc>
        <w:tc>
          <w:tcPr>
            <w:tcW w:w="4128" w:type="dxa"/>
          </w:tcPr>
          <w:p w14:paraId="6CCD94B6" w14:textId="62A9F3E1" w:rsidR="00C65B82" w:rsidRPr="00862C9C" w:rsidRDefault="00C65B82" w:rsidP="009258AE">
            <w:pPr>
              <w:rPr>
                <w:rFonts w:asciiTheme="majorHAnsi" w:hAnsiTheme="majorHAnsi" w:cstheme="majorHAnsi"/>
                <w:sz w:val="18"/>
                <w:szCs w:val="20"/>
              </w:rPr>
            </w:pPr>
            <w:r w:rsidRPr="00862C9C">
              <w:rPr>
                <w:rFonts w:asciiTheme="majorHAnsi" w:hAnsiTheme="majorHAnsi" w:cstheme="majorHAnsi"/>
                <w:sz w:val="18"/>
                <w:szCs w:val="20"/>
              </w:rPr>
              <w:t xml:space="preserve">TORID is an important organization, established by major importers and traders of wood and wooden products. The association is a lobbying platform protecting the rights of wood and wooden product exporters in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TORID will have key role in influencing the wood industry for the CLT production, quality management trough impact on their members. </w:t>
            </w:r>
          </w:p>
        </w:tc>
        <w:tc>
          <w:tcPr>
            <w:tcW w:w="2713" w:type="dxa"/>
          </w:tcPr>
          <w:p w14:paraId="25CEEAC7" w14:textId="77777777" w:rsidR="00C65B82" w:rsidRPr="00862C9C" w:rsidRDefault="00C65B82" w:rsidP="009258AE">
            <w:pPr>
              <w:rPr>
                <w:rFonts w:asciiTheme="majorHAnsi" w:hAnsiTheme="majorHAnsi" w:cstheme="majorHAnsi"/>
                <w:sz w:val="18"/>
                <w:szCs w:val="20"/>
              </w:rPr>
            </w:pPr>
            <w:r w:rsidRPr="00862C9C">
              <w:rPr>
                <w:rFonts w:asciiTheme="majorHAnsi" w:hAnsiTheme="majorHAnsi" w:cstheme="majorHAnsi"/>
                <w:sz w:val="18"/>
                <w:szCs w:val="20"/>
              </w:rPr>
              <w:t xml:space="preserve">TORİD will be one of the critical partners of the project to support the conversion of the sector for good quality CLT production and to provide necessary material input in developing </w:t>
            </w:r>
            <w:proofErr w:type="gramStart"/>
            <w:r w:rsidRPr="00862C9C">
              <w:rPr>
                <w:rFonts w:asciiTheme="majorHAnsi" w:hAnsiTheme="majorHAnsi" w:cstheme="majorHAnsi"/>
                <w:sz w:val="18"/>
                <w:szCs w:val="20"/>
              </w:rPr>
              <w:t>low cost</w:t>
            </w:r>
            <w:proofErr w:type="gramEnd"/>
            <w:r w:rsidRPr="00862C9C">
              <w:rPr>
                <w:rFonts w:asciiTheme="majorHAnsi" w:hAnsiTheme="majorHAnsi" w:cstheme="majorHAnsi"/>
                <w:sz w:val="18"/>
                <w:szCs w:val="20"/>
              </w:rPr>
              <w:t xml:space="preserve"> energy efficient wooden building sector. They will take part in </w:t>
            </w:r>
            <w:proofErr w:type="gramStart"/>
            <w:r w:rsidRPr="00862C9C">
              <w:rPr>
                <w:rFonts w:asciiTheme="majorHAnsi" w:hAnsiTheme="majorHAnsi" w:cstheme="majorHAnsi"/>
                <w:sz w:val="18"/>
                <w:szCs w:val="20"/>
              </w:rPr>
              <w:t>all of</w:t>
            </w:r>
            <w:proofErr w:type="gramEnd"/>
            <w:r w:rsidRPr="00862C9C">
              <w:rPr>
                <w:rFonts w:asciiTheme="majorHAnsi" w:hAnsiTheme="majorHAnsi" w:cstheme="majorHAnsi"/>
                <w:sz w:val="18"/>
                <w:szCs w:val="20"/>
              </w:rPr>
              <w:t xml:space="preserve"> the Components but especially providing guidance in realization of the pilot projects.</w:t>
            </w:r>
          </w:p>
        </w:tc>
      </w:tr>
      <w:tr w:rsidR="00C65B82" w:rsidRPr="00862C9C" w14:paraId="3C6E620C" w14:textId="77777777" w:rsidTr="009258AE">
        <w:tc>
          <w:tcPr>
            <w:tcW w:w="2215" w:type="dxa"/>
          </w:tcPr>
          <w:p w14:paraId="5369CD07" w14:textId="77777777" w:rsidR="00C65B82" w:rsidRPr="00F91B5D" w:rsidRDefault="00C65B82" w:rsidP="005D4362">
            <w:pPr>
              <w:jc w:val="left"/>
              <w:rPr>
                <w:rFonts w:asciiTheme="majorHAnsi" w:hAnsiTheme="majorHAnsi" w:cstheme="majorHAnsi"/>
                <w:sz w:val="18"/>
                <w:szCs w:val="20"/>
              </w:rPr>
            </w:pPr>
            <w:r w:rsidRPr="00F91B5D">
              <w:rPr>
                <w:rFonts w:asciiTheme="majorHAnsi" w:hAnsiTheme="majorHAnsi" w:cstheme="majorHAnsi"/>
                <w:sz w:val="18"/>
                <w:szCs w:val="20"/>
              </w:rPr>
              <w:t>UAB (</w:t>
            </w:r>
            <w:r w:rsidR="006811E1" w:rsidRPr="00F91B5D">
              <w:rPr>
                <w:rFonts w:asciiTheme="majorHAnsi" w:hAnsiTheme="majorHAnsi" w:cstheme="majorHAnsi"/>
                <w:sz w:val="18"/>
                <w:szCs w:val="20"/>
              </w:rPr>
              <w:t xml:space="preserve">Turkish </w:t>
            </w:r>
            <w:proofErr w:type="gramStart"/>
            <w:r w:rsidR="006811E1" w:rsidRPr="00F91B5D">
              <w:rPr>
                <w:rFonts w:asciiTheme="majorHAnsi" w:hAnsiTheme="majorHAnsi" w:cstheme="majorHAnsi"/>
                <w:sz w:val="18"/>
                <w:szCs w:val="20"/>
              </w:rPr>
              <w:t xml:space="preserve">Timer </w:t>
            </w:r>
            <w:r w:rsidRPr="00F91B5D">
              <w:rPr>
                <w:rFonts w:asciiTheme="majorHAnsi" w:hAnsiTheme="majorHAnsi" w:cstheme="majorHAnsi"/>
                <w:sz w:val="18"/>
                <w:szCs w:val="20"/>
              </w:rPr>
              <w:t xml:space="preserve"> Association</w:t>
            </w:r>
            <w:proofErr w:type="gramEnd"/>
            <w:r w:rsidRPr="00F91B5D">
              <w:rPr>
                <w:rFonts w:asciiTheme="majorHAnsi" w:hAnsiTheme="majorHAnsi" w:cstheme="majorHAnsi"/>
                <w:sz w:val="18"/>
                <w:szCs w:val="20"/>
              </w:rPr>
              <w:t>)</w:t>
            </w:r>
          </w:p>
        </w:tc>
        <w:tc>
          <w:tcPr>
            <w:tcW w:w="4128" w:type="dxa"/>
          </w:tcPr>
          <w:p w14:paraId="1CEB6D9F" w14:textId="77777777" w:rsidR="00C65B82" w:rsidRPr="00862C9C" w:rsidRDefault="006811E1" w:rsidP="009258AE">
            <w:pPr>
              <w:rPr>
                <w:rFonts w:asciiTheme="majorHAnsi" w:hAnsiTheme="majorHAnsi" w:cstheme="majorHAnsi"/>
                <w:sz w:val="18"/>
                <w:szCs w:val="20"/>
              </w:rPr>
            </w:pPr>
            <w:r>
              <w:rPr>
                <w:rFonts w:asciiTheme="majorHAnsi" w:hAnsiTheme="majorHAnsi" w:cstheme="majorHAnsi"/>
                <w:sz w:val="18"/>
                <w:szCs w:val="20"/>
              </w:rPr>
              <w:t>Turkish Timber</w:t>
            </w:r>
            <w:r w:rsidR="00C65B82" w:rsidRPr="00862C9C">
              <w:rPr>
                <w:rFonts w:asciiTheme="majorHAnsi" w:hAnsiTheme="majorHAnsi" w:cstheme="majorHAnsi"/>
                <w:sz w:val="18"/>
                <w:szCs w:val="20"/>
              </w:rPr>
              <w:t xml:space="preserve"> Association (UAB) is the main institution bringing all actors interested in promoting timber usage in different fields of construction together including planners, architects, engineers, </w:t>
            </w:r>
            <w:proofErr w:type="gramStart"/>
            <w:r w:rsidR="00C65B82" w:rsidRPr="00862C9C">
              <w:rPr>
                <w:rFonts w:asciiTheme="majorHAnsi" w:hAnsiTheme="majorHAnsi" w:cstheme="majorHAnsi"/>
                <w:sz w:val="18"/>
                <w:szCs w:val="20"/>
              </w:rPr>
              <w:t>academics</w:t>
            </w:r>
            <w:proofErr w:type="gramEnd"/>
            <w:r w:rsidR="00C65B82" w:rsidRPr="00862C9C">
              <w:rPr>
                <w:rFonts w:asciiTheme="majorHAnsi" w:hAnsiTheme="majorHAnsi" w:cstheme="majorHAnsi"/>
                <w:sz w:val="18"/>
                <w:szCs w:val="20"/>
              </w:rPr>
              <w:t xml:space="preserve"> and other experts. UAB will be one of the major platforms to engage the wood sector for CLT production and CLT use.</w:t>
            </w:r>
          </w:p>
        </w:tc>
        <w:tc>
          <w:tcPr>
            <w:tcW w:w="2713" w:type="dxa"/>
          </w:tcPr>
          <w:p w14:paraId="0ED92BB4" w14:textId="77777777" w:rsidR="00C65B82" w:rsidRPr="00862C9C" w:rsidRDefault="00C65B82" w:rsidP="009258AE">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 xml:space="preserve">UAB is one of the critical partners of the project to support </w:t>
            </w:r>
            <w:proofErr w:type="gramStart"/>
            <w:r w:rsidRPr="00862C9C">
              <w:rPr>
                <w:rFonts w:asciiTheme="majorHAnsi" w:hAnsiTheme="majorHAnsi" w:cstheme="majorHAnsi"/>
                <w:color w:val="000000" w:themeColor="text1"/>
                <w:sz w:val="18"/>
                <w:szCs w:val="20"/>
              </w:rPr>
              <w:t>all of</w:t>
            </w:r>
            <w:proofErr w:type="gramEnd"/>
            <w:r w:rsidRPr="00862C9C">
              <w:rPr>
                <w:rFonts w:asciiTheme="majorHAnsi" w:hAnsiTheme="majorHAnsi" w:cstheme="majorHAnsi"/>
                <w:color w:val="000000" w:themeColor="text1"/>
                <w:sz w:val="18"/>
                <w:szCs w:val="20"/>
              </w:rPr>
              <w:t xml:space="preserve"> the components of the project. </w:t>
            </w:r>
            <w:r w:rsidRPr="00862C9C">
              <w:rPr>
                <w:rFonts w:asciiTheme="majorHAnsi" w:hAnsiTheme="majorHAnsi" w:cstheme="majorHAnsi"/>
                <w:bCs/>
                <w:iCs/>
                <w:color w:val="000000" w:themeColor="text1"/>
                <w:sz w:val="18"/>
                <w:szCs w:val="20"/>
              </w:rPr>
              <w:t xml:space="preserve">UAB shall take an active role in development of National Strategy and preparedness of the sector with it’s all components. </w:t>
            </w:r>
          </w:p>
        </w:tc>
      </w:tr>
      <w:tr w:rsidR="00C65B82" w:rsidRPr="00862C9C" w14:paraId="3BA27609" w14:textId="77777777" w:rsidTr="009258AE">
        <w:tc>
          <w:tcPr>
            <w:tcW w:w="2215" w:type="dxa"/>
          </w:tcPr>
          <w:p w14:paraId="71B42F0A" w14:textId="238C9EDE" w:rsidR="00C65B82" w:rsidRPr="00F91B5D" w:rsidRDefault="00C65B82" w:rsidP="005D4362">
            <w:pPr>
              <w:jc w:val="left"/>
              <w:rPr>
                <w:rFonts w:asciiTheme="majorHAnsi" w:hAnsiTheme="majorHAnsi" w:cstheme="majorHAnsi"/>
                <w:sz w:val="18"/>
                <w:szCs w:val="20"/>
              </w:rPr>
            </w:pPr>
            <w:r w:rsidRPr="00F91B5D">
              <w:rPr>
                <w:rFonts w:asciiTheme="majorHAnsi" w:hAnsiTheme="majorHAnsi" w:cstheme="majorHAnsi"/>
                <w:sz w:val="18"/>
                <w:szCs w:val="20"/>
              </w:rPr>
              <w:t xml:space="preserve">TOD (The Forester’s Association of </w:t>
            </w:r>
            <w:r w:rsidR="004F0F09">
              <w:rPr>
                <w:rFonts w:asciiTheme="majorHAnsi" w:hAnsiTheme="majorHAnsi" w:cstheme="majorHAnsi"/>
                <w:sz w:val="18"/>
                <w:szCs w:val="20"/>
              </w:rPr>
              <w:t>Türkiye</w:t>
            </w:r>
            <w:r w:rsidRPr="00F91B5D">
              <w:rPr>
                <w:rFonts w:asciiTheme="majorHAnsi" w:hAnsiTheme="majorHAnsi" w:cstheme="majorHAnsi"/>
                <w:sz w:val="18"/>
                <w:szCs w:val="20"/>
              </w:rPr>
              <w:t>)</w:t>
            </w:r>
          </w:p>
        </w:tc>
        <w:tc>
          <w:tcPr>
            <w:tcW w:w="4128" w:type="dxa"/>
          </w:tcPr>
          <w:p w14:paraId="287D73D1" w14:textId="02815ED5" w:rsidR="00C65B82" w:rsidRPr="00862C9C" w:rsidRDefault="00C65B82" w:rsidP="009258AE">
            <w:pPr>
              <w:rPr>
                <w:rFonts w:asciiTheme="majorHAnsi" w:hAnsiTheme="majorHAnsi" w:cstheme="majorHAnsi"/>
                <w:sz w:val="18"/>
                <w:szCs w:val="20"/>
              </w:rPr>
            </w:pPr>
            <w:r w:rsidRPr="00862C9C">
              <w:rPr>
                <w:rFonts w:asciiTheme="majorHAnsi" w:hAnsiTheme="majorHAnsi" w:cstheme="majorHAnsi"/>
                <w:sz w:val="18"/>
                <w:szCs w:val="20"/>
              </w:rPr>
              <w:t xml:space="preserve">The Forester’s Association of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is one of the oldest civil society organizations in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They work in collaboration with other NGOs in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as well partners in the US and Europe in forest and species conservation projects, increasing public awareness, contributing to forestry science and techniques, and providing solutions to forestry-related problems through scientific principles. </w:t>
            </w:r>
          </w:p>
        </w:tc>
        <w:tc>
          <w:tcPr>
            <w:tcW w:w="2713" w:type="dxa"/>
          </w:tcPr>
          <w:p w14:paraId="6FD0E307" w14:textId="33C78EA4" w:rsidR="00C65B82" w:rsidRPr="00862C9C" w:rsidRDefault="00C65B82" w:rsidP="009258AE">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 xml:space="preserve">TOD (The Forester’s Association of </w:t>
            </w:r>
            <w:r w:rsidR="004F0F09">
              <w:rPr>
                <w:rFonts w:asciiTheme="majorHAnsi" w:hAnsiTheme="majorHAnsi" w:cstheme="majorHAnsi"/>
                <w:color w:val="000000" w:themeColor="text1"/>
                <w:sz w:val="18"/>
                <w:szCs w:val="20"/>
              </w:rPr>
              <w:t>Türkiye</w:t>
            </w:r>
            <w:r w:rsidRPr="00862C9C">
              <w:rPr>
                <w:rFonts w:asciiTheme="majorHAnsi" w:hAnsiTheme="majorHAnsi" w:cstheme="majorHAnsi"/>
                <w:color w:val="000000" w:themeColor="text1"/>
                <w:sz w:val="18"/>
                <w:szCs w:val="20"/>
              </w:rPr>
              <w:t xml:space="preserve">) shall contribute to Component 1 and 3. In preparation of the national strategy, accreditation of the different tree species in CLT production, </w:t>
            </w:r>
            <w:r w:rsidRPr="00862C9C">
              <w:rPr>
                <w:rFonts w:asciiTheme="majorHAnsi" w:hAnsiTheme="majorHAnsi" w:cstheme="majorHAnsi"/>
                <w:bCs/>
                <w:iCs/>
                <w:color w:val="000000" w:themeColor="text1"/>
                <w:sz w:val="18"/>
                <w:szCs w:val="20"/>
              </w:rPr>
              <w:t>public awareness campaigns and training programs.</w:t>
            </w:r>
          </w:p>
        </w:tc>
      </w:tr>
      <w:tr w:rsidR="00C65B82" w:rsidRPr="00862C9C" w14:paraId="3569C21B" w14:textId="77777777" w:rsidTr="009258AE">
        <w:tc>
          <w:tcPr>
            <w:tcW w:w="2215" w:type="dxa"/>
          </w:tcPr>
          <w:p w14:paraId="6296FFB9" w14:textId="77777777" w:rsidR="00C65B82" w:rsidRPr="00AD765A" w:rsidRDefault="00C65B82" w:rsidP="005D4362">
            <w:pPr>
              <w:jc w:val="left"/>
              <w:rPr>
                <w:rFonts w:asciiTheme="majorHAnsi" w:hAnsiTheme="majorHAnsi" w:cstheme="majorHAnsi"/>
                <w:sz w:val="18"/>
                <w:szCs w:val="20"/>
              </w:rPr>
            </w:pPr>
            <w:r w:rsidRPr="00AD765A">
              <w:rPr>
                <w:rFonts w:asciiTheme="majorHAnsi" w:hAnsiTheme="majorHAnsi" w:cstheme="majorHAnsi"/>
                <w:sz w:val="18"/>
                <w:szCs w:val="20"/>
              </w:rPr>
              <w:t>OREMDER (Association of Forest Industrial Engineers)</w:t>
            </w:r>
          </w:p>
        </w:tc>
        <w:tc>
          <w:tcPr>
            <w:tcW w:w="4128" w:type="dxa"/>
          </w:tcPr>
          <w:p w14:paraId="55DD4ED9" w14:textId="77777777" w:rsidR="00C65B82" w:rsidRPr="00862C9C" w:rsidRDefault="00C65B82" w:rsidP="009258AE">
            <w:pPr>
              <w:rPr>
                <w:rFonts w:asciiTheme="majorHAnsi" w:hAnsiTheme="majorHAnsi" w:cstheme="majorHAnsi"/>
                <w:sz w:val="18"/>
                <w:szCs w:val="20"/>
              </w:rPr>
            </w:pPr>
            <w:r w:rsidRPr="00862C9C">
              <w:rPr>
                <w:rFonts w:asciiTheme="majorHAnsi" w:hAnsiTheme="majorHAnsi" w:cstheme="majorHAnsi"/>
                <w:sz w:val="18"/>
                <w:szCs w:val="20"/>
              </w:rPr>
              <w:t xml:space="preserve">The Association of Forest Industrial Engineers (OREMDER) was founded in 2013 with the main objective of developing projects in their areas of activity to increase public awareness about forests and forest products, </w:t>
            </w:r>
            <w:proofErr w:type="gramStart"/>
            <w:r w:rsidRPr="00862C9C">
              <w:rPr>
                <w:rFonts w:asciiTheme="majorHAnsi" w:hAnsiTheme="majorHAnsi" w:cstheme="majorHAnsi"/>
                <w:sz w:val="18"/>
                <w:szCs w:val="20"/>
              </w:rPr>
              <w:t>and also</w:t>
            </w:r>
            <w:proofErr w:type="gramEnd"/>
            <w:r w:rsidRPr="00862C9C">
              <w:rPr>
                <w:rFonts w:asciiTheme="majorHAnsi" w:hAnsiTheme="majorHAnsi" w:cstheme="majorHAnsi"/>
                <w:sz w:val="18"/>
                <w:szCs w:val="20"/>
              </w:rPr>
              <w:t xml:space="preserve"> defend social rights of forest industrial engineers. </w:t>
            </w:r>
          </w:p>
        </w:tc>
        <w:tc>
          <w:tcPr>
            <w:tcW w:w="2713" w:type="dxa"/>
          </w:tcPr>
          <w:p w14:paraId="2626B13A" w14:textId="77777777" w:rsidR="00C65B82" w:rsidRPr="00862C9C" w:rsidRDefault="00C65B82" w:rsidP="009258AE">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 xml:space="preserve">OREMDER is a stakeholder for the establishment of a system for a production of good quality CLT. </w:t>
            </w:r>
          </w:p>
        </w:tc>
      </w:tr>
      <w:tr w:rsidR="00C65B82" w:rsidRPr="00862C9C" w14:paraId="520D010D" w14:textId="77777777" w:rsidTr="009258AE">
        <w:tc>
          <w:tcPr>
            <w:tcW w:w="2215" w:type="dxa"/>
          </w:tcPr>
          <w:p w14:paraId="35485CF4" w14:textId="77777777" w:rsidR="00C65B82" w:rsidRPr="00AD765A" w:rsidRDefault="00C65B82" w:rsidP="005D4362">
            <w:pPr>
              <w:jc w:val="left"/>
              <w:rPr>
                <w:rFonts w:asciiTheme="majorHAnsi" w:hAnsiTheme="majorHAnsi" w:cstheme="majorHAnsi"/>
                <w:sz w:val="18"/>
                <w:szCs w:val="20"/>
              </w:rPr>
            </w:pPr>
            <w:r w:rsidRPr="00AD765A">
              <w:rPr>
                <w:rFonts w:asciiTheme="majorHAnsi" w:hAnsiTheme="majorHAnsi" w:cstheme="majorHAnsi"/>
                <w:sz w:val="18"/>
                <w:szCs w:val="20"/>
              </w:rPr>
              <w:lastRenderedPageBreak/>
              <w:t>DKM (Nature Conservation Centre)</w:t>
            </w:r>
          </w:p>
        </w:tc>
        <w:tc>
          <w:tcPr>
            <w:tcW w:w="4128" w:type="dxa"/>
          </w:tcPr>
          <w:p w14:paraId="3422B9A2" w14:textId="77777777" w:rsidR="00C65B82" w:rsidRPr="00862C9C" w:rsidRDefault="00C65B82" w:rsidP="0093101C">
            <w:pPr>
              <w:rPr>
                <w:rFonts w:asciiTheme="majorHAnsi" w:hAnsiTheme="majorHAnsi" w:cstheme="majorHAnsi"/>
                <w:sz w:val="18"/>
                <w:szCs w:val="20"/>
              </w:rPr>
            </w:pPr>
            <w:r w:rsidRPr="00862C9C">
              <w:rPr>
                <w:rFonts w:asciiTheme="majorHAnsi" w:hAnsiTheme="majorHAnsi" w:cstheme="majorHAnsi"/>
                <w:sz w:val="18"/>
                <w:szCs w:val="20"/>
              </w:rPr>
              <w:t xml:space="preserve">DKM is a foundation established in 2004. Since its establishment DKM tries to bring new and innovative approaches to improve biodiversity conservation and natural resource management. DKM has been working with </w:t>
            </w:r>
            <w:r w:rsidR="004736B2">
              <w:rPr>
                <w:rFonts w:asciiTheme="majorHAnsi" w:hAnsiTheme="majorHAnsi" w:cstheme="majorHAnsi"/>
                <w:sz w:val="18"/>
                <w:szCs w:val="20"/>
              </w:rPr>
              <w:t>GDF</w:t>
            </w:r>
            <w:r w:rsidR="004736B2" w:rsidRPr="00862C9C">
              <w:rPr>
                <w:rFonts w:asciiTheme="majorHAnsi" w:hAnsiTheme="majorHAnsi" w:cstheme="majorHAnsi"/>
                <w:sz w:val="18"/>
                <w:szCs w:val="20"/>
              </w:rPr>
              <w:t xml:space="preserve"> </w:t>
            </w:r>
            <w:r w:rsidRPr="00862C9C">
              <w:rPr>
                <w:rFonts w:asciiTheme="majorHAnsi" w:hAnsiTheme="majorHAnsi" w:cstheme="majorHAnsi"/>
                <w:sz w:val="18"/>
                <w:szCs w:val="20"/>
              </w:rPr>
              <w:t xml:space="preserve">in close collaboration in various issues such as assessment and conservation of forest biodiversity, ecotourism, non-wood forest products. In the </w:t>
            </w:r>
            <w:r w:rsidR="0093101C" w:rsidRPr="00A47213">
              <w:rPr>
                <w:rFonts w:asciiTheme="majorHAnsi" w:hAnsiTheme="majorHAnsi" w:cstheme="majorHAnsi"/>
                <w:bCs/>
                <w:sz w:val="18"/>
                <w:szCs w:val="20"/>
              </w:rPr>
              <w:t>previous GEF Project “Integrated Approach to Management of Forests”</w:t>
            </w:r>
            <w:r w:rsidR="0093101C">
              <w:rPr>
                <w:rFonts w:asciiTheme="majorHAnsi" w:hAnsiTheme="majorHAnsi" w:cstheme="majorHAnsi"/>
                <w:bCs/>
                <w:sz w:val="18"/>
                <w:szCs w:val="20"/>
              </w:rPr>
              <w:t xml:space="preserve"> </w:t>
            </w:r>
            <w:r w:rsidRPr="00862C9C">
              <w:rPr>
                <w:rFonts w:asciiTheme="majorHAnsi" w:hAnsiTheme="majorHAnsi" w:cstheme="majorHAnsi"/>
                <w:sz w:val="18"/>
                <w:szCs w:val="20"/>
              </w:rPr>
              <w:t xml:space="preserve">DKM has partnered UNDP and </w:t>
            </w:r>
            <w:r w:rsidR="004736B2">
              <w:rPr>
                <w:rFonts w:asciiTheme="majorHAnsi" w:hAnsiTheme="majorHAnsi" w:cstheme="majorHAnsi"/>
                <w:sz w:val="18"/>
                <w:szCs w:val="20"/>
              </w:rPr>
              <w:t>GDF</w:t>
            </w:r>
            <w:r w:rsidR="004736B2" w:rsidRPr="00862C9C">
              <w:rPr>
                <w:rFonts w:asciiTheme="majorHAnsi" w:hAnsiTheme="majorHAnsi" w:cstheme="majorHAnsi"/>
                <w:sz w:val="18"/>
                <w:szCs w:val="20"/>
              </w:rPr>
              <w:t xml:space="preserve"> </w:t>
            </w:r>
            <w:r w:rsidRPr="00862C9C">
              <w:rPr>
                <w:rFonts w:asciiTheme="majorHAnsi" w:hAnsiTheme="majorHAnsi" w:cstheme="majorHAnsi"/>
                <w:sz w:val="18"/>
                <w:szCs w:val="20"/>
              </w:rPr>
              <w:t xml:space="preserve">to develop </w:t>
            </w:r>
            <w:proofErr w:type="spellStart"/>
            <w:r w:rsidRPr="00862C9C">
              <w:rPr>
                <w:rFonts w:asciiTheme="majorHAnsi" w:hAnsiTheme="majorHAnsi" w:cstheme="majorHAnsi"/>
                <w:sz w:val="18"/>
                <w:szCs w:val="20"/>
              </w:rPr>
              <w:t>an</w:t>
            </w:r>
            <w:proofErr w:type="spellEnd"/>
            <w:r w:rsidRPr="00862C9C">
              <w:rPr>
                <w:rFonts w:asciiTheme="majorHAnsi" w:hAnsiTheme="majorHAnsi" w:cstheme="majorHAnsi"/>
                <w:sz w:val="18"/>
                <w:szCs w:val="20"/>
              </w:rPr>
              <w:t xml:space="preserve"> implement a procedure to integrate biodiversity conservation into the forest management. </w:t>
            </w:r>
          </w:p>
        </w:tc>
        <w:tc>
          <w:tcPr>
            <w:tcW w:w="2713" w:type="dxa"/>
          </w:tcPr>
          <w:p w14:paraId="33385026" w14:textId="77777777" w:rsidR="00C65B82" w:rsidRDefault="00C65B82" w:rsidP="009258AE">
            <w:pPr>
              <w:rPr>
                <w:rFonts w:asciiTheme="majorHAnsi" w:hAnsiTheme="majorHAnsi" w:cstheme="majorHAnsi"/>
                <w:sz w:val="18"/>
                <w:szCs w:val="20"/>
              </w:rPr>
            </w:pPr>
            <w:r w:rsidRPr="00862C9C">
              <w:rPr>
                <w:rFonts w:asciiTheme="majorHAnsi" w:hAnsiTheme="majorHAnsi" w:cstheme="majorHAnsi"/>
                <w:sz w:val="18"/>
                <w:szCs w:val="20"/>
              </w:rPr>
              <w:t>DKM will support the studies on preparation of the National Strategy under Component 1.</w:t>
            </w:r>
          </w:p>
          <w:p w14:paraId="1267828C" w14:textId="77777777" w:rsidR="004736B2" w:rsidRDefault="004736B2" w:rsidP="009258AE">
            <w:pPr>
              <w:rPr>
                <w:rFonts w:asciiTheme="majorHAnsi" w:hAnsiTheme="majorHAnsi" w:cstheme="majorHAnsi"/>
                <w:sz w:val="18"/>
                <w:szCs w:val="20"/>
              </w:rPr>
            </w:pPr>
          </w:p>
          <w:p w14:paraId="2807E5F0" w14:textId="77777777" w:rsidR="00C65B82" w:rsidRPr="00862C9C" w:rsidRDefault="004736B2" w:rsidP="009258AE">
            <w:pPr>
              <w:rPr>
                <w:rFonts w:asciiTheme="majorHAnsi" w:hAnsiTheme="majorHAnsi" w:cstheme="majorHAnsi"/>
                <w:sz w:val="18"/>
                <w:szCs w:val="20"/>
              </w:rPr>
            </w:pPr>
            <w:r w:rsidRPr="00524C4D">
              <w:rPr>
                <w:rFonts w:asciiTheme="majorHAnsi" w:hAnsiTheme="majorHAnsi" w:cstheme="majorHAnsi"/>
                <w:sz w:val="18"/>
                <w:szCs w:val="18"/>
              </w:rPr>
              <w:t xml:space="preserve">Besides, </w:t>
            </w:r>
            <w:r w:rsidRPr="008E0079">
              <w:rPr>
                <w:sz w:val="18"/>
                <w:szCs w:val="18"/>
              </w:rPr>
              <w:t>DKM will be supporting GDF in terms of integrated ap</w:t>
            </w:r>
            <w:r w:rsidR="00524C4D" w:rsidRPr="00524C4D">
              <w:rPr>
                <w:sz w:val="18"/>
                <w:szCs w:val="18"/>
              </w:rPr>
              <w:t xml:space="preserve">proach to forest management, </w:t>
            </w:r>
            <w:r w:rsidRPr="008E0079">
              <w:rPr>
                <w:sz w:val="18"/>
                <w:szCs w:val="18"/>
              </w:rPr>
              <w:t>integration of biodiversity</w:t>
            </w:r>
            <w:r w:rsidR="00524C4D">
              <w:rPr>
                <w:sz w:val="18"/>
                <w:szCs w:val="18"/>
              </w:rPr>
              <w:t xml:space="preserve">, and sustainable forest management </w:t>
            </w:r>
            <w:r w:rsidRPr="008E0079">
              <w:rPr>
                <w:sz w:val="18"/>
                <w:szCs w:val="18"/>
              </w:rPr>
              <w:t xml:space="preserve">  beyond the project concept too.</w:t>
            </w:r>
          </w:p>
        </w:tc>
      </w:tr>
      <w:tr w:rsidR="00C65B82" w:rsidRPr="00862C9C" w14:paraId="692FEECA" w14:textId="77777777" w:rsidTr="009258AE">
        <w:tc>
          <w:tcPr>
            <w:tcW w:w="9056" w:type="dxa"/>
            <w:gridSpan w:val="3"/>
          </w:tcPr>
          <w:p w14:paraId="57EE39E5" w14:textId="77777777" w:rsidR="00C65B82" w:rsidRPr="00862C9C" w:rsidRDefault="00C65B82" w:rsidP="009258AE">
            <w:pPr>
              <w:rPr>
                <w:rFonts w:asciiTheme="majorHAnsi" w:hAnsiTheme="majorHAnsi" w:cstheme="majorHAnsi"/>
                <w:b/>
                <w:bCs/>
                <w:sz w:val="18"/>
                <w:szCs w:val="20"/>
              </w:rPr>
            </w:pPr>
            <w:r w:rsidRPr="00862C9C">
              <w:rPr>
                <w:rFonts w:asciiTheme="majorHAnsi" w:hAnsiTheme="majorHAnsi" w:cstheme="majorHAnsi"/>
                <w:b/>
                <w:bCs/>
                <w:sz w:val="18"/>
                <w:szCs w:val="20"/>
              </w:rPr>
              <w:t>Forestry Faculties</w:t>
            </w:r>
          </w:p>
        </w:tc>
      </w:tr>
      <w:tr w:rsidR="00C65B82" w:rsidRPr="00862C9C" w14:paraId="7E218F89" w14:textId="77777777" w:rsidTr="009258AE">
        <w:tc>
          <w:tcPr>
            <w:tcW w:w="2215" w:type="dxa"/>
          </w:tcPr>
          <w:p w14:paraId="6EE8AB19" w14:textId="7395EF79" w:rsidR="00C65B82" w:rsidRPr="00862C9C" w:rsidRDefault="00C65B82" w:rsidP="005D4362">
            <w:pPr>
              <w:jc w:val="left"/>
              <w:rPr>
                <w:rFonts w:asciiTheme="majorHAnsi" w:hAnsiTheme="majorHAnsi" w:cstheme="majorHAnsi"/>
                <w:sz w:val="18"/>
                <w:szCs w:val="20"/>
              </w:rPr>
            </w:pPr>
            <w:r w:rsidRPr="00862C9C">
              <w:rPr>
                <w:rFonts w:asciiTheme="majorHAnsi" w:hAnsiTheme="majorHAnsi" w:cstheme="majorHAnsi"/>
                <w:sz w:val="18"/>
                <w:szCs w:val="20"/>
              </w:rPr>
              <w:t xml:space="preserve">Forestry Faculties in </w:t>
            </w:r>
            <w:r w:rsidR="004F0F09">
              <w:rPr>
                <w:rFonts w:asciiTheme="majorHAnsi" w:hAnsiTheme="majorHAnsi" w:cstheme="majorHAnsi"/>
                <w:sz w:val="18"/>
                <w:szCs w:val="20"/>
              </w:rPr>
              <w:t>Türkiye</w:t>
            </w:r>
          </w:p>
        </w:tc>
        <w:tc>
          <w:tcPr>
            <w:tcW w:w="4128" w:type="dxa"/>
          </w:tcPr>
          <w:p w14:paraId="6EF8D79D" w14:textId="5366E802" w:rsidR="00C65B82" w:rsidRPr="00862C9C" w:rsidRDefault="00C65B82" w:rsidP="009258AE">
            <w:pPr>
              <w:rPr>
                <w:rFonts w:asciiTheme="majorHAnsi" w:hAnsiTheme="majorHAnsi" w:cstheme="majorHAnsi"/>
                <w:sz w:val="18"/>
                <w:szCs w:val="20"/>
              </w:rPr>
            </w:pPr>
            <w:r w:rsidRPr="00862C9C">
              <w:rPr>
                <w:rFonts w:asciiTheme="majorHAnsi" w:hAnsiTheme="majorHAnsi" w:cstheme="majorHAnsi"/>
                <w:sz w:val="18"/>
                <w:szCs w:val="20"/>
              </w:rPr>
              <w:t xml:space="preserve">There are total of 11 forestry faculties in distributed in different regions of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at the following universities: </w:t>
            </w:r>
          </w:p>
          <w:p w14:paraId="5B7493DA" w14:textId="77777777" w:rsidR="00C65B82" w:rsidRPr="00862C9C" w:rsidRDefault="00C65B82" w:rsidP="008F62D9">
            <w:pPr>
              <w:numPr>
                <w:ilvl w:val="0"/>
                <w:numId w:val="64"/>
              </w:numPr>
              <w:spacing w:after="0"/>
              <w:ind w:left="562" w:right="562"/>
              <w:jc w:val="left"/>
              <w:textAlignment w:val="baseline"/>
              <w:rPr>
                <w:rFonts w:asciiTheme="majorHAnsi" w:hAnsiTheme="majorHAnsi" w:cstheme="majorHAnsi"/>
                <w:sz w:val="18"/>
                <w:szCs w:val="20"/>
              </w:rPr>
            </w:pPr>
            <w:r w:rsidRPr="00862C9C">
              <w:rPr>
                <w:rFonts w:asciiTheme="majorHAnsi" w:hAnsiTheme="majorHAnsi" w:cstheme="majorHAnsi"/>
                <w:sz w:val="18"/>
                <w:szCs w:val="20"/>
              </w:rPr>
              <w:t>İstanbul University</w:t>
            </w:r>
          </w:p>
          <w:p w14:paraId="2258E8BD" w14:textId="77777777" w:rsidR="00C65B82" w:rsidRPr="00862C9C" w:rsidRDefault="00C65B82" w:rsidP="008F62D9">
            <w:pPr>
              <w:numPr>
                <w:ilvl w:val="0"/>
                <w:numId w:val="64"/>
              </w:numPr>
              <w:spacing w:after="0"/>
              <w:ind w:left="562" w:right="562"/>
              <w:jc w:val="left"/>
              <w:textAlignment w:val="baseline"/>
              <w:rPr>
                <w:rFonts w:asciiTheme="majorHAnsi" w:hAnsiTheme="majorHAnsi" w:cstheme="majorHAnsi"/>
                <w:sz w:val="18"/>
                <w:szCs w:val="20"/>
              </w:rPr>
            </w:pPr>
            <w:r w:rsidRPr="00862C9C">
              <w:rPr>
                <w:rFonts w:asciiTheme="majorHAnsi" w:hAnsiTheme="majorHAnsi" w:cstheme="majorHAnsi"/>
                <w:sz w:val="18"/>
                <w:szCs w:val="20"/>
              </w:rPr>
              <w:t xml:space="preserve">Karadeniz Technical University </w:t>
            </w:r>
          </w:p>
          <w:p w14:paraId="47E56CA2" w14:textId="77777777" w:rsidR="00C65B82" w:rsidRPr="00862C9C" w:rsidRDefault="00C65B82" w:rsidP="008F62D9">
            <w:pPr>
              <w:numPr>
                <w:ilvl w:val="0"/>
                <w:numId w:val="64"/>
              </w:numPr>
              <w:spacing w:after="0"/>
              <w:ind w:left="562" w:right="562"/>
              <w:jc w:val="left"/>
              <w:textAlignment w:val="baseline"/>
              <w:rPr>
                <w:rFonts w:asciiTheme="majorHAnsi" w:hAnsiTheme="majorHAnsi" w:cstheme="majorHAnsi"/>
                <w:sz w:val="18"/>
                <w:szCs w:val="20"/>
              </w:rPr>
            </w:pPr>
            <w:proofErr w:type="spellStart"/>
            <w:r w:rsidRPr="00862C9C">
              <w:rPr>
                <w:rFonts w:asciiTheme="majorHAnsi" w:hAnsiTheme="majorHAnsi" w:cstheme="majorHAnsi"/>
                <w:sz w:val="18"/>
                <w:szCs w:val="20"/>
              </w:rPr>
              <w:t>Bartın</w:t>
            </w:r>
            <w:proofErr w:type="spellEnd"/>
            <w:r w:rsidRPr="00862C9C">
              <w:rPr>
                <w:rFonts w:asciiTheme="majorHAnsi" w:hAnsiTheme="majorHAnsi" w:cstheme="majorHAnsi"/>
                <w:sz w:val="18"/>
                <w:szCs w:val="20"/>
              </w:rPr>
              <w:t xml:space="preserve"> University </w:t>
            </w:r>
          </w:p>
          <w:p w14:paraId="478551C0" w14:textId="77777777" w:rsidR="00C65B82" w:rsidRPr="00862C9C" w:rsidRDefault="00C65B82" w:rsidP="008F62D9">
            <w:pPr>
              <w:numPr>
                <w:ilvl w:val="0"/>
                <w:numId w:val="64"/>
              </w:numPr>
              <w:spacing w:after="0"/>
              <w:ind w:left="562" w:right="562"/>
              <w:jc w:val="left"/>
              <w:textAlignment w:val="baseline"/>
              <w:rPr>
                <w:rFonts w:asciiTheme="majorHAnsi" w:hAnsiTheme="majorHAnsi" w:cstheme="majorHAnsi"/>
                <w:sz w:val="18"/>
                <w:szCs w:val="20"/>
              </w:rPr>
            </w:pPr>
            <w:proofErr w:type="spellStart"/>
            <w:r w:rsidRPr="00862C9C">
              <w:rPr>
                <w:rFonts w:asciiTheme="majorHAnsi" w:hAnsiTheme="majorHAnsi" w:cstheme="majorHAnsi"/>
                <w:sz w:val="18"/>
                <w:szCs w:val="20"/>
              </w:rPr>
              <w:t>Süleyman</w:t>
            </w:r>
            <w:proofErr w:type="spellEnd"/>
            <w:r w:rsidRPr="00862C9C">
              <w:rPr>
                <w:rFonts w:asciiTheme="majorHAnsi" w:hAnsiTheme="majorHAnsi" w:cstheme="majorHAnsi"/>
                <w:sz w:val="18"/>
                <w:szCs w:val="20"/>
              </w:rPr>
              <w:t xml:space="preserve"> </w:t>
            </w:r>
            <w:proofErr w:type="spellStart"/>
            <w:r w:rsidRPr="00862C9C">
              <w:rPr>
                <w:rFonts w:asciiTheme="majorHAnsi" w:hAnsiTheme="majorHAnsi" w:cstheme="majorHAnsi"/>
                <w:sz w:val="18"/>
                <w:szCs w:val="20"/>
              </w:rPr>
              <w:t>Demirel</w:t>
            </w:r>
            <w:proofErr w:type="spellEnd"/>
            <w:r w:rsidRPr="00862C9C">
              <w:rPr>
                <w:rFonts w:asciiTheme="majorHAnsi" w:hAnsiTheme="majorHAnsi" w:cstheme="majorHAnsi"/>
                <w:sz w:val="18"/>
                <w:szCs w:val="20"/>
              </w:rPr>
              <w:t xml:space="preserve"> University </w:t>
            </w:r>
          </w:p>
          <w:p w14:paraId="609E16DA" w14:textId="77777777" w:rsidR="00C65B82" w:rsidRPr="00862C9C" w:rsidRDefault="00C65B82" w:rsidP="008F62D9">
            <w:pPr>
              <w:numPr>
                <w:ilvl w:val="0"/>
                <w:numId w:val="64"/>
              </w:numPr>
              <w:spacing w:after="0"/>
              <w:ind w:left="562" w:right="562"/>
              <w:jc w:val="left"/>
              <w:textAlignment w:val="baseline"/>
              <w:rPr>
                <w:rFonts w:asciiTheme="majorHAnsi" w:hAnsiTheme="majorHAnsi" w:cstheme="majorHAnsi"/>
                <w:sz w:val="18"/>
                <w:szCs w:val="20"/>
              </w:rPr>
            </w:pPr>
            <w:proofErr w:type="spellStart"/>
            <w:r w:rsidRPr="00862C9C">
              <w:rPr>
                <w:rFonts w:asciiTheme="majorHAnsi" w:hAnsiTheme="majorHAnsi" w:cstheme="majorHAnsi"/>
                <w:sz w:val="18"/>
                <w:szCs w:val="20"/>
              </w:rPr>
              <w:t>Artvin</w:t>
            </w:r>
            <w:proofErr w:type="spellEnd"/>
            <w:r w:rsidRPr="00862C9C">
              <w:rPr>
                <w:rFonts w:asciiTheme="majorHAnsi" w:hAnsiTheme="majorHAnsi" w:cstheme="majorHAnsi"/>
                <w:sz w:val="18"/>
                <w:szCs w:val="20"/>
              </w:rPr>
              <w:t xml:space="preserve"> </w:t>
            </w:r>
            <w:proofErr w:type="spellStart"/>
            <w:r w:rsidRPr="00862C9C">
              <w:rPr>
                <w:rFonts w:asciiTheme="majorHAnsi" w:hAnsiTheme="majorHAnsi" w:cstheme="majorHAnsi"/>
                <w:sz w:val="18"/>
                <w:szCs w:val="20"/>
              </w:rPr>
              <w:t>Çoruh</w:t>
            </w:r>
            <w:proofErr w:type="spellEnd"/>
            <w:r w:rsidRPr="00862C9C">
              <w:rPr>
                <w:rFonts w:asciiTheme="majorHAnsi" w:hAnsiTheme="majorHAnsi" w:cstheme="majorHAnsi"/>
                <w:sz w:val="18"/>
                <w:szCs w:val="20"/>
              </w:rPr>
              <w:t xml:space="preserve"> University </w:t>
            </w:r>
          </w:p>
          <w:p w14:paraId="2BDF9CD0" w14:textId="77777777" w:rsidR="00C65B82" w:rsidRPr="00862C9C" w:rsidRDefault="00C65B82" w:rsidP="008F62D9">
            <w:pPr>
              <w:numPr>
                <w:ilvl w:val="0"/>
                <w:numId w:val="64"/>
              </w:numPr>
              <w:spacing w:after="0"/>
              <w:ind w:left="562" w:right="562"/>
              <w:jc w:val="left"/>
              <w:textAlignment w:val="baseline"/>
              <w:rPr>
                <w:rFonts w:asciiTheme="majorHAnsi" w:hAnsiTheme="majorHAnsi" w:cstheme="majorHAnsi"/>
                <w:sz w:val="18"/>
                <w:szCs w:val="20"/>
              </w:rPr>
            </w:pPr>
            <w:proofErr w:type="spellStart"/>
            <w:r w:rsidRPr="00862C9C">
              <w:rPr>
                <w:rFonts w:asciiTheme="majorHAnsi" w:hAnsiTheme="majorHAnsi" w:cstheme="majorHAnsi"/>
                <w:sz w:val="18"/>
                <w:szCs w:val="20"/>
              </w:rPr>
              <w:t>Düzce</w:t>
            </w:r>
            <w:proofErr w:type="spellEnd"/>
            <w:r w:rsidRPr="00862C9C">
              <w:rPr>
                <w:rFonts w:asciiTheme="majorHAnsi" w:hAnsiTheme="majorHAnsi" w:cstheme="majorHAnsi"/>
                <w:sz w:val="18"/>
                <w:szCs w:val="20"/>
              </w:rPr>
              <w:t xml:space="preserve"> University </w:t>
            </w:r>
          </w:p>
          <w:p w14:paraId="3C8F9574" w14:textId="77777777" w:rsidR="00C65B82" w:rsidRPr="00862C9C" w:rsidRDefault="00C65B82" w:rsidP="008F62D9">
            <w:pPr>
              <w:numPr>
                <w:ilvl w:val="0"/>
                <w:numId w:val="64"/>
              </w:numPr>
              <w:spacing w:after="0"/>
              <w:ind w:left="562" w:right="562"/>
              <w:jc w:val="left"/>
              <w:textAlignment w:val="baseline"/>
              <w:rPr>
                <w:rFonts w:asciiTheme="majorHAnsi" w:hAnsiTheme="majorHAnsi" w:cstheme="majorHAnsi"/>
                <w:sz w:val="18"/>
                <w:szCs w:val="20"/>
              </w:rPr>
            </w:pPr>
            <w:proofErr w:type="spellStart"/>
            <w:r w:rsidRPr="00862C9C">
              <w:rPr>
                <w:rFonts w:asciiTheme="majorHAnsi" w:hAnsiTheme="majorHAnsi" w:cstheme="majorHAnsi"/>
                <w:sz w:val="18"/>
                <w:szCs w:val="20"/>
              </w:rPr>
              <w:t>Kastamonu</w:t>
            </w:r>
            <w:proofErr w:type="spellEnd"/>
            <w:r w:rsidRPr="00862C9C">
              <w:rPr>
                <w:rFonts w:asciiTheme="majorHAnsi" w:hAnsiTheme="majorHAnsi" w:cstheme="majorHAnsi"/>
                <w:sz w:val="18"/>
                <w:szCs w:val="20"/>
              </w:rPr>
              <w:t xml:space="preserve"> University </w:t>
            </w:r>
          </w:p>
          <w:p w14:paraId="6B655E53" w14:textId="77777777" w:rsidR="00C65B82" w:rsidRPr="00862C9C" w:rsidRDefault="00C65B82" w:rsidP="008F62D9">
            <w:pPr>
              <w:numPr>
                <w:ilvl w:val="0"/>
                <w:numId w:val="64"/>
              </w:numPr>
              <w:spacing w:after="0"/>
              <w:ind w:left="562" w:right="562"/>
              <w:jc w:val="left"/>
              <w:textAlignment w:val="baseline"/>
              <w:rPr>
                <w:rFonts w:asciiTheme="majorHAnsi" w:hAnsiTheme="majorHAnsi" w:cstheme="majorHAnsi"/>
                <w:sz w:val="18"/>
                <w:szCs w:val="20"/>
              </w:rPr>
            </w:pPr>
            <w:proofErr w:type="spellStart"/>
            <w:r w:rsidRPr="00862C9C">
              <w:rPr>
                <w:rFonts w:asciiTheme="majorHAnsi" w:hAnsiTheme="majorHAnsi" w:cstheme="majorHAnsi"/>
                <w:sz w:val="18"/>
                <w:szCs w:val="20"/>
              </w:rPr>
              <w:t>Çankırı</w:t>
            </w:r>
            <w:proofErr w:type="spellEnd"/>
            <w:r w:rsidRPr="00862C9C">
              <w:rPr>
                <w:rFonts w:asciiTheme="majorHAnsi" w:hAnsiTheme="majorHAnsi" w:cstheme="majorHAnsi"/>
                <w:sz w:val="18"/>
                <w:szCs w:val="20"/>
              </w:rPr>
              <w:t xml:space="preserve"> </w:t>
            </w:r>
            <w:proofErr w:type="spellStart"/>
            <w:r w:rsidRPr="00862C9C">
              <w:rPr>
                <w:rFonts w:asciiTheme="majorHAnsi" w:hAnsiTheme="majorHAnsi" w:cstheme="majorHAnsi"/>
                <w:sz w:val="18"/>
                <w:szCs w:val="20"/>
              </w:rPr>
              <w:t>Karatekin</w:t>
            </w:r>
            <w:proofErr w:type="spellEnd"/>
            <w:r w:rsidRPr="00862C9C">
              <w:rPr>
                <w:rFonts w:asciiTheme="majorHAnsi" w:hAnsiTheme="majorHAnsi" w:cstheme="majorHAnsi"/>
                <w:sz w:val="18"/>
                <w:szCs w:val="20"/>
              </w:rPr>
              <w:t xml:space="preserve"> University </w:t>
            </w:r>
          </w:p>
          <w:p w14:paraId="2AE09887" w14:textId="77777777" w:rsidR="00C65B82" w:rsidRPr="00862C9C" w:rsidRDefault="00C65B82" w:rsidP="008F62D9">
            <w:pPr>
              <w:numPr>
                <w:ilvl w:val="0"/>
                <w:numId w:val="64"/>
              </w:numPr>
              <w:spacing w:after="0"/>
              <w:ind w:left="562" w:right="562"/>
              <w:jc w:val="left"/>
              <w:textAlignment w:val="baseline"/>
              <w:rPr>
                <w:rFonts w:asciiTheme="majorHAnsi" w:hAnsiTheme="majorHAnsi" w:cstheme="majorHAnsi"/>
                <w:sz w:val="18"/>
                <w:szCs w:val="20"/>
              </w:rPr>
            </w:pPr>
            <w:proofErr w:type="spellStart"/>
            <w:r w:rsidRPr="00862C9C">
              <w:rPr>
                <w:rFonts w:asciiTheme="majorHAnsi" w:hAnsiTheme="majorHAnsi" w:cstheme="majorHAnsi"/>
                <w:sz w:val="18"/>
                <w:szCs w:val="20"/>
              </w:rPr>
              <w:t>Kahramanmaraş</w:t>
            </w:r>
            <w:proofErr w:type="spellEnd"/>
            <w:r w:rsidRPr="00862C9C">
              <w:rPr>
                <w:rFonts w:asciiTheme="majorHAnsi" w:hAnsiTheme="majorHAnsi" w:cstheme="majorHAnsi"/>
                <w:sz w:val="18"/>
                <w:szCs w:val="20"/>
              </w:rPr>
              <w:t xml:space="preserve"> </w:t>
            </w:r>
            <w:proofErr w:type="spellStart"/>
            <w:r w:rsidRPr="00862C9C">
              <w:rPr>
                <w:rFonts w:asciiTheme="majorHAnsi" w:hAnsiTheme="majorHAnsi" w:cstheme="majorHAnsi"/>
                <w:sz w:val="18"/>
                <w:szCs w:val="20"/>
              </w:rPr>
              <w:t>Sütçü</w:t>
            </w:r>
            <w:proofErr w:type="spellEnd"/>
            <w:r w:rsidRPr="00862C9C">
              <w:rPr>
                <w:rFonts w:asciiTheme="majorHAnsi" w:hAnsiTheme="majorHAnsi" w:cstheme="majorHAnsi"/>
                <w:sz w:val="18"/>
                <w:szCs w:val="20"/>
              </w:rPr>
              <w:t xml:space="preserve"> İmam University </w:t>
            </w:r>
          </w:p>
          <w:p w14:paraId="05484EFC" w14:textId="77777777" w:rsidR="00C65B82" w:rsidRPr="00862C9C" w:rsidRDefault="00C65B82" w:rsidP="008F62D9">
            <w:pPr>
              <w:numPr>
                <w:ilvl w:val="0"/>
                <w:numId w:val="64"/>
              </w:numPr>
              <w:spacing w:after="0"/>
              <w:ind w:left="562" w:right="562"/>
              <w:jc w:val="left"/>
              <w:textAlignment w:val="baseline"/>
              <w:rPr>
                <w:rFonts w:asciiTheme="majorHAnsi" w:hAnsiTheme="majorHAnsi" w:cstheme="majorHAnsi"/>
                <w:sz w:val="18"/>
                <w:szCs w:val="20"/>
              </w:rPr>
            </w:pPr>
            <w:r w:rsidRPr="00862C9C">
              <w:rPr>
                <w:rFonts w:asciiTheme="majorHAnsi" w:hAnsiTheme="majorHAnsi" w:cstheme="majorHAnsi"/>
                <w:sz w:val="18"/>
                <w:szCs w:val="20"/>
              </w:rPr>
              <w:t xml:space="preserve">Bursa Teknik University </w:t>
            </w:r>
          </w:p>
          <w:p w14:paraId="420AC827" w14:textId="77777777" w:rsidR="00C65B82" w:rsidRPr="00862C9C" w:rsidRDefault="00C65B82" w:rsidP="008F62D9">
            <w:pPr>
              <w:numPr>
                <w:ilvl w:val="0"/>
                <w:numId w:val="64"/>
              </w:numPr>
              <w:spacing w:after="0"/>
              <w:ind w:left="562" w:right="562"/>
              <w:jc w:val="left"/>
              <w:textAlignment w:val="baseline"/>
              <w:rPr>
                <w:rFonts w:asciiTheme="majorHAnsi" w:hAnsiTheme="majorHAnsi" w:cstheme="majorHAnsi"/>
                <w:sz w:val="18"/>
                <w:szCs w:val="20"/>
              </w:rPr>
            </w:pPr>
            <w:r w:rsidRPr="00862C9C">
              <w:rPr>
                <w:rFonts w:asciiTheme="majorHAnsi" w:hAnsiTheme="majorHAnsi" w:cstheme="majorHAnsi"/>
                <w:sz w:val="18"/>
                <w:szCs w:val="20"/>
              </w:rPr>
              <w:t xml:space="preserve">İzmir </w:t>
            </w:r>
            <w:proofErr w:type="spellStart"/>
            <w:r w:rsidRPr="00862C9C">
              <w:rPr>
                <w:rFonts w:asciiTheme="majorHAnsi" w:hAnsiTheme="majorHAnsi" w:cstheme="majorHAnsi"/>
                <w:sz w:val="18"/>
                <w:szCs w:val="20"/>
              </w:rPr>
              <w:t>Kâtip</w:t>
            </w:r>
            <w:proofErr w:type="spellEnd"/>
            <w:r w:rsidRPr="00862C9C">
              <w:rPr>
                <w:rFonts w:asciiTheme="majorHAnsi" w:hAnsiTheme="majorHAnsi" w:cstheme="majorHAnsi"/>
                <w:sz w:val="18"/>
                <w:szCs w:val="20"/>
              </w:rPr>
              <w:t xml:space="preserve"> </w:t>
            </w:r>
            <w:proofErr w:type="spellStart"/>
            <w:r w:rsidRPr="00862C9C">
              <w:rPr>
                <w:rFonts w:asciiTheme="majorHAnsi" w:hAnsiTheme="majorHAnsi" w:cstheme="majorHAnsi"/>
                <w:sz w:val="18"/>
                <w:szCs w:val="20"/>
              </w:rPr>
              <w:t>Çelebi</w:t>
            </w:r>
            <w:proofErr w:type="spellEnd"/>
            <w:r w:rsidRPr="00862C9C">
              <w:rPr>
                <w:rFonts w:asciiTheme="majorHAnsi" w:hAnsiTheme="majorHAnsi" w:cstheme="majorHAnsi"/>
                <w:sz w:val="18"/>
                <w:szCs w:val="20"/>
              </w:rPr>
              <w:t xml:space="preserve"> University </w:t>
            </w:r>
          </w:p>
          <w:p w14:paraId="32AD5942" w14:textId="719E4B74" w:rsidR="00C65B82" w:rsidRPr="00862C9C" w:rsidRDefault="00C65B82" w:rsidP="009258AE">
            <w:pPr>
              <w:ind w:right="562"/>
              <w:textAlignment w:val="baseline"/>
              <w:rPr>
                <w:rFonts w:asciiTheme="majorHAnsi" w:hAnsiTheme="majorHAnsi" w:cstheme="majorHAnsi"/>
                <w:sz w:val="18"/>
                <w:szCs w:val="20"/>
              </w:rPr>
            </w:pPr>
            <w:r w:rsidRPr="00862C9C">
              <w:rPr>
                <w:rFonts w:asciiTheme="majorHAnsi" w:hAnsiTheme="majorHAnsi" w:cstheme="majorHAnsi"/>
                <w:sz w:val="18"/>
                <w:szCs w:val="20"/>
              </w:rPr>
              <w:t xml:space="preserve">Although the curricula differ among different faculties, The Law on Forestry Engineering, Forestry Industrial Engineering and Wood Works Industrial Engineering (Law No. 9921) regulates the occupational activity areas for all three engineering departments, and the requirements to become a member of each profession as per the Law. Introduction of CLT like wood technologies into the curriculum of the Forestry Faculties will play major role in long term promotion of wooden buildings in </w:t>
            </w:r>
            <w:r w:rsidR="004F0F09">
              <w:rPr>
                <w:rFonts w:asciiTheme="majorHAnsi" w:hAnsiTheme="majorHAnsi" w:cstheme="majorHAnsi"/>
                <w:sz w:val="18"/>
                <w:szCs w:val="20"/>
              </w:rPr>
              <w:t>Türkiye</w:t>
            </w:r>
            <w:r w:rsidRPr="00862C9C">
              <w:rPr>
                <w:rFonts w:asciiTheme="majorHAnsi" w:hAnsiTheme="majorHAnsi" w:cstheme="majorHAnsi"/>
                <w:sz w:val="18"/>
                <w:szCs w:val="20"/>
              </w:rPr>
              <w:t>.</w:t>
            </w:r>
          </w:p>
        </w:tc>
        <w:tc>
          <w:tcPr>
            <w:tcW w:w="2713" w:type="dxa"/>
          </w:tcPr>
          <w:p w14:paraId="3F4611B1" w14:textId="7F322078" w:rsidR="00C65B82" w:rsidRPr="00862C9C" w:rsidRDefault="00C65B82" w:rsidP="009258AE">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 xml:space="preserve">Forestry Faculties in </w:t>
            </w:r>
            <w:r w:rsidR="004F0F09">
              <w:rPr>
                <w:rFonts w:asciiTheme="majorHAnsi" w:hAnsiTheme="majorHAnsi" w:cstheme="majorHAnsi"/>
                <w:color w:val="000000" w:themeColor="text1"/>
                <w:sz w:val="18"/>
                <w:szCs w:val="20"/>
              </w:rPr>
              <w:t>Türkiye</w:t>
            </w:r>
            <w:r w:rsidRPr="00862C9C">
              <w:rPr>
                <w:rFonts w:asciiTheme="majorHAnsi" w:hAnsiTheme="majorHAnsi" w:cstheme="majorHAnsi"/>
                <w:color w:val="000000" w:themeColor="text1"/>
                <w:sz w:val="18"/>
                <w:szCs w:val="20"/>
              </w:rPr>
              <w:t xml:space="preserve"> are one the key partners for Component 1: Policy, Legislative and Regulatory Support and Component 3: Public awareness campaigns and training </w:t>
            </w:r>
            <w:proofErr w:type="spellStart"/>
            <w:r w:rsidRPr="00862C9C">
              <w:rPr>
                <w:rFonts w:asciiTheme="majorHAnsi" w:hAnsiTheme="majorHAnsi" w:cstheme="majorHAnsi"/>
                <w:color w:val="000000" w:themeColor="text1"/>
                <w:sz w:val="18"/>
                <w:szCs w:val="20"/>
              </w:rPr>
              <w:t>programmes</w:t>
            </w:r>
            <w:proofErr w:type="spellEnd"/>
            <w:r w:rsidRPr="00862C9C">
              <w:rPr>
                <w:rFonts w:asciiTheme="majorHAnsi" w:hAnsiTheme="majorHAnsi" w:cstheme="majorHAnsi"/>
                <w:color w:val="000000" w:themeColor="text1"/>
                <w:sz w:val="18"/>
                <w:szCs w:val="20"/>
              </w:rPr>
              <w:t xml:space="preserve"> for construction companies on the benefits of wooden houses. Forestry Faculties shall have a significant contribution to the development of the National Strategy, National standards to promote </w:t>
            </w:r>
            <w:proofErr w:type="gramStart"/>
            <w:r w:rsidRPr="00862C9C">
              <w:rPr>
                <w:rFonts w:asciiTheme="majorHAnsi" w:hAnsiTheme="majorHAnsi" w:cstheme="majorHAnsi"/>
                <w:color w:val="000000" w:themeColor="text1"/>
                <w:sz w:val="18"/>
                <w:szCs w:val="20"/>
              </w:rPr>
              <w:t>wood based</w:t>
            </w:r>
            <w:proofErr w:type="gramEnd"/>
            <w:r w:rsidRPr="00862C9C">
              <w:rPr>
                <w:rFonts w:asciiTheme="majorHAnsi" w:hAnsiTheme="majorHAnsi" w:cstheme="majorHAnsi"/>
                <w:color w:val="000000" w:themeColor="text1"/>
                <w:sz w:val="18"/>
                <w:szCs w:val="20"/>
              </w:rPr>
              <w:t xml:space="preserve"> construction.</w:t>
            </w:r>
          </w:p>
        </w:tc>
      </w:tr>
      <w:tr w:rsidR="00C65B82" w:rsidRPr="00862C9C" w14:paraId="60A9C4D3" w14:textId="77777777" w:rsidTr="009258AE">
        <w:tc>
          <w:tcPr>
            <w:tcW w:w="2215" w:type="dxa"/>
          </w:tcPr>
          <w:p w14:paraId="688C6B9C" w14:textId="4D36E39D" w:rsidR="00C65B82" w:rsidRPr="00862C9C" w:rsidRDefault="00C65B82" w:rsidP="005D4362">
            <w:pPr>
              <w:jc w:val="left"/>
              <w:rPr>
                <w:rFonts w:asciiTheme="majorHAnsi" w:hAnsiTheme="majorHAnsi" w:cstheme="majorHAnsi"/>
                <w:bCs/>
                <w:sz w:val="18"/>
                <w:szCs w:val="20"/>
              </w:rPr>
            </w:pPr>
            <w:r w:rsidRPr="00862C9C">
              <w:rPr>
                <w:rFonts w:asciiTheme="majorHAnsi" w:hAnsiTheme="majorHAnsi" w:cstheme="majorHAnsi"/>
                <w:bCs/>
                <w:sz w:val="18"/>
                <w:szCs w:val="20"/>
              </w:rPr>
              <w:t xml:space="preserve">Civil Engineering Departments in </w:t>
            </w:r>
            <w:r w:rsidR="004F0F09">
              <w:rPr>
                <w:rFonts w:asciiTheme="majorHAnsi" w:hAnsiTheme="majorHAnsi" w:cstheme="majorHAnsi"/>
                <w:bCs/>
                <w:sz w:val="18"/>
                <w:szCs w:val="20"/>
              </w:rPr>
              <w:t>Türkiye</w:t>
            </w:r>
          </w:p>
        </w:tc>
        <w:tc>
          <w:tcPr>
            <w:tcW w:w="4128" w:type="dxa"/>
          </w:tcPr>
          <w:p w14:paraId="6E092ECA" w14:textId="77777777" w:rsidR="00C65B82" w:rsidRPr="00862C9C" w:rsidRDefault="00C65B82" w:rsidP="00B001E6">
            <w:pPr>
              <w:rPr>
                <w:rFonts w:asciiTheme="majorHAnsi" w:hAnsiTheme="majorHAnsi" w:cstheme="majorHAnsi"/>
                <w:bCs/>
                <w:sz w:val="18"/>
                <w:szCs w:val="20"/>
              </w:rPr>
            </w:pPr>
            <w:r w:rsidRPr="00862C9C">
              <w:rPr>
                <w:rFonts w:asciiTheme="majorHAnsi" w:hAnsiTheme="majorHAnsi" w:cstheme="majorHAnsi"/>
                <w:bCs/>
                <w:sz w:val="18"/>
                <w:szCs w:val="20"/>
              </w:rPr>
              <w:t>Civil engineering departments, which run “Construction Material / Mechanics Laboratories” would contribute to the Project through their wood testing facilities. Introduction of CLT like wood technologies into the curriculum of the civil engineering faculties will play major role in promotion of wood as construction material.</w:t>
            </w:r>
          </w:p>
        </w:tc>
        <w:tc>
          <w:tcPr>
            <w:tcW w:w="2713" w:type="dxa"/>
          </w:tcPr>
          <w:p w14:paraId="7154E388" w14:textId="61881035" w:rsidR="00C65B82" w:rsidRPr="00862C9C" w:rsidRDefault="00C65B82" w:rsidP="00080617">
            <w:pPr>
              <w:rPr>
                <w:rFonts w:asciiTheme="majorHAnsi" w:hAnsiTheme="majorHAnsi" w:cstheme="majorHAnsi"/>
                <w:bCs/>
                <w:color w:val="000000" w:themeColor="text1"/>
                <w:sz w:val="18"/>
                <w:szCs w:val="20"/>
              </w:rPr>
            </w:pPr>
            <w:r w:rsidRPr="00862C9C">
              <w:rPr>
                <w:rFonts w:asciiTheme="majorHAnsi" w:hAnsiTheme="majorHAnsi" w:cstheme="majorHAnsi"/>
                <w:bCs/>
                <w:color w:val="000000" w:themeColor="text1"/>
                <w:sz w:val="18"/>
                <w:szCs w:val="20"/>
              </w:rPr>
              <w:t xml:space="preserve">Civil Engineering Departments in </w:t>
            </w:r>
            <w:r w:rsidR="004F0F09">
              <w:rPr>
                <w:rFonts w:asciiTheme="majorHAnsi" w:hAnsiTheme="majorHAnsi" w:cstheme="majorHAnsi"/>
                <w:bCs/>
                <w:color w:val="000000" w:themeColor="text1"/>
                <w:sz w:val="18"/>
                <w:szCs w:val="20"/>
              </w:rPr>
              <w:t>Türkiye</w:t>
            </w:r>
            <w:r w:rsidR="00080617">
              <w:rPr>
                <w:rFonts w:asciiTheme="majorHAnsi" w:hAnsiTheme="majorHAnsi" w:cstheme="majorHAnsi"/>
                <w:color w:val="000000" w:themeColor="text1"/>
                <w:sz w:val="18"/>
                <w:szCs w:val="20"/>
              </w:rPr>
              <w:t xml:space="preserve"> </w:t>
            </w:r>
            <w:r w:rsidRPr="00862C9C">
              <w:rPr>
                <w:rFonts w:asciiTheme="majorHAnsi" w:hAnsiTheme="majorHAnsi" w:cstheme="majorHAnsi"/>
                <w:color w:val="000000" w:themeColor="text1"/>
                <w:sz w:val="18"/>
                <w:szCs w:val="20"/>
              </w:rPr>
              <w:t xml:space="preserve">are </w:t>
            </w:r>
            <w:proofErr w:type="gramStart"/>
            <w:r w:rsidRPr="00862C9C">
              <w:rPr>
                <w:rFonts w:asciiTheme="majorHAnsi" w:hAnsiTheme="majorHAnsi" w:cstheme="majorHAnsi"/>
                <w:color w:val="000000" w:themeColor="text1"/>
                <w:sz w:val="18"/>
                <w:szCs w:val="20"/>
              </w:rPr>
              <w:t>significant  stakeholder</w:t>
            </w:r>
            <w:proofErr w:type="gramEnd"/>
            <w:r w:rsidRPr="00862C9C">
              <w:rPr>
                <w:rFonts w:asciiTheme="majorHAnsi" w:hAnsiTheme="majorHAnsi" w:cstheme="majorHAnsi"/>
                <w:color w:val="000000" w:themeColor="text1"/>
                <w:sz w:val="18"/>
                <w:szCs w:val="20"/>
              </w:rPr>
              <w:t xml:space="preserve"> for Component 3: Public awareness campaigns and training </w:t>
            </w:r>
            <w:proofErr w:type="spellStart"/>
            <w:r w:rsidRPr="00862C9C">
              <w:rPr>
                <w:rFonts w:asciiTheme="majorHAnsi" w:hAnsiTheme="majorHAnsi" w:cstheme="majorHAnsi"/>
                <w:color w:val="000000" w:themeColor="text1"/>
                <w:sz w:val="18"/>
                <w:szCs w:val="20"/>
              </w:rPr>
              <w:t>programmes</w:t>
            </w:r>
            <w:proofErr w:type="spellEnd"/>
            <w:r w:rsidRPr="00862C9C">
              <w:rPr>
                <w:rFonts w:asciiTheme="majorHAnsi" w:hAnsiTheme="majorHAnsi" w:cstheme="majorHAnsi"/>
                <w:color w:val="000000" w:themeColor="text1"/>
                <w:sz w:val="18"/>
                <w:szCs w:val="20"/>
              </w:rPr>
              <w:t xml:space="preserve"> for construction companies on the benefits of wooden houses. </w:t>
            </w:r>
          </w:p>
        </w:tc>
      </w:tr>
      <w:tr w:rsidR="00C65B82" w:rsidRPr="00862C9C" w14:paraId="1018E097" w14:textId="77777777" w:rsidTr="009258AE">
        <w:tc>
          <w:tcPr>
            <w:tcW w:w="2215" w:type="dxa"/>
          </w:tcPr>
          <w:p w14:paraId="6BF0CC8F" w14:textId="77777777" w:rsidR="00C65B82" w:rsidRPr="00862C9C" w:rsidRDefault="00C65B82" w:rsidP="005D4362">
            <w:pPr>
              <w:jc w:val="left"/>
              <w:rPr>
                <w:rFonts w:asciiTheme="majorHAnsi" w:hAnsiTheme="majorHAnsi" w:cstheme="majorHAnsi"/>
                <w:sz w:val="18"/>
                <w:szCs w:val="20"/>
              </w:rPr>
            </w:pPr>
            <w:r w:rsidRPr="00862C9C">
              <w:rPr>
                <w:rFonts w:asciiTheme="majorHAnsi" w:hAnsiTheme="majorHAnsi" w:cstheme="majorHAnsi"/>
                <w:sz w:val="18"/>
                <w:szCs w:val="20"/>
              </w:rPr>
              <w:t xml:space="preserve">Yale School of </w:t>
            </w:r>
            <w:r w:rsidR="00D57440">
              <w:rPr>
                <w:rFonts w:asciiTheme="majorHAnsi" w:hAnsiTheme="majorHAnsi" w:cstheme="majorHAnsi"/>
                <w:sz w:val="18"/>
                <w:szCs w:val="20"/>
              </w:rPr>
              <w:t>Architecture</w:t>
            </w:r>
          </w:p>
        </w:tc>
        <w:tc>
          <w:tcPr>
            <w:tcW w:w="4128" w:type="dxa"/>
          </w:tcPr>
          <w:p w14:paraId="0FE47819" w14:textId="77777777" w:rsidR="00C65B82" w:rsidRPr="00862C9C" w:rsidRDefault="00D57440" w:rsidP="00D57440">
            <w:pPr>
              <w:rPr>
                <w:rFonts w:asciiTheme="majorHAnsi" w:hAnsiTheme="majorHAnsi" w:cstheme="majorHAnsi"/>
                <w:bCs/>
                <w:sz w:val="18"/>
                <w:szCs w:val="20"/>
              </w:rPr>
            </w:pPr>
            <w:r>
              <w:rPr>
                <w:rFonts w:asciiTheme="majorHAnsi" w:hAnsiTheme="majorHAnsi" w:cstheme="majorHAnsi"/>
                <w:bCs/>
                <w:sz w:val="18"/>
                <w:szCs w:val="20"/>
              </w:rPr>
              <w:t>Yale School of Architecture has innovative studies relating to environment and climate friendly architecture. There is a center specialized on solar, air, water, climate in architecture ‘Center for Ecosystems in Architecture’. Yale Architecture is one of the institutions considers use of CLT within ecosystem approach and sustainable development practices in architecture and construction.</w:t>
            </w:r>
          </w:p>
        </w:tc>
        <w:tc>
          <w:tcPr>
            <w:tcW w:w="2713" w:type="dxa"/>
          </w:tcPr>
          <w:p w14:paraId="4AE00B28" w14:textId="77777777" w:rsidR="00C65B82" w:rsidRPr="00862C9C" w:rsidRDefault="00C65B82" w:rsidP="00533A9B">
            <w:pPr>
              <w:rPr>
                <w:rFonts w:asciiTheme="majorHAnsi" w:hAnsiTheme="majorHAnsi" w:cstheme="majorHAnsi"/>
                <w:bCs/>
                <w:sz w:val="18"/>
                <w:szCs w:val="20"/>
              </w:rPr>
            </w:pPr>
            <w:r w:rsidRPr="00862C9C">
              <w:rPr>
                <w:rFonts w:asciiTheme="majorHAnsi" w:hAnsiTheme="majorHAnsi" w:cstheme="majorHAnsi"/>
                <w:bCs/>
                <w:sz w:val="18"/>
                <w:szCs w:val="20"/>
              </w:rPr>
              <w:t xml:space="preserve">Yale School of </w:t>
            </w:r>
            <w:r w:rsidR="00D57440">
              <w:rPr>
                <w:rFonts w:asciiTheme="majorHAnsi" w:hAnsiTheme="majorHAnsi" w:cstheme="majorHAnsi"/>
                <w:bCs/>
                <w:sz w:val="18"/>
                <w:szCs w:val="20"/>
              </w:rPr>
              <w:t>Architecture</w:t>
            </w:r>
            <w:r w:rsidR="00D57440" w:rsidRPr="00862C9C">
              <w:rPr>
                <w:rFonts w:asciiTheme="majorHAnsi" w:hAnsiTheme="majorHAnsi" w:cstheme="majorHAnsi"/>
                <w:bCs/>
                <w:sz w:val="18"/>
                <w:szCs w:val="20"/>
              </w:rPr>
              <w:t xml:space="preserve"> </w:t>
            </w:r>
            <w:r w:rsidRPr="00862C9C">
              <w:rPr>
                <w:rFonts w:asciiTheme="majorHAnsi" w:hAnsiTheme="majorHAnsi" w:cstheme="majorHAnsi"/>
                <w:bCs/>
                <w:sz w:val="18"/>
                <w:szCs w:val="20"/>
              </w:rPr>
              <w:t xml:space="preserve">will play an important role in </w:t>
            </w:r>
            <w:r w:rsidR="00533A9B">
              <w:rPr>
                <w:rFonts w:asciiTheme="majorHAnsi" w:hAnsiTheme="majorHAnsi" w:cstheme="majorHAnsi"/>
                <w:bCs/>
                <w:sz w:val="18"/>
                <w:szCs w:val="20"/>
              </w:rPr>
              <w:t xml:space="preserve">technical aspects of CLT, </w:t>
            </w:r>
            <w:r w:rsidRPr="00862C9C">
              <w:rPr>
                <w:rFonts w:asciiTheme="majorHAnsi" w:hAnsiTheme="majorHAnsi" w:cstheme="majorHAnsi"/>
                <w:bCs/>
                <w:sz w:val="18"/>
                <w:szCs w:val="20"/>
              </w:rPr>
              <w:t>estimating the global environmental benefits of th</w:t>
            </w:r>
            <w:r w:rsidR="00533A9B">
              <w:rPr>
                <w:rFonts w:asciiTheme="majorHAnsi" w:hAnsiTheme="majorHAnsi" w:cstheme="majorHAnsi"/>
                <w:bCs/>
                <w:sz w:val="18"/>
                <w:szCs w:val="20"/>
              </w:rPr>
              <w:t>e</w:t>
            </w:r>
            <w:r w:rsidRPr="00862C9C">
              <w:rPr>
                <w:rFonts w:asciiTheme="majorHAnsi" w:hAnsiTheme="majorHAnsi" w:cstheme="majorHAnsi"/>
                <w:bCs/>
                <w:sz w:val="18"/>
                <w:szCs w:val="20"/>
              </w:rPr>
              <w:t xml:space="preserve"> project </w:t>
            </w:r>
            <w:r w:rsidR="00D57440">
              <w:rPr>
                <w:rFonts w:asciiTheme="majorHAnsi" w:hAnsiTheme="majorHAnsi" w:cstheme="majorHAnsi"/>
                <w:bCs/>
                <w:sz w:val="18"/>
                <w:szCs w:val="20"/>
              </w:rPr>
              <w:t>and also</w:t>
            </w:r>
            <w:r w:rsidR="00533A9B">
              <w:rPr>
                <w:rFonts w:asciiTheme="majorHAnsi" w:hAnsiTheme="majorHAnsi" w:cstheme="majorHAnsi"/>
                <w:bCs/>
                <w:sz w:val="18"/>
                <w:szCs w:val="20"/>
              </w:rPr>
              <w:t xml:space="preserve"> provide know-how to consider </w:t>
            </w:r>
            <w:proofErr w:type="gramStart"/>
            <w:r w:rsidR="00533A9B">
              <w:rPr>
                <w:rFonts w:asciiTheme="majorHAnsi" w:hAnsiTheme="majorHAnsi" w:cstheme="majorHAnsi"/>
                <w:bCs/>
                <w:sz w:val="18"/>
                <w:szCs w:val="20"/>
              </w:rPr>
              <w:t>low cost</w:t>
            </w:r>
            <w:proofErr w:type="gramEnd"/>
            <w:r w:rsidR="00533A9B">
              <w:rPr>
                <w:rFonts w:asciiTheme="majorHAnsi" w:hAnsiTheme="majorHAnsi" w:cstheme="majorHAnsi"/>
                <w:bCs/>
                <w:sz w:val="18"/>
                <w:szCs w:val="20"/>
              </w:rPr>
              <w:t xml:space="preserve"> energy efficient building in bigger </w:t>
            </w:r>
            <w:r w:rsidR="00533A9B">
              <w:rPr>
                <w:rFonts w:asciiTheme="majorHAnsi" w:hAnsiTheme="majorHAnsi" w:cstheme="majorHAnsi"/>
                <w:bCs/>
                <w:sz w:val="18"/>
                <w:szCs w:val="20"/>
              </w:rPr>
              <w:lastRenderedPageBreak/>
              <w:t>framework within the sustainable urban life-style.</w:t>
            </w:r>
            <w:r w:rsidR="00D57440">
              <w:rPr>
                <w:rFonts w:asciiTheme="majorHAnsi" w:hAnsiTheme="majorHAnsi" w:cstheme="majorHAnsi"/>
                <w:bCs/>
                <w:sz w:val="18"/>
                <w:szCs w:val="20"/>
              </w:rPr>
              <w:t xml:space="preserve"> </w:t>
            </w:r>
          </w:p>
        </w:tc>
      </w:tr>
      <w:tr w:rsidR="00533A9B" w:rsidRPr="00A47213" w14:paraId="28909399" w14:textId="77777777" w:rsidTr="009258AE">
        <w:tc>
          <w:tcPr>
            <w:tcW w:w="2215" w:type="dxa"/>
          </w:tcPr>
          <w:p w14:paraId="256CB947" w14:textId="77777777" w:rsidR="00533A9B" w:rsidRPr="00A47213" w:rsidRDefault="00533A9B" w:rsidP="005D4362">
            <w:pPr>
              <w:jc w:val="left"/>
              <w:rPr>
                <w:rFonts w:asciiTheme="majorHAnsi" w:hAnsiTheme="majorHAnsi" w:cstheme="majorHAnsi"/>
                <w:bCs/>
                <w:sz w:val="18"/>
                <w:szCs w:val="20"/>
              </w:rPr>
            </w:pPr>
            <w:r w:rsidRPr="00A47213">
              <w:rPr>
                <w:rFonts w:asciiTheme="majorHAnsi" w:hAnsiTheme="majorHAnsi" w:cstheme="majorHAnsi"/>
                <w:bCs/>
                <w:sz w:val="18"/>
                <w:szCs w:val="20"/>
              </w:rPr>
              <w:lastRenderedPageBreak/>
              <w:t>University of Washington, Natural Resource Spatial Informatics Group (NRSIG)</w:t>
            </w:r>
          </w:p>
        </w:tc>
        <w:tc>
          <w:tcPr>
            <w:tcW w:w="4128" w:type="dxa"/>
          </w:tcPr>
          <w:p w14:paraId="570CAA04" w14:textId="77777777" w:rsidR="00D6580A" w:rsidRPr="00A47213" w:rsidRDefault="00533A9B" w:rsidP="00D6580A">
            <w:pPr>
              <w:rPr>
                <w:rFonts w:asciiTheme="majorHAnsi" w:hAnsiTheme="majorHAnsi" w:cstheme="majorHAnsi"/>
                <w:bCs/>
                <w:sz w:val="18"/>
                <w:szCs w:val="20"/>
              </w:rPr>
            </w:pPr>
            <w:r w:rsidRPr="00A47213">
              <w:rPr>
                <w:rFonts w:asciiTheme="majorHAnsi" w:hAnsiTheme="majorHAnsi" w:cstheme="majorHAnsi"/>
                <w:bCs/>
                <w:sz w:val="18"/>
                <w:szCs w:val="20"/>
              </w:rPr>
              <w:t>NRSIG is a research group within the </w:t>
            </w:r>
            <w:hyperlink r:id="rId22" w:tgtFrame="_blank" w:history="1">
              <w:r w:rsidRPr="00A47213">
                <w:rPr>
                  <w:rFonts w:asciiTheme="majorHAnsi" w:hAnsiTheme="majorHAnsi" w:cstheme="majorHAnsi"/>
                  <w:bCs/>
                  <w:sz w:val="18"/>
                  <w:szCs w:val="20"/>
                </w:rPr>
                <w:t>Precision Forestry Cooperative</w:t>
              </w:r>
            </w:hyperlink>
            <w:r w:rsidRPr="00A47213">
              <w:rPr>
                <w:rFonts w:asciiTheme="majorHAnsi" w:hAnsiTheme="majorHAnsi" w:cstheme="majorHAnsi"/>
                <w:bCs/>
                <w:sz w:val="18"/>
                <w:szCs w:val="20"/>
              </w:rPr>
              <w:t> at the </w:t>
            </w:r>
            <w:hyperlink r:id="rId23" w:tgtFrame="_blank" w:history="1">
              <w:r w:rsidRPr="00A47213">
                <w:rPr>
                  <w:rFonts w:asciiTheme="majorHAnsi" w:hAnsiTheme="majorHAnsi" w:cstheme="majorHAnsi"/>
                  <w:bCs/>
                  <w:sz w:val="18"/>
                  <w:szCs w:val="20"/>
                </w:rPr>
                <w:t>School of Environmental and Forest Sciences</w:t>
              </w:r>
            </w:hyperlink>
            <w:r w:rsidRPr="00A47213">
              <w:rPr>
                <w:rFonts w:asciiTheme="majorHAnsi" w:hAnsiTheme="majorHAnsi" w:cstheme="majorHAnsi"/>
                <w:bCs/>
                <w:sz w:val="18"/>
                <w:szCs w:val="20"/>
              </w:rPr>
              <w:t xml:space="preserve"> in University of Washington. NRSIG provides technologies and expertise for analyzing forestry and agricultural issues, specializing in large spatial scales and big data. </w:t>
            </w:r>
            <w:r w:rsidR="00D6580A" w:rsidRPr="00A47213">
              <w:rPr>
                <w:rFonts w:asciiTheme="majorHAnsi" w:hAnsiTheme="majorHAnsi" w:cstheme="majorHAnsi"/>
                <w:bCs/>
                <w:sz w:val="18"/>
                <w:szCs w:val="20"/>
              </w:rPr>
              <w:t xml:space="preserve"> NRSIG’s focus is on applied problems that integrate environmental, social, and economic objectives to consider the sustainability, acceptability, and productivity of management opportunities.</w:t>
            </w:r>
          </w:p>
          <w:p w14:paraId="1BE33166" w14:textId="77777777" w:rsidR="00D6580A" w:rsidRPr="00A47213" w:rsidRDefault="00D6580A" w:rsidP="00533A9B">
            <w:pPr>
              <w:rPr>
                <w:rFonts w:asciiTheme="majorHAnsi" w:hAnsiTheme="majorHAnsi" w:cstheme="majorHAnsi"/>
                <w:bCs/>
                <w:sz w:val="18"/>
                <w:szCs w:val="20"/>
              </w:rPr>
            </w:pPr>
            <w:r w:rsidRPr="00A47213">
              <w:rPr>
                <w:rFonts w:asciiTheme="majorHAnsi" w:hAnsiTheme="majorHAnsi" w:cstheme="majorHAnsi"/>
                <w:bCs/>
                <w:sz w:val="18"/>
                <w:szCs w:val="20"/>
              </w:rPr>
              <w:t>NRSIG has worked together with GDF and UNDP in “Integrated Approach to Management of Forests”.</w:t>
            </w:r>
          </w:p>
          <w:p w14:paraId="75EAD6A4" w14:textId="77777777" w:rsidR="00533A9B" w:rsidRPr="00A47213" w:rsidRDefault="00533A9B" w:rsidP="00D6580A">
            <w:pPr>
              <w:rPr>
                <w:rFonts w:asciiTheme="majorHAnsi" w:hAnsiTheme="majorHAnsi" w:cstheme="majorHAnsi"/>
                <w:bCs/>
                <w:sz w:val="18"/>
                <w:szCs w:val="20"/>
              </w:rPr>
            </w:pPr>
          </w:p>
        </w:tc>
        <w:tc>
          <w:tcPr>
            <w:tcW w:w="2713" w:type="dxa"/>
          </w:tcPr>
          <w:p w14:paraId="4D394172" w14:textId="77777777" w:rsidR="00533A9B" w:rsidRPr="00A47213" w:rsidRDefault="00533A9B" w:rsidP="00533A9B">
            <w:pPr>
              <w:rPr>
                <w:rFonts w:asciiTheme="majorHAnsi" w:hAnsiTheme="majorHAnsi" w:cstheme="majorHAnsi"/>
                <w:bCs/>
                <w:sz w:val="18"/>
                <w:szCs w:val="20"/>
              </w:rPr>
            </w:pPr>
            <w:r w:rsidRPr="00A47213">
              <w:rPr>
                <w:rFonts w:asciiTheme="majorHAnsi" w:hAnsiTheme="majorHAnsi" w:cstheme="majorHAnsi"/>
                <w:bCs/>
                <w:sz w:val="18"/>
                <w:szCs w:val="20"/>
              </w:rPr>
              <w:t>NRSIG has involved in development of The Forest Ecosystem Management System (FEMS), which is a decision support system, developed during the previous GEF Project “Integrated Approach to Management of Forests”, NRSIG will be contributing to the project trough development of new tools to use the same system</w:t>
            </w:r>
            <w:r w:rsidR="00D6580A" w:rsidRPr="00A47213">
              <w:rPr>
                <w:rFonts w:asciiTheme="majorHAnsi" w:hAnsiTheme="majorHAnsi" w:cstheme="majorHAnsi"/>
                <w:bCs/>
                <w:sz w:val="18"/>
                <w:szCs w:val="20"/>
              </w:rPr>
              <w:t xml:space="preserve"> (FESM) in assessment of climate benefits of the project and for sustainable forest management. </w:t>
            </w:r>
          </w:p>
        </w:tc>
      </w:tr>
      <w:tr w:rsidR="00C65B82" w:rsidRPr="00862C9C" w14:paraId="07523233" w14:textId="77777777" w:rsidTr="009258AE">
        <w:tc>
          <w:tcPr>
            <w:tcW w:w="9056" w:type="dxa"/>
            <w:gridSpan w:val="3"/>
          </w:tcPr>
          <w:p w14:paraId="4D7B1E9C" w14:textId="77777777" w:rsidR="00C65B82" w:rsidRPr="00862C9C" w:rsidRDefault="00C65B82" w:rsidP="009258AE">
            <w:pPr>
              <w:rPr>
                <w:rFonts w:asciiTheme="majorHAnsi" w:hAnsiTheme="majorHAnsi" w:cstheme="majorHAnsi"/>
                <w:b/>
                <w:bCs/>
                <w:sz w:val="18"/>
                <w:szCs w:val="20"/>
              </w:rPr>
            </w:pPr>
            <w:r w:rsidRPr="00862C9C">
              <w:rPr>
                <w:rFonts w:asciiTheme="majorHAnsi" w:hAnsiTheme="majorHAnsi" w:cstheme="majorHAnsi"/>
                <w:b/>
                <w:bCs/>
                <w:sz w:val="18"/>
                <w:szCs w:val="20"/>
              </w:rPr>
              <w:t>Private Sector</w:t>
            </w:r>
          </w:p>
        </w:tc>
      </w:tr>
      <w:tr w:rsidR="00C65B82" w:rsidRPr="00862C9C" w14:paraId="7CDA5A17" w14:textId="77777777" w:rsidTr="009258AE">
        <w:tc>
          <w:tcPr>
            <w:tcW w:w="2215" w:type="dxa"/>
          </w:tcPr>
          <w:p w14:paraId="775C74BD" w14:textId="77777777" w:rsidR="00C65B82" w:rsidRPr="00862C9C" w:rsidRDefault="00C65B82" w:rsidP="005D4362">
            <w:pPr>
              <w:jc w:val="left"/>
              <w:rPr>
                <w:rFonts w:asciiTheme="majorHAnsi" w:hAnsiTheme="majorHAnsi" w:cstheme="majorHAnsi"/>
                <w:bCs/>
                <w:sz w:val="18"/>
                <w:szCs w:val="20"/>
              </w:rPr>
            </w:pPr>
            <w:r w:rsidRPr="00862C9C">
              <w:rPr>
                <w:rFonts w:asciiTheme="majorHAnsi" w:hAnsiTheme="majorHAnsi" w:cstheme="majorHAnsi"/>
                <w:bCs/>
                <w:sz w:val="18"/>
                <w:szCs w:val="20"/>
              </w:rPr>
              <w:t>SURATAM (The Turkish Center for Sustainable Production, Research and Design)</w:t>
            </w:r>
          </w:p>
        </w:tc>
        <w:tc>
          <w:tcPr>
            <w:tcW w:w="4128" w:type="dxa"/>
          </w:tcPr>
          <w:p w14:paraId="30F768ED" w14:textId="41F8465F" w:rsidR="00C65B82" w:rsidRPr="00862C9C" w:rsidRDefault="00C65B82" w:rsidP="009258AE">
            <w:pPr>
              <w:rPr>
                <w:rFonts w:asciiTheme="majorHAnsi" w:hAnsiTheme="majorHAnsi" w:cstheme="majorHAnsi"/>
                <w:bCs/>
                <w:sz w:val="18"/>
                <w:szCs w:val="20"/>
              </w:rPr>
            </w:pPr>
            <w:r w:rsidRPr="00862C9C">
              <w:rPr>
                <w:rFonts w:asciiTheme="majorHAnsi" w:hAnsiTheme="majorHAnsi" w:cstheme="majorHAnsi"/>
                <w:bCs/>
                <w:sz w:val="18"/>
                <w:szCs w:val="20"/>
              </w:rPr>
              <w:t xml:space="preserve">The Turkish Center for Sustainable Production, Research and Design was established in 2014 to promote and develop sustainable production in </w:t>
            </w:r>
            <w:r w:rsidR="004F0F09">
              <w:rPr>
                <w:rFonts w:asciiTheme="majorHAnsi" w:hAnsiTheme="majorHAnsi" w:cstheme="majorHAnsi"/>
                <w:bCs/>
                <w:sz w:val="18"/>
                <w:szCs w:val="20"/>
              </w:rPr>
              <w:t>Türkiye</w:t>
            </w:r>
            <w:r w:rsidRPr="00862C9C">
              <w:rPr>
                <w:rFonts w:asciiTheme="majorHAnsi" w:hAnsiTheme="majorHAnsi" w:cstheme="majorHAnsi"/>
                <w:bCs/>
                <w:sz w:val="18"/>
                <w:szCs w:val="20"/>
              </w:rPr>
              <w:t xml:space="preserve"> through research and development, and design. The Center aims to enable energy and resource efficient production through life-cycle oriented sustainable design approaches. In its areas of activity, SURATAM creates necessary knowledge, information, know-how and standards </w:t>
            </w:r>
            <w:proofErr w:type="gramStart"/>
            <w:r w:rsidRPr="00862C9C">
              <w:rPr>
                <w:rFonts w:asciiTheme="majorHAnsi" w:hAnsiTheme="majorHAnsi" w:cstheme="majorHAnsi"/>
                <w:bCs/>
                <w:sz w:val="18"/>
                <w:szCs w:val="20"/>
              </w:rPr>
              <w:t>in order to</w:t>
            </w:r>
            <w:proofErr w:type="gramEnd"/>
            <w:r w:rsidRPr="00862C9C">
              <w:rPr>
                <w:rFonts w:asciiTheme="majorHAnsi" w:hAnsiTheme="majorHAnsi" w:cstheme="majorHAnsi"/>
                <w:bCs/>
                <w:sz w:val="18"/>
                <w:szCs w:val="20"/>
              </w:rPr>
              <w:t xml:space="preserve"> help design of more sustainable buildings and building materials. SURATAM is also the coordinator of EPD </w:t>
            </w:r>
            <w:r w:rsidR="004F0F09">
              <w:rPr>
                <w:rFonts w:asciiTheme="majorHAnsi" w:hAnsiTheme="majorHAnsi" w:cstheme="majorHAnsi"/>
                <w:bCs/>
                <w:sz w:val="18"/>
                <w:szCs w:val="20"/>
              </w:rPr>
              <w:t>Türkiye</w:t>
            </w:r>
            <w:r w:rsidRPr="00862C9C">
              <w:rPr>
                <w:rFonts w:asciiTheme="majorHAnsi" w:hAnsiTheme="majorHAnsi" w:cstheme="majorHAnsi"/>
                <w:bCs/>
                <w:sz w:val="18"/>
                <w:szCs w:val="20"/>
              </w:rPr>
              <w:t xml:space="preserve"> certification system that is issued for construction materials in green building certification systems.</w:t>
            </w:r>
          </w:p>
        </w:tc>
        <w:tc>
          <w:tcPr>
            <w:tcW w:w="2713" w:type="dxa"/>
          </w:tcPr>
          <w:p w14:paraId="1E812617" w14:textId="77777777" w:rsidR="00C65B82" w:rsidRPr="00862C9C" w:rsidRDefault="00C65B82" w:rsidP="009258AE">
            <w:pPr>
              <w:rPr>
                <w:rFonts w:asciiTheme="majorHAnsi" w:hAnsiTheme="majorHAnsi" w:cstheme="majorHAnsi"/>
                <w:bCs/>
                <w:color w:val="000000" w:themeColor="text1"/>
                <w:sz w:val="18"/>
                <w:szCs w:val="20"/>
              </w:rPr>
            </w:pPr>
            <w:r w:rsidRPr="00862C9C">
              <w:rPr>
                <w:rFonts w:asciiTheme="majorHAnsi" w:hAnsiTheme="majorHAnsi" w:cstheme="majorHAnsi"/>
                <w:bCs/>
                <w:color w:val="000000" w:themeColor="text1"/>
                <w:sz w:val="18"/>
                <w:szCs w:val="20"/>
              </w:rPr>
              <w:t xml:space="preserve">SURATAM shall play an important role in ensuring the contribution of the project in climate change mitigation and sustainability, through life cycle assessment of the </w:t>
            </w:r>
            <w:proofErr w:type="gramStart"/>
            <w:r w:rsidRPr="00862C9C">
              <w:rPr>
                <w:rFonts w:asciiTheme="majorHAnsi" w:hAnsiTheme="majorHAnsi" w:cstheme="majorHAnsi"/>
                <w:bCs/>
                <w:color w:val="000000" w:themeColor="text1"/>
                <w:sz w:val="18"/>
                <w:szCs w:val="20"/>
              </w:rPr>
              <w:t>low cost</w:t>
            </w:r>
            <w:proofErr w:type="gramEnd"/>
            <w:r w:rsidRPr="00862C9C">
              <w:rPr>
                <w:rFonts w:asciiTheme="majorHAnsi" w:hAnsiTheme="majorHAnsi" w:cstheme="majorHAnsi"/>
                <w:bCs/>
                <w:color w:val="000000" w:themeColor="text1"/>
                <w:sz w:val="18"/>
                <w:szCs w:val="20"/>
              </w:rPr>
              <w:t xml:space="preserve"> energy efficient wooden buildings. </w:t>
            </w:r>
          </w:p>
          <w:p w14:paraId="5B9EF999" w14:textId="77777777" w:rsidR="00C65B82" w:rsidRPr="00862C9C" w:rsidRDefault="00C65B82" w:rsidP="009258AE">
            <w:pPr>
              <w:rPr>
                <w:rFonts w:asciiTheme="majorHAnsi" w:hAnsiTheme="majorHAnsi" w:cstheme="majorHAnsi"/>
                <w:bCs/>
                <w:color w:val="000000" w:themeColor="text1"/>
                <w:sz w:val="18"/>
                <w:szCs w:val="20"/>
              </w:rPr>
            </w:pPr>
          </w:p>
        </w:tc>
      </w:tr>
    </w:tbl>
    <w:p w14:paraId="5FBF19B1" w14:textId="77777777" w:rsidR="006056FB" w:rsidRDefault="006056FB" w:rsidP="001354E3">
      <w:pPr>
        <w:spacing w:after="0"/>
        <w:jc w:val="left"/>
        <w:rPr>
          <w:rFonts w:cs="Segoe UI"/>
          <w:color w:val="000000"/>
          <w:szCs w:val="20"/>
        </w:rPr>
      </w:pPr>
    </w:p>
    <w:p w14:paraId="41498686" w14:textId="77777777" w:rsidR="00C17FF9" w:rsidRDefault="00C17FF9" w:rsidP="001354E3">
      <w:pPr>
        <w:spacing w:after="0"/>
        <w:jc w:val="left"/>
        <w:rPr>
          <w:rFonts w:cs="Segoe UI"/>
          <w:color w:val="000000"/>
          <w:szCs w:val="20"/>
        </w:rPr>
      </w:pPr>
      <w:r>
        <w:rPr>
          <w:rFonts w:cs="Segoe UI"/>
          <w:color w:val="000000"/>
          <w:szCs w:val="20"/>
        </w:rPr>
        <w:t xml:space="preserve">There are </w:t>
      </w:r>
      <w:proofErr w:type="gramStart"/>
      <w:r>
        <w:rPr>
          <w:rFonts w:cs="Segoe UI"/>
          <w:color w:val="000000"/>
          <w:szCs w:val="20"/>
        </w:rPr>
        <w:t>a number of</w:t>
      </w:r>
      <w:proofErr w:type="gramEnd"/>
      <w:r>
        <w:rPr>
          <w:rFonts w:cs="Segoe UI"/>
          <w:color w:val="000000"/>
          <w:szCs w:val="20"/>
        </w:rPr>
        <w:t xml:space="preserve"> stakeholders, which will be involved to </w:t>
      </w:r>
      <w:r w:rsidRPr="00C17FF9">
        <w:rPr>
          <w:rFonts w:cs="Segoe UI"/>
          <w:color w:val="000000"/>
          <w:szCs w:val="20"/>
        </w:rPr>
        <w:t>ensure dissemination of information among women professionals</w:t>
      </w:r>
      <w:r>
        <w:rPr>
          <w:rFonts w:cs="Segoe UI"/>
          <w:color w:val="000000"/>
          <w:szCs w:val="20"/>
        </w:rPr>
        <w:t>, thereby contributing to gender balance in the project. This includes the following institutions:</w:t>
      </w:r>
    </w:p>
    <w:p w14:paraId="3CBA99BF" w14:textId="4ADDC1D9" w:rsidR="00C17FF9" w:rsidRPr="00C17FF9" w:rsidRDefault="00C17FF9" w:rsidP="008F62D9">
      <w:pPr>
        <w:pStyle w:val="ListParagraph"/>
        <w:numPr>
          <w:ilvl w:val="0"/>
          <w:numId w:val="74"/>
        </w:numPr>
        <w:rPr>
          <w:rFonts w:ascii="Calibri" w:hAnsi="Calibri" w:cs="Segoe UI"/>
          <w:color w:val="000000"/>
          <w:sz w:val="20"/>
          <w:szCs w:val="20"/>
        </w:rPr>
      </w:pPr>
      <w:r w:rsidRPr="00C17FF9">
        <w:rPr>
          <w:rFonts w:ascii="Calibri" w:hAnsi="Calibri" w:cs="Segoe UI"/>
          <w:color w:val="000000"/>
          <w:sz w:val="20"/>
          <w:szCs w:val="20"/>
        </w:rPr>
        <w:t xml:space="preserve">TMMOB (Association for engineers and architects in </w:t>
      </w:r>
      <w:r w:rsidR="004F0F09">
        <w:rPr>
          <w:rFonts w:ascii="Calibri" w:hAnsi="Calibri" w:cs="Segoe UI"/>
          <w:color w:val="000000"/>
          <w:sz w:val="20"/>
          <w:szCs w:val="20"/>
        </w:rPr>
        <w:t>Türkiye</w:t>
      </w:r>
      <w:r w:rsidRPr="00C17FF9">
        <w:rPr>
          <w:rFonts w:ascii="Calibri" w:hAnsi="Calibri" w:cs="Segoe UI"/>
          <w:color w:val="000000"/>
          <w:sz w:val="20"/>
          <w:szCs w:val="20"/>
        </w:rPr>
        <w:t>) Women</w:t>
      </w:r>
    </w:p>
    <w:p w14:paraId="5DA910C6" w14:textId="77777777" w:rsidR="00C17FF9" w:rsidRPr="00C17FF9" w:rsidRDefault="00C17FF9" w:rsidP="008F62D9">
      <w:pPr>
        <w:pStyle w:val="ListParagraph"/>
        <w:numPr>
          <w:ilvl w:val="0"/>
          <w:numId w:val="74"/>
        </w:numPr>
        <w:rPr>
          <w:rFonts w:ascii="Calibri" w:hAnsi="Calibri" w:cs="Segoe UI"/>
          <w:color w:val="000000"/>
          <w:sz w:val="20"/>
          <w:szCs w:val="20"/>
        </w:rPr>
      </w:pPr>
      <w:r w:rsidRPr="00C17FF9">
        <w:rPr>
          <w:rFonts w:ascii="Calibri" w:hAnsi="Calibri" w:cs="Segoe UI"/>
          <w:color w:val="000000"/>
          <w:sz w:val="20"/>
          <w:szCs w:val="20"/>
        </w:rPr>
        <w:t>TİKAD</w:t>
      </w:r>
      <w:r w:rsidR="0027771E">
        <w:rPr>
          <w:rFonts w:ascii="Calibri" w:hAnsi="Calibri" w:cs="Segoe UI"/>
          <w:color w:val="000000"/>
          <w:sz w:val="20"/>
          <w:szCs w:val="20"/>
        </w:rPr>
        <w:t xml:space="preserve"> </w:t>
      </w:r>
      <w:r w:rsidRPr="00C17FF9">
        <w:rPr>
          <w:rFonts w:ascii="Calibri" w:hAnsi="Calibri" w:cs="Segoe UI"/>
          <w:color w:val="000000"/>
          <w:sz w:val="20"/>
          <w:szCs w:val="20"/>
        </w:rPr>
        <w:t>(Turkish Businesswomen association)</w:t>
      </w:r>
    </w:p>
    <w:p w14:paraId="39F55459" w14:textId="77777777" w:rsidR="00C17FF9" w:rsidRPr="00C17FF9" w:rsidRDefault="00C17FF9" w:rsidP="008F62D9">
      <w:pPr>
        <w:pStyle w:val="ListParagraph"/>
        <w:numPr>
          <w:ilvl w:val="0"/>
          <w:numId w:val="74"/>
        </w:numPr>
        <w:rPr>
          <w:rFonts w:ascii="Calibri" w:hAnsi="Calibri" w:cs="Segoe UI"/>
          <w:color w:val="000000"/>
          <w:sz w:val="20"/>
          <w:szCs w:val="20"/>
        </w:rPr>
      </w:pPr>
      <w:r w:rsidRPr="00C17FF9">
        <w:rPr>
          <w:rFonts w:ascii="Calibri" w:hAnsi="Calibri" w:cs="Segoe UI"/>
          <w:color w:val="000000"/>
          <w:sz w:val="20"/>
          <w:szCs w:val="20"/>
        </w:rPr>
        <w:t>INKAD (Association of construction and women)</w:t>
      </w:r>
    </w:p>
    <w:p w14:paraId="13B19AB3" w14:textId="386B21E9" w:rsidR="00C17FF9" w:rsidRPr="00C17FF9" w:rsidRDefault="00C17FF9" w:rsidP="008F62D9">
      <w:pPr>
        <w:pStyle w:val="ListParagraph"/>
        <w:numPr>
          <w:ilvl w:val="0"/>
          <w:numId w:val="74"/>
        </w:numPr>
        <w:rPr>
          <w:rFonts w:ascii="Calibri" w:hAnsi="Calibri" w:cs="Segoe UI"/>
          <w:color w:val="000000"/>
          <w:sz w:val="20"/>
          <w:szCs w:val="20"/>
        </w:rPr>
      </w:pPr>
      <w:r w:rsidRPr="00C17FF9">
        <w:rPr>
          <w:rFonts w:ascii="Calibri" w:hAnsi="Calibri" w:cs="Segoe UI"/>
          <w:color w:val="000000"/>
          <w:sz w:val="20"/>
          <w:szCs w:val="20"/>
        </w:rPr>
        <w:t>IEEE-</w:t>
      </w:r>
      <w:r w:rsidR="004F0F09">
        <w:rPr>
          <w:rFonts w:ascii="Calibri" w:hAnsi="Calibri" w:cs="Segoe UI"/>
          <w:color w:val="000000"/>
          <w:sz w:val="20"/>
          <w:szCs w:val="20"/>
        </w:rPr>
        <w:t>Türkiye</w:t>
      </w:r>
      <w:r w:rsidRPr="00C17FF9">
        <w:rPr>
          <w:rFonts w:ascii="Calibri" w:hAnsi="Calibri" w:cs="Segoe UI"/>
          <w:color w:val="000000"/>
          <w:sz w:val="20"/>
          <w:szCs w:val="20"/>
        </w:rPr>
        <w:t>, Women in engineering</w:t>
      </w:r>
    </w:p>
    <w:p w14:paraId="1F8879A1" w14:textId="1556405C" w:rsidR="00C17FF9" w:rsidRPr="00C17FF9" w:rsidRDefault="00C17FF9" w:rsidP="008F62D9">
      <w:pPr>
        <w:pStyle w:val="ListParagraph"/>
        <w:numPr>
          <w:ilvl w:val="0"/>
          <w:numId w:val="74"/>
        </w:numPr>
        <w:rPr>
          <w:rFonts w:ascii="Calibri" w:hAnsi="Calibri" w:cs="Segoe UI"/>
          <w:color w:val="000000"/>
          <w:sz w:val="20"/>
          <w:szCs w:val="20"/>
        </w:rPr>
      </w:pPr>
      <w:r w:rsidRPr="00C17FF9">
        <w:rPr>
          <w:rFonts w:ascii="Calibri" w:hAnsi="Calibri" w:cs="Segoe UI"/>
          <w:color w:val="000000"/>
          <w:sz w:val="20"/>
          <w:szCs w:val="20"/>
        </w:rPr>
        <w:t xml:space="preserve">The Women Entrepreneurs Association of </w:t>
      </w:r>
      <w:r w:rsidR="004F0F09">
        <w:rPr>
          <w:rFonts w:ascii="Calibri" w:hAnsi="Calibri" w:cs="Segoe UI"/>
          <w:color w:val="000000"/>
          <w:sz w:val="20"/>
          <w:szCs w:val="20"/>
        </w:rPr>
        <w:t>Türkiye</w:t>
      </w:r>
      <w:r w:rsidRPr="00C17FF9">
        <w:rPr>
          <w:rFonts w:ascii="Calibri" w:hAnsi="Calibri" w:cs="Segoe UI"/>
          <w:color w:val="000000"/>
          <w:sz w:val="20"/>
          <w:szCs w:val="20"/>
        </w:rPr>
        <w:t xml:space="preserve"> (KAGIDER)</w:t>
      </w:r>
    </w:p>
    <w:p w14:paraId="51AEDC98" w14:textId="77777777" w:rsidR="00C17FF9" w:rsidRPr="00C17FF9" w:rsidRDefault="00C17FF9" w:rsidP="008F62D9">
      <w:pPr>
        <w:pStyle w:val="ListParagraph"/>
        <w:numPr>
          <w:ilvl w:val="0"/>
          <w:numId w:val="74"/>
        </w:numPr>
        <w:rPr>
          <w:rFonts w:ascii="Calibri" w:hAnsi="Calibri" w:cs="Segoe UI"/>
          <w:color w:val="000000"/>
          <w:sz w:val="20"/>
          <w:szCs w:val="20"/>
        </w:rPr>
      </w:pPr>
      <w:r w:rsidRPr="00C17FF9">
        <w:rPr>
          <w:rFonts w:ascii="Calibri" w:hAnsi="Calibri" w:cs="Segoe UI"/>
          <w:color w:val="000000"/>
          <w:sz w:val="20"/>
          <w:szCs w:val="20"/>
        </w:rPr>
        <w:t>Woodworking Machinery and Side Industries Association (AIMSAD)</w:t>
      </w:r>
    </w:p>
    <w:p w14:paraId="3C519B85" w14:textId="77777777" w:rsidR="006966CB" w:rsidRDefault="006966CB" w:rsidP="001354E3">
      <w:pPr>
        <w:spacing w:after="0"/>
        <w:jc w:val="left"/>
        <w:rPr>
          <w:rFonts w:cs="Segoe UI"/>
          <w:color w:val="000000"/>
          <w:szCs w:val="20"/>
        </w:rPr>
      </w:pPr>
    </w:p>
    <w:p w14:paraId="21C8112A" w14:textId="77777777" w:rsidR="00C65B82" w:rsidRPr="006056FB" w:rsidRDefault="00C65B82" w:rsidP="001354E3">
      <w:pPr>
        <w:spacing w:after="0"/>
        <w:jc w:val="left"/>
        <w:rPr>
          <w:rFonts w:cs="Segoe UI"/>
          <w:color w:val="000000"/>
          <w:szCs w:val="20"/>
        </w:rPr>
      </w:pPr>
      <w:r>
        <w:rPr>
          <w:rFonts w:cs="Segoe UI"/>
          <w:color w:val="000000"/>
          <w:szCs w:val="20"/>
        </w:rPr>
        <w:t xml:space="preserve">The </w:t>
      </w:r>
      <w:r w:rsidR="00E86096">
        <w:rPr>
          <w:rFonts w:cs="Segoe UI"/>
          <w:color w:val="000000"/>
          <w:szCs w:val="20"/>
        </w:rPr>
        <w:t xml:space="preserve">detailed approach on </w:t>
      </w:r>
      <w:r>
        <w:rPr>
          <w:rFonts w:cs="Segoe UI"/>
          <w:color w:val="000000"/>
          <w:szCs w:val="20"/>
        </w:rPr>
        <w:t xml:space="preserve">cooperation with these stakeholders will be defined during the </w:t>
      </w:r>
      <w:r w:rsidR="006966CB">
        <w:rPr>
          <w:rFonts w:cs="Segoe UI"/>
          <w:color w:val="000000"/>
          <w:szCs w:val="20"/>
        </w:rPr>
        <w:t xml:space="preserve">inception phase </w:t>
      </w:r>
      <w:r>
        <w:rPr>
          <w:rFonts w:cs="Segoe UI"/>
          <w:color w:val="000000"/>
          <w:szCs w:val="20"/>
        </w:rPr>
        <w:t>of the project</w:t>
      </w:r>
      <w:r w:rsidR="00B1005F">
        <w:rPr>
          <w:rFonts w:cs="Segoe UI"/>
          <w:color w:val="000000"/>
          <w:szCs w:val="20"/>
        </w:rPr>
        <w:t xml:space="preserve"> and defined in the inception workshop report.</w:t>
      </w:r>
    </w:p>
    <w:p w14:paraId="1347358D" w14:textId="77777777" w:rsidR="00393350" w:rsidRDefault="00393350" w:rsidP="001354E3">
      <w:pPr>
        <w:spacing w:after="0"/>
        <w:jc w:val="left"/>
        <w:rPr>
          <w:rFonts w:cs="Segoe UI"/>
          <w:i/>
          <w:color w:val="000000"/>
          <w:szCs w:val="20"/>
        </w:rPr>
      </w:pPr>
    </w:p>
    <w:p w14:paraId="2DDE2C07" w14:textId="77777777" w:rsidR="00326460" w:rsidRDefault="00326460" w:rsidP="00326460">
      <w:pPr>
        <w:spacing w:after="0"/>
        <w:jc w:val="left"/>
        <w:rPr>
          <w:lang w:val="en-GB"/>
        </w:rPr>
      </w:pPr>
      <w:r>
        <w:rPr>
          <w:lang w:val="en-GB"/>
        </w:rPr>
        <w:t>For south-south cooperation, l</w:t>
      </w:r>
      <w:r w:rsidRPr="00E334FF">
        <w:rPr>
          <w:lang w:val="en-GB"/>
        </w:rPr>
        <w:t>earning opportunities and technology transfer from peer countries will be further explored during project implementation. To present opportunities for replication in other countries, the project will codify good practices and facilitate dissemination through global ongoing South-South and global platforms, such as Africa Solutions Platform, the UN South-South Galaxy knowledge sharing platform and PANORAMA</w:t>
      </w:r>
      <w:r w:rsidRPr="00E334FF">
        <w:rPr>
          <w:rFonts w:ascii="Arial" w:hAnsi="Arial"/>
          <w:sz w:val="18"/>
          <w:vertAlign w:val="superscript"/>
          <w:lang w:val="en-GB"/>
        </w:rPr>
        <w:footnoteReference w:id="6"/>
      </w:r>
      <w:r w:rsidRPr="00E334FF">
        <w:rPr>
          <w:lang w:val="en-GB"/>
        </w:rPr>
        <w:t xml:space="preserve">. </w:t>
      </w:r>
    </w:p>
    <w:p w14:paraId="3F4BDF29" w14:textId="77777777" w:rsidR="00326460" w:rsidRDefault="00326460" w:rsidP="00326460">
      <w:pPr>
        <w:spacing w:after="0"/>
        <w:jc w:val="left"/>
        <w:rPr>
          <w:lang w:val="en-GB"/>
        </w:rPr>
      </w:pPr>
    </w:p>
    <w:p w14:paraId="5CBD00D5" w14:textId="51096E96" w:rsidR="00326460" w:rsidRPr="004919FF" w:rsidRDefault="00326460" w:rsidP="00326460">
      <w:pPr>
        <w:spacing w:after="0"/>
        <w:jc w:val="left"/>
        <w:rPr>
          <w:lang w:val="en-GB"/>
        </w:rPr>
      </w:pPr>
      <w:r w:rsidRPr="00E334FF">
        <w:rPr>
          <w:lang w:val="en-GB"/>
        </w:rPr>
        <w:t xml:space="preserve">In addition, to bring the voice of </w:t>
      </w:r>
      <w:r w:rsidR="004F0F09">
        <w:rPr>
          <w:lang w:val="en-GB"/>
        </w:rPr>
        <w:t>Türkiye</w:t>
      </w:r>
      <w:r>
        <w:rPr>
          <w:lang w:val="en-GB"/>
        </w:rPr>
        <w:t xml:space="preserve"> </w:t>
      </w:r>
      <w:r w:rsidRPr="00E334FF">
        <w:rPr>
          <w:lang w:val="en-GB"/>
        </w:rPr>
        <w:t xml:space="preserve">to global and regional fora, the project will explore opportunities for meaningful participation in specific events where UNDP could support engagement with the global development discourse on </w:t>
      </w:r>
      <w:r w:rsidRPr="004919FF">
        <w:rPr>
          <w:lang w:val="en-GB"/>
        </w:rPr>
        <w:t>Energy Efficient Wooden Buildings.</w:t>
      </w:r>
      <w:r w:rsidRPr="00E334FF">
        <w:rPr>
          <w:lang w:val="en-GB"/>
        </w:rPr>
        <w:t xml:space="preserve"> The project will furthermore provide opportunities for regional </w:t>
      </w:r>
      <w:r w:rsidRPr="00E334FF">
        <w:rPr>
          <w:lang w:val="en-GB"/>
        </w:rPr>
        <w:lastRenderedPageBreak/>
        <w:t xml:space="preserve">cooperation with countries that are implementing initiatives on </w:t>
      </w:r>
      <w:r w:rsidRPr="004919FF">
        <w:rPr>
          <w:lang w:val="en-GB"/>
        </w:rPr>
        <w:t>Energy Efficient Wooden Buildings</w:t>
      </w:r>
      <w:r w:rsidRPr="00E334FF">
        <w:rPr>
          <w:lang w:val="en-GB"/>
        </w:rPr>
        <w:t xml:space="preserve"> in geopolitical, </w:t>
      </w:r>
      <w:proofErr w:type="gramStart"/>
      <w:r w:rsidRPr="00E334FF">
        <w:rPr>
          <w:lang w:val="en-GB"/>
        </w:rPr>
        <w:t>social</w:t>
      </w:r>
      <w:proofErr w:type="gramEnd"/>
      <w:r w:rsidRPr="00E334FF">
        <w:rPr>
          <w:lang w:val="en-GB"/>
        </w:rPr>
        <w:t xml:space="preserve"> and environmental contexts relevant to the proposed project in </w:t>
      </w:r>
      <w:r w:rsidR="004F0F09">
        <w:rPr>
          <w:lang w:val="en-GB"/>
        </w:rPr>
        <w:t>Türkiye</w:t>
      </w:r>
      <w:r w:rsidRPr="004919FF">
        <w:rPr>
          <w:lang w:val="en-GB"/>
        </w:rPr>
        <w:t>.</w:t>
      </w:r>
    </w:p>
    <w:p w14:paraId="59D5DC85" w14:textId="77777777" w:rsidR="00326460" w:rsidRPr="007B6541" w:rsidRDefault="00326460" w:rsidP="001354E3">
      <w:pPr>
        <w:spacing w:after="0"/>
        <w:jc w:val="left"/>
        <w:rPr>
          <w:rFonts w:cs="Segoe UI"/>
          <w:i/>
          <w:color w:val="000000"/>
          <w:szCs w:val="20"/>
        </w:rPr>
      </w:pPr>
    </w:p>
    <w:p w14:paraId="7C79BECB" w14:textId="77777777" w:rsidR="00E349BA" w:rsidRDefault="00EB69AE" w:rsidP="001354E3">
      <w:pPr>
        <w:spacing w:after="0"/>
        <w:jc w:val="left"/>
        <w:rPr>
          <w:rFonts w:eastAsia="MS Mincho"/>
          <w:i/>
        </w:rPr>
      </w:pPr>
      <w:r w:rsidRPr="0036517D">
        <w:rPr>
          <w:szCs w:val="20"/>
          <w:u w:val="single"/>
        </w:rPr>
        <w:t xml:space="preserve">Gender equality and </w:t>
      </w:r>
      <w:r>
        <w:rPr>
          <w:szCs w:val="20"/>
          <w:u w:val="single"/>
        </w:rPr>
        <w:t>Women’s E</w:t>
      </w:r>
      <w:r w:rsidRPr="0036517D">
        <w:rPr>
          <w:szCs w:val="20"/>
          <w:u w:val="single"/>
        </w:rPr>
        <w:t>mpower</w:t>
      </w:r>
      <w:r>
        <w:rPr>
          <w:szCs w:val="20"/>
          <w:u w:val="single"/>
        </w:rPr>
        <w:t>ment</w:t>
      </w:r>
    </w:p>
    <w:p w14:paraId="659961D6" w14:textId="77777777" w:rsidR="008565E8" w:rsidRPr="000C1887" w:rsidRDefault="008565E8" w:rsidP="008565E8">
      <w:pPr>
        <w:pStyle w:val="2"/>
        <w:spacing w:before="100" w:beforeAutospacing="1" w:after="120" w:line="240" w:lineRule="auto"/>
        <w:jc w:val="both"/>
        <w:rPr>
          <w:rFonts w:asciiTheme="minorHAnsi" w:hAnsiTheme="minorHAnsi"/>
          <w:iCs/>
          <w:sz w:val="20"/>
          <w:szCs w:val="20"/>
        </w:rPr>
      </w:pPr>
      <w:r>
        <w:rPr>
          <w:rFonts w:asciiTheme="minorHAnsi" w:hAnsiTheme="minorHAnsi"/>
          <w:iCs/>
          <w:sz w:val="20"/>
          <w:szCs w:val="20"/>
        </w:rPr>
        <w:t xml:space="preserve">The </w:t>
      </w:r>
      <w:r w:rsidRPr="000C1887">
        <w:rPr>
          <w:rFonts w:asciiTheme="minorHAnsi" w:hAnsiTheme="minorHAnsi"/>
          <w:iCs/>
          <w:sz w:val="20"/>
          <w:szCs w:val="20"/>
        </w:rPr>
        <w:t xml:space="preserve">Gender Analysis and </w:t>
      </w:r>
      <w:r>
        <w:rPr>
          <w:rFonts w:asciiTheme="minorHAnsi" w:hAnsiTheme="minorHAnsi"/>
          <w:iCs/>
          <w:sz w:val="20"/>
          <w:szCs w:val="20"/>
        </w:rPr>
        <w:t>Gender Action Plan</w:t>
      </w:r>
      <w:r w:rsidRPr="000C1887">
        <w:rPr>
          <w:rFonts w:asciiTheme="minorHAnsi" w:hAnsiTheme="minorHAnsi"/>
          <w:iCs/>
          <w:sz w:val="20"/>
          <w:szCs w:val="20"/>
        </w:rPr>
        <w:t xml:space="preserve"> </w:t>
      </w:r>
      <w:r>
        <w:rPr>
          <w:rFonts w:asciiTheme="minorHAnsi" w:hAnsiTheme="minorHAnsi"/>
          <w:iCs/>
          <w:sz w:val="20"/>
          <w:szCs w:val="20"/>
        </w:rPr>
        <w:t xml:space="preserve">have been </w:t>
      </w:r>
      <w:r w:rsidRPr="000C1887">
        <w:rPr>
          <w:rFonts w:asciiTheme="minorHAnsi" w:hAnsiTheme="minorHAnsi"/>
          <w:iCs/>
          <w:sz w:val="20"/>
          <w:szCs w:val="20"/>
        </w:rPr>
        <w:t xml:space="preserve">developed </w:t>
      </w:r>
      <w:r>
        <w:rPr>
          <w:rFonts w:asciiTheme="minorHAnsi" w:hAnsiTheme="minorHAnsi"/>
          <w:iCs/>
          <w:sz w:val="20"/>
          <w:szCs w:val="20"/>
        </w:rPr>
        <w:t>to</w:t>
      </w:r>
      <w:r w:rsidRPr="000C1887">
        <w:rPr>
          <w:rFonts w:asciiTheme="minorHAnsi" w:hAnsiTheme="minorHAnsi"/>
          <w:iCs/>
          <w:sz w:val="20"/>
          <w:szCs w:val="20"/>
        </w:rPr>
        <w:t xml:space="preserve"> reflect gender mainstreaming perspectives of both UNDP and GEF. UNDP prioritizes gender mainstreaming as its main strategy to achieve gender equality and women’s empowerment. </w:t>
      </w:r>
      <w:proofErr w:type="gramStart"/>
      <w:r w:rsidRPr="000C1887">
        <w:rPr>
          <w:rFonts w:asciiTheme="minorHAnsi" w:hAnsiTheme="minorHAnsi"/>
          <w:iCs/>
          <w:sz w:val="20"/>
          <w:szCs w:val="20"/>
        </w:rPr>
        <w:t>Similarly</w:t>
      </w:r>
      <w:proofErr w:type="gramEnd"/>
      <w:r w:rsidRPr="000C1887">
        <w:rPr>
          <w:rFonts w:asciiTheme="minorHAnsi" w:hAnsiTheme="minorHAnsi"/>
          <w:iCs/>
          <w:sz w:val="20"/>
          <w:szCs w:val="20"/>
        </w:rPr>
        <w:t xml:space="preserve"> GEF creates a comprehensive perspective and strategically guides all founded initiatives to work in a gender responsive way. </w:t>
      </w:r>
      <w:r>
        <w:rPr>
          <w:rFonts w:asciiTheme="minorHAnsi" w:eastAsia="Times New Roman" w:hAnsiTheme="minorHAnsi" w:cs="Times New Roman"/>
          <w:sz w:val="20"/>
          <w:szCs w:val="20"/>
        </w:rPr>
        <w:t>The</w:t>
      </w:r>
      <w:r w:rsidRPr="000C1887">
        <w:rPr>
          <w:rFonts w:asciiTheme="minorHAnsi" w:eastAsia="Times New Roman" w:hAnsiTheme="minorHAnsi" w:cs="Times New Roman"/>
          <w:sz w:val="20"/>
          <w:szCs w:val="20"/>
        </w:rPr>
        <w:t xml:space="preserve"> gender analysis follows the clear guidelines and considerations offered by the</w:t>
      </w:r>
      <w:r w:rsidRPr="000C1887">
        <w:rPr>
          <w:rFonts w:asciiTheme="minorHAnsi" w:eastAsia="Times New Roman" w:hAnsiTheme="minorHAnsi" w:cs="Times New Roman"/>
          <w:i/>
          <w:sz w:val="20"/>
          <w:szCs w:val="20"/>
        </w:rPr>
        <w:t xml:space="preserve"> UNDP Guide to Gender Mainstreaming in UNDP Supported GEF Financed Projects</w:t>
      </w:r>
      <w:r w:rsidRPr="000C1887">
        <w:rPr>
          <w:rFonts w:asciiTheme="minorHAnsi" w:eastAsia="Times New Roman" w:hAnsiTheme="minorHAnsi" w:cs="Times New Roman"/>
          <w:sz w:val="20"/>
          <w:szCs w:val="20"/>
        </w:rPr>
        <w:t xml:space="preserve"> and it identifies those gender concerns that can be meaningfully integrated in the project.</w:t>
      </w:r>
      <w:r w:rsidRPr="000C1887">
        <w:rPr>
          <w:rFonts w:asciiTheme="minorHAnsi" w:hAnsiTheme="minorHAnsi"/>
          <w:iCs/>
          <w:sz w:val="20"/>
          <w:szCs w:val="20"/>
        </w:rPr>
        <w:t xml:space="preserve"> </w:t>
      </w:r>
      <w:r w:rsidRPr="000C1887">
        <w:rPr>
          <w:rFonts w:asciiTheme="minorHAnsi" w:eastAsia="Times New Roman" w:hAnsiTheme="minorHAnsi"/>
          <w:color w:val="000000"/>
          <w:sz w:val="20"/>
          <w:szCs w:val="20"/>
        </w:rPr>
        <w:t xml:space="preserve">Following the </w:t>
      </w:r>
      <w:r w:rsidR="007E06CD">
        <w:rPr>
          <w:rFonts w:asciiTheme="minorHAnsi" w:eastAsia="Times New Roman" w:hAnsiTheme="minorHAnsi"/>
          <w:color w:val="000000"/>
          <w:sz w:val="20"/>
          <w:szCs w:val="20"/>
        </w:rPr>
        <w:t>BPPS NCE-VF</w:t>
      </w:r>
      <w:r w:rsidRPr="000C1887">
        <w:rPr>
          <w:rFonts w:asciiTheme="minorHAnsi" w:eastAsia="Times New Roman" w:hAnsiTheme="minorHAnsi"/>
          <w:color w:val="000000"/>
          <w:sz w:val="20"/>
          <w:szCs w:val="20"/>
        </w:rPr>
        <w:t xml:space="preserve"> Gender Mainstreaming Guide, th</w:t>
      </w:r>
      <w:r>
        <w:rPr>
          <w:rFonts w:asciiTheme="minorHAnsi" w:eastAsia="Times New Roman" w:hAnsiTheme="minorHAnsi"/>
          <w:color w:val="000000"/>
          <w:sz w:val="20"/>
          <w:szCs w:val="20"/>
        </w:rPr>
        <w:t>e</w:t>
      </w:r>
      <w:r w:rsidRPr="000C1887">
        <w:rPr>
          <w:rFonts w:asciiTheme="minorHAnsi" w:eastAsia="Times New Roman" w:hAnsiTheme="minorHAnsi"/>
          <w:color w:val="000000"/>
          <w:sz w:val="20"/>
          <w:szCs w:val="20"/>
        </w:rPr>
        <w:t xml:space="preserve"> analysis has identified key considerations that can advance gender integration and which overall, can enhance the outcomes associated with each of the re</w:t>
      </w:r>
      <w:r>
        <w:rPr>
          <w:rFonts w:asciiTheme="minorHAnsi" w:eastAsia="Times New Roman" w:hAnsiTheme="minorHAnsi"/>
          <w:color w:val="000000"/>
          <w:sz w:val="20"/>
          <w:szCs w:val="20"/>
        </w:rPr>
        <w:t>lated components in the project:</w:t>
      </w:r>
    </w:p>
    <w:p w14:paraId="484B44C1" w14:textId="77777777" w:rsidR="008565E8" w:rsidRPr="00C52953" w:rsidRDefault="008565E8" w:rsidP="008565E8">
      <w:pPr>
        <w:pStyle w:val="ListParagraph"/>
        <w:numPr>
          <w:ilvl w:val="0"/>
          <w:numId w:val="73"/>
        </w:numPr>
        <w:rPr>
          <w:rFonts w:asciiTheme="majorHAnsi" w:hAnsiTheme="majorHAnsi" w:cstheme="majorHAnsi"/>
          <w:color w:val="000000"/>
          <w:sz w:val="20"/>
          <w:szCs w:val="20"/>
        </w:rPr>
      </w:pPr>
      <w:r w:rsidRPr="00C52953">
        <w:rPr>
          <w:rFonts w:asciiTheme="majorHAnsi" w:hAnsiTheme="majorHAnsi" w:cstheme="majorHAnsi"/>
          <w:color w:val="000000"/>
          <w:sz w:val="20"/>
          <w:szCs w:val="20"/>
        </w:rPr>
        <w:t>Consider women as active agents of the development and avoid gender blind and exclusive practices in all actions and activities of the project.</w:t>
      </w:r>
    </w:p>
    <w:p w14:paraId="0A997D2E" w14:textId="77777777" w:rsidR="008565E8" w:rsidRPr="00C52953" w:rsidRDefault="008565E8" w:rsidP="008565E8">
      <w:pPr>
        <w:pStyle w:val="ListParagraph"/>
        <w:numPr>
          <w:ilvl w:val="0"/>
          <w:numId w:val="73"/>
        </w:numPr>
        <w:rPr>
          <w:rFonts w:asciiTheme="majorHAnsi" w:hAnsiTheme="majorHAnsi" w:cstheme="majorHAnsi"/>
          <w:color w:val="000000"/>
          <w:sz w:val="20"/>
          <w:szCs w:val="20"/>
        </w:rPr>
      </w:pPr>
      <w:r w:rsidRPr="00C52953">
        <w:rPr>
          <w:rFonts w:asciiTheme="majorHAnsi" w:hAnsiTheme="majorHAnsi" w:cstheme="majorHAnsi"/>
          <w:color w:val="000000"/>
          <w:sz w:val="20"/>
          <w:szCs w:val="20"/>
        </w:rPr>
        <w:t xml:space="preserve">Ensure equal and effective participation of women and men. </w:t>
      </w:r>
    </w:p>
    <w:p w14:paraId="3D63F1C0" w14:textId="77777777" w:rsidR="008565E8" w:rsidRPr="00C52953" w:rsidRDefault="008565E8" w:rsidP="008565E8">
      <w:pPr>
        <w:pStyle w:val="ListParagraph"/>
        <w:numPr>
          <w:ilvl w:val="0"/>
          <w:numId w:val="73"/>
        </w:numPr>
        <w:rPr>
          <w:rFonts w:asciiTheme="majorHAnsi" w:hAnsiTheme="majorHAnsi" w:cstheme="majorHAnsi"/>
          <w:color w:val="000000"/>
          <w:sz w:val="20"/>
          <w:szCs w:val="20"/>
        </w:rPr>
      </w:pPr>
      <w:r w:rsidRPr="00C52953">
        <w:rPr>
          <w:rFonts w:asciiTheme="majorHAnsi" w:hAnsiTheme="majorHAnsi" w:cstheme="majorHAnsi"/>
          <w:color w:val="000000"/>
          <w:sz w:val="20"/>
          <w:szCs w:val="20"/>
        </w:rPr>
        <w:t xml:space="preserve">Support the active inclusion and representation of female in all consultative, information providing and </w:t>
      </w:r>
      <w:proofErr w:type="gramStart"/>
      <w:r w:rsidRPr="00C52953">
        <w:rPr>
          <w:rFonts w:asciiTheme="majorHAnsi" w:hAnsiTheme="majorHAnsi" w:cstheme="majorHAnsi"/>
          <w:color w:val="000000"/>
          <w:sz w:val="20"/>
          <w:szCs w:val="20"/>
        </w:rPr>
        <w:t>decision making</w:t>
      </w:r>
      <w:proofErr w:type="gramEnd"/>
      <w:r w:rsidRPr="00C52953">
        <w:rPr>
          <w:rFonts w:asciiTheme="majorHAnsi" w:hAnsiTheme="majorHAnsi" w:cstheme="majorHAnsi"/>
          <w:color w:val="000000"/>
          <w:sz w:val="20"/>
          <w:szCs w:val="20"/>
        </w:rPr>
        <w:t xml:space="preserve"> processes. </w:t>
      </w:r>
    </w:p>
    <w:p w14:paraId="3E3E3AC0" w14:textId="77777777" w:rsidR="008565E8" w:rsidRPr="00C52953" w:rsidRDefault="008565E8" w:rsidP="008565E8">
      <w:pPr>
        <w:pStyle w:val="ListParagraph"/>
        <w:numPr>
          <w:ilvl w:val="0"/>
          <w:numId w:val="73"/>
        </w:numPr>
        <w:rPr>
          <w:rFonts w:asciiTheme="majorHAnsi" w:hAnsiTheme="majorHAnsi" w:cstheme="majorHAnsi"/>
          <w:color w:val="000000"/>
          <w:sz w:val="20"/>
          <w:szCs w:val="20"/>
        </w:rPr>
      </w:pPr>
      <w:r w:rsidRPr="00C52953">
        <w:rPr>
          <w:rFonts w:asciiTheme="majorHAnsi" w:hAnsiTheme="majorHAnsi" w:cstheme="majorHAnsi"/>
          <w:color w:val="000000"/>
          <w:sz w:val="20"/>
          <w:szCs w:val="20"/>
        </w:rPr>
        <w:t xml:space="preserve">Evaluate and highlight good practices where gender equality is </w:t>
      </w:r>
      <w:proofErr w:type="gramStart"/>
      <w:r w:rsidRPr="00C52953">
        <w:rPr>
          <w:rFonts w:asciiTheme="majorHAnsi" w:hAnsiTheme="majorHAnsi" w:cstheme="majorHAnsi"/>
          <w:color w:val="000000"/>
          <w:sz w:val="20"/>
          <w:szCs w:val="20"/>
        </w:rPr>
        <w:t>considered</w:t>
      </w:r>
      <w:proofErr w:type="gramEnd"/>
      <w:r w:rsidRPr="00C52953">
        <w:rPr>
          <w:rFonts w:asciiTheme="majorHAnsi" w:hAnsiTheme="majorHAnsi" w:cstheme="majorHAnsi"/>
          <w:color w:val="000000"/>
          <w:sz w:val="20"/>
          <w:szCs w:val="20"/>
        </w:rPr>
        <w:t xml:space="preserve"> and women are active agents. </w:t>
      </w:r>
    </w:p>
    <w:p w14:paraId="7460B615" w14:textId="77777777" w:rsidR="008565E8" w:rsidRPr="00C52953" w:rsidRDefault="008565E8" w:rsidP="008565E8">
      <w:pPr>
        <w:pStyle w:val="ListParagraph"/>
        <w:numPr>
          <w:ilvl w:val="0"/>
          <w:numId w:val="73"/>
        </w:numPr>
        <w:rPr>
          <w:rFonts w:asciiTheme="majorHAnsi" w:hAnsiTheme="majorHAnsi" w:cstheme="majorHAnsi"/>
          <w:color w:val="000000"/>
          <w:sz w:val="20"/>
          <w:szCs w:val="20"/>
        </w:rPr>
      </w:pPr>
      <w:r w:rsidRPr="00C52953">
        <w:rPr>
          <w:rFonts w:asciiTheme="majorHAnsi" w:hAnsiTheme="majorHAnsi" w:cstheme="majorHAnsi"/>
          <w:color w:val="000000"/>
          <w:sz w:val="20"/>
          <w:szCs w:val="20"/>
        </w:rPr>
        <w:t xml:space="preserve">Enhance knowledge and information on gender responsive framework of UN and GEF </w:t>
      </w:r>
      <w:proofErr w:type="gramStart"/>
      <w:r w:rsidRPr="00C52953">
        <w:rPr>
          <w:rFonts w:asciiTheme="majorHAnsi" w:hAnsiTheme="majorHAnsi" w:cstheme="majorHAnsi"/>
          <w:color w:val="000000"/>
          <w:sz w:val="20"/>
          <w:szCs w:val="20"/>
        </w:rPr>
        <w:t>with regard to</w:t>
      </w:r>
      <w:proofErr w:type="gramEnd"/>
      <w:r w:rsidRPr="00C52953">
        <w:rPr>
          <w:rFonts w:asciiTheme="majorHAnsi" w:hAnsiTheme="majorHAnsi" w:cstheme="majorHAnsi"/>
          <w:color w:val="000000"/>
          <w:sz w:val="20"/>
          <w:szCs w:val="20"/>
        </w:rPr>
        <w:t xml:space="preserve"> climate change and environment targeting decision makers, civil and governmental institutions, private sector companies, academic institutions, professionals etc. </w:t>
      </w:r>
    </w:p>
    <w:p w14:paraId="3D3637C5" w14:textId="77777777" w:rsidR="008565E8" w:rsidRPr="00C52953" w:rsidRDefault="008565E8" w:rsidP="008565E8">
      <w:pPr>
        <w:pStyle w:val="ListParagraph"/>
        <w:numPr>
          <w:ilvl w:val="0"/>
          <w:numId w:val="73"/>
        </w:numPr>
        <w:rPr>
          <w:rFonts w:asciiTheme="majorHAnsi" w:hAnsiTheme="majorHAnsi" w:cstheme="majorHAnsi"/>
          <w:color w:val="000000"/>
          <w:sz w:val="20"/>
          <w:szCs w:val="20"/>
        </w:rPr>
      </w:pPr>
      <w:r w:rsidRPr="00C52953">
        <w:rPr>
          <w:rFonts w:asciiTheme="majorHAnsi" w:hAnsiTheme="majorHAnsi" w:cstheme="majorHAnsi"/>
          <w:color w:val="000000"/>
          <w:sz w:val="20"/>
          <w:szCs w:val="20"/>
        </w:rPr>
        <w:t xml:space="preserve">Encourage women entrepreneurs and ensure their access to market information and related trainings on the field of CLT production as well as wooden building construction. </w:t>
      </w:r>
    </w:p>
    <w:p w14:paraId="64064905" w14:textId="77777777" w:rsidR="008565E8" w:rsidRPr="00C52953" w:rsidRDefault="008565E8" w:rsidP="008565E8">
      <w:pPr>
        <w:pStyle w:val="ListParagraph"/>
        <w:numPr>
          <w:ilvl w:val="0"/>
          <w:numId w:val="73"/>
        </w:numPr>
        <w:rPr>
          <w:rFonts w:asciiTheme="majorHAnsi" w:hAnsiTheme="majorHAnsi" w:cstheme="majorHAnsi"/>
          <w:color w:val="000000"/>
          <w:sz w:val="20"/>
          <w:szCs w:val="20"/>
        </w:rPr>
      </w:pPr>
      <w:r w:rsidRPr="00C52953">
        <w:rPr>
          <w:rFonts w:asciiTheme="majorHAnsi" w:hAnsiTheme="majorHAnsi" w:cstheme="majorHAnsi"/>
          <w:color w:val="000000"/>
          <w:sz w:val="20"/>
          <w:szCs w:val="20"/>
        </w:rPr>
        <w:t>Encourage women professionals, namely engineers and architects</w:t>
      </w:r>
      <w:r>
        <w:rPr>
          <w:rFonts w:asciiTheme="majorHAnsi" w:hAnsiTheme="majorHAnsi" w:cstheme="majorHAnsi"/>
          <w:color w:val="000000"/>
          <w:sz w:val="20"/>
          <w:szCs w:val="20"/>
        </w:rPr>
        <w:t>,</w:t>
      </w:r>
      <w:r w:rsidRPr="00C52953">
        <w:rPr>
          <w:rFonts w:asciiTheme="majorHAnsi" w:hAnsiTheme="majorHAnsi" w:cstheme="majorHAnsi"/>
          <w:color w:val="000000"/>
          <w:sz w:val="20"/>
          <w:szCs w:val="20"/>
        </w:rPr>
        <w:t xml:space="preserve"> and ensure their access to technical information and related trainings on the field of CLT production as well as other technical issues related with wooden buildings.</w:t>
      </w:r>
    </w:p>
    <w:p w14:paraId="602C3774" w14:textId="5DBF73A7" w:rsidR="008565E8" w:rsidRPr="00C52953" w:rsidRDefault="008565E8" w:rsidP="008565E8">
      <w:pPr>
        <w:pStyle w:val="ListParagraph"/>
        <w:numPr>
          <w:ilvl w:val="0"/>
          <w:numId w:val="73"/>
        </w:numPr>
        <w:rPr>
          <w:rFonts w:asciiTheme="majorHAnsi" w:hAnsiTheme="majorHAnsi" w:cstheme="majorHAnsi"/>
          <w:color w:val="000000"/>
          <w:sz w:val="20"/>
          <w:szCs w:val="20"/>
        </w:rPr>
      </w:pPr>
      <w:r w:rsidRPr="00C52953">
        <w:rPr>
          <w:rFonts w:asciiTheme="majorHAnsi" w:hAnsiTheme="majorHAnsi" w:cstheme="majorHAnsi"/>
          <w:color w:val="000000"/>
          <w:sz w:val="20"/>
          <w:szCs w:val="20"/>
        </w:rPr>
        <w:t>Enable women to enter to the newly establishing sector of industrial wood product</w:t>
      </w:r>
      <w:r>
        <w:rPr>
          <w:rFonts w:asciiTheme="majorHAnsi" w:hAnsiTheme="majorHAnsi" w:cstheme="majorHAnsi"/>
          <w:color w:val="000000"/>
          <w:sz w:val="20"/>
          <w:szCs w:val="20"/>
        </w:rPr>
        <w:t>i</w:t>
      </w:r>
      <w:r w:rsidRPr="00C52953">
        <w:rPr>
          <w:rFonts w:asciiTheme="majorHAnsi" w:hAnsiTheme="majorHAnsi" w:cstheme="majorHAnsi"/>
          <w:color w:val="000000"/>
          <w:sz w:val="20"/>
          <w:szCs w:val="20"/>
        </w:rPr>
        <w:t xml:space="preserve">on in </w:t>
      </w:r>
      <w:r w:rsidR="004F0F09">
        <w:rPr>
          <w:rFonts w:asciiTheme="majorHAnsi" w:hAnsiTheme="majorHAnsi" w:cstheme="majorHAnsi"/>
          <w:color w:val="000000"/>
          <w:sz w:val="20"/>
          <w:szCs w:val="20"/>
        </w:rPr>
        <w:t>Türkiye</w:t>
      </w:r>
      <w:r w:rsidRPr="00C52953">
        <w:rPr>
          <w:rFonts w:asciiTheme="majorHAnsi" w:hAnsiTheme="majorHAnsi" w:cstheme="majorHAnsi"/>
          <w:color w:val="000000"/>
          <w:sz w:val="20"/>
          <w:szCs w:val="20"/>
        </w:rPr>
        <w:t xml:space="preserve">. </w:t>
      </w:r>
    </w:p>
    <w:p w14:paraId="1B5859E6" w14:textId="77777777" w:rsidR="008565E8" w:rsidRPr="00C52953" w:rsidRDefault="008565E8" w:rsidP="008565E8">
      <w:pPr>
        <w:pStyle w:val="ListParagraph"/>
        <w:numPr>
          <w:ilvl w:val="0"/>
          <w:numId w:val="73"/>
        </w:numPr>
        <w:rPr>
          <w:rFonts w:asciiTheme="majorHAnsi" w:hAnsiTheme="majorHAnsi" w:cstheme="majorHAnsi"/>
          <w:color w:val="000000"/>
          <w:sz w:val="20"/>
          <w:szCs w:val="20"/>
        </w:rPr>
      </w:pPr>
      <w:r w:rsidRPr="00C52953">
        <w:rPr>
          <w:rFonts w:asciiTheme="majorHAnsi" w:hAnsiTheme="majorHAnsi" w:cstheme="majorHAnsi"/>
          <w:color w:val="000000"/>
          <w:sz w:val="20"/>
          <w:szCs w:val="20"/>
        </w:rPr>
        <w:t xml:space="preserve">Develop and disseminate communication materials that incorporate gender responsive perspectives and provide gender disaggregated data. </w:t>
      </w:r>
    </w:p>
    <w:p w14:paraId="277D9097" w14:textId="77777777" w:rsidR="008565E8" w:rsidRDefault="008565E8" w:rsidP="008565E8">
      <w:pPr>
        <w:spacing w:after="0"/>
        <w:jc w:val="left"/>
        <w:rPr>
          <w:rFonts w:asciiTheme="minorHAnsi" w:hAnsiTheme="minorHAnsi"/>
          <w:iCs/>
          <w:szCs w:val="20"/>
        </w:rPr>
      </w:pPr>
    </w:p>
    <w:p w14:paraId="1720C800" w14:textId="77777777" w:rsidR="008565E8" w:rsidRDefault="008565E8" w:rsidP="005D4362">
      <w:pPr>
        <w:spacing w:after="0"/>
        <w:rPr>
          <w:rFonts w:asciiTheme="minorHAnsi" w:hAnsiTheme="minorHAnsi"/>
          <w:iCs/>
          <w:szCs w:val="20"/>
        </w:rPr>
      </w:pPr>
      <w:r>
        <w:rPr>
          <w:rFonts w:asciiTheme="minorHAnsi" w:hAnsiTheme="minorHAnsi"/>
          <w:iCs/>
          <w:szCs w:val="20"/>
        </w:rPr>
        <w:t>As laid out in the Gender Action Plan, the project plans a series of</w:t>
      </w:r>
      <w:r w:rsidRPr="009C1FAD">
        <w:rPr>
          <w:rFonts w:asciiTheme="minorHAnsi" w:hAnsiTheme="minorHAnsi"/>
          <w:iCs/>
          <w:szCs w:val="20"/>
        </w:rPr>
        <w:t xml:space="preserve"> gender-responsive measures to promote gender equ</w:t>
      </w:r>
      <w:r>
        <w:rPr>
          <w:rFonts w:asciiTheme="minorHAnsi" w:hAnsiTheme="minorHAnsi"/>
          <w:iCs/>
          <w:szCs w:val="20"/>
        </w:rPr>
        <w:t xml:space="preserve">ality and women’s empowerment. The project will contribute to the following </w:t>
      </w:r>
      <w:r w:rsidRPr="009C1FAD">
        <w:rPr>
          <w:rFonts w:asciiTheme="minorHAnsi" w:hAnsiTheme="minorHAnsi"/>
          <w:iCs/>
          <w:szCs w:val="20"/>
        </w:rPr>
        <w:t>results area</w:t>
      </w:r>
      <w:r>
        <w:rPr>
          <w:rFonts w:asciiTheme="minorHAnsi" w:hAnsiTheme="minorHAnsi"/>
          <w:iCs/>
          <w:szCs w:val="20"/>
        </w:rPr>
        <w:t>:</w:t>
      </w:r>
    </w:p>
    <w:p w14:paraId="5FA564FD" w14:textId="77777777" w:rsidR="008565E8" w:rsidRDefault="008565E8" w:rsidP="008565E8">
      <w:pPr>
        <w:pStyle w:val="ListParagraph"/>
        <w:numPr>
          <w:ilvl w:val="0"/>
          <w:numId w:val="100"/>
        </w:numPr>
        <w:rPr>
          <w:rFonts w:asciiTheme="minorHAnsi" w:hAnsiTheme="minorHAnsi"/>
          <w:iCs/>
          <w:sz w:val="20"/>
          <w:szCs w:val="20"/>
        </w:rPr>
      </w:pPr>
      <w:r>
        <w:rPr>
          <w:rFonts w:asciiTheme="minorHAnsi" w:hAnsiTheme="minorHAnsi"/>
          <w:iCs/>
          <w:sz w:val="20"/>
          <w:szCs w:val="20"/>
        </w:rPr>
        <w:t>I</w:t>
      </w:r>
      <w:r w:rsidRPr="00613A0B">
        <w:rPr>
          <w:rFonts w:asciiTheme="minorHAnsi" w:hAnsiTheme="minorHAnsi"/>
          <w:iCs/>
          <w:sz w:val="20"/>
          <w:szCs w:val="20"/>
        </w:rPr>
        <w:t xml:space="preserve">mproving women’s participation and decision </w:t>
      </w:r>
      <w:proofErr w:type="gramStart"/>
      <w:r w:rsidRPr="00613A0B">
        <w:rPr>
          <w:rFonts w:asciiTheme="minorHAnsi" w:hAnsiTheme="minorHAnsi"/>
          <w:iCs/>
          <w:sz w:val="20"/>
          <w:szCs w:val="20"/>
        </w:rPr>
        <w:t>making</w:t>
      </w:r>
      <w:r>
        <w:rPr>
          <w:rFonts w:asciiTheme="minorHAnsi" w:hAnsiTheme="minorHAnsi"/>
          <w:iCs/>
          <w:sz w:val="20"/>
          <w:szCs w:val="20"/>
        </w:rPr>
        <w:t>:</w:t>
      </w:r>
      <w:proofErr w:type="gramEnd"/>
      <w:r>
        <w:rPr>
          <w:rFonts w:asciiTheme="minorHAnsi" w:hAnsiTheme="minorHAnsi"/>
          <w:iCs/>
          <w:sz w:val="20"/>
          <w:szCs w:val="20"/>
        </w:rPr>
        <w:t xml:space="preserve"> there are various activities in the action plan aiming at increasing the participation of women in awareness raising and capacity building activities. As mentioned above, there is also a focus on SME’s owned or headed by women. </w:t>
      </w:r>
    </w:p>
    <w:p w14:paraId="67203891" w14:textId="77777777" w:rsidR="008565E8" w:rsidRDefault="008565E8" w:rsidP="008565E8">
      <w:pPr>
        <w:pStyle w:val="ListParagraph"/>
        <w:rPr>
          <w:rFonts w:asciiTheme="minorHAnsi" w:hAnsiTheme="minorHAnsi"/>
          <w:iCs/>
          <w:sz w:val="20"/>
          <w:szCs w:val="20"/>
        </w:rPr>
      </w:pPr>
    </w:p>
    <w:p w14:paraId="5A26F9C7" w14:textId="77777777" w:rsidR="009C1FAD" w:rsidRDefault="008565E8" w:rsidP="004F3702">
      <w:pPr>
        <w:rPr>
          <w:rFonts w:asciiTheme="minorHAnsi" w:hAnsiTheme="minorHAnsi"/>
          <w:iCs/>
          <w:szCs w:val="20"/>
        </w:rPr>
      </w:pPr>
      <w:r>
        <w:rPr>
          <w:rFonts w:asciiTheme="minorHAnsi" w:hAnsiTheme="minorHAnsi"/>
          <w:iCs/>
          <w:szCs w:val="20"/>
        </w:rPr>
        <w:t xml:space="preserve">The project results framework includes </w:t>
      </w:r>
      <w:proofErr w:type="gramStart"/>
      <w:r>
        <w:rPr>
          <w:rFonts w:asciiTheme="minorHAnsi" w:hAnsiTheme="minorHAnsi"/>
          <w:iCs/>
          <w:szCs w:val="20"/>
        </w:rPr>
        <w:t>a number of</w:t>
      </w:r>
      <w:proofErr w:type="gramEnd"/>
      <w:r>
        <w:rPr>
          <w:rFonts w:asciiTheme="minorHAnsi" w:hAnsiTheme="minorHAnsi"/>
          <w:iCs/>
          <w:szCs w:val="20"/>
        </w:rPr>
        <w:t xml:space="preserve"> gender-responsive indicators. Indicators 1 (# direct project beneficiaries), 2 (# indirect project beneficiaries), 12 (status of the capacity in construction sector) and 14 (status of training and capacity building) are disaggregated by gender. </w:t>
      </w:r>
    </w:p>
    <w:p w14:paraId="24491EBC" w14:textId="77777777" w:rsidR="008565E8" w:rsidRDefault="008565E8" w:rsidP="001354E3">
      <w:pPr>
        <w:spacing w:after="0"/>
        <w:jc w:val="left"/>
        <w:rPr>
          <w:rFonts w:asciiTheme="minorHAnsi" w:hAnsiTheme="minorHAnsi"/>
          <w:iCs/>
          <w:szCs w:val="20"/>
        </w:rPr>
      </w:pPr>
    </w:p>
    <w:p w14:paraId="242CEB2A" w14:textId="77777777" w:rsidR="009C1FAD" w:rsidRDefault="009C1FAD" w:rsidP="001354E3">
      <w:pPr>
        <w:spacing w:after="0"/>
        <w:jc w:val="left"/>
        <w:rPr>
          <w:rFonts w:asciiTheme="minorHAnsi" w:hAnsiTheme="minorHAnsi"/>
          <w:iCs/>
          <w:szCs w:val="20"/>
        </w:rPr>
      </w:pPr>
      <w:r>
        <w:rPr>
          <w:rFonts w:asciiTheme="minorHAnsi" w:hAnsiTheme="minorHAnsi"/>
          <w:iCs/>
          <w:szCs w:val="20"/>
        </w:rPr>
        <w:t xml:space="preserve">The Gender Action Plan </w:t>
      </w:r>
      <w:r w:rsidR="004F3702">
        <w:rPr>
          <w:rFonts w:asciiTheme="minorHAnsi" w:hAnsiTheme="minorHAnsi"/>
          <w:iCs/>
          <w:szCs w:val="20"/>
        </w:rPr>
        <w:t xml:space="preserve">can be found in Annex </w:t>
      </w:r>
      <w:r w:rsidR="001B6AB0">
        <w:rPr>
          <w:rFonts w:asciiTheme="minorHAnsi" w:hAnsiTheme="minorHAnsi"/>
          <w:iCs/>
          <w:szCs w:val="20"/>
        </w:rPr>
        <w:t>9</w:t>
      </w:r>
      <w:r w:rsidR="004F3702">
        <w:rPr>
          <w:rFonts w:asciiTheme="minorHAnsi" w:hAnsiTheme="minorHAnsi"/>
          <w:iCs/>
          <w:szCs w:val="20"/>
        </w:rPr>
        <w:t xml:space="preserve">. </w:t>
      </w:r>
    </w:p>
    <w:p w14:paraId="6A466E11" w14:textId="77777777" w:rsidR="005F6003" w:rsidRPr="00393350" w:rsidRDefault="005F6003" w:rsidP="001354E3">
      <w:pPr>
        <w:spacing w:after="0"/>
        <w:jc w:val="left"/>
        <w:rPr>
          <w:i/>
          <w:szCs w:val="20"/>
        </w:rPr>
      </w:pPr>
    </w:p>
    <w:p w14:paraId="2AF96AC7" w14:textId="77777777" w:rsidR="004D1EBD" w:rsidRDefault="002067D4" w:rsidP="001354E3">
      <w:pPr>
        <w:spacing w:after="0"/>
        <w:jc w:val="left"/>
        <w:rPr>
          <w:i/>
          <w:szCs w:val="20"/>
        </w:rPr>
      </w:pPr>
      <w:r>
        <w:rPr>
          <w:rFonts w:cs="Calibri"/>
          <w:szCs w:val="20"/>
          <w:u w:val="single"/>
        </w:rPr>
        <w:t xml:space="preserve">Innovativeness, </w:t>
      </w:r>
      <w:r w:rsidR="00E334FF">
        <w:rPr>
          <w:rFonts w:cs="Calibri"/>
          <w:szCs w:val="20"/>
          <w:u w:val="single"/>
        </w:rPr>
        <w:t>S</w:t>
      </w:r>
      <w:r w:rsidR="00075FD8" w:rsidRPr="005B5B2E">
        <w:rPr>
          <w:rFonts w:cs="Calibri"/>
          <w:szCs w:val="20"/>
          <w:u w:val="single"/>
        </w:rPr>
        <w:t xml:space="preserve">ustainability and </w:t>
      </w:r>
      <w:r w:rsidR="00E334FF">
        <w:rPr>
          <w:rFonts w:cs="Calibri"/>
          <w:szCs w:val="20"/>
          <w:u w:val="single"/>
        </w:rPr>
        <w:t>P</w:t>
      </w:r>
      <w:r>
        <w:rPr>
          <w:rFonts w:cs="Calibri"/>
          <w:szCs w:val="20"/>
          <w:u w:val="single"/>
        </w:rPr>
        <w:t xml:space="preserve">otential for </w:t>
      </w:r>
      <w:r w:rsidR="00E334FF">
        <w:rPr>
          <w:rFonts w:cs="Calibri"/>
          <w:szCs w:val="20"/>
          <w:u w:val="single"/>
        </w:rPr>
        <w:t>S</w:t>
      </w:r>
      <w:r w:rsidR="00075FD8" w:rsidRPr="005B5B2E">
        <w:rPr>
          <w:rFonts w:cs="Calibri"/>
          <w:szCs w:val="20"/>
          <w:u w:val="single"/>
        </w:rPr>
        <w:t>caling Up</w:t>
      </w:r>
      <w:r w:rsidR="00591D26">
        <w:rPr>
          <w:rFonts w:cs="Calibri"/>
          <w:szCs w:val="20"/>
        </w:rPr>
        <w:t xml:space="preserve">: </w:t>
      </w:r>
    </w:p>
    <w:p w14:paraId="3D821DA6" w14:textId="5AA25222" w:rsidR="00043320" w:rsidRDefault="0080386E" w:rsidP="005D4362">
      <w:pPr>
        <w:spacing w:after="0"/>
        <w:rPr>
          <w:rStyle w:val="Hyperlink"/>
          <w:color w:val="auto"/>
          <w:szCs w:val="20"/>
          <w:u w:val="none"/>
        </w:rPr>
      </w:pPr>
      <w:r>
        <w:rPr>
          <w:rStyle w:val="Hyperlink"/>
          <w:color w:val="auto"/>
          <w:szCs w:val="20"/>
          <w:u w:val="none"/>
        </w:rPr>
        <w:t xml:space="preserve">The analysis in section </w:t>
      </w:r>
      <w:r w:rsidR="00B6207E">
        <w:rPr>
          <w:rStyle w:val="Hyperlink"/>
          <w:color w:val="auto"/>
          <w:szCs w:val="20"/>
          <w:u w:val="none"/>
        </w:rPr>
        <w:t>“</w:t>
      </w:r>
      <w:r>
        <w:rPr>
          <w:rStyle w:val="Hyperlink"/>
          <w:color w:val="auto"/>
          <w:szCs w:val="20"/>
          <w:u w:val="none"/>
        </w:rPr>
        <w:t>II Development Challenge</w:t>
      </w:r>
      <w:r w:rsidR="00B6207E">
        <w:rPr>
          <w:rStyle w:val="Hyperlink"/>
          <w:color w:val="auto"/>
          <w:szCs w:val="20"/>
          <w:u w:val="none"/>
        </w:rPr>
        <w:t>”</w:t>
      </w:r>
      <w:r>
        <w:rPr>
          <w:rStyle w:val="Hyperlink"/>
          <w:color w:val="auto"/>
          <w:szCs w:val="20"/>
          <w:u w:val="none"/>
        </w:rPr>
        <w:t xml:space="preserve"> has shown that CLT is commercially competitive with traditional construction materials used in </w:t>
      </w:r>
      <w:r w:rsidR="004F0F09">
        <w:rPr>
          <w:rStyle w:val="Hyperlink"/>
          <w:color w:val="auto"/>
          <w:szCs w:val="20"/>
          <w:u w:val="none"/>
        </w:rPr>
        <w:t>Türkiye</w:t>
      </w:r>
      <w:r>
        <w:rPr>
          <w:rStyle w:val="Hyperlink"/>
          <w:color w:val="auto"/>
          <w:szCs w:val="20"/>
          <w:u w:val="none"/>
        </w:rPr>
        <w:t xml:space="preserve">, such as cement and bricks. </w:t>
      </w:r>
      <w:r w:rsidRPr="0080386E">
        <w:rPr>
          <w:rStyle w:val="Hyperlink"/>
          <w:color w:val="auto"/>
          <w:szCs w:val="20"/>
          <w:u w:val="none"/>
        </w:rPr>
        <w:t xml:space="preserve">Due to shorter construction periods based on the pre-fabrication of CLT components and no need for drying of concrete, </w:t>
      </w:r>
      <w:r>
        <w:rPr>
          <w:rStyle w:val="Hyperlink"/>
          <w:color w:val="auto"/>
          <w:szCs w:val="20"/>
          <w:u w:val="none"/>
        </w:rPr>
        <w:t>the construction time of buildings can be considerably reduced – something extremely important for a country, where approximately 150 million m² are built every year</w:t>
      </w:r>
      <w:r w:rsidRPr="0080386E">
        <w:rPr>
          <w:rStyle w:val="Hyperlink"/>
          <w:color w:val="auto"/>
          <w:szCs w:val="20"/>
          <w:u w:val="none"/>
        </w:rPr>
        <w:t>.</w:t>
      </w:r>
      <w:r>
        <w:rPr>
          <w:rStyle w:val="Hyperlink"/>
          <w:color w:val="auto"/>
          <w:szCs w:val="20"/>
          <w:u w:val="none"/>
        </w:rPr>
        <w:t xml:space="preserve"> Energy efficiency, including the application of innovative building materials, is mentioned in all key policy and strategy documents, such as the </w:t>
      </w:r>
      <w:r w:rsidR="004F3702">
        <w:rPr>
          <w:rStyle w:val="Hyperlink"/>
          <w:color w:val="auto"/>
          <w:szCs w:val="20"/>
          <w:u w:val="none"/>
        </w:rPr>
        <w:t xml:space="preserve">Intended </w:t>
      </w:r>
      <w:r>
        <w:rPr>
          <w:rStyle w:val="Hyperlink"/>
          <w:color w:val="auto"/>
          <w:szCs w:val="20"/>
          <w:u w:val="none"/>
        </w:rPr>
        <w:t>Nationally Determined Contribution (</w:t>
      </w:r>
      <w:r w:rsidR="004F3702">
        <w:rPr>
          <w:rStyle w:val="Hyperlink"/>
          <w:color w:val="auto"/>
          <w:szCs w:val="20"/>
          <w:u w:val="none"/>
        </w:rPr>
        <w:t>I</w:t>
      </w:r>
      <w:r>
        <w:rPr>
          <w:rStyle w:val="Hyperlink"/>
          <w:color w:val="auto"/>
          <w:szCs w:val="20"/>
          <w:u w:val="none"/>
        </w:rPr>
        <w:t xml:space="preserve">NDC), the Energy Efficiency </w:t>
      </w:r>
      <w:r>
        <w:rPr>
          <w:rStyle w:val="Hyperlink"/>
          <w:color w:val="auto"/>
          <w:szCs w:val="20"/>
          <w:u w:val="none"/>
        </w:rPr>
        <w:lastRenderedPageBreak/>
        <w:t xml:space="preserve">Strategy Paper, the Energy Efficiency Action Plan (NEEAP) or the </w:t>
      </w:r>
      <w:r w:rsidRPr="0080386E">
        <w:rPr>
          <w:rStyle w:val="Hyperlink"/>
          <w:color w:val="auto"/>
          <w:szCs w:val="20"/>
          <w:u w:val="none"/>
        </w:rPr>
        <w:t xml:space="preserve">strategic plan of the </w:t>
      </w:r>
      <w:r w:rsidR="009F2265">
        <w:rPr>
          <w:rStyle w:val="Hyperlink"/>
          <w:color w:val="auto"/>
          <w:szCs w:val="20"/>
          <w:u w:val="none"/>
        </w:rPr>
        <w:t>Ministry of Environment, Urbanization and Climate Change</w:t>
      </w:r>
      <w:r w:rsidRPr="0080386E">
        <w:rPr>
          <w:rStyle w:val="Hyperlink"/>
          <w:color w:val="auto"/>
          <w:szCs w:val="20"/>
          <w:u w:val="none"/>
        </w:rPr>
        <w:t xml:space="preserve"> for the years 2018 – 2022</w:t>
      </w:r>
      <w:r>
        <w:rPr>
          <w:rStyle w:val="Hyperlink"/>
          <w:color w:val="auto"/>
          <w:szCs w:val="20"/>
          <w:u w:val="none"/>
        </w:rPr>
        <w:t>.</w:t>
      </w:r>
      <w:bookmarkStart w:id="15" w:name="_Toc207800912"/>
    </w:p>
    <w:p w14:paraId="43B83C7A" w14:textId="77777777" w:rsidR="00043320" w:rsidRDefault="00043320" w:rsidP="005D4362">
      <w:pPr>
        <w:spacing w:after="0"/>
        <w:rPr>
          <w:rStyle w:val="Hyperlink"/>
          <w:color w:val="auto"/>
          <w:szCs w:val="20"/>
          <w:u w:val="none"/>
        </w:rPr>
      </w:pPr>
    </w:p>
    <w:p w14:paraId="0DF4DFA0" w14:textId="4F109716" w:rsidR="00043320" w:rsidRPr="00043320" w:rsidRDefault="00043320" w:rsidP="005D4362">
      <w:pPr>
        <w:spacing w:after="0"/>
        <w:rPr>
          <w:szCs w:val="20"/>
        </w:rPr>
        <w:sectPr w:rsidR="00043320" w:rsidRPr="00043320" w:rsidSect="000B3D4F">
          <w:footerReference w:type="default" r:id="rId24"/>
          <w:footerReference w:type="first" r:id="rId25"/>
          <w:pgSz w:w="12240" w:h="15840" w:code="1"/>
          <w:pgMar w:top="1440" w:right="1440" w:bottom="1440" w:left="1440" w:header="720" w:footer="432" w:gutter="0"/>
          <w:cols w:space="708"/>
          <w:titlePg/>
          <w:docGrid w:linePitch="360"/>
        </w:sectPr>
      </w:pPr>
      <w:r>
        <w:rPr>
          <w:rStyle w:val="Hyperlink"/>
          <w:color w:val="auto"/>
          <w:szCs w:val="20"/>
          <w:u w:val="none"/>
        </w:rPr>
        <w:t xml:space="preserve">The main barrier to overcome is the lack of experience with CLT </w:t>
      </w:r>
      <w:r w:rsidR="00B1005F">
        <w:rPr>
          <w:rStyle w:val="Hyperlink"/>
          <w:color w:val="auto"/>
          <w:szCs w:val="20"/>
          <w:u w:val="none"/>
        </w:rPr>
        <w:t xml:space="preserve">and other wooden technologies </w:t>
      </w:r>
      <w:r>
        <w:rPr>
          <w:rStyle w:val="Hyperlink"/>
          <w:color w:val="auto"/>
          <w:szCs w:val="20"/>
          <w:u w:val="none"/>
        </w:rPr>
        <w:t xml:space="preserve">in the construction of buildings. The project has an extensive capacity building and training component, which aims at increasing know-how and experience of various target groups, like architects, engineers, investors. Together with the successful implementation of the pilot projects and with </w:t>
      </w:r>
      <w:r w:rsidR="00CE553A" w:rsidRPr="00CE553A">
        <w:rPr>
          <w:rStyle w:val="Hyperlink"/>
          <w:color w:val="auto"/>
          <w:szCs w:val="20"/>
          <w:u w:val="none"/>
        </w:rPr>
        <w:t xml:space="preserve">the private sector </w:t>
      </w:r>
      <w:r>
        <w:rPr>
          <w:rStyle w:val="Hyperlink"/>
          <w:color w:val="auto"/>
          <w:szCs w:val="20"/>
          <w:u w:val="none"/>
        </w:rPr>
        <w:t>providing sufficient production capacity of high-quality CLT, it will be possible to position CLT as a modern, energy efficient way of constructing buildings. Due to financial competitiveness with other building materials, it can be expected that CLT is being used without further financial support after the end of the project</w:t>
      </w:r>
      <w:r w:rsidR="00E57477">
        <w:rPr>
          <w:rStyle w:val="Hyperlink"/>
          <w:color w:val="auto"/>
          <w:szCs w:val="20"/>
          <w:u w:val="none"/>
        </w:rPr>
        <w:t xml:space="preserve"> and that the main mechanism for replication and scaling up will be showing the successful pilot projects to interested parties</w:t>
      </w:r>
      <w:r>
        <w:rPr>
          <w:rStyle w:val="Hyperlink"/>
          <w:color w:val="auto"/>
          <w:szCs w:val="20"/>
          <w:u w:val="none"/>
        </w:rPr>
        <w:t xml:space="preserve">. </w:t>
      </w:r>
      <w:r w:rsidR="004F0F09">
        <w:rPr>
          <w:rStyle w:val="Hyperlink"/>
          <w:color w:val="auto"/>
          <w:szCs w:val="20"/>
          <w:u w:val="none"/>
        </w:rPr>
        <w:t>Türkiye</w:t>
      </w:r>
      <w:r>
        <w:rPr>
          <w:rStyle w:val="Hyperlink"/>
          <w:color w:val="auto"/>
          <w:szCs w:val="20"/>
          <w:u w:val="none"/>
        </w:rPr>
        <w:t xml:space="preserve"> has a very competitive construction </w:t>
      </w:r>
      <w:proofErr w:type="gramStart"/>
      <w:r w:rsidR="0012782A">
        <w:rPr>
          <w:rStyle w:val="Hyperlink"/>
          <w:color w:val="auto"/>
          <w:szCs w:val="20"/>
          <w:u w:val="none"/>
        </w:rPr>
        <w:t>sector</w:t>
      </w:r>
      <w:proofErr w:type="gramEnd"/>
      <w:r w:rsidR="0012782A">
        <w:rPr>
          <w:rStyle w:val="Hyperlink"/>
          <w:color w:val="auto"/>
          <w:szCs w:val="20"/>
          <w:u w:val="none"/>
        </w:rPr>
        <w:t xml:space="preserve"> </w:t>
      </w:r>
      <w:r>
        <w:rPr>
          <w:rStyle w:val="Hyperlink"/>
          <w:color w:val="auto"/>
          <w:szCs w:val="20"/>
          <w:u w:val="none"/>
        </w:rPr>
        <w:t xml:space="preserve">and it can be expected that more companies (both on the side of CLT production as well as applying CLT in buildings) enter the market and compete with pioneers. This will lead to a healthy, competitive market. </w:t>
      </w:r>
    </w:p>
    <w:p w14:paraId="0633C5A9" w14:textId="77777777" w:rsidR="0053408E" w:rsidRPr="0003763F" w:rsidRDefault="0053408E" w:rsidP="003B2A79">
      <w:pPr>
        <w:pStyle w:val="Heading1"/>
        <w:spacing w:before="0" w:after="60"/>
        <w:rPr>
          <w:rFonts w:ascii="Calibri" w:hAnsi="Calibri"/>
          <w:szCs w:val="28"/>
        </w:rPr>
      </w:pPr>
      <w:bookmarkStart w:id="16" w:name="_Toc132646456"/>
      <w:r w:rsidRPr="0003763F">
        <w:rPr>
          <w:rFonts w:ascii="Calibri" w:hAnsi="Calibri"/>
          <w:szCs w:val="28"/>
        </w:rPr>
        <w:lastRenderedPageBreak/>
        <w:t xml:space="preserve">Project Results </w:t>
      </w:r>
      <w:r w:rsidR="00AC32FE" w:rsidRPr="0003763F">
        <w:rPr>
          <w:rFonts w:ascii="Calibri" w:hAnsi="Calibri"/>
          <w:szCs w:val="28"/>
        </w:rPr>
        <w:t>Framework</w:t>
      </w:r>
      <w:bookmarkEnd w:id="16"/>
    </w:p>
    <w:p w14:paraId="0B329148" w14:textId="77777777" w:rsidR="000A013F" w:rsidRPr="00FD449E" w:rsidRDefault="000A013F" w:rsidP="00FD449E">
      <w:pPr>
        <w:spacing w:after="0"/>
        <w:jc w:val="left"/>
        <w:rPr>
          <w:rFonts w:asciiTheme="minorHAnsi" w:hAnsiTheme="minorHAnsi" w:cstheme="minorHAnsi"/>
          <w:i/>
          <w:szCs w:val="20"/>
        </w:rPr>
      </w:pPr>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4680"/>
        <w:gridCol w:w="2160"/>
        <w:gridCol w:w="2520"/>
        <w:gridCol w:w="2903"/>
      </w:tblGrid>
      <w:tr w:rsidR="00862C9C" w:rsidRPr="00462F65" w14:paraId="3CDA0796" w14:textId="77777777" w:rsidTr="009258AE">
        <w:trPr>
          <w:trHeight w:val="305"/>
        </w:trPr>
        <w:tc>
          <w:tcPr>
            <w:tcW w:w="14418" w:type="dxa"/>
            <w:gridSpan w:val="5"/>
            <w:shd w:val="clear" w:color="auto" w:fill="auto"/>
          </w:tcPr>
          <w:p w14:paraId="2DFC2311" w14:textId="77777777" w:rsidR="00862C9C" w:rsidRPr="00462F65" w:rsidRDefault="00862C9C" w:rsidP="00D5032D">
            <w:pPr>
              <w:rPr>
                <w:rFonts w:asciiTheme="majorHAnsi" w:hAnsiTheme="majorHAnsi" w:cstheme="majorHAnsi"/>
                <w:sz w:val="18"/>
                <w:szCs w:val="18"/>
              </w:rPr>
            </w:pPr>
            <w:r w:rsidRPr="00462F65">
              <w:rPr>
                <w:rFonts w:asciiTheme="majorHAnsi" w:hAnsiTheme="majorHAnsi" w:cstheme="majorHAnsi"/>
                <w:b/>
                <w:sz w:val="18"/>
                <w:szCs w:val="18"/>
              </w:rPr>
              <w:t xml:space="preserve">This project will contribute to the following Sustainable Development Goal (s):  </w:t>
            </w:r>
            <w:r w:rsidRPr="00462F65">
              <w:rPr>
                <w:rFonts w:asciiTheme="majorHAnsi" w:hAnsiTheme="majorHAnsi" w:cstheme="majorHAnsi"/>
                <w:sz w:val="18"/>
                <w:szCs w:val="18"/>
              </w:rPr>
              <w:t xml:space="preserve">SDG 8, SDG 9, SDG 11, SDG 12, SDG </w:t>
            </w:r>
            <w:r w:rsidRPr="00D5032D">
              <w:rPr>
                <w:rFonts w:asciiTheme="majorHAnsi" w:hAnsiTheme="majorHAnsi" w:cstheme="majorHAnsi"/>
                <w:sz w:val="18"/>
                <w:szCs w:val="18"/>
              </w:rPr>
              <w:t>13</w:t>
            </w:r>
            <w:r w:rsidR="00D5032D">
              <w:rPr>
                <w:rFonts w:asciiTheme="majorHAnsi" w:hAnsiTheme="majorHAnsi" w:cstheme="majorHAnsi"/>
                <w:sz w:val="18"/>
                <w:szCs w:val="18"/>
              </w:rPr>
              <w:t>, SDG 15</w:t>
            </w:r>
          </w:p>
        </w:tc>
      </w:tr>
      <w:tr w:rsidR="00862C9C" w:rsidRPr="00462F65" w14:paraId="3C766FBD" w14:textId="77777777" w:rsidTr="009258AE">
        <w:trPr>
          <w:trHeight w:val="287"/>
        </w:trPr>
        <w:tc>
          <w:tcPr>
            <w:tcW w:w="14418" w:type="dxa"/>
            <w:gridSpan w:val="5"/>
            <w:shd w:val="clear" w:color="auto" w:fill="auto"/>
          </w:tcPr>
          <w:p w14:paraId="1361D91D" w14:textId="77777777" w:rsidR="004150DF" w:rsidRPr="009E354A" w:rsidRDefault="00862C9C" w:rsidP="004150DF">
            <w:pPr>
              <w:rPr>
                <w:i/>
              </w:rPr>
            </w:pPr>
            <w:r w:rsidRPr="00462F65">
              <w:rPr>
                <w:rFonts w:asciiTheme="majorHAnsi" w:hAnsiTheme="majorHAnsi" w:cstheme="majorHAnsi"/>
                <w:b/>
                <w:bCs/>
                <w:sz w:val="18"/>
                <w:szCs w:val="18"/>
              </w:rPr>
              <w:t xml:space="preserve">This </w:t>
            </w:r>
            <w:r w:rsidRPr="009E354A">
              <w:rPr>
                <w:rFonts w:asciiTheme="majorHAnsi" w:hAnsiTheme="majorHAnsi" w:cstheme="majorHAnsi"/>
                <w:b/>
                <w:bCs/>
                <w:sz w:val="18"/>
                <w:szCs w:val="18"/>
              </w:rPr>
              <w:t xml:space="preserve">project will contribute to the following country outcome (UNDAF/CPD, RPD, GPD):  </w:t>
            </w:r>
          </w:p>
          <w:p w14:paraId="0ACAA109" w14:textId="3EB5EF19" w:rsidR="00D321A9" w:rsidRPr="009E354A" w:rsidRDefault="004150DF" w:rsidP="004150DF">
            <w:pPr>
              <w:rPr>
                <w:i/>
                <w:sz w:val="18"/>
                <w:szCs w:val="18"/>
              </w:rPr>
            </w:pPr>
            <w:r w:rsidRPr="009E354A">
              <w:rPr>
                <w:i/>
                <w:sz w:val="18"/>
                <w:szCs w:val="22"/>
              </w:rPr>
              <w:t xml:space="preserve">NATIONAL PRIORITY OR GOAL: </w:t>
            </w:r>
          </w:p>
          <w:p w14:paraId="7385E718" w14:textId="38E4E6A4" w:rsidR="00D321A9" w:rsidRPr="00533029" w:rsidRDefault="009E1F8B" w:rsidP="00D321A9">
            <w:pPr>
              <w:pStyle w:val="CommentText"/>
              <w:rPr>
                <w:sz w:val="18"/>
                <w:szCs w:val="18"/>
              </w:rPr>
            </w:pPr>
            <w:r w:rsidRPr="00533029">
              <w:rPr>
                <w:sz w:val="18"/>
                <w:szCs w:val="18"/>
              </w:rPr>
              <w:t xml:space="preserve">Eleventh </w:t>
            </w:r>
            <w:r w:rsidR="00D321A9" w:rsidRPr="00533029">
              <w:rPr>
                <w:sz w:val="18"/>
                <w:szCs w:val="18"/>
              </w:rPr>
              <w:t xml:space="preserve">NDP 2.3. </w:t>
            </w:r>
            <w:proofErr w:type="spellStart"/>
            <w:r w:rsidR="00D321A9" w:rsidRPr="00533029">
              <w:rPr>
                <w:sz w:val="18"/>
                <w:szCs w:val="18"/>
              </w:rPr>
              <w:t>Liveable</w:t>
            </w:r>
            <w:proofErr w:type="spellEnd"/>
            <w:r w:rsidR="00D321A9" w:rsidRPr="00533029">
              <w:rPr>
                <w:sz w:val="18"/>
                <w:szCs w:val="18"/>
              </w:rPr>
              <w:t xml:space="preserve"> </w:t>
            </w:r>
            <w:r w:rsidRPr="00533029">
              <w:rPr>
                <w:sz w:val="18"/>
                <w:szCs w:val="18"/>
              </w:rPr>
              <w:t>Cities</w:t>
            </w:r>
            <w:r w:rsidR="00D321A9" w:rsidRPr="00533029">
              <w:rPr>
                <w:sz w:val="18"/>
                <w:szCs w:val="18"/>
              </w:rPr>
              <w:t xml:space="preserve">, Sustainable Environment. </w:t>
            </w:r>
          </w:p>
          <w:p w14:paraId="72FF7934" w14:textId="77777777" w:rsidR="00D321A9" w:rsidRPr="00533029" w:rsidRDefault="00D321A9" w:rsidP="00D321A9">
            <w:pPr>
              <w:pStyle w:val="CommentText"/>
              <w:rPr>
                <w:b/>
                <w:bCs/>
                <w:sz w:val="18"/>
                <w:szCs w:val="18"/>
              </w:rPr>
            </w:pPr>
            <w:r w:rsidRPr="00533029">
              <w:rPr>
                <w:b/>
                <w:bCs/>
                <w:sz w:val="18"/>
                <w:szCs w:val="18"/>
              </w:rPr>
              <w:t xml:space="preserve">UNDCS OUTCOME AND CPD OUTPUT INVOLVING UNDP: </w:t>
            </w:r>
          </w:p>
          <w:p w14:paraId="4DD9B8E6" w14:textId="77777777" w:rsidR="00D321A9" w:rsidRPr="00533029" w:rsidRDefault="00D321A9" w:rsidP="00D321A9">
            <w:pPr>
              <w:pStyle w:val="CommentText"/>
              <w:rPr>
                <w:sz w:val="18"/>
                <w:szCs w:val="18"/>
              </w:rPr>
            </w:pPr>
            <w:r w:rsidRPr="00533029">
              <w:rPr>
                <w:sz w:val="18"/>
                <w:szCs w:val="18"/>
              </w:rPr>
              <w:t>UNSDCF Outcome 3.1. By 2025, all relevant actors take measures to accelerate climate action, to promote responsible production and consumption, to improve the management of risks and threats to people, to ensure sustainable management of the environment and natural resources in urban and ecosystem hinterlands.</w:t>
            </w:r>
          </w:p>
          <w:p w14:paraId="349736E2" w14:textId="77777777" w:rsidR="00D321A9" w:rsidRPr="00533029" w:rsidRDefault="00D321A9" w:rsidP="00D321A9">
            <w:pPr>
              <w:pStyle w:val="CommentText"/>
              <w:rPr>
                <w:sz w:val="18"/>
                <w:szCs w:val="18"/>
              </w:rPr>
            </w:pPr>
            <w:r w:rsidRPr="00533029">
              <w:rPr>
                <w:sz w:val="18"/>
                <w:szCs w:val="18"/>
              </w:rPr>
              <w:t xml:space="preserve">CPD Output 3.3 Solutions developed, financed and applied at scale for energy efficiency and transformation to clean energy and low carbon </w:t>
            </w:r>
            <w:proofErr w:type="gramStart"/>
            <w:r w:rsidRPr="00533029">
              <w:rPr>
                <w:sz w:val="18"/>
                <w:szCs w:val="18"/>
              </w:rPr>
              <w:t>development</w:t>
            </w:r>
            <w:proofErr w:type="gramEnd"/>
          </w:p>
          <w:p w14:paraId="28214216" w14:textId="77777777" w:rsidR="00D321A9" w:rsidRPr="00533029" w:rsidRDefault="00D321A9" w:rsidP="00D321A9">
            <w:pPr>
              <w:pStyle w:val="CommentText"/>
              <w:rPr>
                <w:b/>
                <w:bCs/>
                <w:sz w:val="18"/>
                <w:szCs w:val="18"/>
              </w:rPr>
            </w:pPr>
            <w:r w:rsidRPr="00533029">
              <w:rPr>
                <w:b/>
                <w:bCs/>
                <w:sz w:val="18"/>
                <w:szCs w:val="18"/>
              </w:rPr>
              <w:t xml:space="preserve">RELATED STRATEGIC PLAN OUTCOME: </w:t>
            </w:r>
          </w:p>
          <w:p w14:paraId="164DA9C4" w14:textId="3C3E0610" w:rsidR="00D321A9" w:rsidRPr="00D321A9" w:rsidRDefault="00D321A9" w:rsidP="00D321A9">
            <w:pPr>
              <w:pStyle w:val="CommentText"/>
            </w:pPr>
            <w:r w:rsidRPr="00533029">
              <w:rPr>
                <w:b/>
                <w:bCs/>
                <w:sz w:val="18"/>
                <w:szCs w:val="18"/>
              </w:rPr>
              <w:t>4.2 Public and private investment mechanisms</w:t>
            </w:r>
            <w:r w:rsidRPr="00533029">
              <w:rPr>
                <w:sz w:val="18"/>
                <w:szCs w:val="18"/>
              </w:rPr>
              <w:t> </w:t>
            </w:r>
            <w:r w:rsidRPr="00533029">
              <w:rPr>
                <w:sz w:val="18"/>
                <w:szCs w:val="18"/>
                <w:u w:val="single"/>
              </w:rPr>
              <w:t>mobilized</w:t>
            </w:r>
            <w:r w:rsidRPr="00533029">
              <w:rPr>
                <w:sz w:val="18"/>
                <w:szCs w:val="18"/>
              </w:rPr>
              <w:t> for biodiversity, water, oceans, and climate solutions</w:t>
            </w:r>
          </w:p>
        </w:tc>
      </w:tr>
      <w:tr w:rsidR="00862C9C" w:rsidRPr="00462F65" w14:paraId="24F0AACD" w14:textId="77777777" w:rsidTr="00CC502E">
        <w:trPr>
          <w:trHeight w:val="544"/>
        </w:trPr>
        <w:tc>
          <w:tcPr>
            <w:tcW w:w="2155" w:type="dxa"/>
            <w:shd w:val="clear" w:color="auto" w:fill="auto"/>
          </w:tcPr>
          <w:p w14:paraId="26A96D98" w14:textId="77777777" w:rsidR="00862C9C" w:rsidRPr="00462F65" w:rsidRDefault="00862C9C" w:rsidP="009258AE">
            <w:pPr>
              <w:jc w:val="center"/>
              <w:rPr>
                <w:rFonts w:asciiTheme="majorHAnsi" w:hAnsiTheme="majorHAnsi" w:cstheme="majorHAnsi"/>
                <w:b/>
                <w:bCs/>
                <w:sz w:val="18"/>
                <w:szCs w:val="18"/>
              </w:rPr>
            </w:pPr>
          </w:p>
        </w:tc>
        <w:tc>
          <w:tcPr>
            <w:tcW w:w="4680" w:type="dxa"/>
            <w:shd w:val="clear" w:color="auto" w:fill="auto"/>
          </w:tcPr>
          <w:p w14:paraId="4CDE2215" w14:textId="77777777" w:rsidR="00862C9C" w:rsidRPr="00892752" w:rsidRDefault="00862C9C" w:rsidP="009258AE">
            <w:pPr>
              <w:jc w:val="center"/>
              <w:rPr>
                <w:rFonts w:asciiTheme="majorHAnsi" w:hAnsiTheme="majorHAnsi" w:cstheme="majorHAnsi"/>
                <w:b/>
                <w:bCs/>
                <w:sz w:val="18"/>
                <w:szCs w:val="18"/>
              </w:rPr>
            </w:pPr>
            <w:r w:rsidRPr="00892752">
              <w:rPr>
                <w:rFonts w:asciiTheme="majorHAnsi" w:hAnsiTheme="majorHAnsi" w:cstheme="majorHAnsi"/>
                <w:b/>
                <w:bCs/>
                <w:sz w:val="18"/>
                <w:szCs w:val="18"/>
              </w:rPr>
              <w:t>Objective and Outcome Indicators</w:t>
            </w:r>
          </w:p>
          <w:p w14:paraId="00CE4C82" w14:textId="77777777" w:rsidR="00862C9C" w:rsidRPr="00892752" w:rsidRDefault="00862C9C" w:rsidP="00F92F91">
            <w:pPr>
              <w:jc w:val="center"/>
              <w:rPr>
                <w:rFonts w:asciiTheme="majorHAnsi" w:hAnsiTheme="majorHAnsi" w:cstheme="majorHAnsi"/>
                <w:b/>
                <w:bCs/>
                <w:sz w:val="18"/>
                <w:szCs w:val="18"/>
              </w:rPr>
            </w:pPr>
            <w:r w:rsidRPr="00892752">
              <w:rPr>
                <w:rFonts w:asciiTheme="majorHAnsi" w:hAnsiTheme="majorHAnsi" w:cstheme="majorHAnsi"/>
                <w:b/>
                <w:bCs/>
                <w:sz w:val="18"/>
                <w:szCs w:val="18"/>
              </w:rPr>
              <w:t>(</w:t>
            </w:r>
            <w:proofErr w:type="gramStart"/>
            <w:r w:rsidRPr="00892752">
              <w:rPr>
                <w:rFonts w:asciiTheme="majorHAnsi" w:hAnsiTheme="majorHAnsi" w:cstheme="majorHAnsi"/>
                <w:b/>
                <w:bCs/>
                <w:sz w:val="18"/>
                <w:szCs w:val="18"/>
              </w:rPr>
              <w:t>no</w:t>
            </w:r>
            <w:proofErr w:type="gramEnd"/>
            <w:r w:rsidRPr="00892752">
              <w:rPr>
                <w:rFonts w:asciiTheme="majorHAnsi" w:hAnsiTheme="majorHAnsi" w:cstheme="majorHAnsi"/>
                <w:b/>
                <w:bCs/>
                <w:sz w:val="18"/>
                <w:szCs w:val="18"/>
              </w:rPr>
              <w:t xml:space="preserve"> more than a total of </w:t>
            </w:r>
            <w:r w:rsidR="00F92F91">
              <w:rPr>
                <w:rFonts w:asciiTheme="majorHAnsi" w:hAnsiTheme="majorHAnsi" w:cstheme="majorHAnsi"/>
                <w:b/>
                <w:bCs/>
                <w:sz w:val="18"/>
                <w:szCs w:val="18"/>
              </w:rPr>
              <w:t>20</w:t>
            </w:r>
            <w:r w:rsidRPr="00892752">
              <w:rPr>
                <w:rFonts w:asciiTheme="majorHAnsi" w:hAnsiTheme="majorHAnsi" w:cstheme="majorHAnsi"/>
                <w:b/>
                <w:bCs/>
                <w:sz w:val="18"/>
                <w:szCs w:val="18"/>
              </w:rPr>
              <w:t xml:space="preserve"> indicators)</w:t>
            </w:r>
          </w:p>
        </w:tc>
        <w:tc>
          <w:tcPr>
            <w:tcW w:w="2160" w:type="dxa"/>
            <w:shd w:val="clear" w:color="auto" w:fill="auto"/>
          </w:tcPr>
          <w:p w14:paraId="0559D8A5" w14:textId="77777777" w:rsidR="00862C9C" w:rsidRPr="00892752" w:rsidRDefault="00862C9C" w:rsidP="009258AE">
            <w:pPr>
              <w:jc w:val="center"/>
              <w:rPr>
                <w:rFonts w:asciiTheme="majorHAnsi" w:hAnsiTheme="majorHAnsi" w:cstheme="majorHAnsi"/>
                <w:b/>
                <w:bCs/>
                <w:sz w:val="18"/>
                <w:szCs w:val="18"/>
              </w:rPr>
            </w:pPr>
            <w:r w:rsidRPr="00892752">
              <w:rPr>
                <w:rFonts w:asciiTheme="majorHAnsi" w:hAnsiTheme="majorHAnsi" w:cstheme="majorHAnsi"/>
                <w:b/>
                <w:bCs/>
                <w:sz w:val="18"/>
                <w:szCs w:val="18"/>
              </w:rPr>
              <w:t>Baseline</w:t>
            </w:r>
            <w:bookmarkStart w:id="17" w:name="_Ref430614916"/>
            <w:r w:rsidRPr="00892752">
              <w:rPr>
                <w:rStyle w:val="FootnoteReference"/>
                <w:rFonts w:asciiTheme="majorHAnsi" w:hAnsiTheme="majorHAnsi" w:cstheme="majorHAnsi"/>
                <w:b/>
                <w:bCs/>
                <w:szCs w:val="18"/>
              </w:rPr>
              <w:footnoteReference w:id="7"/>
            </w:r>
            <w:bookmarkEnd w:id="17"/>
            <w:r w:rsidRPr="00892752">
              <w:rPr>
                <w:rFonts w:asciiTheme="majorHAnsi" w:hAnsiTheme="majorHAnsi" w:cstheme="majorHAnsi"/>
                <w:b/>
                <w:bCs/>
                <w:sz w:val="18"/>
                <w:szCs w:val="18"/>
              </w:rPr>
              <w:t xml:space="preserve"> </w:t>
            </w:r>
          </w:p>
          <w:p w14:paraId="62D8D502" w14:textId="77777777" w:rsidR="00862C9C" w:rsidRPr="00892752" w:rsidRDefault="00862C9C" w:rsidP="009258AE">
            <w:pPr>
              <w:jc w:val="center"/>
              <w:rPr>
                <w:rFonts w:asciiTheme="majorHAnsi" w:hAnsiTheme="majorHAnsi" w:cstheme="majorHAnsi"/>
                <w:b/>
                <w:bCs/>
                <w:sz w:val="18"/>
                <w:szCs w:val="18"/>
              </w:rPr>
            </w:pPr>
          </w:p>
        </w:tc>
        <w:tc>
          <w:tcPr>
            <w:tcW w:w="2520" w:type="dxa"/>
            <w:shd w:val="clear" w:color="auto" w:fill="auto"/>
          </w:tcPr>
          <w:p w14:paraId="3370935D" w14:textId="77777777" w:rsidR="00862C9C" w:rsidRPr="00892752" w:rsidRDefault="00862C9C" w:rsidP="009258AE">
            <w:pPr>
              <w:jc w:val="center"/>
              <w:rPr>
                <w:rFonts w:asciiTheme="majorHAnsi" w:hAnsiTheme="majorHAnsi" w:cstheme="majorHAnsi"/>
                <w:b/>
                <w:bCs/>
                <w:sz w:val="18"/>
                <w:szCs w:val="18"/>
              </w:rPr>
            </w:pPr>
            <w:r w:rsidRPr="00892752">
              <w:rPr>
                <w:rFonts w:asciiTheme="majorHAnsi" w:hAnsiTheme="majorHAnsi" w:cstheme="majorHAnsi"/>
                <w:b/>
                <w:bCs/>
                <w:sz w:val="18"/>
                <w:szCs w:val="18"/>
              </w:rPr>
              <w:t>Mid-term Target</w:t>
            </w:r>
            <w:r w:rsidRPr="00892752">
              <w:rPr>
                <w:rStyle w:val="FootnoteReference"/>
                <w:rFonts w:asciiTheme="majorHAnsi" w:hAnsiTheme="majorHAnsi" w:cstheme="majorHAnsi"/>
                <w:b/>
                <w:bCs/>
                <w:szCs w:val="18"/>
              </w:rPr>
              <w:footnoteReference w:id="8"/>
            </w:r>
          </w:p>
          <w:p w14:paraId="00D22504" w14:textId="77777777" w:rsidR="00862C9C" w:rsidRPr="00892752" w:rsidRDefault="00862C9C" w:rsidP="009258AE">
            <w:pPr>
              <w:jc w:val="center"/>
              <w:rPr>
                <w:rFonts w:asciiTheme="majorHAnsi" w:hAnsiTheme="majorHAnsi" w:cstheme="majorHAnsi"/>
                <w:b/>
                <w:bCs/>
                <w:sz w:val="18"/>
                <w:szCs w:val="18"/>
              </w:rPr>
            </w:pPr>
          </w:p>
        </w:tc>
        <w:tc>
          <w:tcPr>
            <w:tcW w:w="2903" w:type="dxa"/>
            <w:shd w:val="clear" w:color="auto" w:fill="auto"/>
          </w:tcPr>
          <w:p w14:paraId="18E2AFD8" w14:textId="77777777" w:rsidR="00862C9C" w:rsidRPr="00892752" w:rsidRDefault="00862C9C" w:rsidP="009258AE">
            <w:pPr>
              <w:jc w:val="center"/>
              <w:rPr>
                <w:rFonts w:asciiTheme="majorHAnsi" w:hAnsiTheme="majorHAnsi" w:cstheme="majorHAnsi"/>
                <w:b/>
                <w:bCs/>
                <w:sz w:val="18"/>
                <w:szCs w:val="18"/>
              </w:rPr>
            </w:pPr>
            <w:r w:rsidRPr="00892752">
              <w:rPr>
                <w:rFonts w:asciiTheme="majorHAnsi" w:hAnsiTheme="majorHAnsi" w:cstheme="majorHAnsi"/>
                <w:b/>
                <w:bCs/>
                <w:sz w:val="18"/>
                <w:szCs w:val="18"/>
              </w:rPr>
              <w:t>End of Project Target</w:t>
            </w:r>
          </w:p>
          <w:p w14:paraId="4B80BD72" w14:textId="77777777" w:rsidR="00862C9C" w:rsidRPr="00892752" w:rsidRDefault="00862C9C" w:rsidP="00862C9C">
            <w:pPr>
              <w:rPr>
                <w:rFonts w:asciiTheme="majorHAnsi" w:hAnsiTheme="majorHAnsi" w:cstheme="majorHAnsi"/>
                <w:b/>
                <w:bCs/>
                <w:sz w:val="18"/>
                <w:szCs w:val="18"/>
              </w:rPr>
            </w:pPr>
          </w:p>
        </w:tc>
      </w:tr>
      <w:tr w:rsidR="00862C9C" w:rsidRPr="00462F65" w14:paraId="739ED3DE" w14:textId="77777777" w:rsidTr="00CC502E">
        <w:trPr>
          <w:trHeight w:val="665"/>
        </w:trPr>
        <w:tc>
          <w:tcPr>
            <w:tcW w:w="2155" w:type="dxa"/>
            <w:vMerge w:val="restart"/>
            <w:shd w:val="clear" w:color="auto" w:fill="auto"/>
          </w:tcPr>
          <w:p w14:paraId="3FD53751" w14:textId="77777777" w:rsidR="00862C9C" w:rsidRPr="00462F65" w:rsidRDefault="00862C9C" w:rsidP="009258AE">
            <w:pPr>
              <w:jc w:val="left"/>
              <w:rPr>
                <w:rFonts w:asciiTheme="majorHAnsi" w:hAnsiTheme="majorHAnsi" w:cstheme="majorHAnsi"/>
                <w:b/>
                <w:bCs/>
                <w:sz w:val="18"/>
                <w:szCs w:val="18"/>
              </w:rPr>
            </w:pPr>
            <w:r w:rsidRPr="00462F65">
              <w:rPr>
                <w:rFonts w:asciiTheme="majorHAnsi" w:hAnsiTheme="majorHAnsi" w:cstheme="majorHAnsi"/>
                <w:b/>
                <w:bCs/>
                <w:sz w:val="18"/>
                <w:szCs w:val="18"/>
              </w:rPr>
              <w:t>Project Objective:</w:t>
            </w:r>
          </w:p>
          <w:p w14:paraId="71B7E4C8" w14:textId="77777777" w:rsidR="00862C9C" w:rsidRPr="00462F65" w:rsidRDefault="00862C9C" w:rsidP="009258AE">
            <w:pPr>
              <w:jc w:val="left"/>
              <w:rPr>
                <w:rFonts w:asciiTheme="majorHAnsi" w:hAnsiTheme="majorHAnsi" w:cstheme="majorHAnsi"/>
                <w:b/>
                <w:bCs/>
                <w:sz w:val="18"/>
                <w:szCs w:val="18"/>
              </w:rPr>
            </w:pPr>
          </w:p>
          <w:p w14:paraId="36D0BC00" w14:textId="77777777" w:rsidR="00862C9C" w:rsidRPr="00462F65" w:rsidRDefault="00862C9C" w:rsidP="009258AE">
            <w:pPr>
              <w:jc w:val="left"/>
              <w:rPr>
                <w:rFonts w:asciiTheme="majorHAnsi" w:hAnsiTheme="majorHAnsi" w:cstheme="majorHAnsi"/>
                <w:b/>
                <w:bCs/>
                <w:i/>
                <w:sz w:val="18"/>
                <w:szCs w:val="18"/>
              </w:rPr>
            </w:pPr>
          </w:p>
          <w:p w14:paraId="00C922D9" w14:textId="77777777" w:rsidR="00862C9C" w:rsidRPr="00462F65" w:rsidRDefault="00862C9C" w:rsidP="009258AE">
            <w:pPr>
              <w:jc w:val="left"/>
              <w:rPr>
                <w:rFonts w:asciiTheme="majorHAnsi" w:hAnsiTheme="majorHAnsi" w:cstheme="majorHAnsi"/>
                <w:b/>
                <w:bCs/>
                <w:i/>
                <w:sz w:val="18"/>
                <w:szCs w:val="18"/>
              </w:rPr>
            </w:pPr>
          </w:p>
        </w:tc>
        <w:tc>
          <w:tcPr>
            <w:tcW w:w="4680" w:type="dxa"/>
            <w:shd w:val="clear" w:color="auto" w:fill="auto"/>
          </w:tcPr>
          <w:p w14:paraId="3F4A7FF3" w14:textId="77777777" w:rsidR="00862C9C" w:rsidRPr="00892752" w:rsidRDefault="00862C9C" w:rsidP="009258AE">
            <w:pPr>
              <w:jc w:val="left"/>
              <w:rPr>
                <w:rFonts w:asciiTheme="majorHAnsi" w:hAnsiTheme="majorHAnsi" w:cstheme="majorHAnsi"/>
                <w:bCs/>
                <w:i/>
                <w:sz w:val="18"/>
                <w:szCs w:val="18"/>
              </w:rPr>
            </w:pPr>
            <w:r w:rsidRPr="00892752">
              <w:rPr>
                <w:rFonts w:asciiTheme="majorHAnsi" w:hAnsiTheme="majorHAnsi" w:cstheme="majorHAnsi"/>
                <w:b/>
                <w:bCs/>
                <w:sz w:val="18"/>
                <w:szCs w:val="18"/>
                <w:u w:val="single"/>
              </w:rPr>
              <w:t>Mandatory</w:t>
            </w:r>
            <w:r w:rsidRPr="00892752">
              <w:rPr>
                <w:rFonts w:asciiTheme="majorHAnsi" w:hAnsiTheme="majorHAnsi" w:cstheme="majorHAnsi"/>
                <w:bCs/>
                <w:sz w:val="18"/>
                <w:szCs w:val="18"/>
                <w:u w:val="single"/>
              </w:rPr>
              <w:t xml:space="preserve"> Indicator 1:</w:t>
            </w:r>
            <w:r w:rsidRPr="00892752">
              <w:rPr>
                <w:rFonts w:asciiTheme="majorHAnsi" w:hAnsiTheme="majorHAnsi" w:cstheme="majorHAnsi"/>
                <w:bCs/>
                <w:sz w:val="18"/>
                <w:szCs w:val="18"/>
              </w:rPr>
              <w:t xml:space="preserve">  # direct project beneficiaries disaggregated by gender (individual people)</w:t>
            </w:r>
            <w:r w:rsidR="00F92F91">
              <w:rPr>
                <w:rStyle w:val="FootnoteReference"/>
                <w:bCs/>
                <w:szCs w:val="18"/>
              </w:rPr>
              <w:footnoteReference w:id="9"/>
            </w:r>
          </w:p>
          <w:p w14:paraId="281B720F" w14:textId="77777777" w:rsidR="00862C9C" w:rsidRPr="00892752" w:rsidRDefault="00862C9C" w:rsidP="009258AE">
            <w:pPr>
              <w:jc w:val="left"/>
              <w:rPr>
                <w:rFonts w:asciiTheme="majorHAnsi" w:hAnsiTheme="majorHAnsi" w:cstheme="majorHAnsi"/>
                <w:bCs/>
                <w:i/>
                <w:sz w:val="18"/>
                <w:szCs w:val="18"/>
              </w:rPr>
            </w:pPr>
            <w:r w:rsidRPr="00892752">
              <w:rPr>
                <w:rFonts w:asciiTheme="majorHAnsi" w:hAnsiTheme="majorHAnsi" w:cstheme="majorHAnsi"/>
                <w:bCs/>
                <w:i/>
                <w:sz w:val="18"/>
                <w:szCs w:val="18"/>
              </w:rPr>
              <w:t>(</w:t>
            </w:r>
            <w:proofErr w:type="gramStart"/>
            <w:r w:rsidRPr="00892752">
              <w:rPr>
                <w:rFonts w:asciiTheme="majorHAnsi" w:hAnsiTheme="majorHAnsi" w:cstheme="majorHAnsi"/>
                <w:bCs/>
                <w:i/>
                <w:sz w:val="18"/>
                <w:szCs w:val="18"/>
              </w:rPr>
              <w:t>see</w:t>
            </w:r>
            <w:proofErr w:type="gramEnd"/>
            <w:r w:rsidRPr="00892752">
              <w:rPr>
                <w:rFonts w:asciiTheme="majorHAnsi" w:hAnsiTheme="majorHAnsi" w:cstheme="majorHAnsi"/>
                <w:bCs/>
                <w:i/>
                <w:sz w:val="18"/>
                <w:szCs w:val="18"/>
              </w:rPr>
              <w:t xml:space="preserve"> methodology available from </w:t>
            </w:r>
            <w:r w:rsidR="007E06CD">
              <w:rPr>
                <w:rFonts w:asciiTheme="majorHAnsi" w:hAnsiTheme="majorHAnsi" w:cstheme="majorHAnsi"/>
                <w:bCs/>
                <w:i/>
                <w:sz w:val="18"/>
                <w:szCs w:val="18"/>
              </w:rPr>
              <w:t>BPPS NCE-VF</w:t>
            </w:r>
            <w:r w:rsidRPr="00892752">
              <w:rPr>
                <w:rFonts w:asciiTheme="majorHAnsi" w:hAnsiTheme="majorHAnsi" w:cstheme="majorHAnsi"/>
                <w:bCs/>
                <w:i/>
                <w:sz w:val="18"/>
                <w:szCs w:val="18"/>
              </w:rPr>
              <w:t>)</w:t>
            </w:r>
          </w:p>
          <w:p w14:paraId="3FF37427" w14:textId="77777777" w:rsidR="00A61992" w:rsidRPr="00892752" w:rsidRDefault="00A61992" w:rsidP="009258AE">
            <w:pPr>
              <w:jc w:val="left"/>
              <w:rPr>
                <w:rFonts w:asciiTheme="majorHAnsi" w:hAnsiTheme="majorHAnsi" w:cstheme="majorHAnsi"/>
                <w:bCs/>
                <w:sz w:val="18"/>
                <w:szCs w:val="18"/>
              </w:rPr>
            </w:pPr>
          </w:p>
        </w:tc>
        <w:tc>
          <w:tcPr>
            <w:tcW w:w="2160" w:type="dxa"/>
            <w:shd w:val="clear" w:color="auto" w:fill="auto"/>
          </w:tcPr>
          <w:p w14:paraId="79BBD9AD" w14:textId="77777777" w:rsidR="00A61992" w:rsidRPr="00892752" w:rsidRDefault="00A61992" w:rsidP="00A61992">
            <w:pPr>
              <w:jc w:val="left"/>
              <w:rPr>
                <w:rFonts w:asciiTheme="majorHAnsi" w:hAnsiTheme="majorHAnsi" w:cstheme="majorHAnsi"/>
                <w:bCs/>
                <w:sz w:val="18"/>
                <w:szCs w:val="18"/>
              </w:rPr>
            </w:pPr>
            <w:r w:rsidRPr="00892752">
              <w:rPr>
                <w:rFonts w:asciiTheme="majorHAnsi" w:hAnsiTheme="majorHAnsi" w:cstheme="majorHAnsi"/>
                <w:bCs/>
                <w:sz w:val="18"/>
                <w:szCs w:val="18"/>
              </w:rPr>
              <w:t>Female 0</w:t>
            </w:r>
          </w:p>
          <w:p w14:paraId="369AB610" w14:textId="77777777" w:rsidR="00A61992" w:rsidRPr="00892752" w:rsidRDefault="00A61992" w:rsidP="00A61992">
            <w:pPr>
              <w:jc w:val="left"/>
              <w:rPr>
                <w:rFonts w:asciiTheme="majorHAnsi" w:hAnsiTheme="majorHAnsi" w:cstheme="majorHAnsi"/>
                <w:bCs/>
                <w:sz w:val="18"/>
                <w:szCs w:val="18"/>
              </w:rPr>
            </w:pPr>
            <w:r w:rsidRPr="00892752">
              <w:rPr>
                <w:rFonts w:asciiTheme="majorHAnsi" w:hAnsiTheme="majorHAnsi" w:cstheme="majorHAnsi"/>
                <w:bCs/>
                <w:sz w:val="18"/>
                <w:szCs w:val="18"/>
              </w:rPr>
              <w:t>Male 0</w:t>
            </w:r>
          </w:p>
          <w:p w14:paraId="68475329" w14:textId="77777777" w:rsidR="00862C9C" w:rsidRPr="00D5032D" w:rsidRDefault="00A61992" w:rsidP="00A61992">
            <w:pPr>
              <w:jc w:val="left"/>
              <w:rPr>
                <w:rFonts w:asciiTheme="majorHAnsi" w:hAnsiTheme="majorHAnsi" w:cstheme="majorHAnsi"/>
                <w:bCs/>
                <w:i/>
                <w:sz w:val="18"/>
                <w:szCs w:val="18"/>
              </w:rPr>
            </w:pPr>
            <w:r w:rsidRPr="00892752">
              <w:rPr>
                <w:rFonts w:asciiTheme="majorHAnsi" w:hAnsiTheme="majorHAnsi" w:cstheme="majorHAnsi"/>
                <w:bCs/>
                <w:sz w:val="18"/>
                <w:szCs w:val="18"/>
              </w:rPr>
              <w:t>Total 0</w:t>
            </w:r>
          </w:p>
        </w:tc>
        <w:tc>
          <w:tcPr>
            <w:tcW w:w="2520" w:type="dxa"/>
            <w:shd w:val="clear" w:color="auto" w:fill="auto"/>
          </w:tcPr>
          <w:p w14:paraId="134E3373" w14:textId="77777777" w:rsidR="00A61992" w:rsidRPr="00892752" w:rsidRDefault="00A61992" w:rsidP="00A61992">
            <w:pPr>
              <w:jc w:val="left"/>
              <w:rPr>
                <w:rFonts w:asciiTheme="majorHAnsi" w:hAnsiTheme="majorHAnsi" w:cstheme="majorHAnsi"/>
                <w:bCs/>
                <w:sz w:val="18"/>
                <w:szCs w:val="18"/>
              </w:rPr>
            </w:pPr>
            <w:r w:rsidRPr="00892752">
              <w:rPr>
                <w:rFonts w:asciiTheme="majorHAnsi" w:hAnsiTheme="majorHAnsi" w:cstheme="majorHAnsi"/>
                <w:bCs/>
                <w:sz w:val="18"/>
                <w:szCs w:val="18"/>
              </w:rPr>
              <w:t xml:space="preserve">Female </w:t>
            </w:r>
            <w:r w:rsidR="00340FD3">
              <w:rPr>
                <w:rFonts w:asciiTheme="majorHAnsi" w:hAnsiTheme="majorHAnsi" w:cstheme="majorHAnsi"/>
                <w:bCs/>
                <w:sz w:val="18"/>
                <w:szCs w:val="18"/>
              </w:rPr>
              <w:t>65</w:t>
            </w:r>
          </w:p>
          <w:p w14:paraId="3A18774E" w14:textId="77777777" w:rsidR="00A61992" w:rsidRPr="00892752" w:rsidRDefault="00A61992" w:rsidP="00A61992">
            <w:pPr>
              <w:jc w:val="left"/>
              <w:rPr>
                <w:rFonts w:asciiTheme="majorHAnsi" w:hAnsiTheme="majorHAnsi" w:cstheme="majorHAnsi"/>
                <w:bCs/>
                <w:sz w:val="18"/>
                <w:szCs w:val="18"/>
              </w:rPr>
            </w:pPr>
            <w:r w:rsidRPr="00892752">
              <w:rPr>
                <w:rFonts w:asciiTheme="majorHAnsi" w:hAnsiTheme="majorHAnsi" w:cstheme="majorHAnsi"/>
                <w:bCs/>
                <w:sz w:val="18"/>
                <w:szCs w:val="18"/>
              </w:rPr>
              <w:t xml:space="preserve">Male </w:t>
            </w:r>
            <w:r w:rsidR="00340FD3">
              <w:rPr>
                <w:rFonts w:asciiTheme="majorHAnsi" w:hAnsiTheme="majorHAnsi" w:cstheme="majorHAnsi"/>
                <w:bCs/>
                <w:sz w:val="18"/>
                <w:szCs w:val="18"/>
              </w:rPr>
              <w:t>115</w:t>
            </w:r>
          </w:p>
          <w:p w14:paraId="57A5AB79" w14:textId="77777777" w:rsidR="00862C9C" w:rsidRPr="00D5032D" w:rsidRDefault="00A61992" w:rsidP="00340FD3">
            <w:pPr>
              <w:jc w:val="left"/>
              <w:rPr>
                <w:rFonts w:asciiTheme="majorHAnsi" w:hAnsiTheme="majorHAnsi" w:cstheme="majorHAnsi"/>
                <w:bCs/>
                <w:i/>
                <w:sz w:val="18"/>
                <w:szCs w:val="18"/>
              </w:rPr>
            </w:pPr>
            <w:r w:rsidRPr="00892752">
              <w:rPr>
                <w:rFonts w:asciiTheme="majorHAnsi" w:hAnsiTheme="majorHAnsi" w:cstheme="majorHAnsi"/>
                <w:bCs/>
                <w:sz w:val="18"/>
                <w:szCs w:val="18"/>
              </w:rPr>
              <w:t xml:space="preserve">Total </w:t>
            </w:r>
            <w:r w:rsidR="00340FD3">
              <w:rPr>
                <w:rFonts w:asciiTheme="majorHAnsi" w:hAnsiTheme="majorHAnsi" w:cstheme="majorHAnsi"/>
                <w:bCs/>
                <w:sz w:val="18"/>
                <w:szCs w:val="18"/>
              </w:rPr>
              <w:t>180</w:t>
            </w:r>
          </w:p>
        </w:tc>
        <w:tc>
          <w:tcPr>
            <w:tcW w:w="2903" w:type="dxa"/>
            <w:shd w:val="clear" w:color="auto" w:fill="auto"/>
          </w:tcPr>
          <w:p w14:paraId="09B02D62" w14:textId="77777777" w:rsidR="00A61992" w:rsidRPr="00892752" w:rsidRDefault="00A61992" w:rsidP="00A61992">
            <w:pPr>
              <w:jc w:val="left"/>
              <w:rPr>
                <w:rFonts w:asciiTheme="majorHAnsi" w:hAnsiTheme="majorHAnsi" w:cstheme="majorHAnsi"/>
                <w:bCs/>
                <w:sz w:val="18"/>
                <w:szCs w:val="18"/>
              </w:rPr>
            </w:pPr>
            <w:r w:rsidRPr="00892752">
              <w:rPr>
                <w:rFonts w:asciiTheme="majorHAnsi" w:hAnsiTheme="majorHAnsi" w:cstheme="majorHAnsi"/>
                <w:bCs/>
                <w:sz w:val="18"/>
                <w:szCs w:val="18"/>
              </w:rPr>
              <w:t xml:space="preserve">Female </w:t>
            </w:r>
            <w:r w:rsidR="00340FD3">
              <w:rPr>
                <w:rFonts w:asciiTheme="majorHAnsi" w:hAnsiTheme="majorHAnsi" w:cstheme="majorHAnsi"/>
                <w:bCs/>
                <w:sz w:val="18"/>
                <w:szCs w:val="18"/>
              </w:rPr>
              <w:t>315</w:t>
            </w:r>
          </w:p>
          <w:p w14:paraId="46C9B5B5" w14:textId="77777777" w:rsidR="00A61992" w:rsidRPr="00892752" w:rsidRDefault="00A61992" w:rsidP="00A61992">
            <w:pPr>
              <w:jc w:val="left"/>
              <w:rPr>
                <w:rFonts w:asciiTheme="majorHAnsi" w:hAnsiTheme="majorHAnsi" w:cstheme="majorHAnsi"/>
                <w:bCs/>
                <w:sz w:val="18"/>
                <w:szCs w:val="18"/>
              </w:rPr>
            </w:pPr>
            <w:r w:rsidRPr="00892752">
              <w:rPr>
                <w:rFonts w:asciiTheme="majorHAnsi" w:hAnsiTheme="majorHAnsi" w:cstheme="majorHAnsi"/>
                <w:bCs/>
                <w:sz w:val="18"/>
                <w:szCs w:val="18"/>
              </w:rPr>
              <w:t xml:space="preserve">Male </w:t>
            </w:r>
            <w:r w:rsidR="00340FD3">
              <w:rPr>
                <w:rFonts w:asciiTheme="majorHAnsi" w:hAnsiTheme="majorHAnsi" w:cstheme="majorHAnsi"/>
                <w:bCs/>
                <w:sz w:val="18"/>
                <w:szCs w:val="18"/>
              </w:rPr>
              <w:t>585</w:t>
            </w:r>
          </w:p>
          <w:p w14:paraId="434CC7EE" w14:textId="77777777" w:rsidR="00862C9C" w:rsidRPr="00D5032D" w:rsidRDefault="00A61992" w:rsidP="00340FD3">
            <w:pPr>
              <w:jc w:val="left"/>
              <w:rPr>
                <w:rFonts w:asciiTheme="majorHAnsi" w:hAnsiTheme="majorHAnsi" w:cstheme="majorHAnsi"/>
                <w:bCs/>
                <w:i/>
                <w:sz w:val="18"/>
                <w:szCs w:val="18"/>
              </w:rPr>
            </w:pPr>
            <w:r w:rsidRPr="00892752">
              <w:rPr>
                <w:rFonts w:asciiTheme="majorHAnsi" w:hAnsiTheme="majorHAnsi" w:cstheme="majorHAnsi"/>
                <w:bCs/>
                <w:sz w:val="18"/>
                <w:szCs w:val="18"/>
              </w:rPr>
              <w:t xml:space="preserve">Total </w:t>
            </w:r>
            <w:r w:rsidR="00340FD3">
              <w:rPr>
                <w:rFonts w:asciiTheme="majorHAnsi" w:hAnsiTheme="majorHAnsi" w:cstheme="majorHAnsi"/>
                <w:bCs/>
                <w:sz w:val="18"/>
                <w:szCs w:val="18"/>
              </w:rPr>
              <w:t>900</w:t>
            </w:r>
          </w:p>
        </w:tc>
      </w:tr>
      <w:tr w:rsidR="00A61992" w:rsidRPr="00462F65" w14:paraId="43FF8D38" w14:textId="77777777" w:rsidTr="00CC502E">
        <w:trPr>
          <w:trHeight w:val="692"/>
        </w:trPr>
        <w:tc>
          <w:tcPr>
            <w:tcW w:w="2155" w:type="dxa"/>
            <w:vMerge/>
            <w:shd w:val="clear" w:color="auto" w:fill="auto"/>
          </w:tcPr>
          <w:p w14:paraId="2F32E6C2" w14:textId="77777777" w:rsidR="00A61992" w:rsidRPr="00462F65" w:rsidRDefault="00A61992" w:rsidP="009258AE">
            <w:pPr>
              <w:jc w:val="left"/>
              <w:rPr>
                <w:rFonts w:asciiTheme="majorHAnsi" w:hAnsiTheme="majorHAnsi" w:cstheme="majorHAnsi"/>
                <w:b/>
                <w:bCs/>
                <w:sz w:val="18"/>
                <w:szCs w:val="18"/>
              </w:rPr>
            </w:pPr>
          </w:p>
        </w:tc>
        <w:tc>
          <w:tcPr>
            <w:tcW w:w="4680" w:type="dxa"/>
            <w:shd w:val="clear" w:color="auto" w:fill="auto"/>
          </w:tcPr>
          <w:p w14:paraId="4ECB64BC" w14:textId="77777777" w:rsidR="00A61992" w:rsidRPr="00892752" w:rsidRDefault="00A61992" w:rsidP="009258AE">
            <w:pPr>
              <w:jc w:val="left"/>
              <w:rPr>
                <w:rFonts w:asciiTheme="majorHAnsi" w:hAnsiTheme="majorHAnsi" w:cstheme="majorHAnsi"/>
                <w:bCs/>
                <w:sz w:val="18"/>
                <w:szCs w:val="18"/>
              </w:rPr>
            </w:pPr>
            <w:r w:rsidRPr="00892752">
              <w:rPr>
                <w:rFonts w:asciiTheme="majorHAnsi" w:hAnsiTheme="majorHAnsi" w:cstheme="majorHAnsi"/>
                <w:bCs/>
                <w:sz w:val="18"/>
                <w:szCs w:val="18"/>
                <w:u w:val="single"/>
              </w:rPr>
              <w:t>Indicator 2</w:t>
            </w:r>
            <w:r w:rsidRPr="00892752">
              <w:rPr>
                <w:rFonts w:asciiTheme="majorHAnsi" w:hAnsiTheme="majorHAnsi" w:cstheme="majorHAnsi"/>
                <w:bCs/>
                <w:sz w:val="18"/>
                <w:szCs w:val="18"/>
              </w:rPr>
              <w:t>: # indirect project beneficiaries disaggregated by gender (individual people)</w:t>
            </w:r>
          </w:p>
          <w:p w14:paraId="6BE46C57" w14:textId="77777777" w:rsidR="00A61992" w:rsidRPr="00D5032D" w:rsidRDefault="00A61992" w:rsidP="00A61992">
            <w:pPr>
              <w:jc w:val="left"/>
              <w:rPr>
                <w:rFonts w:asciiTheme="majorHAnsi" w:hAnsiTheme="majorHAnsi" w:cstheme="majorHAnsi"/>
                <w:bCs/>
                <w:i/>
                <w:sz w:val="18"/>
                <w:szCs w:val="18"/>
              </w:rPr>
            </w:pPr>
          </w:p>
        </w:tc>
        <w:tc>
          <w:tcPr>
            <w:tcW w:w="2160" w:type="dxa"/>
            <w:shd w:val="clear" w:color="auto" w:fill="auto"/>
          </w:tcPr>
          <w:p w14:paraId="351D42F6" w14:textId="77777777" w:rsidR="00A61992" w:rsidRPr="00892752" w:rsidRDefault="00A61992" w:rsidP="00E85B92">
            <w:pPr>
              <w:jc w:val="left"/>
              <w:rPr>
                <w:rFonts w:asciiTheme="majorHAnsi" w:hAnsiTheme="majorHAnsi" w:cstheme="majorHAnsi"/>
                <w:bCs/>
                <w:sz w:val="18"/>
                <w:szCs w:val="18"/>
              </w:rPr>
            </w:pPr>
            <w:r w:rsidRPr="00892752">
              <w:rPr>
                <w:rFonts w:asciiTheme="majorHAnsi" w:hAnsiTheme="majorHAnsi" w:cstheme="majorHAnsi"/>
                <w:bCs/>
                <w:sz w:val="18"/>
                <w:szCs w:val="18"/>
              </w:rPr>
              <w:t>Female 0</w:t>
            </w:r>
          </w:p>
          <w:p w14:paraId="3E9EACDC" w14:textId="77777777" w:rsidR="00A61992" w:rsidRPr="00892752" w:rsidRDefault="00A61992" w:rsidP="00E85B92">
            <w:pPr>
              <w:jc w:val="left"/>
              <w:rPr>
                <w:rFonts w:asciiTheme="majorHAnsi" w:hAnsiTheme="majorHAnsi" w:cstheme="majorHAnsi"/>
                <w:bCs/>
                <w:sz w:val="18"/>
                <w:szCs w:val="18"/>
              </w:rPr>
            </w:pPr>
            <w:r w:rsidRPr="00892752">
              <w:rPr>
                <w:rFonts w:asciiTheme="majorHAnsi" w:hAnsiTheme="majorHAnsi" w:cstheme="majorHAnsi"/>
                <w:bCs/>
                <w:sz w:val="18"/>
                <w:szCs w:val="18"/>
              </w:rPr>
              <w:t>Male 0</w:t>
            </w:r>
          </w:p>
          <w:p w14:paraId="685A576D" w14:textId="77777777" w:rsidR="00A61992" w:rsidRPr="00D5032D" w:rsidRDefault="00A61992" w:rsidP="009258AE">
            <w:pPr>
              <w:jc w:val="left"/>
              <w:rPr>
                <w:rFonts w:asciiTheme="majorHAnsi" w:hAnsiTheme="majorHAnsi" w:cstheme="majorHAnsi"/>
                <w:bCs/>
                <w:i/>
                <w:sz w:val="18"/>
                <w:szCs w:val="18"/>
              </w:rPr>
            </w:pPr>
            <w:r w:rsidRPr="00892752">
              <w:rPr>
                <w:rFonts w:asciiTheme="majorHAnsi" w:hAnsiTheme="majorHAnsi" w:cstheme="majorHAnsi"/>
                <w:bCs/>
                <w:sz w:val="18"/>
                <w:szCs w:val="18"/>
              </w:rPr>
              <w:t>Total 0</w:t>
            </w:r>
          </w:p>
        </w:tc>
        <w:tc>
          <w:tcPr>
            <w:tcW w:w="2520" w:type="dxa"/>
            <w:shd w:val="clear" w:color="auto" w:fill="auto"/>
          </w:tcPr>
          <w:p w14:paraId="6CD8D2D4" w14:textId="77777777" w:rsidR="00A61992" w:rsidRPr="00892752" w:rsidRDefault="00A61992" w:rsidP="00E85B92">
            <w:pPr>
              <w:jc w:val="left"/>
              <w:rPr>
                <w:rFonts w:asciiTheme="majorHAnsi" w:hAnsiTheme="majorHAnsi" w:cstheme="majorHAnsi"/>
                <w:bCs/>
                <w:sz w:val="18"/>
                <w:szCs w:val="18"/>
              </w:rPr>
            </w:pPr>
            <w:r w:rsidRPr="00892752">
              <w:rPr>
                <w:rFonts w:asciiTheme="majorHAnsi" w:hAnsiTheme="majorHAnsi" w:cstheme="majorHAnsi"/>
                <w:bCs/>
                <w:sz w:val="18"/>
                <w:szCs w:val="18"/>
              </w:rPr>
              <w:t xml:space="preserve">Female </w:t>
            </w:r>
            <w:r w:rsidR="000E4FF0" w:rsidRPr="00892752">
              <w:rPr>
                <w:rFonts w:asciiTheme="majorHAnsi" w:hAnsiTheme="majorHAnsi" w:cstheme="majorHAnsi"/>
                <w:bCs/>
                <w:sz w:val="18"/>
                <w:szCs w:val="18"/>
              </w:rPr>
              <w:t>420</w:t>
            </w:r>
          </w:p>
          <w:p w14:paraId="551CEDE0" w14:textId="77777777" w:rsidR="00A61992" w:rsidRPr="00892752" w:rsidRDefault="00A61992" w:rsidP="00E85B92">
            <w:pPr>
              <w:jc w:val="left"/>
              <w:rPr>
                <w:rFonts w:asciiTheme="majorHAnsi" w:hAnsiTheme="majorHAnsi" w:cstheme="majorHAnsi"/>
                <w:bCs/>
                <w:sz w:val="18"/>
                <w:szCs w:val="18"/>
              </w:rPr>
            </w:pPr>
            <w:r w:rsidRPr="00892752">
              <w:rPr>
                <w:rFonts w:asciiTheme="majorHAnsi" w:hAnsiTheme="majorHAnsi" w:cstheme="majorHAnsi"/>
                <w:bCs/>
                <w:sz w:val="18"/>
                <w:szCs w:val="18"/>
              </w:rPr>
              <w:t xml:space="preserve">Male </w:t>
            </w:r>
            <w:r w:rsidR="000E4FF0" w:rsidRPr="00892752">
              <w:rPr>
                <w:rFonts w:asciiTheme="majorHAnsi" w:hAnsiTheme="majorHAnsi" w:cstheme="majorHAnsi"/>
                <w:bCs/>
                <w:sz w:val="18"/>
                <w:szCs w:val="18"/>
              </w:rPr>
              <w:t>780</w:t>
            </w:r>
          </w:p>
          <w:p w14:paraId="51DE82B7" w14:textId="77777777" w:rsidR="00A61992" w:rsidRPr="00D5032D" w:rsidRDefault="00A61992" w:rsidP="000E4FF0">
            <w:pPr>
              <w:jc w:val="left"/>
              <w:rPr>
                <w:rFonts w:asciiTheme="majorHAnsi" w:hAnsiTheme="majorHAnsi" w:cstheme="majorHAnsi"/>
                <w:bCs/>
                <w:i/>
                <w:sz w:val="18"/>
                <w:szCs w:val="18"/>
              </w:rPr>
            </w:pPr>
            <w:r w:rsidRPr="00892752">
              <w:rPr>
                <w:rFonts w:asciiTheme="majorHAnsi" w:hAnsiTheme="majorHAnsi" w:cstheme="majorHAnsi"/>
                <w:bCs/>
                <w:sz w:val="18"/>
                <w:szCs w:val="18"/>
              </w:rPr>
              <w:t xml:space="preserve">Total </w:t>
            </w:r>
            <w:r w:rsidR="000E4FF0" w:rsidRPr="00892752">
              <w:rPr>
                <w:rFonts w:asciiTheme="majorHAnsi" w:hAnsiTheme="majorHAnsi" w:cstheme="majorHAnsi"/>
                <w:bCs/>
                <w:sz w:val="18"/>
                <w:szCs w:val="18"/>
              </w:rPr>
              <w:t>1,200</w:t>
            </w:r>
          </w:p>
        </w:tc>
        <w:tc>
          <w:tcPr>
            <w:tcW w:w="2903" w:type="dxa"/>
            <w:shd w:val="clear" w:color="auto" w:fill="auto"/>
          </w:tcPr>
          <w:p w14:paraId="6049863D" w14:textId="77777777" w:rsidR="00A61992" w:rsidRPr="00892752" w:rsidRDefault="00A61992" w:rsidP="00E85B92">
            <w:pPr>
              <w:jc w:val="left"/>
              <w:rPr>
                <w:rFonts w:asciiTheme="majorHAnsi" w:hAnsiTheme="majorHAnsi" w:cstheme="majorHAnsi"/>
                <w:bCs/>
                <w:sz w:val="18"/>
                <w:szCs w:val="18"/>
              </w:rPr>
            </w:pPr>
            <w:r w:rsidRPr="00892752">
              <w:rPr>
                <w:rFonts w:asciiTheme="majorHAnsi" w:hAnsiTheme="majorHAnsi" w:cstheme="majorHAnsi"/>
                <w:bCs/>
                <w:sz w:val="18"/>
                <w:szCs w:val="18"/>
              </w:rPr>
              <w:t xml:space="preserve">Female </w:t>
            </w:r>
            <w:r w:rsidR="000E4FF0" w:rsidRPr="00892752">
              <w:rPr>
                <w:rFonts w:asciiTheme="majorHAnsi" w:hAnsiTheme="majorHAnsi" w:cstheme="majorHAnsi"/>
                <w:bCs/>
                <w:sz w:val="18"/>
                <w:szCs w:val="18"/>
              </w:rPr>
              <w:t>5,250</w:t>
            </w:r>
          </w:p>
          <w:p w14:paraId="7FAFB13E" w14:textId="77777777" w:rsidR="00A61992" w:rsidRPr="00892752" w:rsidRDefault="00A61992" w:rsidP="00E85B92">
            <w:pPr>
              <w:jc w:val="left"/>
              <w:rPr>
                <w:rFonts w:asciiTheme="majorHAnsi" w:hAnsiTheme="majorHAnsi" w:cstheme="majorHAnsi"/>
                <w:bCs/>
                <w:sz w:val="18"/>
                <w:szCs w:val="18"/>
              </w:rPr>
            </w:pPr>
            <w:r w:rsidRPr="00892752">
              <w:rPr>
                <w:rFonts w:asciiTheme="majorHAnsi" w:hAnsiTheme="majorHAnsi" w:cstheme="majorHAnsi"/>
                <w:bCs/>
                <w:sz w:val="18"/>
                <w:szCs w:val="18"/>
              </w:rPr>
              <w:t xml:space="preserve">Male </w:t>
            </w:r>
            <w:r w:rsidR="000E4FF0" w:rsidRPr="00892752">
              <w:rPr>
                <w:rFonts w:asciiTheme="majorHAnsi" w:hAnsiTheme="majorHAnsi" w:cstheme="majorHAnsi"/>
                <w:bCs/>
                <w:sz w:val="18"/>
                <w:szCs w:val="18"/>
              </w:rPr>
              <w:t>9,750</w:t>
            </w:r>
          </w:p>
          <w:p w14:paraId="122F849F" w14:textId="77777777" w:rsidR="00A61992" w:rsidRPr="00D5032D" w:rsidRDefault="00A61992" w:rsidP="00F25BB6">
            <w:pPr>
              <w:jc w:val="left"/>
              <w:rPr>
                <w:rFonts w:asciiTheme="majorHAnsi" w:hAnsiTheme="majorHAnsi" w:cstheme="majorHAnsi"/>
                <w:bCs/>
                <w:i/>
                <w:sz w:val="18"/>
                <w:szCs w:val="18"/>
              </w:rPr>
            </w:pPr>
            <w:r w:rsidRPr="00892752">
              <w:rPr>
                <w:rFonts w:asciiTheme="majorHAnsi" w:hAnsiTheme="majorHAnsi" w:cstheme="majorHAnsi"/>
                <w:bCs/>
                <w:sz w:val="18"/>
                <w:szCs w:val="18"/>
              </w:rPr>
              <w:t xml:space="preserve">Total </w:t>
            </w:r>
            <w:r w:rsidR="00F25BB6" w:rsidRPr="00892752">
              <w:rPr>
                <w:rFonts w:asciiTheme="majorHAnsi" w:hAnsiTheme="majorHAnsi" w:cstheme="majorHAnsi"/>
                <w:bCs/>
                <w:sz w:val="18"/>
                <w:szCs w:val="18"/>
              </w:rPr>
              <w:t>15,000</w:t>
            </w:r>
          </w:p>
        </w:tc>
      </w:tr>
      <w:tr w:rsidR="00862C9C" w:rsidRPr="00462F65" w14:paraId="35CEDD5A" w14:textId="77777777" w:rsidTr="00CC502E">
        <w:trPr>
          <w:trHeight w:val="773"/>
        </w:trPr>
        <w:tc>
          <w:tcPr>
            <w:tcW w:w="2155" w:type="dxa"/>
            <w:vMerge/>
            <w:shd w:val="clear" w:color="auto" w:fill="auto"/>
          </w:tcPr>
          <w:p w14:paraId="3DD985CB" w14:textId="77777777" w:rsidR="00862C9C" w:rsidRPr="00462F65" w:rsidRDefault="00862C9C" w:rsidP="009258AE">
            <w:pPr>
              <w:jc w:val="left"/>
              <w:rPr>
                <w:rFonts w:asciiTheme="majorHAnsi" w:hAnsiTheme="majorHAnsi" w:cstheme="majorHAnsi"/>
                <w:b/>
                <w:bCs/>
                <w:sz w:val="18"/>
                <w:szCs w:val="18"/>
              </w:rPr>
            </w:pPr>
          </w:p>
        </w:tc>
        <w:tc>
          <w:tcPr>
            <w:tcW w:w="4680" w:type="dxa"/>
            <w:shd w:val="clear" w:color="auto" w:fill="auto"/>
          </w:tcPr>
          <w:p w14:paraId="5CEE9E87" w14:textId="77777777" w:rsidR="00862C9C" w:rsidRPr="00892752" w:rsidRDefault="00862C9C" w:rsidP="009258AE">
            <w:pPr>
              <w:jc w:val="left"/>
              <w:rPr>
                <w:rFonts w:asciiTheme="majorHAnsi" w:hAnsiTheme="majorHAnsi" w:cstheme="majorHAnsi"/>
                <w:bCs/>
                <w:i/>
                <w:sz w:val="18"/>
                <w:szCs w:val="18"/>
              </w:rPr>
            </w:pPr>
            <w:r w:rsidRPr="00892752">
              <w:rPr>
                <w:rFonts w:asciiTheme="majorHAnsi" w:hAnsiTheme="majorHAnsi" w:cstheme="majorHAnsi"/>
                <w:b/>
                <w:bCs/>
                <w:sz w:val="18"/>
                <w:szCs w:val="18"/>
                <w:u w:val="single"/>
              </w:rPr>
              <w:t>Mandatory</w:t>
            </w:r>
            <w:r w:rsidRPr="00892752">
              <w:rPr>
                <w:rFonts w:asciiTheme="majorHAnsi" w:hAnsiTheme="majorHAnsi" w:cstheme="majorHAnsi"/>
                <w:bCs/>
                <w:sz w:val="18"/>
                <w:szCs w:val="18"/>
                <w:u w:val="single"/>
              </w:rPr>
              <w:t xml:space="preserve"> GEF Core Indicators 2 - 5</w:t>
            </w:r>
            <w:r w:rsidRPr="00892752">
              <w:rPr>
                <w:rFonts w:asciiTheme="majorHAnsi" w:hAnsiTheme="majorHAnsi" w:cstheme="majorHAnsi"/>
                <w:bCs/>
                <w:sz w:val="18"/>
                <w:szCs w:val="18"/>
              </w:rPr>
              <w:t xml:space="preserve">: </w:t>
            </w:r>
          </w:p>
          <w:p w14:paraId="49447C75" w14:textId="77777777" w:rsidR="00862C9C" w:rsidRPr="00892752" w:rsidRDefault="00862C9C" w:rsidP="009258AE">
            <w:pPr>
              <w:jc w:val="left"/>
              <w:rPr>
                <w:rFonts w:asciiTheme="majorHAnsi" w:hAnsiTheme="majorHAnsi" w:cstheme="majorHAnsi"/>
                <w:bCs/>
                <w:sz w:val="18"/>
                <w:szCs w:val="18"/>
              </w:rPr>
            </w:pPr>
            <w:r w:rsidRPr="00892752">
              <w:rPr>
                <w:rFonts w:asciiTheme="majorHAnsi" w:hAnsiTheme="majorHAnsi" w:cstheme="majorHAnsi"/>
                <w:bCs/>
                <w:sz w:val="18"/>
                <w:szCs w:val="18"/>
              </w:rPr>
              <w:t xml:space="preserve">Indicator </w:t>
            </w:r>
            <w:r w:rsidR="00E85B92">
              <w:rPr>
                <w:rFonts w:asciiTheme="majorHAnsi" w:hAnsiTheme="majorHAnsi" w:cstheme="majorHAnsi"/>
                <w:bCs/>
                <w:sz w:val="18"/>
                <w:szCs w:val="18"/>
              </w:rPr>
              <w:t>3</w:t>
            </w:r>
            <w:r w:rsidRPr="00892752">
              <w:rPr>
                <w:rFonts w:asciiTheme="majorHAnsi" w:hAnsiTheme="majorHAnsi" w:cstheme="majorHAnsi"/>
                <w:bCs/>
                <w:sz w:val="18"/>
                <w:szCs w:val="18"/>
              </w:rPr>
              <w:t>: Emissions avoided Outside AFOLU</w:t>
            </w:r>
          </w:p>
          <w:p w14:paraId="63675F0E" w14:textId="77777777" w:rsidR="00862C9C" w:rsidRPr="00892752" w:rsidRDefault="00862C9C" w:rsidP="009258AE">
            <w:pPr>
              <w:jc w:val="left"/>
              <w:rPr>
                <w:rFonts w:asciiTheme="majorHAnsi" w:hAnsiTheme="majorHAnsi" w:cstheme="majorHAnsi"/>
                <w:bCs/>
                <w:sz w:val="18"/>
                <w:szCs w:val="18"/>
              </w:rPr>
            </w:pPr>
            <w:r w:rsidRPr="00892752">
              <w:rPr>
                <w:rFonts w:asciiTheme="majorHAnsi" w:hAnsiTheme="majorHAnsi" w:cstheme="majorHAnsi"/>
                <w:bCs/>
                <w:sz w:val="18"/>
                <w:szCs w:val="18"/>
              </w:rPr>
              <w:t xml:space="preserve">Indicator </w:t>
            </w:r>
            <w:r w:rsidR="00E85B92">
              <w:rPr>
                <w:rFonts w:asciiTheme="majorHAnsi" w:hAnsiTheme="majorHAnsi" w:cstheme="majorHAnsi"/>
                <w:bCs/>
                <w:sz w:val="18"/>
                <w:szCs w:val="18"/>
              </w:rPr>
              <w:t>4</w:t>
            </w:r>
            <w:r w:rsidRPr="00892752">
              <w:rPr>
                <w:rFonts w:asciiTheme="majorHAnsi" w:hAnsiTheme="majorHAnsi" w:cstheme="majorHAnsi"/>
                <w:bCs/>
                <w:sz w:val="18"/>
                <w:szCs w:val="18"/>
              </w:rPr>
              <w:t>: Energy saved</w:t>
            </w:r>
          </w:p>
          <w:p w14:paraId="0FB69207" w14:textId="77777777" w:rsidR="00862C9C" w:rsidRPr="00892752" w:rsidRDefault="00862C9C" w:rsidP="00E85B92">
            <w:pPr>
              <w:jc w:val="left"/>
              <w:rPr>
                <w:rFonts w:asciiTheme="majorHAnsi" w:hAnsiTheme="majorHAnsi" w:cstheme="majorHAnsi"/>
                <w:bCs/>
                <w:sz w:val="18"/>
                <w:szCs w:val="18"/>
              </w:rPr>
            </w:pPr>
            <w:r w:rsidRPr="00892752">
              <w:rPr>
                <w:rFonts w:asciiTheme="majorHAnsi" w:hAnsiTheme="majorHAnsi" w:cstheme="majorHAnsi"/>
                <w:bCs/>
                <w:sz w:val="18"/>
                <w:szCs w:val="18"/>
              </w:rPr>
              <w:t xml:space="preserve">Indicator </w:t>
            </w:r>
            <w:r w:rsidR="00E85B92">
              <w:rPr>
                <w:rFonts w:asciiTheme="majorHAnsi" w:hAnsiTheme="majorHAnsi" w:cstheme="majorHAnsi"/>
                <w:bCs/>
                <w:sz w:val="18"/>
                <w:szCs w:val="18"/>
              </w:rPr>
              <w:t>5</w:t>
            </w:r>
            <w:r w:rsidRPr="00892752">
              <w:rPr>
                <w:rFonts w:asciiTheme="majorHAnsi" w:hAnsiTheme="majorHAnsi" w:cstheme="majorHAnsi"/>
                <w:bCs/>
                <w:sz w:val="18"/>
                <w:szCs w:val="18"/>
              </w:rPr>
              <w:t>: Number of direct beneficiaries disaggregated by gender as co-benefit of GEF investment</w:t>
            </w:r>
          </w:p>
        </w:tc>
        <w:tc>
          <w:tcPr>
            <w:tcW w:w="2160" w:type="dxa"/>
            <w:shd w:val="clear" w:color="auto" w:fill="auto"/>
          </w:tcPr>
          <w:p w14:paraId="6A0CC645" w14:textId="77777777" w:rsidR="00862C9C" w:rsidRPr="00D5032D" w:rsidRDefault="00862C9C" w:rsidP="009258AE">
            <w:pPr>
              <w:jc w:val="left"/>
              <w:rPr>
                <w:rFonts w:asciiTheme="majorHAnsi" w:hAnsiTheme="majorHAnsi" w:cstheme="majorHAnsi"/>
                <w:bCs/>
                <w:sz w:val="18"/>
                <w:szCs w:val="18"/>
              </w:rPr>
            </w:pPr>
          </w:p>
          <w:p w14:paraId="071F39F5" w14:textId="77777777" w:rsidR="00862C9C" w:rsidRPr="00892752" w:rsidRDefault="00862C9C" w:rsidP="009258AE">
            <w:pPr>
              <w:jc w:val="left"/>
              <w:rPr>
                <w:rFonts w:asciiTheme="majorHAnsi" w:hAnsiTheme="majorHAnsi" w:cstheme="majorHAnsi"/>
                <w:bCs/>
                <w:sz w:val="18"/>
                <w:szCs w:val="18"/>
              </w:rPr>
            </w:pPr>
            <w:r w:rsidRPr="00892752">
              <w:rPr>
                <w:rFonts w:asciiTheme="majorHAnsi" w:hAnsiTheme="majorHAnsi" w:cstheme="majorHAnsi"/>
                <w:bCs/>
                <w:sz w:val="18"/>
                <w:szCs w:val="18"/>
              </w:rPr>
              <w:t>0</w:t>
            </w:r>
          </w:p>
          <w:p w14:paraId="53FF2D44" w14:textId="77777777" w:rsidR="00862C9C" w:rsidRPr="00892752" w:rsidRDefault="00862C9C" w:rsidP="009258AE">
            <w:pPr>
              <w:jc w:val="left"/>
              <w:rPr>
                <w:rFonts w:asciiTheme="majorHAnsi" w:hAnsiTheme="majorHAnsi" w:cstheme="majorHAnsi"/>
                <w:bCs/>
                <w:sz w:val="18"/>
                <w:szCs w:val="18"/>
              </w:rPr>
            </w:pPr>
            <w:r w:rsidRPr="00892752">
              <w:rPr>
                <w:rFonts w:asciiTheme="majorHAnsi" w:hAnsiTheme="majorHAnsi" w:cstheme="majorHAnsi"/>
                <w:bCs/>
                <w:sz w:val="18"/>
                <w:szCs w:val="18"/>
              </w:rPr>
              <w:t>0</w:t>
            </w:r>
          </w:p>
          <w:p w14:paraId="7F786B8E" w14:textId="77777777" w:rsidR="00862C9C" w:rsidRPr="00892752" w:rsidRDefault="00862C9C" w:rsidP="009258AE">
            <w:pPr>
              <w:jc w:val="left"/>
              <w:rPr>
                <w:rFonts w:asciiTheme="majorHAnsi" w:hAnsiTheme="majorHAnsi" w:cstheme="majorHAnsi"/>
                <w:bCs/>
                <w:sz w:val="18"/>
                <w:szCs w:val="18"/>
              </w:rPr>
            </w:pPr>
            <w:r w:rsidRPr="00892752">
              <w:rPr>
                <w:rFonts w:asciiTheme="majorHAnsi" w:hAnsiTheme="majorHAnsi" w:cstheme="majorHAnsi"/>
                <w:bCs/>
                <w:sz w:val="18"/>
                <w:szCs w:val="18"/>
              </w:rPr>
              <w:t>Female 0</w:t>
            </w:r>
          </w:p>
          <w:p w14:paraId="49C32F54" w14:textId="77777777" w:rsidR="00862C9C" w:rsidRPr="00892752" w:rsidRDefault="00862C9C" w:rsidP="009258AE">
            <w:pPr>
              <w:jc w:val="left"/>
              <w:rPr>
                <w:rFonts w:asciiTheme="majorHAnsi" w:hAnsiTheme="majorHAnsi" w:cstheme="majorHAnsi"/>
                <w:bCs/>
                <w:sz w:val="18"/>
                <w:szCs w:val="18"/>
              </w:rPr>
            </w:pPr>
            <w:r w:rsidRPr="00892752">
              <w:rPr>
                <w:rFonts w:asciiTheme="majorHAnsi" w:hAnsiTheme="majorHAnsi" w:cstheme="majorHAnsi"/>
                <w:bCs/>
                <w:sz w:val="18"/>
                <w:szCs w:val="18"/>
              </w:rPr>
              <w:t>Male 0</w:t>
            </w:r>
          </w:p>
          <w:p w14:paraId="5FFB9663" w14:textId="77777777" w:rsidR="00862C9C" w:rsidRPr="00D5032D" w:rsidRDefault="00862C9C" w:rsidP="009258AE">
            <w:pPr>
              <w:jc w:val="left"/>
              <w:rPr>
                <w:rFonts w:asciiTheme="majorHAnsi" w:hAnsiTheme="majorHAnsi" w:cstheme="majorHAnsi"/>
                <w:bCs/>
                <w:i/>
                <w:sz w:val="18"/>
                <w:szCs w:val="18"/>
              </w:rPr>
            </w:pPr>
            <w:r w:rsidRPr="00892752">
              <w:rPr>
                <w:rFonts w:asciiTheme="majorHAnsi" w:hAnsiTheme="majorHAnsi" w:cstheme="majorHAnsi"/>
                <w:bCs/>
                <w:sz w:val="18"/>
                <w:szCs w:val="18"/>
              </w:rPr>
              <w:t>Total 0</w:t>
            </w:r>
          </w:p>
        </w:tc>
        <w:tc>
          <w:tcPr>
            <w:tcW w:w="2520" w:type="dxa"/>
            <w:shd w:val="clear" w:color="auto" w:fill="auto"/>
          </w:tcPr>
          <w:p w14:paraId="51C52AE2" w14:textId="77777777" w:rsidR="00862C9C" w:rsidRPr="00D5032D" w:rsidRDefault="00862C9C" w:rsidP="009258AE">
            <w:pPr>
              <w:jc w:val="left"/>
              <w:rPr>
                <w:rFonts w:asciiTheme="majorHAnsi" w:hAnsiTheme="majorHAnsi" w:cstheme="majorHAnsi"/>
                <w:bCs/>
                <w:sz w:val="18"/>
                <w:szCs w:val="18"/>
              </w:rPr>
            </w:pPr>
          </w:p>
          <w:p w14:paraId="140AEE8E" w14:textId="77777777" w:rsidR="002E3729" w:rsidRPr="00D5032D" w:rsidRDefault="00F25BB6" w:rsidP="002E3729">
            <w:pPr>
              <w:jc w:val="left"/>
              <w:rPr>
                <w:rFonts w:asciiTheme="majorHAnsi" w:hAnsiTheme="majorHAnsi" w:cstheme="majorHAnsi"/>
                <w:bCs/>
                <w:sz w:val="18"/>
                <w:szCs w:val="18"/>
              </w:rPr>
            </w:pPr>
            <w:r w:rsidRPr="00D5032D">
              <w:rPr>
                <w:rFonts w:asciiTheme="majorHAnsi" w:hAnsiTheme="majorHAnsi" w:cstheme="majorHAnsi"/>
                <w:bCs/>
                <w:sz w:val="18"/>
                <w:szCs w:val="18"/>
              </w:rPr>
              <w:t>12,000</w:t>
            </w:r>
            <w:r w:rsidR="00892752" w:rsidRPr="00D5032D">
              <w:rPr>
                <w:rFonts w:asciiTheme="majorHAnsi" w:hAnsiTheme="majorHAnsi" w:cstheme="majorHAnsi"/>
                <w:bCs/>
                <w:sz w:val="18"/>
                <w:szCs w:val="18"/>
              </w:rPr>
              <w:t xml:space="preserve"> t CO2e</w:t>
            </w:r>
          </w:p>
          <w:p w14:paraId="026E77E2" w14:textId="77777777" w:rsidR="002E3729" w:rsidRPr="00D5032D" w:rsidRDefault="00892752" w:rsidP="002E3729">
            <w:pPr>
              <w:jc w:val="left"/>
              <w:rPr>
                <w:rFonts w:asciiTheme="majorHAnsi" w:hAnsiTheme="majorHAnsi" w:cstheme="majorHAnsi"/>
                <w:bCs/>
                <w:sz w:val="18"/>
                <w:szCs w:val="18"/>
              </w:rPr>
            </w:pPr>
            <w:r w:rsidRPr="00D5032D">
              <w:rPr>
                <w:rFonts w:asciiTheme="majorHAnsi" w:hAnsiTheme="majorHAnsi" w:cstheme="majorHAnsi"/>
                <w:bCs/>
                <w:sz w:val="18"/>
                <w:szCs w:val="18"/>
              </w:rPr>
              <w:t>108 TJ</w:t>
            </w:r>
          </w:p>
          <w:p w14:paraId="62F9D8B7" w14:textId="77777777" w:rsidR="002E3729" w:rsidRPr="00892752" w:rsidRDefault="002E3729" w:rsidP="002E3729">
            <w:pPr>
              <w:jc w:val="left"/>
              <w:rPr>
                <w:rFonts w:asciiTheme="majorHAnsi" w:hAnsiTheme="majorHAnsi" w:cstheme="majorHAnsi"/>
                <w:bCs/>
                <w:sz w:val="18"/>
                <w:szCs w:val="18"/>
              </w:rPr>
            </w:pPr>
            <w:r w:rsidRPr="00892752">
              <w:rPr>
                <w:rFonts w:asciiTheme="majorHAnsi" w:hAnsiTheme="majorHAnsi" w:cstheme="majorHAnsi"/>
                <w:bCs/>
                <w:sz w:val="18"/>
                <w:szCs w:val="18"/>
              </w:rPr>
              <w:t xml:space="preserve">Female </w:t>
            </w:r>
            <w:r w:rsidR="000E4FF0" w:rsidRPr="00892752">
              <w:rPr>
                <w:rFonts w:asciiTheme="majorHAnsi" w:hAnsiTheme="majorHAnsi" w:cstheme="majorHAnsi"/>
                <w:bCs/>
                <w:sz w:val="18"/>
                <w:szCs w:val="18"/>
              </w:rPr>
              <w:t>6</w:t>
            </w:r>
            <w:r w:rsidRPr="00892752">
              <w:rPr>
                <w:rFonts w:asciiTheme="majorHAnsi" w:hAnsiTheme="majorHAnsi" w:cstheme="majorHAnsi"/>
                <w:bCs/>
                <w:sz w:val="18"/>
                <w:szCs w:val="18"/>
              </w:rPr>
              <w:t>5</w:t>
            </w:r>
          </w:p>
          <w:p w14:paraId="25FBC67E" w14:textId="77777777" w:rsidR="002E3729" w:rsidRPr="00892752" w:rsidRDefault="002E3729" w:rsidP="002E3729">
            <w:pPr>
              <w:jc w:val="left"/>
              <w:rPr>
                <w:rFonts w:asciiTheme="majorHAnsi" w:hAnsiTheme="majorHAnsi" w:cstheme="majorHAnsi"/>
                <w:bCs/>
                <w:sz w:val="18"/>
                <w:szCs w:val="18"/>
              </w:rPr>
            </w:pPr>
            <w:r w:rsidRPr="00892752">
              <w:rPr>
                <w:rFonts w:asciiTheme="majorHAnsi" w:hAnsiTheme="majorHAnsi" w:cstheme="majorHAnsi"/>
                <w:bCs/>
                <w:sz w:val="18"/>
                <w:szCs w:val="18"/>
              </w:rPr>
              <w:t xml:space="preserve">Male </w:t>
            </w:r>
            <w:r w:rsidR="000E4FF0" w:rsidRPr="00892752">
              <w:rPr>
                <w:rFonts w:asciiTheme="majorHAnsi" w:hAnsiTheme="majorHAnsi" w:cstheme="majorHAnsi"/>
                <w:bCs/>
                <w:sz w:val="18"/>
                <w:szCs w:val="18"/>
              </w:rPr>
              <w:t>11</w:t>
            </w:r>
            <w:r w:rsidRPr="00892752">
              <w:rPr>
                <w:rFonts w:asciiTheme="majorHAnsi" w:hAnsiTheme="majorHAnsi" w:cstheme="majorHAnsi"/>
                <w:bCs/>
                <w:sz w:val="18"/>
                <w:szCs w:val="18"/>
              </w:rPr>
              <w:t>5</w:t>
            </w:r>
          </w:p>
          <w:p w14:paraId="46FA8A5E" w14:textId="77777777" w:rsidR="00862C9C" w:rsidRPr="00D5032D" w:rsidRDefault="002E3729" w:rsidP="000E4FF0">
            <w:pPr>
              <w:jc w:val="left"/>
              <w:rPr>
                <w:rFonts w:asciiTheme="majorHAnsi" w:hAnsiTheme="majorHAnsi" w:cstheme="majorHAnsi"/>
                <w:bCs/>
                <w:sz w:val="18"/>
                <w:szCs w:val="18"/>
              </w:rPr>
            </w:pPr>
            <w:r w:rsidRPr="00892752">
              <w:rPr>
                <w:rFonts w:asciiTheme="majorHAnsi" w:hAnsiTheme="majorHAnsi" w:cstheme="majorHAnsi"/>
                <w:bCs/>
                <w:sz w:val="18"/>
                <w:szCs w:val="18"/>
              </w:rPr>
              <w:t>Total 1</w:t>
            </w:r>
            <w:r w:rsidR="000E4FF0" w:rsidRPr="00892752">
              <w:rPr>
                <w:rFonts w:asciiTheme="majorHAnsi" w:hAnsiTheme="majorHAnsi" w:cstheme="majorHAnsi"/>
                <w:bCs/>
                <w:sz w:val="18"/>
                <w:szCs w:val="18"/>
              </w:rPr>
              <w:t>8</w:t>
            </w:r>
            <w:r w:rsidRPr="00892752">
              <w:rPr>
                <w:rFonts w:asciiTheme="majorHAnsi" w:hAnsiTheme="majorHAnsi" w:cstheme="majorHAnsi"/>
                <w:bCs/>
                <w:sz w:val="18"/>
                <w:szCs w:val="18"/>
              </w:rPr>
              <w:t>0</w:t>
            </w:r>
          </w:p>
        </w:tc>
        <w:tc>
          <w:tcPr>
            <w:tcW w:w="2903" w:type="dxa"/>
            <w:shd w:val="clear" w:color="auto" w:fill="auto"/>
          </w:tcPr>
          <w:p w14:paraId="149B13A4" w14:textId="77777777" w:rsidR="00862C9C" w:rsidRPr="00D5032D" w:rsidRDefault="00862C9C" w:rsidP="009258AE">
            <w:pPr>
              <w:jc w:val="left"/>
              <w:rPr>
                <w:rFonts w:asciiTheme="majorHAnsi" w:hAnsiTheme="majorHAnsi" w:cstheme="majorHAnsi"/>
                <w:bCs/>
                <w:sz w:val="18"/>
                <w:szCs w:val="18"/>
              </w:rPr>
            </w:pPr>
          </w:p>
          <w:p w14:paraId="1C4D25BD" w14:textId="77777777" w:rsidR="00862C9C" w:rsidRPr="00D5032D" w:rsidRDefault="00F25BB6" w:rsidP="009258AE">
            <w:pPr>
              <w:jc w:val="left"/>
              <w:rPr>
                <w:rFonts w:asciiTheme="majorHAnsi" w:hAnsiTheme="majorHAnsi" w:cstheme="majorHAnsi"/>
                <w:bCs/>
                <w:sz w:val="18"/>
                <w:szCs w:val="18"/>
              </w:rPr>
            </w:pPr>
            <w:r w:rsidRPr="00D5032D">
              <w:rPr>
                <w:rFonts w:asciiTheme="majorHAnsi" w:hAnsiTheme="majorHAnsi" w:cstheme="majorHAnsi"/>
                <w:bCs/>
                <w:sz w:val="18"/>
                <w:szCs w:val="18"/>
              </w:rPr>
              <w:t>165,715</w:t>
            </w:r>
            <w:r w:rsidR="00892752" w:rsidRPr="00D5032D">
              <w:rPr>
                <w:rFonts w:asciiTheme="majorHAnsi" w:hAnsiTheme="majorHAnsi" w:cstheme="majorHAnsi"/>
                <w:bCs/>
                <w:sz w:val="18"/>
                <w:szCs w:val="18"/>
              </w:rPr>
              <w:t xml:space="preserve"> t CO2e</w:t>
            </w:r>
          </w:p>
          <w:p w14:paraId="56AD8F1D" w14:textId="77777777" w:rsidR="00862C9C" w:rsidRPr="00D5032D" w:rsidRDefault="00892752" w:rsidP="009258AE">
            <w:pPr>
              <w:jc w:val="left"/>
              <w:rPr>
                <w:rFonts w:asciiTheme="majorHAnsi" w:hAnsiTheme="majorHAnsi" w:cstheme="majorHAnsi"/>
                <w:bCs/>
                <w:sz w:val="18"/>
                <w:szCs w:val="18"/>
              </w:rPr>
            </w:pPr>
            <w:r w:rsidRPr="00D5032D">
              <w:rPr>
                <w:rFonts w:asciiTheme="majorHAnsi" w:hAnsiTheme="majorHAnsi" w:cstheme="majorHAnsi"/>
                <w:bCs/>
                <w:sz w:val="18"/>
                <w:szCs w:val="18"/>
              </w:rPr>
              <w:t>1,433 TJ</w:t>
            </w:r>
          </w:p>
          <w:p w14:paraId="5B582200" w14:textId="77777777" w:rsidR="00862C9C" w:rsidRPr="00892752" w:rsidRDefault="00862C9C" w:rsidP="009258AE">
            <w:pPr>
              <w:jc w:val="left"/>
              <w:rPr>
                <w:rFonts w:asciiTheme="majorHAnsi" w:hAnsiTheme="majorHAnsi" w:cstheme="majorHAnsi"/>
                <w:bCs/>
                <w:sz w:val="18"/>
                <w:szCs w:val="18"/>
              </w:rPr>
            </w:pPr>
            <w:r w:rsidRPr="00892752">
              <w:rPr>
                <w:rFonts w:asciiTheme="majorHAnsi" w:hAnsiTheme="majorHAnsi" w:cstheme="majorHAnsi"/>
                <w:bCs/>
                <w:sz w:val="18"/>
                <w:szCs w:val="18"/>
              </w:rPr>
              <w:t xml:space="preserve">Female </w:t>
            </w:r>
            <w:r w:rsidR="000E4FF0" w:rsidRPr="00892752">
              <w:rPr>
                <w:rFonts w:asciiTheme="majorHAnsi" w:hAnsiTheme="majorHAnsi" w:cstheme="majorHAnsi"/>
                <w:bCs/>
                <w:sz w:val="18"/>
                <w:szCs w:val="18"/>
              </w:rPr>
              <w:t>315</w:t>
            </w:r>
          </w:p>
          <w:p w14:paraId="5F1D4B5D" w14:textId="77777777" w:rsidR="00862C9C" w:rsidRPr="00892752" w:rsidRDefault="00862C9C" w:rsidP="009258AE">
            <w:pPr>
              <w:jc w:val="left"/>
              <w:rPr>
                <w:rFonts w:asciiTheme="majorHAnsi" w:hAnsiTheme="majorHAnsi" w:cstheme="majorHAnsi"/>
                <w:bCs/>
                <w:sz w:val="18"/>
                <w:szCs w:val="18"/>
              </w:rPr>
            </w:pPr>
            <w:r w:rsidRPr="00892752">
              <w:rPr>
                <w:rFonts w:asciiTheme="majorHAnsi" w:hAnsiTheme="majorHAnsi" w:cstheme="majorHAnsi"/>
                <w:bCs/>
                <w:sz w:val="18"/>
                <w:szCs w:val="18"/>
              </w:rPr>
              <w:t xml:space="preserve">Male </w:t>
            </w:r>
            <w:r w:rsidR="000E4FF0" w:rsidRPr="00892752">
              <w:rPr>
                <w:rFonts w:asciiTheme="majorHAnsi" w:hAnsiTheme="majorHAnsi" w:cstheme="majorHAnsi"/>
                <w:bCs/>
                <w:sz w:val="18"/>
                <w:szCs w:val="18"/>
              </w:rPr>
              <w:t>585</w:t>
            </w:r>
          </w:p>
          <w:p w14:paraId="01E1282C" w14:textId="77777777" w:rsidR="00862C9C" w:rsidRPr="00D5032D" w:rsidRDefault="00862C9C" w:rsidP="000E4FF0">
            <w:pPr>
              <w:jc w:val="left"/>
              <w:rPr>
                <w:rFonts w:asciiTheme="majorHAnsi" w:hAnsiTheme="majorHAnsi" w:cstheme="majorHAnsi"/>
                <w:bCs/>
                <w:i/>
                <w:sz w:val="18"/>
                <w:szCs w:val="18"/>
              </w:rPr>
            </w:pPr>
            <w:r w:rsidRPr="00892752">
              <w:rPr>
                <w:rFonts w:asciiTheme="majorHAnsi" w:hAnsiTheme="majorHAnsi" w:cstheme="majorHAnsi"/>
                <w:bCs/>
                <w:sz w:val="18"/>
                <w:szCs w:val="18"/>
              </w:rPr>
              <w:t xml:space="preserve">Total </w:t>
            </w:r>
            <w:r w:rsidR="000E4FF0" w:rsidRPr="00892752">
              <w:rPr>
                <w:rFonts w:asciiTheme="majorHAnsi" w:hAnsiTheme="majorHAnsi" w:cstheme="majorHAnsi"/>
                <w:bCs/>
                <w:sz w:val="18"/>
                <w:szCs w:val="18"/>
              </w:rPr>
              <w:t>900</w:t>
            </w:r>
          </w:p>
        </w:tc>
      </w:tr>
      <w:tr w:rsidR="00862C9C" w:rsidRPr="00462F65" w14:paraId="2863752D" w14:textId="77777777" w:rsidTr="00CC502E">
        <w:trPr>
          <w:trHeight w:val="575"/>
        </w:trPr>
        <w:tc>
          <w:tcPr>
            <w:tcW w:w="2155" w:type="dxa"/>
            <w:shd w:val="clear" w:color="auto" w:fill="EDEDED" w:themeFill="accent3" w:themeFillTint="33"/>
          </w:tcPr>
          <w:p w14:paraId="5C0E9678" w14:textId="77777777" w:rsidR="00862C9C" w:rsidRPr="00462F65" w:rsidRDefault="00862C9C" w:rsidP="009258AE">
            <w:pPr>
              <w:jc w:val="left"/>
              <w:rPr>
                <w:rFonts w:asciiTheme="majorHAnsi" w:hAnsiTheme="majorHAnsi" w:cstheme="majorHAnsi"/>
                <w:b/>
                <w:bCs/>
                <w:i/>
                <w:sz w:val="18"/>
                <w:szCs w:val="18"/>
              </w:rPr>
            </w:pPr>
            <w:r w:rsidRPr="00462F65">
              <w:rPr>
                <w:rFonts w:asciiTheme="majorHAnsi" w:hAnsiTheme="majorHAnsi" w:cstheme="majorHAnsi"/>
                <w:b/>
                <w:bCs/>
                <w:sz w:val="18"/>
                <w:szCs w:val="18"/>
              </w:rPr>
              <w:t>Project component 1</w:t>
            </w:r>
          </w:p>
        </w:tc>
        <w:tc>
          <w:tcPr>
            <w:tcW w:w="12263" w:type="dxa"/>
            <w:gridSpan w:val="4"/>
            <w:shd w:val="clear" w:color="auto" w:fill="EDEDED" w:themeFill="accent3" w:themeFillTint="33"/>
          </w:tcPr>
          <w:p w14:paraId="01795FF9" w14:textId="27778624" w:rsidR="00862C9C" w:rsidRPr="00462F65" w:rsidRDefault="00862C9C" w:rsidP="009258AE">
            <w:pPr>
              <w:jc w:val="left"/>
              <w:rPr>
                <w:rFonts w:asciiTheme="majorHAnsi" w:hAnsiTheme="majorHAnsi" w:cstheme="majorHAnsi"/>
                <w:bCs/>
                <w:i/>
                <w:sz w:val="18"/>
                <w:szCs w:val="18"/>
                <w:highlight w:val="yellow"/>
              </w:rPr>
            </w:pPr>
            <w:r w:rsidRPr="00462F65">
              <w:rPr>
                <w:rFonts w:asciiTheme="majorHAnsi" w:hAnsiTheme="majorHAnsi" w:cstheme="majorHAnsi"/>
                <w:b/>
                <w:bCs/>
                <w:sz w:val="18"/>
                <w:szCs w:val="18"/>
              </w:rPr>
              <w:t>Policy, Legislative, and Regulatory Support</w:t>
            </w:r>
            <w:r w:rsidRPr="00462F65">
              <w:rPr>
                <w:rFonts w:asciiTheme="majorHAnsi" w:hAnsiTheme="majorHAnsi" w:cstheme="majorHAnsi"/>
                <w:b/>
                <w:bCs/>
                <w:sz w:val="18"/>
                <w:szCs w:val="18"/>
                <w:highlight w:val="yellow"/>
              </w:rPr>
              <w:t xml:space="preserve"> </w:t>
            </w:r>
          </w:p>
        </w:tc>
      </w:tr>
      <w:tr w:rsidR="00080617" w:rsidRPr="00462F65" w14:paraId="4583F7A2" w14:textId="77777777" w:rsidTr="00CC502E">
        <w:trPr>
          <w:trHeight w:val="3261"/>
        </w:trPr>
        <w:tc>
          <w:tcPr>
            <w:tcW w:w="2155" w:type="dxa"/>
            <w:vMerge w:val="restart"/>
            <w:shd w:val="clear" w:color="auto" w:fill="auto"/>
          </w:tcPr>
          <w:p w14:paraId="0A930F27" w14:textId="77777777" w:rsidR="00080617" w:rsidRPr="00462F65" w:rsidRDefault="00080617" w:rsidP="009258AE">
            <w:pPr>
              <w:jc w:val="left"/>
              <w:rPr>
                <w:rFonts w:asciiTheme="majorHAnsi" w:hAnsiTheme="majorHAnsi" w:cstheme="majorHAnsi"/>
                <w:b/>
                <w:bCs/>
                <w:sz w:val="18"/>
                <w:szCs w:val="18"/>
              </w:rPr>
            </w:pPr>
            <w:r w:rsidRPr="00462F65">
              <w:rPr>
                <w:rFonts w:asciiTheme="majorHAnsi" w:hAnsiTheme="majorHAnsi" w:cstheme="majorHAnsi"/>
                <w:b/>
                <w:bCs/>
                <w:sz w:val="18"/>
                <w:szCs w:val="18"/>
              </w:rPr>
              <w:lastRenderedPageBreak/>
              <w:t>Project Outcome</w:t>
            </w:r>
            <w:r w:rsidRPr="00462F65">
              <w:rPr>
                <w:rStyle w:val="FootnoteReference"/>
                <w:rFonts w:asciiTheme="majorHAnsi" w:hAnsiTheme="majorHAnsi" w:cstheme="majorHAnsi"/>
                <w:b/>
                <w:bCs/>
                <w:szCs w:val="18"/>
              </w:rPr>
              <w:footnoteReference w:id="10"/>
            </w:r>
            <w:r w:rsidRPr="00462F65">
              <w:rPr>
                <w:rFonts w:asciiTheme="majorHAnsi" w:hAnsiTheme="majorHAnsi" w:cstheme="majorHAnsi"/>
                <w:b/>
                <w:bCs/>
                <w:sz w:val="18"/>
                <w:szCs w:val="18"/>
              </w:rPr>
              <w:t xml:space="preserve"> 1</w:t>
            </w:r>
          </w:p>
          <w:p w14:paraId="46B8F4F1" w14:textId="77777777" w:rsidR="00080617" w:rsidRPr="00462F65" w:rsidRDefault="00080617" w:rsidP="009258AE">
            <w:pPr>
              <w:jc w:val="left"/>
              <w:rPr>
                <w:rFonts w:asciiTheme="majorHAnsi" w:hAnsiTheme="majorHAnsi" w:cstheme="majorHAnsi"/>
                <w:b/>
                <w:bCs/>
                <w:i/>
                <w:sz w:val="18"/>
                <w:szCs w:val="18"/>
              </w:rPr>
            </w:pPr>
            <w:r w:rsidRPr="00462F65">
              <w:rPr>
                <w:rFonts w:asciiTheme="majorHAnsi" w:hAnsiTheme="majorHAnsi" w:cstheme="majorHAnsi"/>
                <w:b/>
                <w:bCs/>
                <w:sz w:val="18"/>
                <w:szCs w:val="18"/>
              </w:rPr>
              <w:t>Enhanced Legislation and Regulations</w:t>
            </w:r>
          </w:p>
        </w:tc>
        <w:tc>
          <w:tcPr>
            <w:tcW w:w="4680" w:type="dxa"/>
            <w:shd w:val="clear" w:color="auto" w:fill="auto"/>
          </w:tcPr>
          <w:p w14:paraId="4099925C" w14:textId="40BFAAAB" w:rsidR="00080617" w:rsidRPr="00462F65" w:rsidRDefault="00080617" w:rsidP="006E2EB9">
            <w:pPr>
              <w:pStyle w:val="NoSpacing2"/>
              <w:widowControl w:val="0"/>
              <w:spacing w:after="120"/>
              <w:ind w:left="30"/>
              <w:rPr>
                <w:rFonts w:asciiTheme="majorHAnsi" w:hAnsiTheme="majorHAnsi" w:cstheme="majorHAnsi"/>
                <w:sz w:val="18"/>
                <w:szCs w:val="18"/>
              </w:rPr>
            </w:pPr>
            <w:r w:rsidRPr="00462F65">
              <w:rPr>
                <w:rFonts w:asciiTheme="majorHAnsi" w:hAnsiTheme="majorHAnsi" w:cstheme="majorHAnsi"/>
                <w:bCs/>
                <w:i/>
                <w:sz w:val="18"/>
                <w:szCs w:val="18"/>
              </w:rPr>
              <w:t xml:space="preserve">Indicator 6: </w:t>
            </w:r>
            <w:r>
              <w:rPr>
                <w:rFonts w:asciiTheme="majorHAnsi" w:hAnsiTheme="majorHAnsi" w:cstheme="majorHAnsi"/>
                <w:bCs/>
                <w:i/>
                <w:sz w:val="18"/>
                <w:szCs w:val="18"/>
              </w:rPr>
              <w:t>N</w:t>
            </w:r>
            <w:r w:rsidRPr="00462F65">
              <w:rPr>
                <w:rFonts w:asciiTheme="majorHAnsi" w:hAnsiTheme="majorHAnsi" w:cstheme="majorHAnsi"/>
                <w:bCs/>
                <w:i/>
                <w:sz w:val="18"/>
                <w:szCs w:val="18"/>
              </w:rPr>
              <w:t xml:space="preserve">ational strategy on </w:t>
            </w:r>
            <w:proofErr w:type="gramStart"/>
            <w:r w:rsidRPr="00462F65">
              <w:rPr>
                <w:rFonts w:asciiTheme="majorHAnsi" w:hAnsiTheme="majorHAnsi" w:cstheme="majorHAnsi"/>
                <w:bCs/>
                <w:i/>
                <w:sz w:val="18"/>
                <w:szCs w:val="18"/>
              </w:rPr>
              <w:t>low cost</w:t>
            </w:r>
            <w:proofErr w:type="gramEnd"/>
            <w:r w:rsidRPr="00462F65">
              <w:rPr>
                <w:rFonts w:asciiTheme="majorHAnsi" w:hAnsiTheme="majorHAnsi" w:cstheme="majorHAnsi"/>
                <w:bCs/>
                <w:i/>
                <w:sz w:val="18"/>
                <w:szCs w:val="18"/>
              </w:rPr>
              <w:t xml:space="preserve"> energy efficient </w:t>
            </w:r>
            <w:r>
              <w:rPr>
                <w:rFonts w:asciiTheme="majorHAnsi" w:hAnsiTheme="majorHAnsi" w:cstheme="majorHAnsi"/>
                <w:bCs/>
                <w:i/>
                <w:sz w:val="18"/>
                <w:szCs w:val="18"/>
              </w:rPr>
              <w:t xml:space="preserve">wooden </w:t>
            </w:r>
            <w:r w:rsidRPr="00462F65">
              <w:rPr>
                <w:rFonts w:asciiTheme="majorHAnsi" w:hAnsiTheme="majorHAnsi" w:cstheme="majorHAnsi"/>
                <w:bCs/>
                <w:i/>
                <w:sz w:val="18"/>
                <w:szCs w:val="18"/>
              </w:rPr>
              <w:t>buildings</w:t>
            </w:r>
          </w:p>
        </w:tc>
        <w:tc>
          <w:tcPr>
            <w:tcW w:w="2160" w:type="dxa"/>
            <w:shd w:val="clear" w:color="auto" w:fill="auto"/>
          </w:tcPr>
          <w:p w14:paraId="5E90BC9F" w14:textId="77777777" w:rsidR="00080617" w:rsidRPr="00462F65" w:rsidRDefault="00080617" w:rsidP="009258AE">
            <w:pPr>
              <w:jc w:val="left"/>
              <w:rPr>
                <w:rFonts w:asciiTheme="majorHAnsi" w:hAnsiTheme="majorHAnsi" w:cstheme="majorHAnsi"/>
                <w:bCs/>
                <w:i/>
                <w:sz w:val="18"/>
                <w:szCs w:val="18"/>
              </w:rPr>
            </w:pPr>
            <w:r w:rsidRPr="00462F65">
              <w:rPr>
                <w:rFonts w:asciiTheme="majorHAnsi" w:hAnsiTheme="majorHAnsi" w:cstheme="majorHAnsi"/>
                <w:bCs/>
                <w:i/>
                <w:sz w:val="18"/>
                <w:szCs w:val="18"/>
              </w:rPr>
              <w:t>No national strategy</w:t>
            </w:r>
          </w:p>
        </w:tc>
        <w:tc>
          <w:tcPr>
            <w:tcW w:w="2520" w:type="dxa"/>
            <w:shd w:val="clear" w:color="auto" w:fill="auto"/>
          </w:tcPr>
          <w:p w14:paraId="71A0FA7F" w14:textId="77777777" w:rsidR="00080617" w:rsidRPr="00462F65" w:rsidRDefault="00080617" w:rsidP="009258AE">
            <w:pPr>
              <w:jc w:val="left"/>
              <w:rPr>
                <w:rFonts w:asciiTheme="majorHAnsi" w:hAnsiTheme="majorHAnsi" w:cstheme="majorHAnsi"/>
                <w:bCs/>
                <w:i/>
                <w:sz w:val="18"/>
                <w:szCs w:val="18"/>
              </w:rPr>
            </w:pPr>
            <w:r w:rsidRPr="00462F65">
              <w:rPr>
                <w:rFonts w:asciiTheme="majorHAnsi" w:hAnsiTheme="majorHAnsi" w:cstheme="majorHAnsi"/>
                <w:bCs/>
                <w:i/>
                <w:sz w:val="18"/>
                <w:szCs w:val="18"/>
              </w:rPr>
              <w:t>1 National strategy</w:t>
            </w:r>
            <w:r>
              <w:t xml:space="preserve"> </w:t>
            </w:r>
            <w:r w:rsidRPr="001836CE">
              <w:rPr>
                <w:rFonts w:asciiTheme="majorHAnsi" w:hAnsiTheme="majorHAnsi" w:cstheme="majorHAnsi"/>
                <w:bCs/>
                <w:i/>
                <w:sz w:val="18"/>
                <w:szCs w:val="18"/>
              </w:rPr>
              <w:t xml:space="preserve">on </w:t>
            </w:r>
            <w:proofErr w:type="gramStart"/>
            <w:r w:rsidRPr="001836CE">
              <w:rPr>
                <w:rFonts w:asciiTheme="majorHAnsi" w:hAnsiTheme="majorHAnsi" w:cstheme="majorHAnsi"/>
                <w:bCs/>
                <w:i/>
                <w:sz w:val="18"/>
                <w:szCs w:val="18"/>
              </w:rPr>
              <w:t>low cost</w:t>
            </w:r>
            <w:proofErr w:type="gramEnd"/>
            <w:r w:rsidRPr="001836CE">
              <w:rPr>
                <w:rFonts w:asciiTheme="majorHAnsi" w:hAnsiTheme="majorHAnsi" w:cstheme="majorHAnsi"/>
                <w:bCs/>
                <w:i/>
                <w:sz w:val="18"/>
                <w:szCs w:val="18"/>
              </w:rPr>
              <w:t xml:space="preserve"> energy efficient </w:t>
            </w:r>
            <w:r>
              <w:rPr>
                <w:rFonts w:asciiTheme="majorHAnsi" w:hAnsiTheme="majorHAnsi" w:cstheme="majorHAnsi"/>
                <w:bCs/>
                <w:i/>
                <w:sz w:val="18"/>
                <w:szCs w:val="18"/>
              </w:rPr>
              <w:t xml:space="preserve">wooden </w:t>
            </w:r>
            <w:r w:rsidRPr="001836CE">
              <w:rPr>
                <w:rFonts w:asciiTheme="majorHAnsi" w:hAnsiTheme="majorHAnsi" w:cstheme="majorHAnsi"/>
                <w:bCs/>
                <w:i/>
                <w:sz w:val="18"/>
                <w:szCs w:val="18"/>
              </w:rPr>
              <w:t>buildings is prepared</w:t>
            </w:r>
          </w:p>
          <w:p w14:paraId="47B6D911" w14:textId="77777777" w:rsidR="00080617" w:rsidRPr="00462F65" w:rsidRDefault="00080617" w:rsidP="001836CE">
            <w:pPr>
              <w:jc w:val="left"/>
              <w:rPr>
                <w:rFonts w:asciiTheme="majorHAnsi" w:hAnsiTheme="majorHAnsi" w:cstheme="majorHAnsi"/>
                <w:bCs/>
                <w:i/>
                <w:sz w:val="18"/>
                <w:szCs w:val="18"/>
              </w:rPr>
            </w:pPr>
            <w:r w:rsidRPr="00462F65">
              <w:rPr>
                <w:rFonts w:asciiTheme="majorHAnsi" w:hAnsiTheme="majorHAnsi" w:cstheme="majorHAnsi"/>
                <w:bCs/>
                <w:i/>
                <w:sz w:val="18"/>
                <w:szCs w:val="18"/>
              </w:rPr>
              <w:t>At least 10 stakeholders</w:t>
            </w:r>
            <w:r>
              <w:t xml:space="preserve"> </w:t>
            </w:r>
            <w:r w:rsidRPr="001836CE">
              <w:rPr>
                <w:rFonts w:asciiTheme="majorHAnsi" w:hAnsiTheme="majorHAnsi" w:cstheme="majorHAnsi"/>
                <w:bCs/>
                <w:i/>
                <w:sz w:val="18"/>
                <w:szCs w:val="18"/>
              </w:rPr>
              <w:t>have actively participated in the development of the strategy</w:t>
            </w:r>
          </w:p>
        </w:tc>
        <w:tc>
          <w:tcPr>
            <w:tcW w:w="2903" w:type="dxa"/>
            <w:shd w:val="clear" w:color="auto" w:fill="auto"/>
          </w:tcPr>
          <w:p w14:paraId="4CB22FA0" w14:textId="77777777" w:rsidR="00080617" w:rsidRPr="00462F65" w:rsidRDefault="00080617" w:rsidP="009258AE">
            <w:pPr>
              <w:jc w:val="left"/>
              <w:rPr>
                <w:rFonts w:asciiTheme="majorHAnsi" w:hAnsiTheme="majorHAnsi" w:cstheme="majorHAnsi"/>
                <w:bCs/>
                <w:i/>
                <w:sz w:val="18"/>
                <w:szCs w:val="18"/>
              </w:rPr>
            </w:pPr>
            <w:r w:rsidRPr="00462F65">
              <w:rPr>
                <w:rFonts w:asciiTheme="majorHAnsi" w:hAnsiTheme="majorHAnsi" w:cstheme="majorHAnsi"/>
                <w:bCs/>
                <w:i/>
                <w:sz w:val="18"/>
                <w:szCs w:val="18"/>
              </w:rPr>
              <w:t>1 National strategy</w:t>
            </w:r>
            <w:r>
              <w:rPr>
                <w:rFonts w:asciiTheme="majorHAnsi" w:hAnsiTheme="majorHAnsi" w:cstheme="majorHAnsi"/>
                <w:bCs/>
                <w:i/>
                <w:sz w:val="18"/>
                <w:szCs w:val="18"/>
              </w:rPr>
              <w:t xml:space="preserve"> on </w:t>
            </w:r>
            <w:proofErr w:type="gramStart"/>
            <w:r>
              <w:rPr>
                <w:rFonts w:asciiTheme="majorHAnsi" w:hAnsiTheme="majorHAnsi" w:cstheme="majorHAnsi"/>
                <w:bCs/>
                <w:i/>
                <w:sz w:val="18"/>
                <w:szCs w:val="18"/>
              </w:rPr>
              <w:t>low cost</w:t>
            </w:r>
            <w:proofErr w:type="gramEnd"/>
            <w:r>
              <w:rPr>
                <w:rFonts w:asciiTheme="majorHAnsi" w:hAnsiTheme="majorHAnsi" w:cstheme="majorHAnsi"/>
                <w:bCs/>
                <w:i/>
                <w:sz w:val="18"/>
                <w:szCs w:val="18"/>
              </w:rPr>
              <w:t xml:space="preserve"> energy efficient wooden buildings is prepared</w:t>
            </w:r>
          </w:p>
          <w:p w14:paraId="6AD9EDC8" w14:textId="77777777" w:rsidR="00080617" w:rsidRPr="00462F65" w:rsidRDefault="00080617" w:rsidP="001836CE">
            <w:pPr>
              <w:jc w:val="left"/>
              <w:rPr>
                <w:rFonts w:asciiTheme="majorHAnsi" w:hAnsiTheme="majorHAnsi" w:cstheme="majorHAnsi"/>
                <w:i/>
                <w:sz w:val="18"/>
                <w:szCs w:val="18"/>
              </w:rPr>
            </w:pPr>
            <w:r w:rsidRPr="00462F65">
              <w:rPr>
                <w:rFonts w:asciiTheme="majorHAnsi" w:hAnsiTheme="majorHAnsi" w:cstheme="majorHAnsi"/>
                <w:bCs/>
                <w:i/>
                <w:sz w:val="18"/>
                <w:szCs w:val="18"/>
              </w:rPr>
              <w:t>At least 10 stakeholders</w:t>
            </w:r>
            <w:r>
              <w:rPr>
                <w:rFonts w:asciiTheme="majorHAnsi" w:hAnsiTheme="majorHAnsi" w:cstheme="majorHAnsi"/>
                <w:bCs/>
                <w:i/>
                <w:sz w:val="18"/>
                <w:szCs w:val="18"/>
              </w:rPr>
              <w:t xml:space="preserve"> have actively </w:t>
            </w:r>
            <w:r w:rsidRPr="00462F65">
              <w:rPr>
                <w:rFonts w:asciiTheme="majorHAnsi" w:hAnsiTheme="majorHAnsi" w:cstheme="majorHAnsi"/>
                <w:bCs/>
                <w:i/>
                <w:sz w:val="18"/>
                <w:szCs w:val="18"/>
              </w:rPr>
              <w:t>participat</w:t>
            </w:r>
            <w:r>
              <w:rPr>
                <w:rFonts w:asciiTheme="majorHAnsi" w:hAnsiTheme="majorHAnsi" w:cstheme="majorHAnsi"/>
                <w:bCs/>
                <w:i/>
                <w:sz w:val="18"/>
                <w:szCs w:val="18"/>
              </w:rPr>
              <w:t>ed in the development of the strategy</w:t>
            </w:r>
          </w:p>
        </w:tc>
      </w:tr>
      <w:tr w:rsidR="00080617" w:rsidRPr="00462F65" w14:paraId="6AB51F77" w14:textId="77777777" w:rsidTr="00CC502E">
        <w:trPr>
          <w:trHeight w:val="584"/>
        </w:trPr>
        <w:tc>
          <w:tcPr>
            <w:tcW w:w="2155" w:type="dxa"/>
            <w:vMerge/>
            <w:tcBorders>
              <w:bottom w:val="single" w:sz="4" w:space="0" w:color="auto"/>
            </w:tcBorders>
            <w:shd w:val="clear" w:color="auto" w:fill="auto"/>
          </w:tcPr>
          <w:p w14:paraId="72BFE3EE" w14:textId="77777777" w:rsidR="00080617" w:rsidRPr="00462F65" w:rsidRDefault="00080617" w:rsidP="009258AE">
            <w:pPr>
              <w:jc w:val="left"/>
              <w:rPr>
                <w:rFonts w:asciiTheme="majorHAnsi" w:hAnsiTheme="majorHAnsi" w:cstheme="majorHAnsi"/>
                <w:b/>
                <w:bCs/>
                <w:sz w:val="18"/>
                <w:szCs w:val="18"/>
              </w:rPr>
            </w:pPr>
          </w:p>
        </w:tc>
        <w:tc>
          <w:tcPr>
            <w:tcW w:w="4680" w:type="dxa"/>
            <w:shd w:val="clear" w:color="auto" w:fill="auto"/>
          </w:tcPr>
          <w:p w14:paraId="469818BF" w14:textId="44CC497A" w:rsidR="00080617" w:rsidRPr="00462F65" w:rsidRDefault="00080617" w:rsidP="006E2EB9">
            <w:pPr>
              <w:pStyle w:val="NoSpacing2"/>
              <w:widowControl w:val="0"/>
              <w:spacing w:after="120"/>
              <w:ind w:left="30"/>
              <w:rPr>
                <w:rFonts w:asciiTheme="majorHAnsi" w:hAnsiTheme="majorHAnsi" w:cstheme="majorHAnsi"/>
                <w:sz w:val="18"/>
                <w:szCs w:val="18"/>
              </w:rPr>
            </w:pPr>
            <w:r w:rsidRPr="00462F65">
              <w:rPr>
                <w:rFonts w:asciiTheme="majorHAnsi" w:hAnsiTheme="majorHAnsi" w:cstheme="majorHAnsi"/>
                <w:bCs/>
                <w:i/>
                <w:sz w:val="18"/>
                <w:szCs w:val="18"/>
              </w:rPr>
              <w:t xml:space="preserve">Indicator 7: </w:t>
            </w:r>
            <w:r>
              <w:rPr>
                <w:rFonts w:asciiTheme="majorHAnsi" w:hAnsiTheme="majorHAnsi" w:cstheme="majorHAnsi"/>
                <w:bCs/>
                <w:i/>
                <w:sz w:val="18"/>
                <w:szCs w:val="18"/>
              </w:rPr>
              <w:t>L</w:t>
            </w:r>
            <w:r w:rsidRPr="00462F65">
              <w:rPr>
                <w:rFonts w:asciiTheme="majorHAnsi" w:hAnsiTheme="majorHAnsi" w:cstheme="majorHAnsi"/>
                <w:bCs/>
                <w:i/>
                <w:sz w:val="18"/>
                <w:szCs w:val="18"/>
              </w:rPr>
              <w:t xml:space="preserve">egal and regulatory framework on </w:t>
            </w:r>
            <w:proofErr w:type="gramStart"/>
            <w:r w:rsidRPr="00462F65">
              <w:rPr>
                <w:rFonts w:asciiTheme="majorHAnsi" w:hAnsiTheme="majorHAnsi" w:cstheme="majorHAnsi"/>
                <w:bCs/>
                <w:i/>
                <w:sz w:val="18"/>
                <w:szCs w:val="18"/>
              </w:rPr>
              <w:t>low cost</w:t>
            </w:r>
            <w:proofErr w:type="gramEnd"/>
            <w:r w:rsidRPr="00462F65">
              <w:rPr>
                <w:rFonts w:asciiTheme="majorHAnsi" w:hAnsiTheme="majorHAnsi" w:cstheme="majorHAnsi"/>
                <w:bCs/>
                <w:i/>
                <w:sz w:val="18"/>
                <w:szCs w:val="18"/>
              </w:rPr>
              <w:t xml:space="preserve"> energy efficient </w:t>
            </w:r>
            <w:r>
              <w:rPr>
                <w:rFonts w:asciiTheme="majorHAnsi" w:hAnsiTheme="majorHAnsi" w:cstheme="majorHAnsi"/>
                <w:bCs/>
                <w:i/>
                <w:sz w:val="18"/>
                <w:szCs w:val="18"/>
              </w:rPr>
              <w:t xml:space="preserve">wooden </w:t>
            </w:r>
            <w:r w:rsidRPr="00462F65">
              <w:rPr>
                <w:rFonts w:asciiTheme="majorHAnsi" w:hAnsiTheme="majorHAnsi" w:cstheme="majorHAnsi"/>
                <w:bCs/>
                <w:i/>
                <w:sz w:val="18"/>
                <w:szCs w:val="18"/>
              </w:rPr>
              <w:t xml:space="preserve">buildings </w:t>
            </w:r>
          </w:p>
        </w:tc>
        <w:tc>
          <w:tcPr>
            <w:tcW w:w="2160" w:type="dxa"/>
            <w:shd w:val="clear" w:color="auto" w:fill="auto"/>
          </w:tcPr>
          <w:p w14:paraId="53FA37D2" w14:textId="77777777" w:rsidR="00080617" w:rsidRPr="001C2702" w:rsidRDefault="00080617" w:rsidP="009258AE">
            <w:pPr>
              <w:jc w:val="left"/>
              <w:rPr>
                <w:rFonts w:asciiTheme="majorHAnsi" w:hAnsiTheme="majorHAnsi" w:cstheme="majorHAnsi"/>
                <w:bCs/>
                <w:i/>
                <w:sz w:val="18"/>
                <w:szCs w:val="18"/>
              </w:rPr>
            </w:pPr>
            <w:r w:rsidRPr="001C2702">
              <w:rPr>
                <w:rFonts w:asciiTheme="majorHAnsi" w:hAnsiTheme="majorHAnsi" w:cstheme="majorHAnsi"/>
                <w:bCs/>
                <w:i/>
                <w:sz w:val="18"/>
                <w:szCs w:val="18"/>
              </w:rPr>
              <w:t>No standards and guidelines</w:t>
            </w:r>
          </w:p>
        </w:tc>
        <w:tc>
          <w:tcPr>
            <w:tcW w:w="2520" w:type="dxa"/>
            <w:shd w:val="clear" w:color="auto" w:fill="auto"/>
          </w:tcPr>
          <w:p w14:paraId="413C445D" w14:textId="77777777" w:rsidR="00080617" w:rsidRPr="001C2702" w:rsidRDefault="00080617" w:rsidP="009258AE">
            <w:pPr>
              <w:jc w:val="left"/>
              <w:rPr>
                <w:rFonts w:asciiTheme="majorHAnsi" w:hAnsiTheme="majorHAnsi" w:cstheme="majorHAnsi"/>
                <w:bCs/>
                <w:i/>
                <w:sz w:val="18"/>
                <w:szCs w:val="18"/>
              </w:rPr>
            </w:pPr>
            <w:r w:rsidRPr="001C2702">
              <w:rPr>
                <w:rFonts w:asciiTheme="majorHAnsi" w:hAnsiTheme="majorHAnsi" w:cstheme="majorHAnsi"/>
                <w:bCs/>
                <w:i/>
                <w:sz w:val="18"/>
                <w:szCs w:val="18"/>
              </w:rPr>
              <w:t>1 new standard has been prepared</w:t>
            </w:r>
          </w:p>
          <w:p w14:paraId="40176BCB" w14:textId="77777777" w:rsidR="00080617" w:rsidRPr="001C2702" w:rsidRDefault="00080617" w:rsidP="00177926">
            <w:pPr>
              <w:jc w:val="left"/>
              <w:rPr>
                <w:rFonts w:asciiTheme="majorHAnsi" w:hAnsiTheme="majorHAnsi" w:cstheme="majorHAnsi"/>
                <w:bCs/>
                <w:i/>
                <w:sz w:val="18"/>
                <w:szCs w:val="18"/>
              </w:rPr>
            </w:pPr>
            <w:r w:rsidRPr="001C2702">
              <w:rPr>
                <w:rFonts w:asciiTheme="majorHAnsi" w:hAnsiTheme="majorHAnsi" w:cstheme="majorHAnsi"/>
                <w:bCs/>
                <w:i/>
                <w:sz w:val="18"/>
                <w:szCs w:val="18"/>
              </w:rPr>
              <w:t>1 new guideline has been prepared</w:t>
            </w:r>
          </w:p>
        </w:tc>
        <w:tc>
          <w:tcPr>
            <w:tcW w:w="2903" w:type="dxa"/>
            <w:shd w:val="clear" w:color="auto" w:fill="auto"/>
          </w:tcPr>
          <w:p w14:paraId="5D8F1393" w14:textId="77777777" w:rsidR="00080617" w:rsidRPr="00462F65" w:rsidRDefault="00080617" w:rsidP="009258AE">
            <w:pPr>
              <w:jc w:val="left"/>
              <w:rPr>
                <w:rFonts w:asciiTheme="majorHAnsi" w:hAnsiTheme="majorHAnsi" w:cstheme="majorHAnsi"/>
                <w:bCs/>
                <w:i/>
                <w:sz w:val="18"/>
                <w:szCs w:val="18"/>
              </w:rPr>
            </w:pPr>
            <w:r>
              <w:rPr>
                <w:rFonts w:asciiTheme="majorHAnsi" w:hAnsiTheme="majorHAnsi" w:cstheme="majorHAnsi"/>
                <w:bCs/>
                <w:i/>
                <w:sz w:val="18"/>
                <w:szCs w:val="18"/>
              </w:rPr>
              <w:t>1</w:t>
            </w:r>
            <w:r w:rsidRPr="00462F65">
              <w:rPr>
                <w:rFonts w:asciiTheme="majorHAnsi" w:hAnsiTheme="majorHAnsi" w:cstheme="majorHAnsi"/>
                <w:bCs/>
                <w:i/>
                <w:sz w:val="18"/>
                <w:szCs w:val="18"/>
              </w:rPr>
              <w:t xml:space="preserve"> new standard </w:t>
            </w:r>
            <w:r>
              <w:rPr>
                <w:rFonts w:asciiTheme="majorHAnsi" w:hAnsiTheme="majorHAnsi" w:cstheme="majorHAnsi"/>
                <w:bCs/>
                <w:i/>
                <w:sz w:val="18"/>
                <w:szCs w:val="18"/>
              </w:rPr>
              <w:t xml:space="preserve">has been </w:t>
            </w:r>
            <w:r w:rsidRPr="00462F65">
              <w:rPr>
                <w:rFonts w:asciiTheme="majorHAnsi" w:hAnsiTheme="majorHAnsi" w:cstheme="majorHAnsi"/>
                <w:bCs/>
                <w:i/>
                <w:sz w:val="18"/>
                <w:szCs w:val="18"/>
              </w:rPr>
              <w:t>prepared</w:t>
            </w:r>
          </w:p>
          <w:p w14:paraId="54EEDD85" w14:textId="77777777" w:rsidR="00080617" w:rsidRPr="00462F65" w:rsidRDefault="00080617" w:rsidP="00442FE4">
            <w:pPr>
              <w:jc w:val="left"/>
              <w:rPr>
                <w:rFonts w:asciiTheme="majorHAnsi" w:hAnsiTheme="majorHAnsi" w:cstheme="majorHAnsi"/>
                <w:bCs/>
                <w:i/>
                <w:sz w:val="18"/>
                <w:szCs w:val="18"/>
              </w:rPr>
            </w:pPr>
            <w:r>
              <w:rPr>
                <w:rFonts w:asciiTheme="majorHAnsi" w:hAnsiTheme="majorHAnsi" w:cstheme="majorHAnsi"/>
                <w:bCs/>
                <w:i/>
                <w:sz w:val="18"/>
                <w:szCs w:val="18"/>
              </w:rPr>
              <w:t>1</w:t>
            </w:r>
            <w:r w:rsidRPr="00462F65">
              <w:rPr>
                <w:rFonts w:asciiTheme="majorHAnsi" w:hAnsiTheme="majorHAnsi" w:cstheme="majorHAnsi"/>
                <w:bCs/>
                <w:i/>
                <w:sz w:val="18"/>
                <w:szCs w:val="18"/>
              </w:rPr>
              <w:t xml:space="preserve"> new guideline </w:t>
            </w:r>
            <w:r>
              <w:rPr>
                <w:rFonts w:asciiTheme="majorHAnsi" w:hAnsiTheme="majorHAnsi" w:cstheme="majorHAnsi"/>
                <w:bCs/>
                <w:i/>
                <w:sz w:val="18"/>
                <w:szCs w:val="18"/>
              </w:rPr>
              <w:t xml:space="preserve">has been </w:t>
            </w:r>
            <w:r w:rsidRPr="00462F65">
              <w:rPr>
                <w:rFonts w:asciiTheme="majorHAnsi" w:hAnsiTheme="majorHAnsi" w:cstheme="majorHAnsi"/>
                <w:bCs/>
                <w:i/>
                <w:sz w:val="18"/>
                <w:szCs w:val="18"/>
              </w:rPr>
              <w:t>prepared</w:t>
            </w:r>
          </w:p>
        </w:tc>
      </w:tr>
      <w:tr w:rsidR="00862C9C" w:rsidRPr="00462F65" w14:paraId="7F15F29B" w14:textId="77777777" w:rsidTr="00CC502E">
        <w:trPr>
          <w:trHeight w:val="620"/>
        </w:trPr>
        <w:tc>
          <w:tcPr>
            <w:tcW w:w="2155" w:type="dxa"/>
            <w:shd w:val="clear" w:color="auto" w:fill="auto"/>
          </w:tcPr>
          <w:p w14:paraId="41850481" w14:textId="77777777" w:rsidR="00862C9C" w:rsidRPr="00462F65" w:rsidRDefault="00862C9C" w:rsidP="009258AE">
            <w:pPr>
              <w:jc w:val="left"/>
              <w:rPr>
                <w:rFonts w:asciiTheme="majorHAnsi" w:hAnsiTheme="majorHAnsi" w:cstheme="majorHAnsi"/>
                <w:b/>
                <w:bCs/>
                <w:sz w:val="18"/>
                <w:szCs w:val="18"/>
              </w:rPr>
            </w:pPr>
            <w:r w:rsidRPr="00462F65">
              <w:rPr>
                <w:rFonts w:asciiTheme="majorHAnsi" w:hAnsiTheme="majorHAnsi" w:cstheme="majorHAnsi"/>
                <w:b/>
                <w:bCs/>
                <w:sz w:val="18"/>
                <w:szCs w:val="18"/>
              </w:rPr>
              <w:t>Outputs to achieve Outcome 1</w:t>
            </w:r>
          </w:p>
        </w:tc>
        <w:tc>
          <w:tcPr>
            <w:tcW w:w="12263" w:type="dxa"/>
            <w:gridSpan w:val="4"/>
            <w:shd w:val="clear" w:color="auto" w:fill="auto"/>
          </w:tcPr>
          <w:p w14:paraId="270A8E66" w14:textId="7B4A0D15" w:rsidR="00862C9C" w:rsidRPr="001C2702" w:rsidRDefault="00862C9C" w:rsidP="009258AE">
            <w:pPr>
              <w:pStyle w:val="NoSpacing2"/>
              <w:widowControl w:val="0"/>
              <w:rPr>
                <w:rFonts w:asciiTheme="majorHAnsi" w:hAnsiTheme="majorHAnsi" w:cstheme="majorHAnsi"/>
                <w:sz w:val="18"/>
                <w:szCs w:val="18"/>
              </w:rPr>
            </w:pPr>
            <w:r w:rsidRPr="001C2702">
              <w:rPr>
                <w:rFonts w:asciiTheme="majorHAnsi" w:hAnsiTheme="majorHAnsi" w:cstheme="majorHAnsi"/>
                <w:sz w:val="18"/>
                <w:szCs w:val="18"/>
              </w:rPr>
              <w:t xml:space="preserve">1.1. </w:t>
            </w:r>
            <w:r w:rsidR="00FF1545" w:rsidRPr="001C2702">
              <w:rPr>
                <w:rFonts w:asciiTheme="majorHAnsi" w:hAnsiTheme="majorHAnsi" w:cstheme="majorHAnsi"/>
                <w:sz w:val="18"/>
                <w:szCs w:val="18"/>
              </w:rPr>
              <w:t xml:space="preserve">Report on </w:t>
            </w:r>
            <w:r w:rsidRPr="001C2702">
              <w:rPr>
                <w:rFonts w:asciiTheme="majorHAnsi" w:hAnsiTheme="majorHAnsi" w:cstheme="majorHAnsi"/>
                <w:sz w:val="18"/>
                <w:szCs w:val="18"/>
              </w:rPr>
              <w:t xml:space="preserve">EU and other country legislation, regulations, standards and </w:t>
            </w:r>
            <w:proofErr w:type="spellStart"/>
            <w:r w:rsidRPr="001C2702">
              <w:rPr>
                <w:rFonts w:asciiTheme="majorHAnsi" w:hAnsiTheme="majorHAnsi" w:cstheme="majorHAnsi"/>
                <w:sz w:val="18"/>
                <w:szCs w:val="18"/>
              </w:rPr>
              <w:t>programmes</w:t>
            </w:r>
            <w:proofErr w:type="spellEnd"/>
            <w:r w:rsidRPr="001C2702">
              <w:rPr>
                <w:rFonts w:asciiTheme="majorHAnsi" w:hAnsiTheme="majorHAnsi" w:cstheme="majorHAnsi"/>
                <w:sz w:val="18"/>
                <w:szCs w:val="18"/>
              </w:rPr>
              <w:t xml:space="preserve"> aimed at promoting wood based construction and assessment of their relevance for </w:t>
            </w:r>
            <w:r w:rsidR="004F0F09" w:rsidRPr="001C2702">
              <w:rPr>
                <w:rFonts w:asciiTheme="majorHAnsi" w:hAnsiTheme="majorHAnsi" w:cstheme="majorHAnsi"/>
                <w:sz w:val="18"/>
                <w:szCs w:val="18"/>
              </w:rPr>
              <w:t>Türkiye</w:t>
            </w:r>
            <w:r w:rsidR="00916158" w:rsidRPr="001C2702">
              <w:rPr>
                <w:rFonts w:asciiTheme="majorHAnsi" w:hAnsiTheme="majorHAnsi" w:cstheme="majorHAnsi"/>
                <w:sz w:val="18"/>
                <w:szCs w:val="18"/>
              </w:rPr>
              <w:t xml:space="preserve">, including relevant </w:t>
            </w:r>
            <w:proofErr w:type="spellStart"/>
            <w:r w:rsidR="00916158" w:rsidRPr="001C2702">
              <w:rPr>
                <w:rFonts w:asciiTheme="majorHAnsi" w:hAnsiTheme="majorHAnsi" w:cstheme="majorHAnsi"/>
                <w:sz w:val="18"/>
                <w:szCs w:val="18"/>
              </w:rPr>
              <w:t>entrypoints</w:t>
            </w:r>
            <w:proofErr w:type="spellEnd"/>
            <w:r w:rsidR="00916158" w:rsidRPr="001C2702">
              <w:rPr>
                <w:rFonts w:asciiTheme="majorHAnsi" w:hAnsiTheme="majorHAnsi" w:cstheme="majorHAnsi"/>
                <w:sz w:val="18"/>
                <w:szCs w:val="18"/>
              </w:rPr>
              <w:t xml:space="preserve"> for gender responsive legislative </w:t>
            </w:r>
            <w:proofErr w:type="gramStart"/>
            <w:r w:rsidR="00916158" w:rsidRPr="001C2702">
              <w:rPr>
                <w:rFonts w:asciiTheme="majorHAnsi" w:hAnsiTheme="majorHAnsi" w:cstheme="majorHAnsi"/>
                <w:sz w:val="18"/>
                <w:szCs w:val="18"/>
              </w:rPr>
              <w:t xml:space="preserve">framework, </w:t>
            </w:r>
            <w:r w:rsidR="0030444B" w:rsidRPr="001C2702">
              <w:rPr>
                <w:rFonts w:asciiTheme="majorHAnsi" w:hAnsiTheme="majorHAnsi" w:cstheme="majorHAnsi"/>
                <w:sz w:val="18"/>
                <w:szCs w:val="18"/>
              </w:rPr>
              <w:t xml:space="preserve"> </w:t>
            </w:r>
            <w:r w:rsidR="00FF1545" w:rsidRPr="001C2702">
              <w:rPr>
                <w:rFonts w:asciiTheme="majorHAnsi" w:hAnsiTheme="majorHAnsi" w:cstheme="majorHAnsi"/>
                <w:sz w:val="18"/>
                <w:szCs w:val="18"/>
              </w:rPr>
              <w:t>prepared</w:t>
            </w:r>
            <w:proofErr w:type="gramEnd"/>
            <w:r w:rsidRPr="001C2702">
              <w:rPr>
                <w:rFonts w:asciiTheme="majorHAnsi" w:hAnsiTheme="majorHAnsi" w:cstheme="majorHAnsi"/>
                <w:sz w:val="18"/>
                <w:szCs w:val="18"/>
              </w:rPr>
              <w:t>.</w:t>
            </w:r>
          </w:p>
          <w:p w14:paraId="5B05A81C" w14:textId="50D29310" w:rsidR="00D2505B" w:rsidRPr="001C2702" w:rsidRDefault="00862C9C" w:rsidP="009258AE">
            <w:pPr>
              <w:pStyle w:val="NoSpacing2"/>
              <w:widowControl w:val="0"/>
              <w:rPr>
                <w:rFonts w:asciiTheme="majorHAnsi" w:hAnsiTheme="majorHAnsi" w:cstheme="majorHAnsi"/>
                <w:sz w:val="18"/>
                <w:szCs w:val="18"/>
              </w:rPr>
            </w:pPr>
            <w:r w:rsidRPr="001C2702">
              <w:rPr>
                <w:rFonts w:asciiTheme="majorHAnsi" w:hAnsiTheme="majorHAnsi" w:cstheme="majorHAnsi"/>
                <w:sz w:val="18"/>
                <w:szCs w:val="18"/>
              </w:rPr>
              <w:t xml:space="preserve">1.2 </w:t>
            </w:r>
            <w:r w:rsidR="00DC72F1" w:rsidRPr="001C2702">
              <w:rPr>
                <w:rFonts w:asciiTheme="majorHAnsi" w:hAnsiTheme="majorHAnsi" w:cstheme="majorHAnsi"/>
                <w:sz w:val="18"/>
                <w:szCs w:val="18"/>
              </w:rPr>
              <w:t xml:space="preserve">Joint policy and working documents </w:t>
            </w:r>
            <w:r w:rsidR="00FF1545" w:rsidRPr="001C2702">
              <w:rPr>
                <w:rFonts w:asciiTheme="majorHAnsi" w:hAnsiTheme="majorHAnsi" w:cstheme="majorHAnsi"/>
                <w:sz w:val="18"/>
                <w:szCs w:val="18"/>
              </w:rPr>
              <w:t>elaborated (</w:t>
            </w:r>
            <w:r w:rsidR="00DC72F1" w:rsidRPr="001C2702">
              <w:rPr>
                <w:rFonts w:asciiTheme="majorHAnsi" w:hAnsiTheme="majorHAnsi" w:cstheme="majorHAnsi"/>
                <w:sz w:val="18"/>
                <w:szCs w:val="18"/>
              </w:rPr>
              <w:t xml:space="preserve">among General Directorate of Forestry (GDF), and General Directorate of Vocational Services (GDVS) of </w:t>
            </w:r>
            <w:r w:rsidR="009F2265" w:rsidRPr="001C2702">
              <w:rPr>
                <w:rFonts w:asciiTheme="majorHAnsi" w:hAnsiTheme="majorHAnsi" w:cstheme="majorHAnsi"/>
                <w:sz w:val="18"/>
                <w:szCs w:val="18"/>
              </w:rPr>
              <w:t>Ministry of Environment, Urbanization and Climate Change</w:t>
            </w:r>
            <w:r w:rsidR="00DC72F1" w:rsidRPr="001C2702">
              <w:rPr>
                <w:rFonts w:asciiTheme="majorHAnsi" w:hAnsiTheme="majorHAnsi" w:cstheme="majorHAnsi"/>
                <w:sz w:val="18"/>
                <w:szCs w:val="18"/>
              </w:rPr>
              <w:t xml:space="preserve"> (</w:t>
            </w:r>
            <w:proofErr w:type="spellStart"/>
            <w:r w:rsidR="00956553" w:rsidRPr="001C2702">
              <w:rPr>
                <w:rFonts w:asciiTheme="majorHAnsi" w:hAnsiTheme="majorHAnsi" w:cstheme="majorHAnsi"/>
                <w:sz w:val="18"/>
                <w:szCs w:val="18"/>
              </w:rPr>
              <w:t>MoEUCC</w:t>
            </w:r>
            <w:proofErr w:type="spellEnd"/>
            <w:r w:rsidR="00DC72F1" w:rsidRPr="001C2702">
              <w:rPr>
                <w:rFonts w:asciiTheme="majorHAnsi" w:hAnsiTheme="majorHAnsi" w:cstheme="majorHAnsi"/>
                <w:sz w:val="18"/>
                <w:szCs w:val="18"/>
              </w:rPr>
              <w:t>)</w:t>
            </w:r>
            <w:r w:rsidR="00FF1545" w:rsidRPr="001C2702">
              <w:rPr>
                <w:rFonts w:asciiTheme="majorHAnsi" w:hAnsiTheme="majorHAnsi" w:cstheme="majorHAnsi"/>
                <w:sz w:val="18"/>
                <w:szCs w:val="18"/>
              </w:rPr>
              <w:t>)</w:t>
            </w:r>
            <w:r w:rsidRPr="001C2702">
              <w:rPr>
                <w:rFonts w:asciiTheme="majorHAnsi" w:hAnsiTheme="majorHAnsi" w:cstheme="majorHAnsi"/>
                <w:sz w:val="18"/>
                <w:szCs w:val="18"/>
              </w:rPr>
              <w:t xml:space="preserve"> </w:t>
            </w:r>
          </w:p>
          <w:p w14:paraId="030F17D6" w14:textId="1108C041" w:rsidR="00862C9C" w:rsidRPr="001C2702" w:rsidRDefault="00862C9C" w:rsidP="009258AE">
            <w:pPr>
              <w:pStyle w:val="NoSpacing2"/>
              <w:widowControl w:val="0"/>
              <w:rPr>
                <w:rFonts w:asciiTheme="majorHAnsi" w:hAnsiTheme="majorHAnsi" w:cstheme="majorHAnsi"/>
                <w:sz w:val="18"/>
                <w:szCs w:val="18"/>
              </w:rPr>
            </w:pPr>
            <w:r w:rsidRPr="001C2702">
              <w:rPr>
                <w:rFonts w:asciiTheme="majorHAnsi" w:hAnsiTheme="majorHAnsi" w:cstheme="majorHAnsi"/>
                <w:sz w:val="18"/>
                <w:szCs w:val="18"/>
              </w:rPr>
              <w:t xml:space="preserve">1.3 National Strategy for </w:t>
            </w:r>
            <w:proofErr w:type="gramStart"/>
            <w:r w:rsidRPr="001C2702">
              <w:rPr>
                <w:rFonts w:asciiTheme="majorHAnsi" w:hAnsiTheme="majorHAnsi" w:cstheme="majorHAnsi"/>
                <w:sz w:val="18"/>
                <w:szCs w:val="18"/>
              </w:rPr>
              <w:t>low cost</w:t>
            </w:r>
            <w:proofErr w:type="gramEnd"/>
            <w:r w:rsidRPr="001C2702">
              <w:rPr>
                <w:rFonts w:asciiTheme="majorHAnsi" w:hAnsiTheme="majorHAnsi" w:cstheme="majorHAnsi"/>
                <w:sz w:val="18"/>
                <w:szCs w:val="18"/>
              </w:rPr>
              <w:t xml:space="preserve"> energy-efficient wooden buildings</w:t>
            </w:r>
            <w:r w:rsidR="0027273A" w:rsidRPr="001C2702">
              <w:rPr>
                <w:rFonts w:asciiTheme="majorHAnsi" w:hAnsiTheme="majorHAnsi" w:cstheme="majorHAnsi"/>
                <w:sz w:val="18"/>
                <w:szCs w:val="18"/>
              </w:rPr>
              <w:t>, including near zero emission buildings (NZEB)</w:t>
            </w:r>
            <w:r w:rsidR="000500CA" w:rsidRPr="001C2702">
              <w:rPr>
                <w:rFonts w:asciiTheme="majorHAnsi" w:hAnsiTheme="majorHAnsi" w:cstheme="majorHAnsi"/>
                <w:sz w:val="18"/>
                <w:szCs w:val="18"/>
              </w:rPr>
              <w:t xml:space="preserve"> </w:t>
            </w:r>
            <w:r w:rsidRPr="001C2702">
              <w:rPr>
                <w:rFonts w:asciiTheme="majorHAnsi" w:hAnsiTheme="majorHAnsi" w:cstheme="majorHAnsi"/>
                <w:sz w:val="18"/>
                <w:szCs w:val="18"/>
              </w:rPr>
              <w:t>to support development in urban areas</w:t>
            </w:r>
            <w:r w:rsidR="0030444B" w:rsidRPr="001C2702">
              <w:rPr>
                <w:rFonts w:asciiTheme="majorHAnsi" w:hAnsiTheme="majorHAnsi" w:cstheme="majorHAnsi"/>
                <w:sz w:val="18"/>
                <w:szCs w:val="18"/>
              </w:rPr>
              <w:t xml:space="preserve"> elaborated</w:t>
            </w:r>
            <w:r w:rsidR="009241E9" w:rsidRPr="001C2702">
              <w:rPr>
                <w:rFonts w:asciiTheme="majorHAnsi" w:hAnsiTheme="majorHAnsi" w:cstheme="majorHAnsi"/>
                <w:sz w:val="18"/>
                <w:szCs w:val="18"/>
              </w:rPr>
              <w:t xml:space="preserve"> with gender responsive approach</w:t>
            </w:r>
          </w:p>
          <w:p w14:paraId="7512222A" w14:textId="1AC9DD57" w:rsidR="00862C9C" w:rsidRPr="001C2702" w:rsidRDefault="00862C9C" w:rsidP="009258AE">
            <w:pPr>
              <w:pStyle w:val="NoSpacing2"/>
              <w:widowControl w:val="0"/>
              <w:rPr>
                <w:rFonts w:asciiTheme="majorHAnsi" w:hAnsiTheme="majorHAnsi" w:cstheme="majorHAnsi"/>
                <w:sz w:val="18"/>
                <w:szCs w:val="18"/>
              </w:rPr>
            </w:pPr>
            <w:r w:rsidRPr="001C2702">
              <w:rPr>
                <w:rFonts w:asciiTheme="majorHAnsi" w:hAnsiTheme="majorHAnsi" w:cstheme="majorHAnsi"/>
                <w:sz w:val="18"/>
                <w:szCs w:val="18"/>
              </w:rPr>
              <w:t xml:space="preserve">1.4. </w:t>
            </w:r>
            <w:r w:rsidR="00A81135" w:rsidRPr="001C2702">
              <w:rPr>
                <w:rFonts w:asciiTheme="majorHAnsi" w:hAnsiTheme="majorHAnsi" w:cstheme="majorHAnsi"/>
                <w:sz w:val="18"/>
                <w:szCs w:val="18"/>
              </w:rPr>
              <w:t xml:space="preserve">National Standards, legislation and guidelines for designing and using timber for construction in </w:t>
            </w:r>
            <w:r w:rsidR="004F0F09" w:rsidRPr="001C2702">
              <w:rPr>
                <w:rFonts w:asciiTheme="majorHAnsi" w:hAnsiTheme="majorHAnsi" w:cstheme="majorHAnsi"/>
                <w:sz w:val="18"/>
                <w:szCs w:val="18"/>
              </w:rPr>
              <w:t>Türkiye</w:t>
            </w:r>
            <w:r w:rsidR="00A81135" w:rsidRPr="001C2702">
              <w:rPr>
                <w:rFonts w:asciiTheme="majorHAnsi" w:hAnsiTheme="majorHAnsi" w:cstheme="majorHAnsi"/>
                <w:sz w:val="18"/>
                <w:szCs w:val="18"/>
              </w:rPr>
              <w:t xml:space="preserve"> prepared</w:t>
            </w:r>
            <w:r w:rsidR="00F33888" w:rsidRPr="001C2702">
              <w:rPr>
                <w:rFonts w:asciiTheme="majorHAnsi" w:hAnsiTheme="majorHAnsi" w:cstheme="majorHAnsi"/>
                <w:sz w:val="18"/>
                <w:szCs w:val="18"/>
              </w:rPr>
              <w:t>,</w:t>
            </w:r>
            <w:r w:rsidR="00F33888" w:rsidRPr="001C2702">
              <w:t xml:space="preserve"> </w:t>
            </w:r>
            <w:r w:rsidR="00F33888" w:rsidRPr="001C2702">
              <w:rPr>
                <w:rFonts w:asciiTheme="majorHAnsi" w:hAnsiTheme="majorHAnsi" w:cstheme="majorHAnsi"/>
                <w:sz w:val="18"/>
                <w:szCs w:val="18"/>
              </w:rPr>
              <w:t xml:space="preserve">considering the different needs of women and </w:t>
            </w:r>
            <w:proofErr w:type="gramStart"/>
            <w:r w:rsidR="00F33888" w:rsidRPr="001C2702">
              <w:rPr>
                <w:rFonts w:asciiTheme="majorHAnsi" w:hAnsiTheme="majorHAnsi" w:cstheme="majorHAnsi"/>
                <w:sz w:val="18"/>
                <w:szCs w:val="18"/>
              </w:rPr>
              <w:t>men</w:t>
            </w:r>
            <w:proofErr w:type="gramEnd"/>
          </w:p>
          <w:p w14:paraId="53B592A8" w14:textId="3F26AF9E" w:rsidR="00862C9C" w:rsidRPr="001C2702" w:rsidRDefault="00862C9C" w:rsidP="009258AE">
            <w:pPr>
              <w:pStyle w:val="NoSpacing2"/>
              <w:widowControl w:val="0"/>
              <w:rPr>
                <w:rFonts w:asciiTheme="majorHAnsi" w:hAnsiTheme="majorHAnsi" w:cstheme="majorHAnsi"/>
                <w:sz w:val="18"/>
                <w:szCs w:val="18"/>
              </w:rPr>
            </w:pPr>
            <w:r w:rsidRPr="001C2702">
              <w:rPr>
                <w:rFonts w:asciiTheme="majorHAnsi" w:hAnsiTheme="majorHAnsi" w:cstheme="majorHAnsi"/>
                <w:sz w:val="18"/>
                <w:szCs w:val="18"/>
              </w:rPr>
              <w:t xml:space="preserve">1.5. Legislation that promotes government </w:t>
            </w:r>
            <w:proofErr w:type="spellStart"/>
            <w:r w:rsidRPr="001C2702">
              <w:rPr>
                <w:rFonts w:asciiTheme="majorHAnsi" w:hAnsiTheme="majorHAnsi" w:cstheme="majorHAnsi"/>
                <w:sz w:val="18"/>
                <w:szCs w:val="18"/>
              </w:rPr>
              <w:t>programmes</w:t>
            </w:r>
            <w:proofErr w:type="spellEnd"/>
            <w:r w:rsidRPr="001C2702">
              <w:rPr>
                <w:rFonts w:asciiTheme="majorHAnsi" w:hAnsiTheme="majorHAnsi" w:cstheme="majorHAnsi"/>
                <w:sz w:val="18"/>
                <w:szCs w:val="18"/>
              </w:rPr>
              <w:t xml:space="preserve"> to support </w:t>
            </w:r>
            <w:proofErr w:type="gramStart"/>
            <w:r w:rsidRPr="001C2702">
              <w:rPr>
                <w:rFonts w:asciiTheme="majorHAnsi" w:hAnsiTheme="majorHAnsi" w:cstheme="majorHAnsi"/>
                <w:sz w:val="18"/>
                <w:szCs w:val="18"/>
              </w:rPr>
              <w:t>low cost</w:t>
            </w:r>
            <w:proofErr w:type="gramEnd"/>
            <w:r w:rsidRPr="001C2702">
              <w:rPr>
                <w:rFonts w:asciiTheme="majorHAnsi" w:hAnsiTheme="majorHAnsi" w:cstheme="majorHAnsi"/>
                <w:sz w:val="18"/>
                <w:szCs w:val="18"/>
              </w:rPr>
              <w:t xml:space="preserve"> energy efficient wooden buildings</w:t>
            </w:r>
            <w:r w:rsidR="0030444B" w:rsidRPr="001C2702">
              <w:rPr>
                <w:rFonts w:asciiTheme="majorHAnsi" w:hAnsiTheme="majorHAnsi" w:cstheme="majorHAnsi"/>
                <w:sz w:val="18"/>
                <w:szCs w:val="18"/>
              </w:rPr>
              <w:t xml:space="preserve"> prepared</w:t>
            </w:r>
            <w:r w:rsidR="0029482B" w:rsidRPr="001C2702">
              <w:rPr>
                <w:rFonts w:asciiTheme="majorHAnsi" w:hAnsiTheme="majorHAnsi" w:cstheme="majorHAnsi"/>
                <w:sz w:val="18"/>
                <w:szCs w:val="18"/>
              </w:rPr>
              <w:t>, considering the gender mainstreaming where possible</w:t>
            </w:r>
          </w:p>
          <w:p w14:paraId="77C80913" w14:textId="77777777" w:rsidR="00862C9C" w:rsidRPr="001C2702" w:rsidRDefault="00862C9C" w:rsidP="009258AE">
            <w:pPr>
              <w:pStyle w:val="NoSpacing2"/>
              <w:widowControl w:val="0"/>
              <w:rPr>
                <w:rFonts w:asciiTheme="majorHAnsi" w:hAnsiTheme="majorHAnsi" w:cstheme="majorHAnsi"/>
                <w:sz w:val="18"/>
                <w:szCs w:val="18"/>
              </w:rPr>
            </w:pPr>
            <w:r w:rsidRPr="001C2702">
              <w:rPr>
                <w:rFonts w:asciiTheme="majorHAnsi" w:hAnsiTheme="majorHAnsi" w:cstheme="majorHAnsi"/>
                <w:sz w:val="18"/>
                <w:szCs w:val="18"/>
              </w:rPr>
              <w:t xml:space="preserve">1.6. MRV system ready to monitor and evaluate GHG reductions associated with </w:t>
            </w:r>
            <w:proofErr w:type="gramStart"/>
            <w:r w:rsidRPr="001C2702">
              <w:rPr>
                <w:rFonts w:asciiTheme="majorHAnsi" w:hAnsiTheme="majorHAnsi" w:cstheme="majorHAnsi"/>
                <w:sz w:val="18"/>
                <w:szCs w:val="18"/>
              </w:rPr>
              <w:t>low cost</w:t>
            </w:r>
            <w:proofErr w:type="gramEnd"/>
            <w:r w:rsidRPr="001C2702">
              <w:rPr>
                <w:rFonts w:asciiTheme="majorHAnsi" w:hAnsiTheme="majorHAnsi" w:cstheme="majorHAnsi"/>
                <w:sz w:val="18"/>
                <w:szCs w:val="18"/>
              </w:rPr>
              <w:t xml:space="preserve"> wooden housing – including calculations of GHG reductions</w:t>
            </w:r>
          </w:p>
          <w:p w14:paraId="50111A22" w14:textId="73A2EE9E" w:rsidR="00862C9C" w:rsidRPr="001C2702" w:rsidRDefault="00862C9C" w:rsidP="009258AE">
            <w:pPr>
              <w:pStyle w:val="NoSpacing2"/>
              <w:widowControl w:val="0"/>
              <w:rPr>
                <w:rFonts w:asciiTheme="majorHAnsi" w:hAnsiTheme="majorHAnsi" w:cstheme="majorHAnsi"/>
                <w:sz w:val="18"/>
                <w:szCs w:val="18"/>
              </w:rPr>
            </w:pPr>
            <w:r w:rsidRPr="001C2702">
              <w:rPr>
                <w:rFonts w:asciiTheme="majorHAnsi" w:hAnsiTheme="majorHAnsi" w:cstheme="majorHAnsi"/>
                <w:sz w:val="18"/>
                <w:szCs w:val="18"/>
              </w:rPr>
              <w:t>1.7. At least (3) municipalities</w:t>
            </w:r>
            <w:r w:rsidR="003B6CC7" w:rsidRPr="001C2702">
              <w:rPr>
                <w:rFonts w:asciiTheme="majorHAnsi" w:hAnsiTheme="majorHAnsi" w:cstheme="majorHAnsi"/>
                <w:sz w:val="18"/>
                <w:szCs w:val="18"/>
              </w:rPr>
              <w:t>,</w:t>
            </w:r>
            <w:r w:rsidRPr="001C2702">
              <w:rPr>
                <w:rFonts w:asciiTheme="majorHAnsi" w:hAnsiTheme="majorHAnsi" w:cstheme="majorHAnsi"/>
                <w:sz w:val="18"/>
                <w:szCs w:val="18"/>
              </w:rPr>
              <w:t xml:space="preserve"> </w:t>
            </w:r>
            <w:r w:rsidR="003B6CC7" w:rsidRPr="001C2702">
              <w:rPr>
                <w:rFonts w:asciiTheme="majorHAnsi" w:hAnsiTheme="majorHAnsi" w:cstheme="majorHAnsi"/>
                <w:sz w:val="18"/>
                <w:szCs w:val="18"/>
              </w:rPr>
              <w:t xml:space="preserve">selected by a criterion including gender responsive selection criteria, </w:t>
            </w:r>
            <w:r w:rsidRPr="001C2702">
              <w:rPr>
                <w:rFonts w:asciiTheme="majorHAnsi" w:hAnsiTheme="majorHAnsi" w:cstheme="majorHAnsi"/>
                <w:sz w:val="18"/>
                <w:szCs w:val="18"/>
              </w:rPr>
              <w:t>develop</w:t>
            </w:r>
            <w:r w:rsidR="0030444B" w:rsidRPr="001C2702">
              <w:rPr>
                <w:rFonts w:asciiTheme="majorHAnsi" w:hAnsiTheme="majorHAnsi" w:cstheme="majorHAnsi"/>
                <w:sz w:val="18"/>
                <w:szCs w:val="18"/>
              </w:rPr>
              <w:t>ed</w:t>
            </w:r>
            <w:r w:rsidRPr="001C2702">
              <w:rPr>
                <w:rFonts w:asciiTheme="majorHAnsi" w:hAnsiTheme="majorHAnsi" w:cstheme="majorHAnsi"/>
                <w:sz w:val="18"/>
                <w:szCs w:val="18"/>
              </w:rPr>
              <w:t xml:space="preserve"> </w:t>
            </w:r>
            <w:proofErr w:type="gramStart"/>
            <w:r w:rsidRPr="001C2702">
              <w:rPr>
                <w:rFonts w:asciiTheme="majorHAnsi" w:hAnsiTheme="majorHAnsi" w:cstheme="majorHAnsi"/>
                <w:sz w:val="18"/>
                <w:szCs w:val="18"/>
              </w:rPr>
              <w:t>Low Cost</w:t>
            </w:r>
            <w:proofErr w:type="gramEnd"/>
            <w:r w:rsidRPr="001C2702">
              <w:rPr>
                <w:rFonts w:asciiTheme="majorHAnsi" w:hAnsiTheme="majorHAnsi" w:cstheme="majorHAnsi"/>
                <w:sz w:val="18"/>
                <w:szCs w:val="18"/>
              </w:rPr>
              <w:t xml:space="preserve"> EE Wooden Housing Strategy Documents (introductory information, promotion and guidelines)</w:t>
            </w:r>
          </w:p>
          <w:p w14:paraId="3B246A7C" w14:textId="77777777" w:rsidR="00DC72F1" w:rsidRPr="001C2702" w:rsidRDefault="00DC72F1" w:rsidP="00080617">
            <w:pPr>
              <w:pStyle w:val="NoSpacing2"/>
              <w:widowControl w:val="0"/>
              <w:rPr>
                <w:rFonts w:asciiTheme="majorHAnsi" w:hAnsiTheme="majorHAnsi" w:cstheme="majorHAnsi"/>
                <w:sz w:val="18"/>
                <w:szCs w:val="18"/>
              </w:rPr>
            </w:pPr>
            <w:r w:rsidRPr="001C2702">
              <w:rPr>
                <w:rFonts w:asciiTheme="majorHAnsi" w:hAnsiTheme="majorHAnsi" w:cstheme="majorHAnsi"/>
                <w:sz w:val="18"/>
                <w:szCs w:val="18"/>
              </w:rPr>
              <w:t xml:space="preserve">1.8. Environmental measures developed and in place to ensure the wood for CLT is produced in a sustainable way </w:t>
            </w:r>
          </w:p>
        </w:tc>
      </w:tr>
      <w:tr w:rsidR="00862C9C" w:rsidRPr="00462F65" w14:paraId="4DA8330E" w14:textId="77777777" w:rsidTr="00CC502E">
        <w:trPr>
          <w:trHeight w:val="485"/>
        </w:trPr>
        <w:tc>
          <w:tcPr>
            <w:tcW w:w="2155" w:type="dxa"/>
            <w:shd w:val="clear" w:color="auto" w:fill="auto"/>
          </w:tcPr>
          <w:p w14:paraId="0809232A" w14:textId="77777777" w:rsidR="00862C9C" w:rsidRPr="00A81135" w:rsidRDefault="00862C9C" w:rsidP="009258AE">
            <w:pPr>
              <w:jc w:val="left"/>
              <w:rPr>
                <w:rFonts w:asciiTheme="majorHAnsi" w:hAnsiTheme="majorHAnsi" w:cstheme="majorHAnsi"/>
                <w:b/>
                <w:bCs/>
                <w:sz w:val="18"/>
                <w:szCs w:val="18"/>
              </w:rPr>
            </w:pPr>
            <w:r w:rsidRPr="00A81135">
              <w:rPr>
                <w:rFonts w:asciiTheme="majorHAnsi" w:hAnsiTheme="majorHAnsi" w:cstheme="majorHAnsi"/>
                <w:b/>
                <w:bCs/>
                <w:sz w:val="18"/>
                <w:szCs w:val="18"/>
              </w:rPr>
              <w:t>Outcome 2</w:t>
            </w:r>
          </w:p>
          <w:p w14:paraId="6196C9AA" w14:textId="30ADD3CF" w:rsidR="00862C9C" w:rsidRPr="00462F65" w:rsidRDefault="00862C9C" w:rsidP="009258AE">
            <w:pPr>
              <w:jc w:val="left"/>
              <w:rPr>
                <w:rFonts w:asciiTheme="majorHAnsi" w:hAnsiTheme="majorHAnsi" w:cstheme="majorHAnsi"/>
                <w:b/>
                <w:bCs/>
                <w:sz w:val="18"/>
                <w:szCs w:val="18"/>
              </w:rPr>
            </w:pPr>
            <w:r w:rsidRPr="00A81135">
              <w:rPr>
                <w:rFonts w:asciiTheme="majorHAnsi" w:hAnsiTheme="majorHAnsi" w:cstheme="majorHAnsi"/>
                <w:b/>
                <w:bCs/>
                <w:sz w:val="18"/>
                <w:szCs w:val="18"/>
              </w:rPr>
              <w:t xml:space="preserve">Stronger Institutional Support within the Ministry of Agriculture and Forestry </w:t>
            </w:r>
            <w:r w:rsidR="00665CAA">
              <w:rPr>
                <w:rFonts w:asciiTheme="majorHAnsi" w:hAnsiTheme="majorHAnsi" w:cstheme="majorHAnsi"/>
                <w:b/>
                <w:bCs/>
                <w:sz w:val="18"/>
                <w:szCs w:val="18"/>
              </w:rPr>
              <w:t xml:space="preserve">and GDF </w:t>
            </w:r>
            <w:r w:rsidRPr="00A81135">
              <w:rPr>
                <w:rFonts w:asciiTheme="majorHAnsi" w:hAnsiTheme="majorHAnsi" w:cstheme="majorHAnsi"/>
                <w:b/>
                <w:bCs/>
                <w:sz w:val="18"/>
                <w:szCs w:val="18"/>
              </w:rPr>
              <w:t xml:space="preserve">for supporting construction from wood in </w:t>
            </w:r>
            <w:r w:rsidR="004F0F09">
              <w:rPr>
                <w:rFonts w:asciiTheme="majorHAnsi" w:hAnsiTheme="majorHAnsi" w:cstheme="majorHAnsi"/>
                <w:b/>
                <w:bCs/>
                <w:sz w:val="18"/>
                <w:szCs w:val="18"/>
              </w:rPr>
              <w:t>Türkiye</w:t>
            </w:r>
          </w:p>
        </w:tc>
        <w:tc>
          <w:tcPr>
            <w:tcW w:w="4680" w:type="dxa"/>
            <w:shd w:val="clear" w:color="auto" w:fill="auto"/>
          </w:tcPr>
          <w:p w14:paraId="70C35C91" w14:textId="5770C321" w:rsidR="00862C9C" w:rsidRPr="00462F65" w:rsidRDefault="00862C9C" w:rsidP="00D77CED">
            <w:pPr>
              <w:pStyle w:val="NoSpacing2"/>
              <w:widowControl w:val="0"/>
              <w:spacing w:after="120"/>
              <w:ind w:left="30"/>
              <w:rPr>
                <w:rFonts w:asciiTheme="majorHAnsi" w:hAnsiTheme="majorHAnsi" w:cstheme="majorHAnsi"/>
                <w:sz w:val="18"/>
                <w:szCs w:val="18"/>
              </w:rPr>
            </w:pPr>
            <w:r w:rsidRPr="00462F65">
              <w:rPr>
                <w:rFonts w:asciiTheme="majorHAnsi" w:hAnsiTheme="majorHAnsi" w:cstheme="majorHAnsi"/>
                <w:bCs/>
                <w:i/>
                <w:sz w:val="18"/>
                <w:szCs w:val="18"/>
              </w:rPr>
              <w:t xml:space="preserve">Indicator </w:t>
            </w:r>
            <w:r w:rsidR="00D77CED">
              <w:rPr>
                <w:rFonts w:asciiTheme="majorHAnsi" w:hAnsiTheme="majorHAnsi" w:cstheme="majorHAnsi"/>
                <w:bCs/>
                <w:i/>
                <w:sz w:val="18"/>
                <w:szCs w:val="18"/>
              </w:rPr>
              <w:t>8</w:t>
            </w:r>
            <w:r w:rsidRPr="00462F65">
              <w:rPr>
                <w:rFonts w:asciiTheme="majorHAnsi" w:hAnsiTheme="majorHAnsi" w:cstheme="majorHAnsi"/>
                <w:bCs/>
                <w:i/>
                <w:sz w:val="18"/>
                <w:szCs w:val="18"/>
              </w:rPr>
              <w:t xml:space="preserve">: </w:t>
            </w:r>
            <w:r w:rsidR="006E2EB9">
              <w:rPr>
                <w:rFonts w:asciiTheme="majorHAnsi" w:hAnsiTheme="majorHAnsi" w:cstheme="majorHAnsi"/>
                <w:bCs/>
                <w:i/>
                <w:sz w:val="18"/>
                <w:szCs w:val="18"/>
              </w:rPr>
              <w:t>I</w:t>
            </w:r>
            <w:r w:rsidRPr="00462F65">
              <w:rPr>
                <w:rFonts w:asciiTheme="majorHAnsi" w:hAnsiTheme="majorHAnsi" w:cstheme="majorHAnsi"/>
                <w:bCs/>
                <w:i/>
                <w:sz w:val="18"/>
                <w:szCs w:val="18"/>
              </w:rPr>
              <w:t xml:space="preserve">nstitutional structure to support </w:t>
            </w:r>
            <w:proofErr w:type="gramStart"/>
            <w:r w:rsidRPr="00462F65">
              <w:rPr>
                <w:rFonts w:asciiTheme="majorHAnsi" w:hAnsiTheme="majorHAnsi" w:cstheme="majorHAnsi"/>
                <w:bCs/>
                <w:i/>
                <w:sz w:val="18"/>
                <w:szCs w:val="18"/>
              </w:rPr>
              <w:t>low cost</w:t>
            </w:r>
            <w:proofErr w:type="gramEnd"/>
            <w:r w:rsidRPr="00462F65">
              <w:rPr>
                <w:rFonts w:asciiTheme="majorHAnsi" w:hAnsiTheme="majorHAnsi" w:cstheme="majorHAnsi"/>
                <w:bCs/>
                <w:i/>
                <w:sz w:val="18"/>
                <w:szCs w:val="18"/>
              </w:rPr>
              <w:t xml:space="preserve"> energy efficient buildings </w:t>
            </w:r>
          </w:p>
        </w:tc>
        <w:tc>
          <w:tcPr>
            <w:tcW w:w="2160" w:type="dxa"/>
            <w:shd w:val="clear" w:color="auto" w:fill="auto"/>
          </w:tcPr>
          <w:p w14:paraId="11C31067" w14:textId="77777777" w:rsidR="00862C9C" w:rsidRPr="001C2702" w:rsidRDefault="00893653" w:rsidP="009258AE">
            <w:pPr>
              <w:jc w:val="left"/>
              <w:rPr>
                <w:rFonts w:asciiTheme="majorHAnsi" w:hAnsiTheme="majorHAnsi" w:cstheme="majorHAnsi"/>
                <w:bCs/>
                <w:i/>
                <w:sz w:val="18"/>
                <w:szCs w:val="18"/>
              </w:rPr>
            </w:pPr>
            <w:r w:rsidRPr="001C2702">
              <w:rPr>
                <w:rFonts w:asciiTheme="majorHAnsi" w:hAnsiTheme="majorHAnsi" w:cstheme="majorHAnsi"/>
                <w:bCs/>
                <w:i/>
                <w:sz w:val="18"/>
                <w:szCs w:val="18"/>
              </w:rPr>
              <w:t xml:space="preserve">No </w:t>
            </w:r>
            <w:r w:rsidR="005F5D95" w:rsidRPr="001C2702">
              <w:rPr>
                <w:rFonts w:asciiTheme="majorHAnsi" w:hAnsiTheme="majorHAnsi"/>
                <w:color w:val="000000" w:themeColor="text1"/>
                <w:sz w:val="18"/>
              </w:rPr>
              <w:t>Wood Promotion for Sustainable Wood Construction Working Unit</w:t>
            </w:r>
          </w:p>
        </w:tc>
        <w:tc>
          <w:tcPr>
            <w:tcW w:w="2520" w:type="dxa"/>
            <w:shd w:val="clear" w:color="auto" w:fill="auto"/>
          </w:tcPr>
          <w:p w14:paraId="0358FE49" w14:textId="77777777" w:rsidR="00862C9C" w:rsidRPr="001C2702" w:rsidRDefault="005F5D95" w:rsidP="00442FE4">
            <w:pPr>
              <w:jc w:val="left"/>
              <w:rPr>
                <w:rFonts w:asciiTheme="majorHAnsi" w:hAnsiTheme="majorHAnsi" w:cstheme="majorHAnsi"/>
                <w:bCs/>
                <w:i/>
                <w:sz w:val="18"/>
                <w:szCs w:val="18"/>
              </w:rPr>
            </w:pPr>
            <w:r w:rsidRPr="001C2702">
              <w:rPr>
                <w:rFonts w:asciiTheme="majorHAnsi" w:hAnsiTheme="majorHAnsi"/>
                <w:color w:val="000000" w:themeColor="text1"/>
                <w:sz w:val="18"/>
              </w:rPr>
              <w:t>Wood Promotion for Sustainable Wood Construction Working Unit</w:t>
            </w:r>
            <w:r w:rsidRPr="001C2702" w:rsidDel="005F5D95">
              <w:rPr>
                <w:rFonts w:asciiTheme="majorHAnsi" w:hAnsiTheme="majorHAnsi" w:cstheme="majorHAnsi"/>
                <w:sz w:val="18"/>
                <w:szCs w:val="18"/>
              </w:rPr>
              <w:t xml:space="preserve"> </w:t>
            </w:r>
            <w:r w:rsidR="00862C9C" w:rsidRPr="001C2702">
              <w:rPr>
                <w:rFonts w:asciiTheme="majorHAnsi" w:hAnsiTheme="majorHAnsi" w:cstheme="majorHAnsi"/>
                <w:sz w:val="18"/>
                <w:szCs w:val="18"/>
              </w:rPr>
              <w:t>is established under GDF</w:t>
            </w:r>
          </w:p>
        </w:tc>
        <w:tc>
          <w:tcPr>
            <w:tcW w:w="2903" w:type="dxa"/>
            <w:shd w:val="clear" w:color="auto" w:fill="auto"/>
          </w:tcPr>
          <w:p w14:paraId="081FF936" w14:textId="77777777" w:rsidR="00862C9C" w:rsidRPr="00462F65" w:rsidRDefault="005F5D95" w:rsidP="00442FE4">
            <w:pPr>
              <w:jc w:val="left"/>
              <w:rPr>
                <w:rFonts w:asciiTheme="majorHAnsi" w:hAnsiTheme="majorHAnsi" w:cstheme="majorHAnsi"/>
                <w:i/>
                <w:sz w:val="18"/>
                <w:szCs w:val="18"/>
              </w:rPr>
            </w:pPr>
            <w:r w:rsidRPr="002A6B98">
              <w:rPr>
                <w:rFonts w:asciiTheme="majorHAnsi" w:hAnsiTheme="majorHAnsi"/>
                <w:color w:val="000000" w:themeColor="text1"/>
                <w:sz w:val="18"/>
              </w:rPr>
              <w:t>Wood Promotion for Sustainable Wood Construction Working Unit</w:t>
            </w:r>
            <w:r w:rsidRPr="00462F65" w:rsidDel="005F5D95">
              <w:rPr>
                <w:rFonts w:asciiTheme="majorHAnsi" w:hAnsiTheme="majorHAnsi" w:cstheme="majorHAnsi"/>
                <w:sz w:val="18"/>
                <w:szCs w:val="18"/>
              </w:rPr>
              <w:t xml:space="preserve"> </w:t>
            </w:r>
            <w:r w:rsidR="00862C9C" w:rsidRPr="00462F65">
              <w:rPr>
                <w:rFonts w:asciiTheme="majorHAnsi" w:hAnsiTheme="majorHAnsi" w:cstheme="majorHAnsi"/>
                <w:sz w:val="18"/>
                <w:szCs w:val="18"/>
              </w:rPr>
              <w:t>is operational</w:t>
            </w:r>
          </w:p>
        </w:tc>
      </w:tr>
      <w:tr w:rsidR="00862C9C" w:rsidRPr="00462F65" w14:paraId="43FF7181" w14:textId="77777777" w:rsidTr="00080834">
        <w:trPr>
          <w:trHeight w:val="706"/>
        </w:trPr>
        <w:tc>
          <w:tcPr>
            <w:tcW w:w="2155" w:type="dxa"/>
            <w:shd w:val="clear" w:color="auto" w:fill="auto"/>
          </w:tcPr>
          <w:p w14:paraId="48BB80E5" w14:textId="77777777" w:rsidR="00862C9C" w:rsidRPr="00462F65" w:rsidRDefault="00862C9C" w:rsidP="009258AE">
            <w:pPr>
              <w:jc w:val="left"/>
              <w:rPr>
                <w:rFonts w:asciiTheme="majorHAnsi" w:hAnsiTheme="majorHAnsi" w:cstheme="majorHAnsi"/>
                <w:b/>
                <w:bCs/>
                <w:sz w:val="18"/>
                <w:szCs w:val="18"/>
              </w:rPr>
            </w:pPr>
            <w:r w:rsidRPr="00462F65">
              <w:rPr>
                <w:rFonts w:asciiTheme="majorHAnsi" w:hAnsiTheme="majorHAnsi" w:cstheme="majorHAnsi"/>
                <w:b/>
                <w:bCs/>
                <w:sz w:val="18"/>
                <w:szCs w:val="18"/>
              </w:rPr>
              <w:lastRenderedPageBreak/>
              <w:t>Outputs to achieve Outcome 2</w:t>
            </w:r>
          </w:p>
        </w:tc>
        <w:tc>
          <w:tcPr>
            <w:tcW w:w="12263" w:type="dxa"/>
            <w:gridSpan w:val="4"/>
            <w:shd w:val="clear" w:color="auto" w:fill="auto"/>
          </w:tcPr>
          <w:p w14:paraId="5C4C9EBE" w14:textId="6596DDA0" w:rsidR="00862C9C" w:rsidRPr="001C2702" w:rsidRDefault="00862C9C" w:rsidP="009258AE">
            <w:pPr>
              <w:pStyle w:val="NoSpacing2"/>
              <w:widowControl w:val="0"/>
              <w:rPr>
                <w:rFonts w:asciiTheme="majorHAnsi" w:hAnsiTheme="majorHAnsi" w:cstheme="majorHAnsi"/>
                <w:sz w:val="18"/>
                <w:szCs w:val="18"/>
              </w:rPr>
            </w:pPr>
            <w:r w:rsidRPr="00A81135">
              <w:rPr>
                <w:rFonts w:asciiTheme="majorHAnsi" w:hAnsiTheme="majorHAnsi" w:cstheme="majorHAnsi"/>
                <w:sz w:val="18"/>
                <w:szCs w:val="18"/>
              </w:rPr>
              <w:t xml:space="preserve">2.1. </w:t>
            </w:r>
            <w:r w:rsidR="006E2EB9" w:rsidRPr="00A81135">
              <w:rPr>
                <w:rFonts w:asciiTheme="majorHAnsi" w:hAnsiTheme="majorHAnsi" w:cstheme="majorHAnsi"/>
                <w:sz w:val="18"/>
                <w:szCs w:val="18"/>
              </w:rPr>
              <w:t xml:space="preserve">Established </w:t>
            </w:r>
            <w:r w:rsidRPr="00A81135">
              <w:rPr>
                <w:rFonts w:asciiTheme="majorHAnsi" w:hAnsiTheme="majorHAnsi" w:cstheme="majorHAnsi"/>
                <w:sz w:val="18"/>
                <w:szCs w:val="18"/>
              </w:rPr>
              <w:t xml:space="preserve">and </w:t>
            </w:r>
            <w:r w:rsidR="006E2EB9" w:rsidRPr="001C2702">
              <w:rPr>
                <w:rFonts w:asciiTheme="majorHAnsi" w:hAnsiTheme="majorHAnsi" w:cstheme="majorHAnsi"/>
                <w:sz w:val="18"/>
                <w:szCs w:val="18"/>
              </w:rPr>
              <w:t>operationalized</w:t>
            </w:r>
            <w:r w:rsidRPr="001C2702">
              <w:rPr>
                <w:rFonts w:asciiTheme="majorHAnsi" w:hAnsiTheme="majorHAnsi" w:cstheme="majorHAnsi"/>
                <w:sz w:val="18"/>
                <w:szCs w:val="18"/>
              </w:rPr>
              <w:t xml:space="preserve"> Wood Promotion for </w:t>
            </w:r>
            <w:r w:rsidR="00A81135" w:rsidRPr="001C2702">
              <w:rPr>
                <w:rFonts w:asciiTheme="majorHAnsi" w:hAnsiTheme="majorHAnsi"/>
                <w:sz w:val="18"/>
              </w:rPr>
              <w:t xml:space="preserve">Sustainable Wood </w:t>
            </w:r>
            <w:r w:rsidRPr="001C2702">
              <w:rPr>
                <w:rFonts w:asciiTheme="majorHAnsi" w:hAnsiTheme="majorHAnsi" w:cstheme="majorHAnsi"/>
                <w:sz w:val="18"/>
                <w:szCs w:val="18"/>
              </w:rPr>
              <w:t>Construction Working Unit within the General Directorate of Forestry</w:t>
            </w:r>
            <w:r w:rsidR="00C613BB" w:rsidRPr="001C2702">
              <w:rPr>
                <w:rFonts w:asciiTheme="majorHAnsi" w:hAnsiTheme="majorHAnsi" w:cstheme="majorHAnsi"/>
                <w:sz w:val="18"/>
                <w:szCs w:val="18"/>
              </w:rPr>
              <w:t xml:space="preserve"> with gender balanced representation to the extent possible</w:t>
            </w:r>
          </w:p>
          <w:p w14:paraId="0627E817" w14:textId="4F5DC133" w:rsidR="00862C9C" w:rsidRPr="00462F65" w:rsidRDefault="00862C9C" w:rsidP="009258AE">
            <w:pPr>
              <w:rPr>
                <w:rFonts w:asciiTheme="majorHAnsi" w:hAnsiTheme="majorHAnsi" w:cstheme="majorHAnsi"/>
                <w:sz w:val="18"/>
                <w:szCs w:val="18"/>
              </w:rPr>
            </w:pPr>
            <w:r w:rsidRPr="001C2702">
              <w:rPr>
                <w:rFonts w:asciiTheme="majorHAnsi" w:hAnsiTheme="majorHAnsi" w:cstheme="majorHAnsi"/>
                <w:sz w:val="18"/>
                <w:szCs w:val="18"/>
              </w:rPr>
              <w:t xml:space="preserve">2.2 </w:t>
            </w:r>
            <w:r w:rsidR="006E2EB9" w:rsidRPr="001C2702">
              <w:rPr>
                <w:rFonts w:asciiTheme="majorHAnsi" w:hAnsiTheme="majorHAnsi" w:cstheme="majorHAnsi"/>
                <w:sz w:val="18"/>
                <w:szCs w:val="18"/>
              </w:rPr>
              <w:t xml:space="preserve">Revised </w:t>
            </w:r>
            <w:r w:rsidRPr="001C2702">
              <w:rPr>
                <w:rFonts w:asciiTheme="majorHAnsi" w:hAnsiTheme="majorHAnsi" w:cstheme="majorHAnsi"/>
                <w:sz w:val="18"/>
                <w:szCs w:val="18"/>
              </w:rPr>
              <w:t>GDF biding procedure to support the massive wood sector</w:t>
            </w:r>
          </w:p>
        </w:tc>
      </w:tr>
      <w:tr w:rsidR="00862C9C" w:rsidRPr="00462F65" w14:paraId="0CCA3DF2" w14:textId="77777777" w:rsidTr="00080834">
        <w:trPr>
          <w:trHeight w:val="252"/>
        </w:trPr>
        <w:tc>
          <w:tcPr>
            <w:tcW w:w="2155" w:type="dxa"/>
            <w:shd w:val="clear" w:color="auto" w:fill="EDEDED" w:themeFill="accent3" w:themeFillTint="33"/>
          </w:tcPr>
          <w:p w14:paraId="39B246B5" w14:textId="77777777" w:rsidR="00862C9C" w:rsidRPr="00462F65" w:rsidRDefault="00862C9C" w:rsidP="009258AE">
            <w:pPr>
              <w:jc w:val="left"/>
              <w:rPr>
                <w:rFonts w:asciiTheme="majorHAnsi" w:hAnsiTheme="majorHAnsi" w:cstheme="majorHAnsi"/>
                <w:b/>
                <w:bCs/>
                <w:i/>
                <w:sz w:val="18"/>
                <w:szCs w:val="18"/>
              </w:rPr>
            </w:pPr>
            <w:r w:rsidRPr="00462F65">
              <w:rPr>
                <w:rFonts w:asciiTheme="majorHAnsi" w:hAnsiTheme="majorHAnsi" w:cstheme="majorHAnsi"/>
                <w:b/>
                <w:bCs/>
                <w:sz w:val="18"/>
                <w:szCs w:val="18"/>
              </w:rPr>
              <w:t>Project component 2</w:t>
            </w:r>
          </w:p>
        </w:tc>
        <w:tc>
          <w:tcPr>
            <w:tcW w:w="12263" w:type="dxa"/>
            <w:gridSpan w:val="4"/>
            <w:shd w:val="clear" w:color="auto" w:fill="EDEDED" w:themeFill="accent3" w:themeFillTint="33"/>
          </w:tcPr>
          <w:p w14:paraId="074F6B0B" w14:textId="77777777" w:rsidR="00862C9C" w:rsidRPr="00CC502E" w:rsidRDefault="00120D56" w:rsidP="009258AE">
            <w:pPr>
              <w:jc w:val="left"/>
              <w:rPr>
                <w:rFonts w:asciiTheme="majorHAnsi" w:hAnsiTheme="majorHAnsi" w:cstheme="majorHAnsi"/>
                <w:b/>
                <w:i/>
                <w:sz w:val="18"/>
                <w:szCs w:val="18"/>
                <w:highlight w:val="yellow"/>
              </w:rPr>
            </w:pPr>
            <w:r w:rsidRPr="00CC502E">
              <w:rPr>
                <w:rFonts w:asciiTheme="majorHAnsi" w:hAnsiTheme="majorHAnsi" w:cstheme="majorHAnsi"/>
                <w:b/>
                <w:sz w:val="18"/>
                <w:szCs w:val="18"/>
              </w:rPr>
              <w:t xml:space="preserve">Phased </w:t>
            </w:r>
            <w:r w:rsidR="00862C9C" w:rsidRPr="00CC502E">
              <w:rPr>
                <w:rFonts w:asciiTheme="majorHAnsi" w:hAnsiTheme="majorHAnsi" w:cstheme="majorHAnsi"/>
                <w:b/>
                <w:sz w:val="18"/>
                <w:szCs w:val="18"/>
              </w:rPr>
              <w:t>Financial Support Mechanism (including demo projects)</w:t>
            </w:r>
          </w:p>
        </w:tc>
      </w:tr>
      <w:tr w:rsidR="00862C9C" w:rsidRPr="00462F65" w14:paraId="42B63186" w14:textId="77777777" w:rsidTr="00CC502E">
        <w:trPr>
          <w:trHeight w:val="413"/>
        </w:trPr>
        <w:tc>
          <w:tcPr>
            <w:tcW w:w="2155" w:type="dxa"/>
            <w:vMerge w:val="restart"/>
            <w:shd w:val="clear" w:color="auto" w:fill="auto"/>
          </w:tcPr>
          <w:p w14:paraId="45B72230" w14:textId="77777777" w:rsidR="00862C9C" w:rsidRPr="00462F65" w:rsidRDefault="00862C9C" w:rsidP="009258AE">
            <w:pPr>
              <w:jc w:val="left"/>
              <w:rPr>
                <w:rFonts w:asciiTheme="majorHAnsi" w:hAnsiTheme="majorHAnsi" w:cstheme="majorHAnsi"/>
                <w:b/>
                <w:bCs/>
                <w:sz w:val="18"/>
                <w:szCs w:val="18"/>
              </w:rPr>
            </w:pPr>
            <w:r w:rsidRPr="00462F65">
              <w:rPr>
                <w:rFonts w:asciiTheme="majorHAnsi" w:hAnsiTheme="majorHAnsi" w:cstheme="majorHAnsi"/>
                <w:b/>
                <w:bCs/>
                <w:sz w:val="18"/>
                <w:szCs w:val="18"/>
              </w:rPr>
              <w:t>Outcome 3</w:t>
            </w:r>
          </w:p>
          <w:p w14:paraId="1DA76AE6" w14:textId="772EE13E" w:rsidR="00A81135" w:rsidRPr="002A6B98" w:rsidRDefault="00A81135" w:rsidP="00A92EE5">
            <w:pPr>
              <w:pStyle w:val="NoSpacing2"/>
              <w:keepNext/>
              <w:keepLines/>
              <w:widowControl w:val="0"/>
              <w:spacing w:before="200"/>
              <w:outlineLvl w:val="5"/>
              <w:rPr>
                <w:rFonts w:asciiTheme="majorHAnsi" w:hAnsiTheme="majorHAnsi"/>
                <w:b/>
                <w:color w:val="000000" w:themeColor="text1"/>
                <w:sz w:val="18"/>
                <w:u w:val="single"/>
              </w:rPr>
            </w:pPr>
            <w:r w:rsidRPr="002A6B98">
              <w:rPr>
                <w:rFonts w:asciiTheme="majorHAnsi" w:hAnsiTheme="majorHAnsi"/>
                <w:b/>
                <w:color w:val="000000" w:themeColor="text1"/>
                <w:sz w:val="18"/>
              </w:rPr>
              <w:t xml:space="preserve">Phased Financial Support Mechanism (FSM) is operational and project providing incentives to SMEs for greater use of wood in construction in </w:t>
            </w:r>
            <w:r w:rsidR="004F0F09">
              <w:rPr>
                <w:rFonts w:asciiTheme="majorHAnsi" w:hAnsiTheme="majorHAnsi"/>
                <w:b/>
                <w:color w:val="000000" w:themeColor="text1"/>
                <w:sz w:val="18"/>
              </w:rPr>
              <w:t>Türkiye</w:t>
            </w:r>
          </w:p>
          <w:p w14:paraId="3ABCBCC4" w14:textId="77777777" w:rsidR="00862C9C" w:rsidRPr="00462F65" w:rsidRDefault="00862C9C" w:rsidP="00877FCC">
            <w:pPr>
              <w:jc w:val="left"/>
              <w:rPr>
                <w:rFonts w:asciiTheme="majorHAnsi" w:hAnsiTheme="majorHAnsi" w:cstheme="majorHAnsi"/>
                <w:b/>
                <w:bCs/>
                <w:sz w:val="18"/>
                <w:szCs w:val="18"/>
              </w:rPr>
            </w:pPr>
          </w:p>
        </w:tc>
        <w:tc>
          <w:tcPr>
            <w:tcW w:w="4680" w:type="dxa"/>
            <w:shd w:val="clear" w:color="auto" w:fill="auto"/>
          </w:tcPr>
          <w:p w14:paraId="75A2826B" w14:textId="77777777" w:rsidR="00862C9C" w:rsidRPr="00462F65" w:rsidRDefault="00862C9C" w:rsidP="00D77CED">
            <w:pPr>
              <w:jc w:val="left"/>
              <w:rPr>
                <w:rFonts w:asciiTheme="majorHAnsi" w:hAnsiTheme="majorHAnsi" w:cstheme="majorHAnsi"/>
                <w:bCs/>
                <w:i/>
                <w:sz w:val="18"/>
                <w:szCs w:val="18"/>
              </w:rPr>
            </w:pPr>
            <w:r w:rsidRPr="00462F65">
              <w:rPr>
                <w:rFonts w:asciiTheme="majorHAnsi" w:hAnsiTheme="majorHAnsi" w:cstheme="majorHAnsi"/>
                <w:bCs/>
                <w:i/>
                <w:sz w:val="18"/>
                <w:szCs w:val="18"/>
              </w:rPr>
              <w:t xml:space="preserve">Indicator </w:t>
            </w:r>
            <w:r w:rsidR="00D77CED">
              <w:rPr>
                <w:rFonts w:asciiTheme="majorHAnsi" w:hAnsiTheme="majorHAnsi" w:cstheme="majorHAnsi"/>
                <w:bCs/>
                <w:i/>
                <w:sz w:val="18"/>
                <w:szCs w:val="18"/>
              </w:rPr>
              <w:t>9</w:t>
            </w:r>
            <w:r w:rsidRPr="00462F65">
              <w:rPr>
                <w:rFonts w:asciiTheme="majorHAnsi" w:hAnsiTheme="majorHAnsi" w:cstheme="majorHAnsi"/>
                <w:bCs/>
                <w:i/>
                <w:sz w:val="18"/>
                <w:szCs w:val="18"/>
              </w:rPr>
              <w:t xml:space="preserve">: </w:t>
            </w:r>
            <w:r w:rsidR="0093129C">
              <w:rPr>
                <w:rFonts w:asciiTheme="majorHAnsi" w:hAnsiTheme="majorHAnsi" w:cstheme="majorHAnsi"/>
                <w:bCs/>
                <w:i/>
                <w:sz w:val="18"/>
                <w:szCs w:val="18"/>
              </w:rPr>
              <w:t xml:space="preserve">Total capacity of </w:t>
            </w:r>
            <w:r w:rsidR="0093129C" w:rsidRPr="00462F65">
              <w:rPr>
                <w:rFonts w:asciiTheme="majorHAnsi" w:hAnsiTheme="majorHAnsi" w:cstheme="majorHAnsi"/>
                <w:bCs/>
                <w:i/>
                <w:sz w:val="18"/>
                <w:szCs w:val="18"/>
              </w:rPr>
              <w:t>CLT</w:t>
            </w:r>
            <w:r w:rsidR="00E57477">
              <w:rPr>
                <w:rFonts w:asciiTheme="majorHAnsi" w:hAnsiTheme="majorHAnsi" w:cstheme="majorHAnsi"/>
                <w:bCs/>
                <w:i/>
                <w:sz w:val="18"/>
                <w:szCs w:val="18"/>
              </w:rPr>
              <w:t xml:space="preserve"> and other wood technologies</w:t>
            </w:r>
            <w:r w:rsidR="0093129C" w:rsidRPr="00462F65">
              <w:rPr>
                <w:rFonts w:asciiTheme="majorHAnsi" w:hAnsiTheme="majorHAnsi" w:cstheme="majorHAnsi"/>
                <w:bCs/>
                <w:i/>
                <w:sz w:val="18"/>
                <w:szCs w:val="18"/>
              </w:rPr>
              <w:t xml:space="preserve"> production </w:t>
            </w:r>
            <w:r w:rsidR="0093129C">
              <w:rPr>
                <w:rFonts w:asciiTheme="majorHAnsi" w:hAnsiTheme="majorHAnsi" w:cstheme="majorHAnsi"/>
                <w:bCs/>
                <w:i/>
                <w:sz w:val="18"/>
                <w:szCs w:val="18"/>
              </w:rPr>
              <w:t>by w</w:t>
            </w:r>
            <w:r w:rsidRPr="00462F65">
              <w:rPr>
                <w:rFonts w:asciiTheme="majorHAnsi" w:hAnsiTheme="majorHAnsi" w:cstheme="majorHAnsi"/>
                <w:bCs/>
                <w:i/>
                <w:sz w:val="18"/>
                <w:szCs w:val="18"/>
              </w:rPr>
              <w:t>ood companies benefited from the FSM</w:t>
            </w:r>
          </w:p>
        </w:tc>
        <w:tc>
          <w:tcPr>
            <w:tcW w:w="2160" w:type="dxa"/>
            <w:shd w:val="clear" w:color="auto" w:fill="auto"/>
          </w:tcPr>
          <w:p w14:paraId="76722D31" w14:textId="77777777" w:rsidR="00862C9C" w:rsidRPr="00462F65" w:rsidRDefault="00862C9C" w:rsidP="009258AE">
            <w:pPr>
              <w:jc w:val="left"/>
              <w:rPr>
                <w:rFonts w:asciiTheme="majorHAnsi" w:hAnsiTheme="majorHAnsi" w:cstheme="majorHAnsi"/>
                <w:bCs/>
                <w:i/>
                <w:sz w:val="18"/>
                <w:szCs w:val="18"/>
              </w:rPr>
            </w:pPr>
            <w:r w:rsidRPr="00462F65">
              <w:rPr>
                <w:rFonts w:asciiTheme="majorHAnsi" w:hAnsiTheme="majorHAnsi" w:cstheme="majorHAnsi"/>
                <w:bCs/>
                <w:i/>
                <w:sz w:val="18"/>
                <w:szCs w:val="18"/>
              </w:rPr>
              <w:t>3,000 m³</w:t>
            </w:r>
            <w:r w:rsidR="00462F65" w:rsidRPr="00462F65">
              <w:rPr>
                <w:rFonts w:asciiTheme="majorHAnsi" w:hAnsiTheme="majorHAnsi" w:cstheme="majorHAnsi"/>
                <w:bCs/>
                <w:i/>
                <w:sz w:val="18"/>
                <w:szCs w:val="18"/>
              </w:rPr>
              <w:t xml:space="preserve"> </w:t>
            </w:r>
            <w:r w:rsidRPr="00462F65">
              <w:rPr>
                <w:rFonts w:asciiTheme="majorHAnsi" w:hAnsiTheme="majorHAnsi" w:cstheme="majorHAnsi"/>
                <w:bCs/>
                <w:i/>
                <w:sz w:val="18"/>
                <w:szCs w:val="18"/>
              </w:rPr>
              <w:t xml:space="preserve">p.a.  CLT production capacity </w:t>
            </w:r>
          </w:p>
        </w:tc>
        <w:tc>
          <w:tcPr>
            <w:tcW w:w="2520" w:type="dxa"/>
            <w:shd w:val="clear" w:color="auto" w:fill="auto"/>
          </w:tcPr>
          <w:p w14:paraId="153CA76A" w14:textId="77777777" w:rsidR="00862C9C" w:rsidRPr="00462F65" w:rsidRDefault="001836CE" w:rsidP="00B8548D">
            <w:pPr>
              <w:jc w:val="left"/>
              <w:rPr>
                <w:rFonts w:asciiTheme="majorHAnsi" w:hAnsiTheme="majorHAnsi" w:cstheme="majorHAnsi"/>
                <w:bCs/>
                <w:i/>
                <w:sz w:val="18"/>
                <w:szCs w:val="18"/>
              </w:rPr>
            </w:pPr>
            <w:r w:rsidRPr="00462F65">
              <w:rPr>
                <w:rFonts w:asciiTheme="majorHAnsi" w:hAnsiTheme="majorHAnsi" w:cstheme="majorHAnsi"/>
                <w:bCs/>
                <w:i/>
                <w:sz w:val="18"/>
                <w:szCs w:val="18"/>
              </w:rPr>
              <w:t>CLT production capacity</w:t>
            </w:r>
            <w:r>
              <w:rPr>
                <w:rFonts w:asciiTheme="majorHAnsi" w:hAnsiTheme="majorHAnsi" w:cstheme="majorHAnsi"/>
                <w:bCs/>
                <w:i/>
                <w:sz w:val="18"/>
                <w:szCs w:val="18"/>
              </w:rPr>
              <w:t xml:space="preserve"> of </w:t>
            </w:r>
            <w:r w:rsidR="00746A4E">
              <w:rPr>
                <w:rFonts w:asciiTheme="majorHAnsi" w:hAnsiTheme="majorHAnsi" w:cstheme="majorHAnsi"/>
                <w:bCs/>
                <w:i/>
                <w:sz w:val="18"/>
                <w:szCs w:val="18"/>
              </w:rPr>
              <w:t>12,000</w:t>
            </w:r>
            <w:r w:rsidR="00862C9C" w:rsidRPr="00462F65">
              <w:rPr>
                <w:rFonts w:asciiTheme="majorHAnsi" w:hAnsiTheme="majorHAnsi" w:cstheme="majorHAnsi"/>
                <w:bCs/>
                <w:i/>
                <w:sz w:val="18"/>
                <w:szCs w:val="18"/>
              </w:rPr>
              <w:t xml:space="preserve"> m³</w:t>
            </w:r>
            <w:r w:rsidR="00462F65" w:rsidRPr="00462F65">
              <w:rPr>
                <w:rFonts w:asciiTheme="majorHAnsi" w:hAnsiTheme="majorHAnsi" w:cstheme="majorHAnsi"/>
                <w:bCs/>
                <w:i/>
                <w:sz w:val="18"/>
                <w:szCs w:val="18"/>
              </w:rPr>
              <w:t xml:space="preserve"> </w:t>
            </w:r>
            <w:r w:rsidR="00862C9C" w:rsidRPr="00462F65">
              <w:rPr>
                <w:rFonts w:asciiTheme="majorHAnsi" w:hAnsiTheme="majorHAnsi" w:cstheme="majorHAnsi"/>
                <w:bCs/>
                <w:i/>
                <w:sz w:val="18"/>
                <w:szCs w:val="18"/>
              </w:rPr>
              <w:t xml:space="preserve">p.a.  </w:t>
            </w:r>
            <w:r>
              <w:rPr>
                <w:rFonts w:asciiTheme="majorHAnsi" w:hAnsiTheme="majorHAnsi" w:cstheme="majorHAnsi"/>
                <w:bCs/>
                <w:i/>
                <w:sz w:val="18"/>
                <w:szCs w:val="18"/>
              </w:rPr>
              <w:t>is available</w:t>
            </w:r>
          </w:p>
        </w:tc>
        <w:tc>
          <w:tcPr>
            <w:tcW w:w="2903" w:type="dxa"/>
            <w:shd w:val="clear" w:color="auto" w:fill="auto"/>
          </w:tcPr>
          <w:p w14:paraId="52EF55AA" w14:textId="77777777" w:rsidR="00862C9C" w:rsidRPr="00462F65" w:rsidRDefault="001836CE" w:rsidP="001836CE">
            <w:pPr>
              <w:jc w:val="left"/>
              <w:rPr>
                <w:rFonts w:asciiTheme="majorHAnsi" w:hAnsiTheme="majorHAnsi" w:cstheme="majorHAnsi"/>
                <w:i/>
                <w:sz w:val="18"/>
                <w:szCs w:val="18"/>
                <w:highlight w:val="yellow"/>
              </w:rPr>
            </w:pPr>
            <w:r w:rsidRPr="00462F65">
              <w:rPr>
                <w:rFonts w:asciiTheme="majorHAnsi" w:hAnsiTheme="majorHAnsi" w:cstheme="majorHAnsi"/>
                <w:bCs/>
                <w:i/>
                <w:sz w:val="18"/>
                <w:szCs w:val="18"/>
              </w:rPr>
              <w:t>CLT production capacity</w:t>
            </w:r>
            <w:r>
              <w:rPr>
                <w:rFonts w:asciiTheme="majorHAnsi" w:hAnsiTheme="majorHAnsi" w:cstheme="majorHAnsi"/>
                <w:bCs/>
                <w:i/>
                <w:sz w:val="18"/>
                <w:szCs w:val="18"/>
              </w:rPr>
              <w:t xml:space="preserve"> of </w:t>
            </w:r>
            <w:r w:rsidR="009C26BE">
              <w:rPr>
                <w:rFonts w:asciiTheme="majorHAnsi" w:hAnsiTheme="majorHAnsi" w:cstheme="majorHAnsi"/>
                <w:bCs/>
                <w:i/>
                <w:sz w:val="18"/>
                <w:szCs w:val="18"/>
              </w:rPr>
              <w:t>110</w:t>
            </w:r>
            <w:r w:rsidR="00746A4E">
              <w:rPr>
                <w:rFonts w:asciiTheme="majorHAnsi" w:hAnsiTheme="majorHAnsi" w:cstheme="majorHAnsi"/>
                <w:bCs/>
                <w:i/>
                <w:sz w:val="18"/>
                <w:szCs w:val="18"/>
              </w:rPr>
              <w:t>,000</w:t>
            </w:r>
            <w:r w:rsidR="00862C9C" w:rsidRPr="00462F65">
              <w:rPr>
                <w:rFonts w:asciiTheme="majorHAnsi" w:hAnsiTheme="majorHAnsi" w:cstheme="majorHAnsi"/>
                <w:bCs/>
                <w:i/>
                <w:sz w:val="18"/>
                <w:szCs w:val="18"/>
              </w:rPr>
              <w:t xml:space="preserve"> m³</w:t>
            </w:r>
            <w:r w:rsidR="00462F65" w:rsidRPr="00462F65">
              <w:rPr>
                <w:rFonts w:asciiTheme="majorHAnsi" w:hAnsiTheme="majorHAnsi" w:cstheme="majorHAnsi"/>
                <w:bCs/>
                <w:i/>
                <w:sz w:val="18"/>
                <w:szCs w:val="18"/>
              </w:rPr>
              <w:t xml:space="preserve"> </w:t>
            </w:r>
            <w:r w:rsidR="00862C9C" w:rsidRPr="00462F65">
              <w:rPr>
                <w:rFonts w:asciiTheme="majorHAnsi" w:hAnsiTheme="majorHAnsi" w:cstheme="majorHAnsi"/>
                <w:bCs/>
                <w:i/>
                <w:sz w:val="18"/>
                <w:szCs w:val="18"/>
              </w:rPr>
              <w:t xml:space="preserve">p.a. </w:t>
            </w:r>
            <w:r>
              <w:rPr>
                <w:rFonts w:asciiTheme="majorHAnsi" w:hAnsiTheme="majorHAnsi" w:cstheme="majorHAnsi"/>
                <w:bCs/>
                <w:i/>
                <w:sz w:val="18"/>
                <w:szCs w:val="18"/>
              </w:rPr>
              <w:t>is available</w:t>
            </w:r>
          </w:p>
        </w:tc>
      </w:tr>
      <w:tr w:rsidR="00862C9C" w:rsidRPr="00462F65" w14:paraId="623E9E69" w14:textId="77777777" w:rsidTr="00CC502E">
        <w:trPr>
          <w:trHeight w:val="440"/>
        </w:trPr>
        <w:tc>
          <w:tcPr>
            <w:tcW w:w="2155" w:type="dxa"/>
            <w:vMerge/>
            <w:shd w:val="clear" w:color="auto" w:fill="auto"/>
          </w:tcPr>
          <w:p w14:paraId="6296C88E" w14:textId="77777777" w:rsidR="00862C9C" w:rsidRPr="00462F65" w:rsidRDefault="00862C9C" w:rsidP="009258AE">
            <w:pPr>
              <w:jc w:val="left"/>
              <w:rPr>
                <w:rFonts w:asciiTheme="majorHAnsi" w:hAnsiTheme="majorHAnsi" w:cstheme="majorHAnsi"/>
                <w:b/>
                <w:bCs/>
                <w:sz w:val="18"/>
                <w:szCs w:val="18"/>
              </w:rPr>
            </w:pPr>
          </w:p>
        </w:tc>
        <w:tc>
          <w:tcPr>
            <w:tcW w:w="4680" w:type="dxa"/>
            <w:shd w:val="clear" w:color="auto" w:fill="auto"/>
          </w:tcPr>
          <w:p w14:paraId="4D98D87C" w14:textId="77777777" w:rsidR="00862C9C" w:rsidRPr="00462F65" w:rsidRDefault="00862C9C" w:rsidP="00D77CED">
            <w:pPr>
              <w:rPr>
                <w:rFonts w:asciiTheme="majorHAnsi" w:hAnsiTheme="majorHAnsi" w:cstheme="majorHAnsi"/>
                <w:sz w:val="18"/>
                <w:szCs w:val="18"/>
              </w:rPr>
            </w:pPr>
            <w:r w:rsidRPr="00462F65">
              <w:rPr>
                <w:rFonts w:asciiTheme="majorHAnsi" w:hAnsiTheme="majorHAnsi" w:cstheme="majorHAnsi"/>
                <w:bCs/>
                <w:i/>
                <w:sz w:val="18"/>
                <w:szCs w:val="18"/>
              </w:rPr>
              <w:t xml:space="preserve">Indicator </w:t>
            </w:r>
            <w:r w:rsidR="00D77CED">
              <w:rPr>
                <w:rFonts w:asciiTheme="majorHAnsi" w:hAnsiTheme="majorHAnsi" w:cstheme="majorHAnsi"/>
                <w:bCs/>
                <w:i/>
                <w:sz w:val="18"/>
                <w:szCs w:val="18"/>
              </w:rPr>
              <w:t>10</w:t>
            </w:r>
            <w:r w:rsidRPr="00462F65">
              <w:rPr>
                <w:rFonts w:asciiTheme="majorHAnsi" w:hAnsiTheme="majorHAnsi" w:cstheme="majorHAnsi"/>
                <w:bCs/>
                <w:i/>
                <w:sz w:val="18"/>
                <w:szCs w:val="18"/>
              </w:rPr>
              <w:t xml:space="preserve">: </w:t>
            </w:r>
            <w:r w:rsidR="001108BE">
              <w:rPr>
                <w:rFonts w:asciiTheme="majorHAnsi" w:hAnsiTheme="majorHAnsi" w:cstheme="majorHAnsi"/>
                <w:bCs/>
                <w:i/>
                <w:sz w:val="18"/>
                <w:szCs w:val="18"/>
              </w:rPr>
              <w:t>M</w:t>
            </w:r>
            <w:r w:rsidR="00462F65" w:rsidRPr="00462F65">
              <w:rPr>
                <w:rFonts w:asciiTheme="majorHAnsi" w:hAnsiTheme="majorHAnsi" w:cstheme="majorHAnsi"/>
                <w:bCs/>
                <w:i/>
                <w:sz w:val="18"/>
                <w:szCs w:val="18"/>
              </w:rPr>
              <w:t xml:space="preserve">² of buildings using wood/CLT </w:t>
            </w:r>
          </w:p>
        </w:tc>
        <w:tc>
          <w:tcPr>
            <w:tcW w:w="2160" w:type="dxa"/>
            <w:shd w:val="clear" w:color="auto" w:fill="auto"/>
          </w:tcPr>
          <w:p w14:paraId="7BB5F246" w14:textId="77777777" w:rsidR="00862C9C" w:rsidRPr="00462F65" w:rsidRDefault="00462F65" w:rsidP="009258AE">
            <w:pPr>
              <w:jc w:val="left"/>
              <w:rPr>
                <w:rFonts w:asciiTheme="majorHAnsi" w:hAnsiTheme="majorHAnsi" w:cstheme="majorHAnsi"/>
                <w:bCs/>
                <w:i/>
                <w:sz w:val="18"/>
                <w:szCs w:val="18"/>
              </w:rPr>
            </w:pPr>
            <w:r w:rsidRPr="00462F65">
              <w:rPr>
                <w:rFonts w:asciiTheme="majorHAnsi" w:hAnsiTheme="majorHAnsi" w:cstheme="majorHAnsi"/>
                <w:bCs/>
                <w:i/>
                <w:sz w:val="18"/>
                <w:szCs w:val="18"/>
              </w:rPr>
              <w:t>0</w:t>
            </w:r>
          </w:p>
        </w:tc>
        <w:tc>
          <w:tcPr>
            <w:tcW w:w="2520" w:type="dxa"/>
            <w:shd w:val="clear" w:color="auto" w:fill="auto"/>
          </w:tcPr>
          <w:p w14:paraId="0E1C507C" w14:textId="77777777" w:rsidR="00AC32FE" w:rsidRDefault="00462F65" w:rsidP="00AC32FE">
            <w:pPr>
              <w:jc w:val="left"/>
              <w:rPr>
                <w:rFonts w:asciiTheme="majorHAnsi" w:hAnsiTheme="majorHAnsi" w:cstheme="majorHAnsi"/>
                <w:bCs/>
                <w:i/>
                <w:sz w:val="18"/>
                <w:szCs w:val="18"/>
              </w:rPr>
            </w:pPr>
            <w:r w:rsidRPr="00AD765A">
              <w:rPr>
                <w:rFonts w:asciiTheme="majorHAnsi" w:hAnsiTheme="majorHAnsi" w:cstheme="majorHAnsi"/>
                <w:bCs/>
                <w:i/>
                <w:sz w:val="18"/>
                <w:szCs w:val="18"/>
              </w:rPr>
              <w:t xml:space="preserve">6 pilot projects with total of 8,400 m² </w:t>
            </w:r>
            <w:r w:rsidR="00E57477" w:rsidRPr="00AD765A">
              <w:rPr>
                <w:rFonts w:asciiTheme="majorHAnsi" w:hAnsiTheme="majorHAnsi" w:cstheme="majorHAnsi"/>
                <w:bCs/>
                <w:i/>
                <w:sz w:val="18"/>
                <w:szCs w:val="18"/>
              </w:rPr>
              <w:t xml:space="preserve">using CLT and/or other wood technologies </w:t>
            </w:r>
            <w:r w:rsidR="00AC32FE" w:rsidRPr="00AD765A">
              <w:rPr>
                <w:rFonts w:asciiTheme="majorHAnsi" w:hAnsiTheme="majorHAnsi" w:cstheme="majorHAnsi"/>
                <w:bCs/>
                <w:i/>
                <w:sz w:val="18"/>
                <w:szCs w:val="18"/>
              </w:rPr>
              <w:t>(Phase I)</w:t>
            </w:r>
            <w:r w:rsidR="000E77B5" w:rsidRPr="00AD765A">
              <w:rPr>
                <w:rFonts w:asciiTheme="majorHAnsi" w:hAnsiTheme="majorHAnsi" w:cstheme="majorHAnsi"/>
                <w:bCs/>
                <w:i/>
                <w:sz w:val="18"/>
                <w:szCs w:val="18"/>
              </w:rPr>
              <w:t xml:space="preserve"> supported using a combination of </w:t>
            </w:r>
            <w:r w:rsidR="00E12CB0" w:rsidRPr="00AD765A">
              <w:rPr>
                <w:rFonts w:asciiTheme="majorHAnsi" w:hAnsiTheme="majorHAnsi" w:cstheme="majorHAnsi"/>
                <w:bCs/>
                <w:i/>
                <w:sz w:val="18"/>
                <w:szCs w:val="18"/>
              </w:rPr>
              <w:t>P</w:t>
            </w:r>
            <w:r w:rsidR="001E0491" w:rsidRPr="00AD765A">
              <w:rPr>
                <w:rFonts w:asciiTheme="majorHAnsi" w:hAnsiTheme="majorHAnsi" w:cstheme="majorHAnsi"/>
                <w:bCs/>
                <w:i/>
                <w:sz w:val="18"/>
                <w:szCs w:val="18"/>
              </w:rPr>
              <w:t>erformance</w:t>
            </w:r>
            <w:r w:rsidR="00E12CB0" w:rsidRPr="00AD765A">
              <w:rPr>
                <w:rFonts w:asciiTheme="majorHAnsi" w:hAnsiTheme="majorHAnsi" w:cstheme="majorHAnsi"/>
                <w:bCs/>
                <w:i/>
                <w:sz w:val="18"/>
                <w:szCs w:val="18"/>
              </w:rPr>
              <w:t>-B</w:t>
            </w:r>
            <w:r w:rsidR="001E0491" w:rsidRPr="00AD765A">
              <w:rPr>
                <w:rFonts w:asciiTheme="majorHAnsi" w:hAnsiTheme="majorHAnsi" w:cstheme="majorHAnsi"/>
                <w:bCs/>
                <w:i/>
                <w:sz w:val="18"/>
                <w:szCs w:val="18"/>
              </w:rPr>
              <w:t xml:space="preserve">ased </w:t>
            </w:r>
            <w:r w:rsidR="00E12CB0" w:rsidRPr="00AD765A">
              <w:rPr>
                <w:rFonts w:asciiTheme="majorHAnsi" w:hAnsiTheme="majorHAnsi" w:cstheme="majorHAnsi"/>
                <w:bCs/>
                <w:i/>
                <w:sz w:val="18"/>
                <w:szCs w:val="18"/>
              </w:rPr>
              <w:t>P</w:t>
            </w:r>
            <w:r w:rsidR="001E0491" w:rsidRPr="00AD765A">
              <w:rPr>
                <w:rFonts w:asciiTheme="majorHAnsi" w:hAnsiTheme="majorHAnsi" w:cstheme="majorHAnsi"/>
                <w:bCs/>
                <w:i/>
                <w:sz w:val="18"/>
                <w:szCs w:val="18"/>
              </w:rPr>
              <w:t xml:space="preserve">ayments </w:t>
            </w:r>
            <w:r w:rsidR="000E77B5" w:rsidRPr="00AD765A">
              <w:rPr>
                <w:rFonts w:asciiTheme="majorHAnsi" w:hAnsiTheme="majorHAnsi" w:cstheme="majorHAnsi"/>
                <w:bCs/>
                <w:i/>
                <w:sz w:val="18"/>
                <w:szCs w:val="18"/>
              </w:rPr>
              <w:t>and/or technical assistance</w:t>
            </w:r>
            <w:r w:rsidR="001836CE" w:rsidRPr="00AD765A">
              <w:rPr>
                <w:rFonts w:asciiTheme="majorHAnsi" w:hAnsiTheme="majorHAnsi" w:cstheme="majorHAnsi"/>
                <w:bCs/>
                <w:i/>
                <w:sz w:val="18"/>
                <w:szCs w:val="18"/>
              </w:rPr>
              <w:t xml:space="preserve"> are under construction</w:t>
            </w:r>
          </w:p>
          <w:p w14:paraId="6F484BA2" w14:textId="77777777" w:rsidR="00AC32FE" w:rsidRDefault="00AC32FE" w:rsidP="00AC32FE">
            <w:pPr>
              <w:jc w:val="left"/>
              <w:rPr>
                <w:rFonts w:asciiTheme="majorHAnsi" w:hAnsiTheme="majorHAnsi" w:cstheme="majorHAnsi"/>
                <w:bCs/>
                <w:i/>
                <w:sz w:val="18"/>
                <w:szCs w:val="18"/>
              </w:rPr>
            </w:pPr>
          </w:p>
          <w:p w14:paraId="438A7498" w14:textId="77777777" w:rsidR="00AC32FE" w:rsidRDefault="00AC32FE" w:rsidP="00AC32FE">
            <w:pPr>
              <w:jc w:val="left"/>
              <w:rPr>
                <w:rFonts w:asciiTheme="majorHAnsi" w:hAnsiTheme="majorHAnsi" w:cstheme="majorHAnsi"/>
                <w:bCs/>
                <w:i/>
                <w:sz w:val="18"/>
                <w:szCs w:val="18"/>
              </w:rPr>
            </w:pPr>
            <w:r>
              <w:rPr>
                <w:rFonts w:asciiTheme="majorHAnsi" w:hAnsiTheme="majorHAnsi" w:cstheme="majorHAnsi"/>
                <w:bCs/>
                <w:i/>
                <w:sz w:val="18"/>
                <w:szCs w:val="18"/>
              </w:rPr>
              <w:t xml:space="preserve">25 pilot projects with total floor area of at least </w:t>
            </w:r>
            <w:r w:rsidR="00E25C3B">
              <w:rPr>
                <w:rFonts w:asciiTheme="majorHAnsi" w:hAnsiTheme="majorHAnsi" w:cstheme="majorHAnsi"/>
                <w:bCs/>
                <w:i/>
                <w:sz w:val="18"/>
                <w:szCs w:val="18"/>
              </w:rPr>
              <w:t>35,000</w:t>
            </w:r>
            <w:r>
              <w:rPr>
                <w:rFonts w:asciiTheme="majorHAnsi" w:hAnsiTheme="majorHAnsi" w:cstheme="majorHAnsi"/>
                <w:bCs/>
                <w:i/>
                <w:sz w:val="18"/>
                <w:szCs w:val="18"/>
              </w:rPr>
              <w:t xml:space="preserve"> m2 </w:t>
            </w:r>
            <w:r w:rsidR="00E57477">
              <w:rPr>
                <w:rFonts w:asciiTheme="majorHAnsi" w:hAnsiTheme="majorHAnsi" w:cstheme="majorHAnsi"/>
                <w:bCs/>
                <w:i/>
                <w:sz w:val="18"/>
                <w:szCs w:val="18"/>
              </w:rPr>
              <w:t xml:space="preserve">using CLT and/or other wood technologies </w:t>
            </w:r>
            <w:r>
              <w:rPr>
                <w:rFonts w:asciiTheme="majorHAnsi" w:hAnsiTheme="majorHAnsi" w:cstheme="majorHAnsi"/>
                <w:bCs/>
                <w:i/>
                <w:sz w:val="18"/>
                <w:szCs w:val="18"/>
              </w:rPr>
              <w:t>(Phase II)</w:t>
            </w:r>
            <w:r w:rsidR="000E77B5">
              <w:rPr>
                <w:rFonts w:asciiTheme="majorHAnsi" w:hAnsiTheme="majorHAnsi" w:cstheme="majorHAnsi"/>
                <w:bCs/>
                <w:i/>
                <w:sz w:val="18"/>
                <w:szCs w:val="18"/>
              </w:rPr>
              <w:t xml:space="preserve"> </w:t>
            </w:r>
            <w:r w:rsidR="000E77B5" w:rsidRPr="000E77B5">
              <w:rPr>
                <w:rFonts w:asciiTheme="majorHAnsi" w:hAnsiTheme="majorHAnsi" w:cstheme="majorHAnsi"/>
                <w:bCs/>
                <w:i/>
                <w:sz w:val="18"/>
                <w:szCs w:val="18"/>
              </w:rPr>
              <w:t xml:space="preserve">supported </w:t>
            </w:r>
            <w:r w:rsidR="000E77B5">
              <w:rPr>
                <w:rFonts w:asciiTheme="majorHAnsi" w:hAnsiTheme="majorHAnsi" w:cstheme="majorHAnsi"/>
                <w:bCs/>
                <w:i/>
                <w:sz w:val="18"/>
                <w:szCs w:val="18"/>
              </w:rPr>
              <w:t>with</w:t>
            </w:r>
            <w:r w:rsidR="000E77B5" w:rsidRPr="000E77B5">
              <w:rPr>
                <w:rFonts w:asciiTheme="majorHAnsi" w:hAnsiTheme="majorHAnsi" w:cstheme="majorHAnsi"/>
                <w:bCs/>
                <w:i/>
                <w:sz w:val="18"/>
                <w:szCs w:val="18"/>
              </w:rPr>
              <w:t xml:space="preserve"> technical assistance</w:t>
            </w:r>
            <w:r w:rsidR="001836CE">
              <w:rPr>
                <w:rFonts w:asciiTheme="majorHAnsi" w:hAnsiTheme="majorHAnsi" w:cstheme="majorHAnsi"/>
                <w:bCs/>
                <w:i/>
                <w:sz w:val="18"/>
                <w:szCs w:val="18"/>
              </w:rPr>
              <w:t xml:space="preserve"> are under construction</w:t>
            </w:r>
          </w:p>
          <w:p w14:paraId="31A7D70B" w14:textId="77777777" w:rsidR="00862C9C" w:rsidRPr="00462F65" w:rsidRDefault="00862C9C" w:rsidP="00462F65">
            <w:pPr>
              <w:jc w:val="left"/>
              <w:rPr>
                <w:rFonts w:asciiTheme="majorHAnsi" w:hAnsiTheme="majorHAnsi" w:cstheme="majorHAnsi"/>
                <w:bCs/>
                <w:i/>
                <w:sz w:val="18"/>
                <w:szCs w:val="18"/>
              </w:rPr>
            </w:pPr>
          </w:p>
        </w:tc>
        <w:tc>
          <w:tcPr>
            <w:tcW w:w="2903" w:type="dxa"/>
            <w:shd w:val="clear" w:color="auto" w:fill="auto"/>
          </w:tcPr>
          <w:p w14:paraId="0EF18316" w14:textId="77777777" w:rsidR="00862C9C" w:rsidRPr="00462F65" w:rsidRDefault="000E77B5" w:rsidP="001E0491">
            <w:pPr>
              <w:jc w:val="left"/>
              <w:rPr>
                <w:rFonts w:asciiTheme="majorHAnsi" w:hAnsiTheme="majorHAnsi" w:cstheme="majorHAnsi"/>
                <w:i/>
                <w:sz w:val="18"/>
                <w:szCs w:val="18"/>
                <w:highlight w:val="yellow"/>
              </w:rPr>
            </w:pPr>
            <w:r>
              <w:rPr>
                <w:rFonts w:asciiTheme="majorHAnsi" w:hAnsiTheme="majorHAnsi" w:cstheme="majorHAnsi"/>
                <w:i/>
                <w:sz w:val="18"/>
                <w:szCs w:val="18"/>
              </w:rPr>
              <w:t>Additional 380</w:t>
            </w:r>
            <w:r w:rsidR="00AC32FE" w:rsidRPr="00AC32FE">
              <w:rPr>
                <w:rFonts w:asciiTheme="majorHAnsi" w:hAnsiTheme="majorHAnsi" w:cstheme="majorHAnsi"/>
                <w:i/>
                <w:sz w:val="18"/>
                <w:szCs w:val="18"/>
              </w:rPr>
              <w:t xml:space="preserve"> wooden buildings</w:t>
            </w:r>
            <w:r w:rsidR="00E57477">
              <w:rPr>
                <w:rFonts w:asciiTheme="majorHAnsi" w:hAnsiTheme="majorHAnsi" w:cstheme="majorHAnsi"/>
                <w:i/>
                <w:sz w:val="18"/>
                <w:szCs w:val="18"/>
              </w:rPr>
              <w:t xml:space="preserve"> using CLT and/or other wood technologies</w:t>
            </w:r>
            <w:r w:rsidR="00AC32FE" w:rsidRPr="00AC32FE">
              <w:rPr>
                <w:rFonts w:asciiTheme="majorHAnsi" w:hAnsiTheme="majorHAnsi" w:cstheme="majorHAnsi"/>
                <w:i/>
                <w:sz w:val="18"/>
                <w:szCs w:val="18"/>
              </w:rPr>
              <w:t xml:space="preserve"> and an additional </w:t>
            </w:r>
            <w:r>
              <w:rPr>
                <w:rFonts w:asciiTheme="majorHAnsi" w:hAnsiTheme="majorHAnsi" w:cstheme="majorHAnsi"/>
                <w:i/>
                <w:sz w:val="18"/>
                <w:szCs w:val="18"/>
              </w:rPr>
              <w:t>532,000</w:t>
            </w:r>
            <w:r w:rsidR="00AC32FE" w:rsidRPr="00AC32FE">
              <w:rPr>
                <w:rFonts w:asciiTheme="majorHAnsi" w:hAnsiTheme="majorHAnsi" w:cstheme="majorHAnsi"/>
                <w:i/>
                <w:sz w:val="18"/>
                <w:szCs w:val="18"/>
              </w:rPr>
              <w:t xml:space="preserve"> m2 of buildings using wood/CLT </w:t>
            </w:r>
            <w:r w:rsidR="001836CE">
              <w:rPr>
                <w:rFonts w:asciiTheme="majorHAnsi" w:hAnsiTheme="majorHAnsi" w:cstheme="majorHAnsi"/>
                <w:i/>
                <w:sz w:val="18"/>
                <w:szCs w:val="18"/>
              </w:rPr>
              <w:t xml:space="preserve">are </w:t>
            </w:r>
            <w:r w:rsidR="00AC32FE" w:rsidRPr="00AC32FE">
              <w:rPr>
                <w:rFonts w:asciiTheme="majorHAnsi" w:hAnsiTheme="majorHAnsi" w:cstheme="majorHAnsi"/>
                <w:i/>
                <w:sz w:val="18"/>
                <w:szCs w:val="18"/>
              </w:rPr>
              <w:t>being built by the end of the project without any GEF support and/or technical assistance</w:t>
            </w:r>
          </w:p>
        </w:tc>
      </w:tr>
      <w:tr w:rsidR="00862C9C" w:rsidRPr="00462F65" w14:paraId="4897C794" w14:textId="77777777" w:rsidTr="00CC502E">
        <w:trPr>
          <w:trHeight w:val="530"/>
        </w:trPr>
        <w:tc>
          <w:tcPr>
            <w:tcW w:w="2155" w:type="dxa"/>
            <w:shd w:val="clear" w:color="auto" w:fill="auto"/>
          </w:tcPr>
          <w:p w14:paraId="174FFD8F" w14:textId="77777777" w:rsidR="00862C9C" w:rsidRPr="00462F65" w:rsidRDefault="00862C9C" w:rsidP="009258AE">
            <w:pPr>
              <w:jc w:val="left"/>
              <w:rPr>
                <w:rFonts w:asciiTheme="majorHAnsi" w:hAnsiTheme="majorHAnsi" w:cstheme="majorHAnsi"/>
                <w:b/>
                <w:bCs/>
                <w:sz w:val="18"/>
                <w:szCs w:val="18"/>
              </w:rPr>
            </w:pPr>
            <w:r w:rsidRPr="00462F65">
              <w:rPr>
                <w:rFonts w:asciiTheme="majorHAnsi" w:hAnsiTheme="majorHAnsi" w:cstheme="majorHAnsi"/>
                <w:b/>
                <w:bCs/>
                <w:sz w:val="18"/>
                <w:szCs w:val="18"/>
              </w:rPr>
              <w:t>Outputs to achieve Outcome 3</w:t>
            </w:r>
          </w:p>
        </w:tc>
        <w:tc>
          <w:tcPr>
            <w:tcW w:w="12263" w:type="dxa"/>
            <w:gridSpan w:val="4"/>
            <w:shd w:val="clear" w:color="auto" w:fill="auto"/>
          </w:tcPr>
          <w:p w14:paraId="72BF2180" w14:textId="77777777" w:rsidR="00862C9C" w:rsidRPr="001C2702" w:rsidRDefault="00862C9C" w:rsidP="009258AE">
            <w:pPr>
              <w:pStyle w:val="NoSpacing2"/>
              <w:widowControl w:val="0"/>
              <w:rPr>
                <w:rFonts w:asciiTheme="majorHAnsi" w:hAnsiTheme="majorHAnsi" w:cstheme="majorHAnsi"/>
                <w:sz w:val="18"/>
                <w:szCs w:val="18"/>
              </w:rPr>
            </w:pPr>
            <w:r w:rsidRPr="00462F65">
              <w:rPr>
                <w:rFonts w:asciiTheme="majorHAnsi" w:hAnsiTheme="majorHAnsi" w:cstheme="majorHAnsi"/>
                <w:sz w:val="18"/>
                <w:szCs w:val="18"/>
              </w:rPr>
              <w:t xml:space="preserve">3.1. Feasibility studies to support the investment of </w:t>
            </w:r>
            <w:proofErr w:type="gramStart"/>
            <w:r w:rsidRPr="001C2702">
              <w:rPr>
                <w:rFonts w:asciiTheme="majorHAnsi" w:hAnsiTheme="majorHAnsi" w:cstheme="majorHAnsi"/>
                <w:sz w:val="18"/>
                <w:szCs w:val="18"/>
              </w:rPr>
              <w:t>SME’s</w:t>
            </w:r>
            <w:proofErr w:type="gramEnd"/>
            <w:r w:rsidRPr="001C2702">
              <w:rPr>
                <w:rFonts w:asciiTheme="majorHAnsi" w:hAnsiTheme="majorHAnsi" w:cstheme="majorHAnsi"/>
                <w:sz w:val="18"/>
                <w:szCs w:val="18"/>
              </w:rPr>
              <w:t xml:space="preserve"> in wood and construction sectors</w:t>
            </w:r>
            <w:r w:rsidR="0030444B" w:rsidRPr="001C2702">
              <w:rPr>
                <w:rFonts w:asciiTheme="majorHAnsi" w:hAnsiTheme="majorHAnsi" w:cstheme="majorHAnsi"/>
                <w:sz w:val="18"/>
                <w:szCs w:val="18"/>
              </w:rPr>
              <w:t xml:space="preserve"> finalized</w:t>
            </w:r>
          </w:p>
          <w:p w14:paraId="29752170" w14:textId="0F8DFEEA" w:rsidR="00862C9C" w:rsidRPr="001C2702" w:rsidRDefault="00862C9C" w:rsidP="009258AE">
            <w:pPr>
              <w:pStyle w:val="NoSpacing2"/>
              <w:widowControl w:val="0"/>
              <w:rPr>
                <w:rFonts w:asciiTheme="majorHAnsi" w:hAnsiTheme="majorHAnsi" w:cstheme="majorHAnsi"/>
                <w:sz w:val="18"/>
                <w:szCs w:val="18"/>
              </w:rPr>
            </w:pPr>
            <w:r w:rsidRPr="001C2702">
              <w:rPr>
                <w:rFonts w:asciiTheme="majorHAnsi" w:hAnsiTheme="majorHAnsi" w:cstheme="majorHAnsi"/>
                <w:sz w:val="18"/>
                <w:szCs w:val="18"/>
              </w:rPr>
              <w:t xml:space="preserve">3.2. </w:t>
            </w:r>
            <w:r w:rsidR="00DC72F1" w:rsidRPr="001C2702">
              <w:rPr>
                <w:rFonts w:asciiTheme="majorHAnsi" w:hAnsiTheme="majorHAnsi" w:cstheme="majorHAnsi"/>
                <w:sz w:val="18"/>
                <w:szCs w:val="18"/>
              </w:rPr>
              <w:t xml:space="preserve">Phased </w:t>
            </w:r>
            <w:r w:rsidRPr="001C2702">
              <w:rPr>
                <w:rFonts w:asciiTheme="majorHAnsi" w:hAnsiTheme="majorHAnsi" w:cstheme="majorHAnsi"/>
                <w:sz w:val="18"/>
                <w:szCs w:val="18"/>
              </w:rPr>
              <w:t xml:space="preserve">Financial Support Mechanism (FSM) for supporting forestry small and medium size entrepreneurships (forestry SMEs) and/or construction companies to produce wood materials and construct energy efficient wooden buildings </w:t>
            </w:r>
            <w:r w:rsidR="0030444B" w:rsidRPr="001C2702">
              <w:rPr>
                <w:rFonts w:asciiTheme="majorHAnsi" w:hAnsiTheme="majorHAnsi" w:cstheme="majorHAnsi"/>
                <w:sz w:val="18"/>
                <w:szCs w:val="18"/>
              </w:rPr>
              <w:t>established</w:t>
            </w:r>
            <w:r w:rsidR="00073645" w:rsidRPr="001C2702">
              <w:rPr>
                <w:rFonts w:asciiTheme="majorHAnsi" w:hAnsiTheme="majorHAnsi" w:cstheme="majorHAnsi"/>
                <w:sz w:val="18"/>
                <w:szCs w:val="18"/>
              </w:rPr>
              <w:t xml:space="preserve"> </w:t>
            </w:r>
            <w:r w:rsidR="00B30169" w:rsidRPr="001C2702">
              <w:rPr>
                <w:rFonts w:asciiTheme="majorHAnsi" w:hAnsiTheme="majorHAnsi" w:cstheme="majorHAnsi"/>
                <w:sz w:val="18"/>
                <w:szCs w:val="18"/>
              </w:rPr>
              <w:t>with gender responsive approach</w:t>
            </w:r>
          </w:p>
          <w:p w14:paraId="0D909BEF" w14:textId="77777777" w:rsidR="00DC72F1" w:rsidRPr="001C2702" w:rsidRDefault="00DC72F1" w:rsidP="009258AE">
            <w:pPr>
              <w:pStyle w:val="NoSpacing2"/>
              <w:widowControl w:val="0"/>
              <w:rPr>
                <w:rFonts w:asciiTheme="majorHAnsi" w:hAnsiTheme="majorHAnsi" w:cstheme="majorHAnsi"/>
                <w:sz w:val="18"/>
                <w:szCs w:val="18"/>
              </w:rPr>
            </w:pPr>
            <w:r w:rsidRPr="001C2702">
              <w:rPr>
                <w:rFonts w:asciiTheme="majorHAnsi" w:hAnsiTheme="majorHAnsi" w:cstheme="majorHAnsi"/>
                <w:sz w:val="18"/>
                <w:szCs w:val="18"/>
              </w:rPr>
              <w:t>3.3. Phase I: At least 6 buildings with a total floor space of 8,400 m² are constructed using CLT technologies, with support from the Phased FSM</w:t>
            </w:r>
          </w:p>
          <w:p w14:paraId="7FBAD5EB" w14:textId="77777777" w:rsidR="00CC1EB3" w:rsidRDefault="00DC72F1" w:rsidP="009258AE">
            <w:pPr>
              <w:pStyle w:val="NoSpacing2"/>
              <w:widowControl w:val="0"/>
              <w:rPr>
                <w:rFonts w:asciiTheme="majorHAnsi" w:hAnsiTheme="majorHAnsi" w:cstheme="majorHAnsi"/>
                <w:sz w:val="18"/>
                <w:szCs w:val="18"/>
              </w:rPr>
            </w:pPr>
            <w:r w:rsidRPr="001C2702">
              <w:rPr>
                <w:rFonts w:asciiTheme="majorHAnsi" w:hAnsiTheme="majorHAnsi" w:cstheme="majorHAnsi"/>
                <w:sz w:val="18"/>
                <w:szCs w:val="18"/>
              </w:rPr>
              <w:t>3.4 Phase II: Replication phase based on Performance-Based</w:t>
            </w:r>
            <w:r w:rsidRPr="00AD765A">
              <w:rPr>
                <w:rFonts w:asciiTheme="majorHAnsi" w:hAnsiTheme="majorHAnsi" w:cstheme="majorHAnsi"/>
                <w:sz w:val="18"/>
                <w:szCs w:val="18"/>
              </w:rPr>
              <w:t xml:space="preserve"> Payments</w:t>
            </w:r>
            <w:r w:rsidR="0030444B" w:rsidRPr="00AD765A">
              <w:rPr>
                <w:rFonts w:asciiTheme="majorHAnsi" w:hAnsiTheme="majorHAnsi" w:cstheme="majorHAnsi"/>
                <w:sz w:val="18"/>
                <w:szCs w:val="18"/>
              </w:rPr>
              <w:t xml:space="preserve"> implemented</w:t>
            </w:r>
          </w:p>
          <w:p w14:paraId="3DAD9E1E" w14:textId="77777777" w:rsidR="00DC72F1" w:rsidRPr="00462F65" w:rsidRDefault="00DC72F1" w:rsidP="009258AE">
            <w:pPr>
              <w:pStyle w:val="NoSpacing2"/>
              <w:widowControl w:val="0"/>
              <w:rPr>
                <w:rFonts w:asciiTheme="majorHAnsi" w:hAnsiTheme="majorHAnsi" w:cstheme="majorHAnsi"/>
                <w:sz w:val="18"/>
                <w:szCs w:val="18"/>
              </w:rPr>
            </w:pPr>
            <w:r w:rsidRPr="00DC72F1">
              <w:rPr>
                <w:rFonts w:asciiTheme="majorHAnsi" w:hAnsiTheme="majorHAnsi" w:cstheme="majorHAnsi"/>
                <w:sz w:val="18"/>
                <w:szCs w:val="18"/>
              </w:rPr>
              <w:t>3.5 Phase III - Commercialization Phase with no GEF support</w:t>
            </w:r>
            <w:r w:rsidR="0030444B">
              <w:rPr>
                <w:rFonts w:asciiTheme="majorHAnsi" w:hAnsiTheme="majorHAnsi" w:cstheme="majorHAnsi"/>
                <w:sz w:val="18"/>
                <w:szCs w:val="18"/>
              </w:rPr>
              <w:t xml:space="preserve"> implemented</w:t>
            </w:r>
          </w:p>
        </w:tc>
      </w:tr>
      <w:tr w:rsidR="00862C9C" w:rsidRPr="00462F65" w14:paraId="651B9538" w14:textId="77777777" w:rsidTr="00CC502E">
        <w:trPr>
          <w:trHeight w:val="620"/>
        </w:trPr>
        <w:tc>
          <w:tcPr>
            <w:tcW w:w="2155" w:type="dxa"/>
            <w:shd w:val="clear" w:color="auto" w:fill="EDEDED" w:themeFill="accent3" w:themeFillTint="33"/>
          </w:tcPr>
          <w:p w14:paraId="01D05B13" w14:textId="77777777" w:rsidR="00862C9C" w:rsidRPr="00462F65" w:rsidRDefault="00862C9C" w:rsidP="009258AE">
            <w:pPr>
              <w:jc w:val="left"/>
              <w:rPr>
                <w:rFonts w:asciiTheme="majorHAnsi" w:hAnsiTheme="majorHAnsi" w:cstheme="majorHAnsi"/>
                <w:b/>
                <w:bCs/>
                <w:sz w:val="18"/>
                <w:szCs w:val="18"/>
              </w:rPr>
            </w:pPr>
            <w:r w:rsidRPr="00462F65">
              <w:rPr>
                <w:rFonts w:asciiTheme="majorHAnsi" w:hAnsiTheme="majorHAnsi" w:cstheme="majorHAnsi"/>
                <w:b/>
                <w:bCs/>
                <w:sz w:val="18"/>
                <w:szCs w:val="18"/>
              </w:rPr>
              <w:t>Project component 3</w:t>
            </w:r>
          </w:p>
        </w:tc>
        <w:tc>
          <w:tcPr>
            <w:tcW w:w="12263" w:type="dxa"/>
            <w:gridSpan w:val="4"/>
            <w:shd w:val="clear" w:color="auto" w:fill="EDEDED" w:themeFill="accent3" w:themeFillTint="33"/>
          </w:tcPr>
          <w:p w14:paraId="3142A75E" w14:textId="77777777" w:rsidR="00862C9C" w:rsidRPr="00CC502E" w:rsidRDefault="00862C9C" w:rsidP="009258AE">
            <w:pPr>
              <w:jc w:val="left"/>
              <w:rPr>
                <w:rFonts w:asciiTheme="majorHAnsi" w:hAnsiTheme="majorHAnsi" w:cstheme="majorHAnsi"/>
                <w:b/>
                <w:i/>
                <w:sz w:val="18"/>
                <w:szCs w:val="18"/>
                <w:highlight w:val="yellow"/>
              </w:rPr>
            </w:pPr>
            <w:r w:rsidRPr="00CC502E">
              <w:rPr>
                <w:rFonts w:asciiTheme="majorHAnsi" w:hAnsiTheme="majorHAnsi" w:cstheme="majorHAnsi"/>
                <w:b/>
                <w:sz w:val="18"/>
                <w:szCs w:val="18"/>
              </w:rPr>
              <w:t xml:space="preserve">Public Awareness Campaign and Training </w:t>
            </w:r>
            <w:proofErr w:type="spellStart"/>
            <w:r w:rsidRPr="00CC502E">
              <w:rPr>
                <w:rFonts w:asciiTheme="majorHAnsi" w:hAnsiTheme="majorHAnsi" w:cstheme="majorHAnsi"/>
                <w:b/>
                <w:sz w:val="18"/>
                <w:szCs w:val="18"/>
              </w:rPr>
              <w:t>Programmes</w:t>
            </w:r>
            <w:proofErr w:type="spellEnd"/>
            <w:r w:rsidRPr="00CC502E">
              <w:rPr>
                <w:rFonts w:asciiTheme="majorHAnsi" w:hAnsiTheme="majorHAnsi" w:cstheme="majorHAnsi"/>
                <w:b/>
                <w:sz w:val="18"/>
                <w:szCs w:val="18"/>
              </w:rPr>
              <w:t xml:space="preserve"> for Construction Companies on Benefits of Wooden Houses</w:t>
            </w:r>
          </w:p>
        </w:tc>
      </w:tr>
      <w:tr w:rsidR="00F03EE0" w:rsidRPr="00462F65" w14:paraId="15A0ED91" w14:textId="77777777" w:rsidTr="00CC502E">
        <w:trPr>
          <w:trHeight w:val="620"/>
        </w:trPr>
        <w:tc>
          <w:tcPr>
            <w:tcW w:w="2155" w:type="dxa"/>
            <w:vMerge w:val="restart"/>
            <w:shd w:val="clear" w:color="auto" w:fill="auto"/>
          </w:tcPr>
          <w:p w14:paraId="6E386E8A" w14:textId="77777777" w:rsidR="00F03EE0" w:rsidRPr="00462F65" w:rsidRDefault="00F03EE0" w:rsidP="009258AE">
            <w:pPr>
              <w:jc w:val="left"/>
              <w:rPr>
                <w:rFonts w:asciiTheme="majorHAnsi" w:hAnsiTheme="majorHAnsi" w:cstheme="majorHAnsi"/>
                <w:b/>
                <w:bCs/>
                <w:sz w:val="18"/>
                <w:szCs w:val="18"/>
              </w:rPr>
            </w:pPr>
            <w:r w:rsidRPr="00462F65">
              <w:rPr>
                <w:rFonts w:asciiTheme="majorHAnsi" w:hAnsiTheme="majorHAnsi" w:cstheme="majorHAnsi"/>
                <w:b/>
                <w:bCs/>
                <w:sz w:val="18"/>
                <w:szCs w:val="18"/>
              </w:rPr>
              <w:t>Outcome 4</w:t>
            </w:r>
          </w:p>
          <w:p w14:paraId="05F5A53D" w14:textId="77777777" w:rsidR="00F03EE0" w:rsidRPr="00462F65" w:rsidRDefault="00F03EE0" w:rsidP="009258AE">
            <w:pPr>
              <w:pStyle w:val="NoSpacing2"/>
              <w:widowControl w:val="0"/>
              <w:spacing w:after="120"/>
              <w:rPr>
                <w:rFonts w:asciiTheme="majorHAnsi" w:hAnsiTheme="majorHAnsi" w:cstheme="majorHAnsi"/>
                <w:b/>
                <w:sz w:val="18"/>
                <w:szCs w:val="18"/>
              </w:rPr>
            </w:pPr>
            <w:r w:rsidRPr="00462F65">
              <w:rPr>
                <w:rFonts w:asciiTheme="majorHAnsi" w:hAnsiTheme="majorHAnsi" w:cstheme="majorHAnsi"/>
                <w:b/>
                <w:sz w:val="18"/>
                <w:szCs w:val="18"/>
              </w:rPr>
              <w:t>Increased awareness about the benefits of using wood in construction</w:t>
            </w:r>
          </w:p>
        </w:tc>
        <w:tc>
          <w:tcPr>
            <w:tcW w:w="4680" w:type="dxa"/>
            <w:shd w:val="clear" w:color="auto" w:fill="auto"/>
          </w:tcPr>
          <w:p w14:paraId="3BD0C770" w14:textId="0CF9C407" w:rsidR="00F03EE0" w:rsidRPr="00462F65" w:rsidRDefault="00F03EE0" w:rsidP="00D77CED">
            <w:pPr>
              <w:jc w:val="left"/>
              <w:rPr>
                <w:rFonts w:asciiTheme="majorHAnsi" w:hAnsiTheme="majorHAnsi" w:cstheme="majorHAnsi"/>
                <w:bCs/>
                <w:i/>
                <w:sz w:val="18"/>
                <w:szCs w:val="18"/>
                <w:highlight w:val="yellow"/>
              </w:rPr>
            </w:pPr>
            <w:r w:rsidRPr="00462F65">
              <w:rPr>
                <w:rFonts w:asciiTheme="majorHAnsi" w:hAnsiTheme="majorHAnsi" w:cstheme="majorHAnsi"/>
                <w:bCs/>
                <w:i/>
                <w:sz w:val="18"/>
                <w:szCs w:val="18"/>
              </w:rPr>
              <w:t xml:space="preserve">Indicator </w:t>
            </w:r>
            <w:r w:rsidR="00D77CED" w:rsidRPr="00462F65">
              <w:rPr>
                <w:rFonts w:asciiTheme="majorHAnsi" w:hAnsiTheme="majorHAnsi" w:cstheme="majorHAnsi"/>
                <w:bCs/>
                <w:i/>
                <w:sz w:val="18"/>
                <w:szCs w:val="18"/>
              </w:rPr>
              <w:t>1</w:t>
            </w:r>
            <w:r w:rsidR="00D77CED">
              <w:rPr>
                <w:rFonts w:asciiTheme="majorHAnsi" w:hAnsiTheme="majorHAnsi" w:cstheme="majorHAnsi"/>
                <w:bCs/>
                <w:i/>
                <w:sz w:val="18"/>
                <w:szCs w:val="18"/>
              </w:rPr>
              <w:t>1</w:t>
            </w:r>
            <w:r w:rsidRPr="00462F65">
              <w:rPr>
                <w:rFonts w:asciiTheme="majorHAnsi" w:hAnsiTheme="majorHAnsi" w:cstheme="majorHAnsi"/>
                <w:bCs/>
                <w:i/>
                <w:sz w:val="18"/>
                <w:szCs w:val="18"/>
              </w:rPr>
              <w:t xml:space="preserve">: </w:t>
            </w:r>
            <w:r w:rsidR="009A31FB">
              <w:rPr>
                <w:rFonts w:asciiTheme="majorHAnsi" w:hAnsiTheme="majorHAnsi" w:cstheme="majorHAnsi"/>
                <w:bCs/>
                <w:i/>
                <w:sz w:val="18"/>
                <w:szCs w:val="18"/>
              </w:rPr>
              <w:t>C</w:t>
            </w:r>
            <w:r w:rsidRPr="000202D1">
              <w:rPr>
                <w:rFonts w:asciiTheme="majorHAnsi" w:hAnsiTheme="majorHAnsi" w:cstheme="majorHAnsi"/>
                <w:bCs/>
                <w:i/>
                <w:sz w:val="18"/>
                <w:szCs w:val="18"/>
              </w:rPr>
              <w:t xml:space="preserve">apacity on </w:t>
            </w:r>
            <w:proofErr w:type="gramStart"/>
            <w:r w:rsidRPr="000202D1">
              <w:rPr>
                <w:rFonts w:asciiTheme="majorHAnsi" w:hAnsiTheme="majorHAnsi" w:cstheme="majorHAnsi"/>
                <w:bCs/>
                <w:i/>
                <w:sz w:val="18"/>
                <w:szCs w:val="18"/>
              </w:rPr>
              <w:t>low cost</w:t>
            </w:r>
            <w:proofErr w:type="gramEnd"/>
            <w:r w:rsidRPr="000202D1">
              <w:rPr>
                <w:rFonts w:asciiTheme="majorHAnsi" w:hAnsiTheme="majorHAnsi" w:cstheme="majorHAnsi"/>
                <w:bCs/>
                <w:i/>
                <w:sz w:val="18"/>
                <w:szCs w:val="18"/>
              </w:rPr>
              <w:t xml:space="preserve"> energy efficient wooden buildings in construction sector</w:t>
            </w:r>
          </w:p>
        </w:tc>
        <w:tc>
          <w:tcPr>
            <w:tcW w:w="2160" w:type="dxa"/>
            <w:shd w:val="clear" w:color="auto" w:fill="auto"/>
          </w:tcPr>
          <w:p w14:paraId="537FE8F4" w14:textId="77777777" w:rsidR="00F03EE0" w:rsidRPr="00462F65" w:rsidRDefault="00F03EE0" w:rsidP="009258AE">
            <w:pPr>
              <w:jc w:val="left"/>
              <w:rPr>
                <w:rFonts w:asciiTheme="majorHAnsi" w:hAnsiTheme="majorHAnsi" w:cstheme="majorHAnsi"/>
                <w:bCs/>
                <w:i/>
                <w:sz w:val="18"/>
                <w:szCs w:val="18"/>
              </w:rPr>
            </w:pPr>
            <w:r w:rsidRPr="00462F65">
              <w:rPr>
                <w:rFonts w:asciiTheme="majorHAnsi" w:hAnsiTheme="majorHAnsi" w:cstheme="majorHAnsi"/>
                <w:bCs/>
                <w:i/>
                <w:sz w:val="18"/>
                <w:szCs w:val="18"/>
              </w:rPr>
              <w:t xml:space="preserve">No capacity in the construction sector for building with CLT, </w:t>
            </w:r>
            <w:proofErr w:type="gramStart"/>
            <w:r w:rsidRPr="00462F65">
              <w:rPr>
                <w:rFonts w:asciiTheme="majorHAnsi" w:hAnsiTheme="majorHAnsi" w:cstheme="majorHAnsi"/>
                <w:bCs/>
                <w:i/>
                <w:sz w:val="18"/>
                <w:szCs w:val="18"/>
              </w:rPr>
              <w:t>low cost</w:t>
            </w:r>
            <w:proofErr w:type="gramEnd"/>
            <w:r w:rsidRPr="00462F65">
              <w:rPr>
                <w:rFonts w:asciiTheme="majorHAnsi" w:hAnsiTheme="majorHAnsi" w:cstheme="majorHAnsi"/>
                <w:bCs/>
                <w:i/>
                <w:sz w:val="18"/>
                <w:szCs w:val="18"/>
              </w:rPr>
              <w:t xml:space="preserve"> energy efficient buildings</w:t>
            </w:r>
          </w:p>
        </w:tc>
        <w:tc>
          <w:tcPr>
            <w:tcW w:w="2520" w:type="dxa"/>
            <w:shd w:val="clear" w:color="auto" w:fill="auto"/>
          </w:tcPr>
          <w:p w14:paraId="6D18CD9A" w14:textId="77777777" w:rsidR="00F03EE0" w:rsidRPr="00462F65" w:rsidRDefault="00F03EE0" w:rsidP="009258AE">
            <w:pPr>
              <w:jc w:val="left"/>
              <w:rPr>
                <w:rFonts w:asciiTheme="majorHAnsi" w:hAnsiTheme="majorHAnsi" w:cstheme="majorHAnsi"/>
                <w:bCs/>
                <w:i/>
                <w:sz w:val="18"/>
                <w:szCs w:val="18"/>
              </w:rPr>
            </w:pPr>
            <w:r w:rsidRPr="00A724EE">
              <w:rPr>
                <w:rFonts w:asciiTheme="majorHAnsi" w:hAnsiTheme="majorHAnsi" w:cstheme="majorHAnsi"/>
                <w:bCs/>
                <w:i/>
                <w:sz w:val="18"/>
                <w:szCs w:val="18"/>
              </w:rPr>
              <w:t xml:space="preserve">1 annual </w:t>
            </w:r>
            <w:proofErr w:type="gramStart"/>
            <w:r w:rsidRPr="00A724EE">
              <w:rPr>
                <w:rFonts w:asciiTheme="majorHAnsi" w:hAnsiTheme="majorHAnsi" w:cstheme="majorHAnsi"/>
                <w:bCs/>
                <w:i/>
                <w:sz w:val="18"/>
                <w:szCs w:val="18"/>
              </w:rPr>
              <w:t>national  CLT</w:t>
            </w:r>
            <w:proofErr w:type="gramEnd"/>
            <w:r w:rsidRPr="00A724EE" w:rsidDel="00A724EE">
              <w:rPr>
                <w:rFonts w:asciiTheme="majorHAnsi" w:hAnsiTheme="majorHAnsi" w:cstheme="majorHAnsi"/>
                <w:bCs/>
                <w:i/>
                <w:sz w:val="18"/>
                <w:szCs w:val="18"/>
                <w:highlight w:val="yellow"/>
              </w:rPr>
              <w:t xml:space="preserve"> </w:t>
            </w:r>
            <w:r w:rsidRPr="00462F65">
              <w:rPr>
                <w:rFonts w:asciiTheme="majorHAnsi" w:hAnsiTheme="majorHAnsi" w:cstheme="majorHAnsi"/>
                <w:bCs/>
                <w:i/>
                <w:sz w:val="18"/>
                <w:szCs w:val="18"/>
              </w:rPr>
              <w:t>workshop held</w:t>
            </w:r>
            <w:r>
              <w:rPr>
                <w:rFonts w:asciiTheme="majorHAnsi" w:hAnsiTheme="majorHAnsi" w:cstheme="majorHAnsi"/>
                <w:bCs/>
                <w:i/>
                <w:sz w:val="18"/>
                <w:szCs w:val="18"/>
              </w:rPr>
              <w:t xml:space="preserve"> </w:t>
            </w:r>
            <w:r w:rsidRPr="00A724EE">
              <w:rPr>
                <w:rFonts w:asciiTheme="majorHAnsi" w:hAnsiTheme="majorHAnsi" w:cstheme="majorHAnsi"/>
                <w:bCs/>
                <w:i/>
                <w:sz w:val="18"/>
                <w:szCs w:val="18"/>
              </w:rPr>
              <w:t xml:space="preserve">(1 per year starting in </w:t>
            </w:r>
            <w:r>
              <w:rPr>
                <w:rFonts w:asciiTheme="majorHAnsi" w:hAnsiTheme="majorHAnsi" w:cstheme="majorHAnsi"/>
                <w:bCs/>
                <w:i/>
                <w:sz w:val="18"/>
                <w:szCs w:val="18"/>
              </w:rPr>
              <w:t>y</w:t>
            </w:r>
            <w:r w:rsidRPr="00A724EE">
              <w:rPr>
                <w:rFonts w:asciiTheme="majorHAnsi" w:hAnsiTheme="majorHAnsi" w:cstheme="majorHAnsi"/>
                <w:bCs/>
                <w:i/>
                <w:sz w:val="18"/>
                <w:szCs w:val="18"/>
              </w:rPr>
              <w:t>ear 3)</w:t>
            </w:r>
          </w:p>
          <w:p w14:paraId="6B947B8A" w14:textId="77777777" w:rsidR="00F03EE0" w:rsidRPr="00462F65" w:rsidRDefault="00F03EE0" w:rsidP="000E4FF0">
            <w:pPr>
              <w:jc w:val="left"/>
              <w:rPr>
                <w:rFonts w:asciiTheme="majorHAnsi" w:hAnsiTheme="majorHAnsi" w:cstheme="majorHAnsi"/>
                <w:bCs/>
                <w:i/>
                <w:sz w:val="18"/>
                <w:szCs w:val="18"/>
              </w:rPr>
            </w:pPr>
            <w:r w:rsidRPr="00893653">
              <w:rPr>
                <w:rFonts w:asciiTheme="majorHAnsi" w:hAnsiTheme="majorHAnsi" w:cstheme="majorHAnsi"/>
                <w:bCs/>
                <w:i/>
                <w:sz w:val="18"/>
                <w:szCs w:val="18"/>
              </w:rPr>
              <w:t xml:space="preserve">Minimum </w:t>
            </w:r>
            <w:r>
              <w:rPr>
                <w:rFonts w:asciiTheme="majorHAnsi" w:hAnsiTheme="majorHAnsi" w:cstheme="majorHAnsi"/>
                <w:bCs/>
                <w:i/>
                <w:sz w:val="18"/>
                <w:szCs w:val="18"/>
              </w:rPr>
              <w:t>8</w:t>
            </w:r>
            <w:r w:rsidRPr="002E3729">
              <w:rPr>
                <w:rFonts w:asciiTheme="majorHAnsi" w:hAnsiTheme="majorHAnsi" w:cstheme="majorHAnsi"/>
                <w:bCs/>
                <w:i/>
                <w:sz w:val="18"/>
                <w:szCs w:val="18"/>
              </w:rPr>
              <w:t>0</w:t>
            </w:r>
            <w:r>
              <w:rPr>
                <w:rFonts w:asciiTheme="majorHAnsi" w:hAnsiTheme="majorHAnsi" w:cstheme="majorHAnsi"/>
                <w:bCs/>
                <w:i/>
                <w:sz w:val="18"/>
                <w:szCs w:val="18"/>
              </w:rPr>
              <w:t xml:space="preserve"> </w:t>
            </w:r>
            <w:r w:rsidRPr="002E3729">
              <w:rPr>
                <w:rFonts w:asciiTheme="majorHAnsi" w:hAnsiTheme="majorHAnsi" w:cstheme="majorHAnsi"/>
                <w:bCs/>
                <w:i/>
                <w:sz w:val="18"/>
                <w:szCs w:val="18"/>
              </w:rPr>
              <w:t>participants</w:t>
            </w:r>
            <w:r w:rsidRPr="00462F65">
              <w:rPr>
                <w:rFonts w:asciiTheme="majorHAnsi" w:hAnsiTheme="majorHAnsi" w:cstheme="majorHAnsi"/>
                <w:bCs/>
                <w:i/>
                <w:sz w:val="18"/>
                <w:szCs w:val="18"/>
              </w:rPr>
              <w:t xml:space="preserve"> from the construction sector, </w:t>
            </w:r>
            <w:r>
              <w:rPr>
                <w:rFonts w:asciiTheme="majorHAnsi" w:hAnsiTheme="majorHAnsi" w:cstheme="majorHAnsi"/>
                <w:bCs/>
                <w:i/>
                <w:sz w:val="18"/>
                <w:szCs w:val="18"/>
              </w:rPr>
              <w:t>out of which at least 35% are women</w:t>
            </w:r>
          </w:p>
        </w:tc>
        <w:tc>
          <w:tcPr>
            <w:tcW w:w="2903" w:type="dxa"/>
            <w:shd w:val="clear" w:color="auto" w:fill="auto"/>
          </w:tcPr>
          <w:p w14:paraId="3A543ADE" w14:textId="77777777" w:rsidR="00F03EE0" w:rsidRPr="00462F65" w:rsidRDefault="00F03EE0" w:rsidP="009258AE">
            <w:pPr>
              <w:jc w:val="left"/>
              <w:rPr>
                <w:rFonts w:asciiTheme="majorHAnsi" w:hAnsiTheme="majorHAnsi" w:cstheme="majorHAnsi"/>
                <w:bCs/>
                <w:i/>
                <w:sz w:val="18"/>
                <w:szCs w:val="18"/>
              </w:rPr>
            </w:pPr>
            <w:r w:rsidRPr="00A724EE">
              <w:rPr>
                <w:rFonts w:asciiTheme="majorHAnsi" w:hAnsiTheme="majorHAnsi" w:cstheme="majorHAnsi"/>
                <w:bCs/>
                <w:i/>
                <w:sz w:val="18"/>
                <w:szCs w:val="18"/>
              </w:rPr>
              <w:t xml:space="preserve">4 national CLT </w:t>
            </w:r>
            <w:r w:rsidRPr="00462F65">
              <w:rPr>
                <w:rFonts w:asciiTheme="majorHAnsi" w:hAnsiTheme="majorHAnsi" w:cstheme="majorHAnsi"/>
                <w:bCs/>
                <w:i/>
                <w:sz w:val="18"/>
                <w:szCs w:val="18"/>
              </w:rPr>
              <w:t xml:space="preserve">workshops </w:t>
            </w:r>
            <w:r w:rsidR="001836CE">
              <w:rPr>
                <w:rFonts w:asciiTheme="majorHAnsi" w:hAnsiTheme="majorHAnsi" w:cstheme="majorHAnsi"/>
                <w:bCs/>
                <w:i/>
                <w:sz w:val="18"/>
                <w:szCs w:val="18"/>
              </w:rPr>
              <w:t xml:space="preserve">have been </w:t>
            </w:r>
            <w:r w:rsidRPr="00462F65">
              <w:rPr>
                <w:rFonts w:asciiTheme="majorHAnsi" w:hAnsiTheme="majorHAnsi" w:cstheme="majorHAnsi"/>
                <w:bCs/>
                <w:i/>
                <w:sz w:val="18"/>
                <w:szCs w:val="18"/>
              </w:rPr>
              <w:t>held</w:t>
            </w:r>
            <w:r w:rsidR="00CE553A">
              <w:t xml:space="preserve"> </w:t>
            </w:r>
            <w:r w:rsidR="00CE553A" w:rsidRPr="00CE553A">
              <w:rPr>
                <w:rFonts w:asciiTheme="majorHAnsi" w:hAnsiTheme="majorHAnsi" w:cstheme="majorHAnsi"/>
                <w:bCs/>
                <w:i/>
                <w:sz w:val="18"/>
                <w:szCs w:val="18"/>
              </w:rPr>
              <w:t>starting in year 2 and once per year</w:t>
            </w:r>
          </w:p>
          <w:p w14:paraId="4C63397A" w14:textId="77777777" w:rsidR="00F03EE0" w:rsidRPr="00462F65" w:rsidRDefault="00F03EE0" w:rsidP="000E4FF0">
            <w:pPr>
              <w:jc w:val="left"/>
              <w:rPr>
                <w:rFonts w:asciiTheme="majorHAnsi" w:hAnsiTheme="majorHAnsi" w:cstheme="majorHAnsi"/>
                <w:i/>
                <w:sz w:val="18"/>
                <w:szCs w:val="18"/>
              </w:rPr>
            </w:pPr>
            <w:r w:rsidRPr="00893653">
              <w:rPr>
                <w:rFonts w:asciiTheme="majorHAnsi" w:hAnsiTheme="majorHAnsi" w:cstheme="majorHAnsi"/>
                <w:bCs/>
                <w:i/>
                <w:sz w:val="18"/>
                <w:szCs w:val="18"/>
              </w:rPr>
              <w:t xml:space="preserve">Minimum </w:t>
            </w:r>
            <w:r>
              <w:rPr>
                <w:rFonts w:asciiTheme="majorHAnsi" w:hAnsiTheme="majorHAnsi" w:cstheme="majorHAnsi"/>
                <w:bCs/>
                <w:i/>
                <w:sz w:val="18"/>
                <w:szCs w:val="18"/>
              </w:rPr>
              <w:t>400</w:t>
            </w:r>
            <w:r w:rsidRPr="00462F65">
              <w:rPr>
                <w:rFonts w:asciiTheme="majorHAnsi" w:hAnsiTheme="majorHAnsi" w:cstheme="majorHAnsi"/>
                <w:bCs/>
                <w:i/>
                <w:sz w:val="18"/>
                <w:szCs w:val="18"/>
              </w:rPr>
              <w:t xml:space="preserve"> </w:t>
            </w:r>
            <w:r>
              <w:rPr>
                <w:rFonts w:asciiTheme="majorHAnsi" w:hAnsiTheme="majorHAnsi" w:cstheme="majorHAnsi"/>
                <w:bCs/>
                <w:i/>
                <w:sz w:val="18"/>
                <w:szCs w:val="18"/>
              </w:rPr>
              <w:t>participants</w:t>
            </w:r>
            <w:r w:rsidRPr="00462F65">
              <w:rPr>
                <w:rFonts w:asciiTheme="majorHAnsi" w:hAnsiTheme="majorHAnsi" w:cstheme="majorHAnsi"/>
                <w:bCs/>
                <w:i/>
                <w:sz w:val="18"/>
                <w:szCs w:val="18"/>
              </w:rPr>
              <w:t xml:space="preserve"> from the construction sector, </w:t>
            </w:r>
            <w:r w:rsidRPr="002E3729">
              <w:rPr>
                <w:rFonts w:asciiTheme="majorHAnsi" w:hAnsiTheme="majorHAnsi" w:cstheme="majorHAnsi"/>
                <w:bCs/>
                <w:i/>
                <w:sz w:val="18"/>
                <w:szCs w:val="18"/>
              </w:rPr>
              <w:t>out of which at least 35% are women.</w:t>
            </w:r>
          </w:p>
        </w:tc>
      </w:tr>
      <w:tr w:rsidR="00F03EE0" w:rsidRPr="00462F65" w14:paraId="2CE2C96F" w14:textId="77777777" w:rsidTr="00CC502E">
        <w:trPr>
          <w:trHeight w:val="620"/>
        </w:trPr>
        <w:tc>
          <w:tcPr>
            <w:tcW w:w="2155" w:type="dxa"/>
            <w:vMerge/>
            <w:shd w:val="clear" w:color="auto" w:fill="auto"/>
          </w:tcPr>
          <w:p w14:paraId="59C68AE6" w14:textId="77777777" w:rsidR="00F03EE0" w:rsidRPr="00462F65" w:rsidRDefault="00F03EE0" w:rsidP="009258AE">
            <w:pPr>
              <w:jc w:val="left"/>
              <w:rPr>
                <w:rFonts w:asciiTheme="majorHAnsi" w:hAnsiTheme="majorHAnsi" w:cstheme="majorHAnsi"/>
                <w:b/>
                <w:bCs/>
                <w:sz w:val="18"/>
                <w:szCs w:val="18"/>
              </w:rPr>
            </w:pPr>
          </w:p>
        </w:tc>
        <w:tc>
          <w:tcPr>
            <w:tcW w:w="4680" w:type="dxa"/>
            <w:shd w:val="clear" w:color="auto" w:fill="auto"/>
          </w:tcPr>
          <w:p w14:paraId="30CB6E60" w14:textId="5C32958A" w:rsidR="00F03EE0" w:rsidRPr="001C2702" w:rsidRDefault="00F03EE0" w:rsidP="00D77CED">
            <w:pPr>
              <w:jc w:val="left"/>
              <w:rPr>
                <w:rFonts w:asciiTheme="majorHAnsi" w:hAnsiTheme="majorHAnsi" w:cstheme="majorHAnsi"/>
                <w:bCs/>
                <w:i/>
                <w:sz w:val="18"/>
                <w:szCs w:val="18"/>
              </w:rPr>
            </w:pPr>
            <w:r w:rsidRPr="001C2702">
              <w:rPr>
                <w:rFonts w:asciiTheme="majorHAnsi" w:hAnsiTheme="majorHAnsi" w:cstheme="majorHAnsi"/>
                <w:bCs/>
                <w:i/>
                <w:sz w:val="18"/>
                <w:szCs w:val="18"/>
              </w:rPr>
              <w:t xml:space="preserve">Indicator </w:t>
            </w:r>
            <w:r w:rsidR="00D77CED" w:rsidRPr="001C2702">
              <w:rPr>
                <w:rFonts w:asciiTheme="majorHAnsi" w:hAnsiTheme="majorHAnsi" w:cstheme="majorHAnsi"/>
                <w:bCs/>
                <w:i/>
                <w:sz w:val="18"/>
                <w:szCs w:val="18"/>
              </w:rPr>
              <w:t>12</w:t>
            </w:r>
            <w:r w:rsidRPr="001C2702">
              <w:rPr>
                <w:rFonts w:asciiTheme="majorHAnsi" w:hAnsiTheme="majorHAnsi" w:cstheme="majorHAnsi"/>
                <w:bCs/>
                <w:i/>
                <w:sz w:val="18"/>
                <w:szCs w:val="18"/>
              </w:rPr>
              <w:t>: Municipalities interested in competitive energy efficient wooden buildings</w:t>
            </w:r>
          </w:p>
        </w:tc>
        <w:tc>
          <w:tcPr>
            <w:tcW w:w="2160" w:type="dxa"/>
            <w:shd w:val="clear" w:color="auto" w:fill="auto"/>
          </w:tcPr>
          <w:p w14:paraId="07562408" w14:textId="77777777" w:rsidR="00F03EE0" w:rsidRPr="001C2702" w:rsidRDefault="00F03EE0" w:rsidP="009258AE">
            <w:pPr>
              <w:jc w:val="left"/>
              <w:rPr>
                <w:rFonts w:asciiTheme="majorHAnsi" w:hAnsiTheme="majorHAnsi" w:cstheme="majorHAnsi"/>
                <w:bCs/>
                <w:i/>
                <w:sz w:val="18"/>
                <w:szCs w:val="18"/>
              </w:rPr>
            </w:pPr>
            <w:r w:rsidRPr="001C2702">
              <w:rPr>
                <w:rFonts w:asciiTheme="majorHAnsi" w:hAnsiTheme="majorHAnsi" w:cstheme="majorHAnsi"/>
                <w:bCs/>
                <w:i/>
                <w:sz w:val="18"/>
                <w:szCs w:val="18"/>
              </w:rPr>
              <w:t>No interest of municipalities in energy efficient wooden buildings</w:t>
            </w:r>
          </w:p>
        </w:tc>
        <w:tc>
          <w:tcPr>
            <w:tcW w:w="2520" w:type="dxa"/>
            <w:shd w:val="clear" w:color="auto" w:fill="auto"/>
          </w:tcPr>
          <w:p w14:paraId="0EB10181" w14:textId="77777777" w:rsidR="00F03EE0" w:rsidRPr="001C2702" w:rsidRDefault="00580A12" w:rsidP="009258AE">
            <w:pPr>
              <w:jc w:val="left"/>
              <w:rPr>
                <w:rFonts w:asciiTheme="majorHAnsi" w:hAnsiTheme="majorHAnsi" w:cstheme="majorHAnsi"/>
                <w:bCs/>
                <w:i/>
                <w:sz w:val="18"/>
                <w:szCs w:val="18"/>
              </w:rPr>
            </w:pPr>
            <w:r w:rsidRPr="001C2702">
              <w:rPr>
                <w:rFonts w:asciiTheme="majorHAnsi" w:hAnsiTheme="majorHAnsi" w:cstheme="majorHAnsi"/>
                <w:bCs/>
                <w:i/>
                <w:sz w:val="18"/>
                <w:szCs w:val="18"/>
              </w:rPr>
              <w:t>20</w:t>
            </w:r>
            <w:r w:rsidR="00F03EE0" w:rsidRPr="001C2702">
              <w:rPr>
                <w:rFonts w:asciiTheme="majorHAnsi" w:hAnsiTheme="majorHAnsi" w:cstheme="majorHAnsi"/>
                <w:bCs/>
                <w:i/>
                <w:sz w:val="18"/>
                <w:szCs w:val="18"/>
              </w:rPr>
              <w:t xml:space="preserve"> promotional meetings and seminars with Municipalities</w:t>
            </w:r>
            <w:r w:rsidR="001836CE" w:rsidRPr="001C2702">
              <w:rPr>
                <w:rFonts w:asciiTheme="majorHAnsi" w:hAnsiTheme="majorHAnsi" w:cstheme="majorHAnsi"/>
                <w:bCs/>
                <w:i/>
                <w:sz w:val="18"/>
                <w:szCs w:val="18"/>
              </w:rPr>
              <w:t xml:space="preserve"> have been held</w:t>
            </w:r>
          </w:p>
        </w:tc>
        <w:tc>
          <w:tcPr>
            <w:tcW w:w="2903" w:type="dxa"/>
            <w:shd w:val="clear" w:color="auto" w:fill="auto"/>
          </w:tcPr>
          <w:p w14:paraId="379366FD" w14:textId="77777777" w:rsidR="00F03EE0" w:rsidRPr="001C2702" w:rsidRDefault="00580A12" w:rsidP="009258AE">
            <w:pPr>
              <w:jc w:val="left"/>
              <w:rPr>
                <w:rFonts w:asciiTheme="majorHAnsi" w:hAnsiTheme="majorHAnsi" w:cstheme="majorHAnsi"/>
                <w:bCs/>
                <w:i/>
                <w:sz w:val="18"/>
                <w:szCs w:val="18"/>
              </w:rPr>
            </w:pPr>
            <w:r w:rsidRPr="001C2702">
              <w:rPr>
                <w:rFonts w:asciiTheme="majorHAnsi" w:hAnsiTheme="majorHAnsi" w:cstheme="majorHAnsi"/>
                <w:bCs/>
                <w:i/>
                <w:sz w:val="18"/>
                <w:szCs w:val="18"/>
              </w:rPr>
              <w:t>50</w:t>
            </w:r>
            <w:r w:rsidR="00F03EE0" w:rsidRPr="001C2702">
              <w:rPr>
                <w:rFonts w:asciiTheme="majorHAnsi" w:hAnsiTheme="majorHAnsi" w:cstheme="majorHAnsi"/>
                <w:bCs/>
                <w:i/>
                <w:sz w:val="18"/>
                <w:szCs w:val="18"/>
              </w:rPr>
              <w:t xml:space="preserve"> promotional meetings and seminars with Municipalities</w:t>
            </w:r>
            <w:r w:rsidR="001836CE" w:rsidRPr="001C2702">
              <w:rPr>
                <w:rFonts w:asciiTheme="majorHAnsi" w:hAnsiTheme="majorHAnsi" w:cstheme="majorHAnsi"/>
                <w:bCs/>
                <w:i/>
                <w:sz w:val="18"/>
                <w:szCs w:val="18"/>
              </w:rPr>
              <w:t xml:space="preserve"> have been held</w:t>
            </w:r>
          </w:p>
        </w:tc>
      </w:tr>
      <w:tr w:rsidR="00862C9C" w:rsidRPr="00462F65" w14:paraId="40286A91" w14:textId="77777777" w:rsidTr="00CC502E">
        <w:trPr>
          <w:trHeight w:val="350"/>
        </w:trPr>
        <w:tc>
          <w:tcPr>
            <w:tcW w:w="2155" w:type="dxa"/>
            <w:shd w:val="clear" w:color="auto" w:fill="auto"/>
          </w:tcPr>
          <w:p w14:paraId="135672C8" w14:textId="77777777" w:rsidR="00862C9C" w:rsidRPr="00462F65" w:rsidRDefault="00862C9C" w:rsidP="009258AE">
            <w:pPr>
              <w:jc w:val="left"/>
              <w:rPr>
                <w:rFonts w:asciiTheme="majorHAnsi" w:hAnsiTheme="majorHAnsi" w:cstheme="majorHAnsi"/>
                <w:b/>
                <w:bCs/>
                <w:sz w:val="18"/>
                <w:szCs w:val="18"/>
              </w:rPr>
            </w:pPr>
            <w:r w:rsidRPr="00462F65">
              <w:rPr>
                <w:rFonts w:asciiTheme="majorHAnsi" w:hAnsiTheme="majorHAnsi" w:cstheme="majorHAnsi"/>
                <w:b/>
                <w:bCs/>
                <w:sz w:val="18"/>
                <w:szCs w:val="18"/>
              </w:rPr>
              <w:t>Outputs to achieve Outcome 4</w:t>
            </w:r>
          </w:p>
        </w:tc>
        <w:tc>
          <w:tcPr>
            <w:tcW w:w="12263" w:type="dxa"/>
            <w:gridSpan w:val="4"/>
            <w:shd w:val="clear" w:color="auto" w:fill="auto"/>
          </w:tcPr>
          <w:p w14:paraId="767E12C2" w14:textId="78E90FA2" w:rsidR="00862C9C" w:rsidRPr="001C2702" w:rsidRDefault="00862C9C" w:rsidP="009258AE">
            <w:pPr>
              <w:pStyle w:val="NoSpacing2"/>
              <w:widowControl w:val="0"/>
              <w:ind w:left="30"/>
              <w:rPr>
                <w:rFonts w:asciiTheme="majorHAnsi" w:hAnsiTheme="majorHAnsi" w:cstheme="majorHAnsi"/>
                <w:i/>
                <w:sz w:val="18"/>
                <w:szCs w:val="18"/>
              </w:rPr>
            </w:pPr>
            <w:r w:rsidRPr="001C2702">
              <w:rPr>
                <w:rFonts w:asciiTheme="majorHAnsi" w:hAnsiTheme="majorHAnsi" w:cstheme="majorHAnsi"/>
                <w:sz w:val="18"/>
                <w:szCs w:val="18"/>
              </w:rPr>
              <w:t xml:space="preserve">4.1. National Marketing Strategy and Public Awareness Campaign on the benefits of </w:t>
            </w:r>
            <w:proofErr w:type="gramStart"/>
            <w:r w:rsidRPr="001C2702">
              <w:rPr>
                <w:rFonts w:asciiTheme="majorHAnsi" w:hAnsiTheme="majorHAnsi" w:cstheme="majorHAnsi"/>
                <w:sz w:val="18"/>
                <w:szCs w:val="18"/>
              </w:rPr>
              <w:t>low cost</w:t>
            </w:r>
            <w:proofErr w:type="gramEnd"/>
            <w:r w:rsidRPr="001C2702">
              <w:rPr>
                <w:rFonts w:asciiTheme="majorHAnsi" w:hAnsiTheme="majorHAnsi" w:cstheme="majorHAnsi"/>
                <w:sz w:val="18"/>
                <w:szCs w:val="18"/>
              </w:rPr>
              <w:t xml:space="preserve"> EE wooden buildings</w:t>
            </w:r>
            <w:r w:rsidR="0030444B" w:rsidRPr="001C2702">
              <w:rPr>
                <w:rFonts w:asciiTheme="majorHAnsi" w:hAnsiTheme="majorHAnsi" w:cstheme="majorHAnsi"/>
                <w:sz w:val="18"/>
                <w:szCs w:val="18"/>
              </w:rPr>
              <w:t xml:space="preserve"> developed</w:t>
            </w:r>
            <w:r w:rsidR="00981B8D" w:rsidRPr="001C2702">
              <w:t xml:space="preserve"> </w:t>
            </w:r>
            <w:r w:rsidR="00981B8D" w:rsidRPr="001C2702">
              <w:rPr>
                <w:rFonts w:asciiTheme="majorHAnsi" w:hAnsiTheme="majorHAnsi" w:cstheme="majorHAnsi"/>
                <w:sz w:val="18"/>
                <w:szCs w:val="18"/>
              </w:rPr>
              <w:t>with participation of women professionals (4 national workshops, minimum 400 participants)</w:t>
            </w:r>
          </w:p>
          <w:p w14:paraId="5DA28DD7" w14:textId="77777777" w:rsidR="00862C9C" w:rsidRPr="001C2702" w:rsidRDefault="00862C9C" w:rsidP="009258AE">
            <w:pPr>
              <w:jc w:val="left"/>
              <w:rPr>
                <w:rFonts w:asciiTheme="majorHAnsi" w:hAnsiTheme="majorHAnsi" w:cstheme="majorHAnsi"/>
                <w:bCs/>
                <w:i/>
                <w:sz w:val="18"/>
                <w:szCs w:val="18"/>
              </w:rPr>
            </w:pPr>
          </w:p>
        </w:tc>
      </w:tr>
      <w:tr w:rsidR="00862C9C" w:rsidRPr="00462F65" w14:paraId="5A83AD77" w14:textId="77777777" w:rsidTr="00CC502E">
        <w:trPr>
          <w:trHeight w:val="584"/>
        </w:trPr>
        <w:tc>
          <w:tcPr>
            <w:tcW w:w="2155" w:type="dxa"/>
            <w:shd w:val="clear" w:color="auto" w:fill="auto"/>
          </w:tcPr>
          <w:p w14:paraId="698D0102" w14:textId="77777777" w:rsidR="00862C9C" w:rsidRPr="00462F65" w:rsidRDefault="00862C9C" w:rsidP="009258AE">
            <w:pPr>
              <w:jc w:val="left"/>
              <w:rPr>
                <w:rFonts w:asciiTheme="majorHAnsi" w:hAnsiTheme="majorHAnsi" w:cstheme="majorHAnsi"/>
                <w:b/>
                <w:bCs/>
                <w:sz w:val="18"/>
                <w:szCs w:val="18"/>
              </w:rPr>
            </w:pPr>
            <w:r w:rsidRPr="00462F65">
              <w:rPr>
                <w:rFonts w:asciiTheme="majorHAnsi" w:hAnsiTheme="majorHAnsi" w:cstheme="majorHAnsi"/>
                <w:b/>
                <w:bCs/>
                <w:sz w:val="18"/>
                <w:szCs w:val="18"/>
              </w:rPr>
              <w:lastRenderedPageBreak/>
              <w:t>Outcome 5</w:t>
            </w:r>
          </w:p>
          <w:p w14:paraId="616C9CBD" w14:textId="77777777" w:rsidR="00862C9C" w:rsidRPr="00462F65" w:rsidRDefault="000202D1" w:rsidP="009258AE">
            <w:pPr>
              <w:jc w:val="left"/>
              <w:rPr>
                <w:rFonts w:asciiTheme="majorHAnsi" w:hAnsiTheme="majorHAnsi" w:cstheme="majorHAnsi"/>
                <w:b/>
                <w:bCs/>
                <w:sz w:val="18"/>
                <w:szCs w:val="18"/>
              </w:rPr>
            </w:pPr>
            <w:r>
              <w:rPr>
                <w:rFonts w:asciiTheme="majorHAnsi" w:hAnsiTheme="majorHAnsi" w:cstheme="majorHAnsi"/>
                <w:b/>
                <w:bCs/>
                <w:sz w:val="18"/>
                <w:szCs w:val="18"/>
              </w:rPr>
              <w:t>Increased training and capacity building on using wood in construction</w:t>
            </w:r>
          </w:p>
        </w:tc>
        <w:tc>
          <w:tcPr>
            <w:tcW w:w="4680" w:type="dxa"/>
            <w:shd w:val="clear" w:color="auto" w:fill="auto"/>
          </w:tcPr>
          <w:p w14:paraId="1EC5F7E5" w14:textId="051EA42B" w:rsidR="00862C9C" w:rsidRPr="001C2702" w:rsidRDefault="00862C9C" w:rsidP="00D77CED">
            <w:pPr>
              <w:jc w:val="left"/>
              <w:rPr>
                <w:rFonts w:asciiTheme="majorHAnsi" w:hAnsiTheme="majorHAnsi" w:cstheme="majorHAnsi"/>
                <w:bCs/>
                <w:i/>
                <w:sz w:val="18"/>
                <w:szCs w:val="18"/>
              </w:rPr>
            </w:pPr>
            <w:r w:rsidRPr="001C2702">
              <w:rPr>
                <w:rFonts w:asciiTheme="majorHAnsi" w:hAnsiTheme="majorHAnsi" w:cstheme="majorHAnsi"/>
                <w:bCs/>
                <w:i/>
                <w:sz w:val="18"/>
                <w:szCs w:val="18"/>
              </w:rPr>
              <w:t xml:space="preserve">Indicator </w:t>
            </w:r>
            <w:r w:rsidR="00D77CED" w:rsidRPr="001C2702">
              <w:rPr>
                <w:rFonts w:asciiTheme="majorHAnsi" w:hAnsiTheme="majorHAnsi" w:cstheme="majorHAnsi"/>
                <w:bCs/>
                <w:i/>
                <w:sz w:val="18"/>
                <w:szCs w:val="18"/>
              </w:rPr>
              <w:t>13</w:t>
            </w:r>
            <w:r w:rsidRPr="001C2702">
              <w:rPr>
                <w:rFonts w:asciiTheme="majorHAnsi" w:hAnsiTheme="majorHAnsi" w:cstheme="majorHAnsi"/>
                <w:bCs/>
                <w:i/>
                <w:sz w:val="18"/>
                <w:szCs w:val="18"/>
              </w:rPr>
              <w:t xml:space="preserve">: </w:t>
            </w:r>
            <w:r w:rsidR="001108BE" w:rsidRPr="001C2702">
              <w:rPr>
                <w:rFonts w:asciiTheme="majorHAnsi" w:hAnsiTheme="majorHAnsi" w:cstheme="majorHAnsi"/>
                <w:bCs/>
                <w:i/>
                <w:sz w:val="18"/>
                <w:szCs w:val="18"/>
              </w:rPr>
              <w:t>T</w:t>
            </w:r>
            <w:r w:rsidR="000202D1" w:rsidRPr="001C2702">
              <w:rPr>
                <w:rFonts w:asciiTheme="majorHAnsi" w:hAnsiTheme="majorHAnsi" w:cstheme="majorHAnsi"/>
                <w:bCs/>
                <w:i/>
                <w:sz w:val="18"/>
                <w:szCs w:val="18"/>
              </w:rPr>
              <w:t xml:space="preserve">raining and capacity building on </w:t>
            </w:r>
            <w:proofErr w:type="gramStart"/>
            <w:r w:rsidR="000202D1" w:rsidRPr="001C2702">
              <w:rPr>
                <w:rFonts w:asciiTheme="majorHAnsi" w:hAnsiTheme="majorHAnsi" w:cstheme="majorHAnsi"/>
                <w:bCs/>
                <w:i/>
                <w:sz w:val="18"/>
                <w:szCs w:val="18"/>
              </w:rPr>
              <w:t>low cost</w:t>
            </w:r>
            <w:proofErr w:type="gramEnd"/>
            <w:r w:rsidR="000202D1" w:rsidRPr="001C2702">
              <w:rPr>
                <w:rFonts w:asciiTheme="majorHAnsi" w:hAnsiTheme="majorHAnsi" w:cstheme="majorHAnsi"/>
                <w:bCs/>
                <w:i/>
                <w:sz w:val="18"/>
                <w:szCs w:val="18"/>
              </w:rPr>
              <w:t xml:space="preserve"> energy efficient wooden buildings in construction sector</w:t>
            </w:r>
          </w:p>
        </w:tc>
        <w:tc>
          <w:tcPr>
            <w:tcW w:w="2160" w:type="dxa"/>
            <w:shd w:val="clear" w:color="auto" w:fill="auto"/>
          </w:tcPr>
          <w:p w14:paraId="2BC3E1FC" w14:textId="77777777" w:rsidR="00862C9C" w:rsidRPr="001C2702" w:rsidRDefault="000202D1" w:rsidP="009258AE">
            <w:pPr>
              <w:jc w:val="left"/>
              <w:rPr>
                <w:rFonts w:asciiTheme="majorHAnsi" w:hAnsiTheme="majorHAnsi" w:cstheme="majorHAnsi"/>
                <w:bCs/>
                <w:i/>
                <w:sz w:val="18"/>
                <w:szCs w:val="18"/>
              </w:rPr>
            </w:pPr>
            <w:r w:rsidRPr="001C2702">
              <w:rPr>
                <w:rFonts w:asciiTheme="majorHAnsi" w:hAnsiTheme="majorHAnsi" w:cstheme="majorHAnsi"/>
                <w:bCs/>
                <w:i/>
                <w:sz w:val="18"/>
                <w:szCs w:val="18"/>
              </w:rPr>
              <w:t>No training offered</w:t>
            </w:r>
          </w:p>
        </w:tc>
        <w:tc>
          <w:tcPr>
            <w:tcW w:w="2520" w:type="dxa"/>
            <w:shd w:val="clear" w:color="auto" w:fill="auto"/>
          </w:tcPr>
          <w:p w14:paraId="14C15991" w14:textId="77777777" w:rsidR="000202D1" w:rsidRPr="001C2702" w:rsidRDefault="00E57477" w:rsidP="000202D1">
            <w:pPr>
              <w:jc w:val="left"/>
              <w:rPr>
                <w:rFonts w:asciiTheme="majorHAnsi" w:hAnsiTheme="majorHAnsi" w:cstheme="majorHAnsi"/>
                <w:bCs/>
                <w:i/>
                <w:sz w:val="18"/>
                <w:szCs w:val="18"/>
              </w:rPr>
            </w:pPr>
            <w:r w:rsidRPr="001C2702">
              <w:rPr>
                <w:rFonts w:asciiTheme="majorHAnsi" w:hAnsiTheme="majorHAnsi" w:cstheme="majorHAnsi"/>
                <w:bCs/>
                <w:i/>
                <w:sz w:val="18"/>
                <w:szCs w:val="18"/>
              </w:rPr>
              <w:t>4</w:t>
            </w:r>
            <w:r w:rsidR="002E3729" w:rsidRPr="001C2702">
              <w:rPr>
                <w:rFonts w:asciiTheme="majorHAnsi" w:hAnsiTheme="majorHAnsi" w:cstheme="majorHAnsi"/>
                <w:bCs/>
                <w:i/>
                <w:sz w:val="18"/>
                <w:szCs w:val="18"/>
              </w:rPr>
              <w:t xml:space="preserve"> capacity building and awareness raising workshop </w:t>
            </w:r>
            <w:r w:rsidR="000202D1" w:rsidRPr="001C2702">
              <w:rPr>
                <w:rFonts w:asciiTheme="majorHAnsi" w:hAnsiTheme="majorHAnsi" w:cstheme="majorHAnsi"/>
                <w:bCs/>
                <w:i/>
                <w:sz w:val="18"/>
                <w:szCs w:val="18"/>
              </w:rPr>
              <w:t>prepared and held</w:t>
            </w:r>
          </w:p>
          <w:p w14:paraId="5895BB0F" w14:textId="77777777" w:rsidR="00862C9C" w:rsidRPr="001C2702" w:rsidRDefault="000202D1" w:rsidP="000E4FF0">
            <w:pPr>
              <w:jc w:val="left"/>
              <w:rPr>
                <w:rFonts w:asciiTheme="majorHAnsi" w:hAnsiTheme="majorHAnsi" w:cstheme="majorHAnsi"/>
                <w:bCs/>
                <w:i/>
                <w:sz w:val="18"/>
                <w:szCs w:val="18"/>
              </w:rPr>
            </w:pPr>
            <w:r w:rsidRPr="001C2702">
              <w:rPr>
                <w:rFonts w:asciiTheme="majorHAnsi" w:hAnsiTheme="majorHAnsi" w:cstheme="majorHAnsi"/>
                <w:bCs/>
                <w:i/>
                <w:sz w:val="18"/>
                <w:szCs w:val="18"/>
              </w:rPr>
              <w:t xml:space="preserve">Minimum </w:t>
            </w:r>
            <w:r w:rsidR="000E4FF0" w:rsidRPr="001C2702">
              <w:rPr>
                <w:rFonts w:asciiTheme="majorHAnsi" w:hAnsiTheme="majorHAnsi" w:cstheme="majorHAnsi"/>
                <w:bCs/>
                <w:i/>
                <w:sz w:val="18"/>
                <w:szCs w:val="18"/>
              </w:rPr>
              <w:t>10</w:t>
            </w:r>
            <w:r w:rsidR="002E3729" w:rsidRPr="001C2702">
              <w:rPr>
                <w:rFonts w:asciiTheme="majorHAnsi" w:hAnsiTheme="majorHAnsi" w:cstheme="majorHAnsi"/>
                <w:bCs/>
                <w:i/>
                <w:sz w:val="18"/>
                <w:szCs w:val="18"/>
              </w:rPr>
              <w:t xml:space="preserve">0 </w:t>
            </w:r>
            <w:r w:rsidRPr="001C2702">
              <w:rPr>
                <w:rFonts w:asciiTheme="majorHAnsi" w:hAnsiTheme="majorHAnsi" w:cstheme="majorHAnsi"/>
                <w:bCs/>
                <w:i/>
                <w:sz w:val="18"/>
                <w:szCs w:val="18"/>
              </w:rPr>
              <w:t xml:space="preserve">participants from the construction sector, </w:t>
            </w:r>
            <w:r w:rsidR="002E3729" w:rsidRPr="001C2702">
              <w:rPr>
                <w:rFonts w:asciiTheme="majorHAnsi" w:hAnsiTheme="majorHAnsi" w:cstheme="majorHAnsi"/>
                <w:bCs/>
                <w:i/>
                <w:sz w:val="18"/>
                <w:szCs w:val="18"/>
              </w:rPr>
              <w:t>out of which at least 35% are women</w:t>
            </w:r>
          </w:p>
        </w:tc>
        <w:tc>
          <w:tcPr>
            <w:tcW w:w="2903" w:type="dxa"/>
            <w:shd w:val="clear" w:color="auto" w:fill="auto"/>
          </w:tcPr>
          <w:p w14:paraId="03360ED0" w14:textId="77777777" w:rsidR="000202D1" w:rsidRPr="001C2702" w:rsidRDefault="00E57477" w:rsidP="000202D1">
            <w:pPr>
              <w:jc w:val="left"/>
              <w:rPr>
                <w:rFonts w:asciiTheme="majorHAnsi" w:hAnsiTheme="majorHAnsi" w:cstheme="majorHAnsi"/>
                <w:bCs/>
                <w:i/>
                <w:sz w:val="18"/>
                <w:szCs w:val="18"/>
              </w:rPr>
            </w:pPr>
            <w:r w:rsidRPr="001C2702">
              <w:rPr>
                <w:rFonts w:asciiTheme="majorHAnsi" w:hAnsiTheme="majorHAnsi" w:cstheme="majorHAnsi"/>
                <w:bCs/>
                <w:i/>
                <w:sz w:val="18"/>
                <w:szCs w:val="18"/>
              </w:rPr>
              <w:t>10</w:t>
            </w:r>
            <w:r w:rsidR="002E3729" w:rsidRPr="001C2702">
              <w:rPr>
                <w:rFonts w:asciiTheme="majorHAnsi" w:hAnsiTheme="majorHAnsi" w:cstheme="majorHAnsi"/>
                <w:bCs/>
                <w:i/>
                <w:sz w:val="18"/>
                <w:szCs w:val="18"/>
              </w:rPr>
              <w:t xml:space="preserve"> capacity building and awareness raising workshops</w:t>
            </w:r>
            <w:r w:rsidR="000202D1" w:rsidRPr="001C2702">
              <w:rPr>
                <w:rFonts w:asciiTheme="majorHAnsi" w:hAnsiTheme="majorHAnsi" w:cstheme="majorHAnsi"/>
                <w:bCs/>
                <w:i/>
                <w:sz w:val="18"/>
                <w:szCs w:val="18"/>
              </w:rPr>
              <w:t xml:space="preserve"> prepared and held</w:t>
            </w:r>
          </w:p>
          <w:p w14:paraId="4BE2E54E" w14:textId="77777777" w:rsidR="00862C9C" w:rsidRPr="001C2702" w:rsidRDefault="000202D1" w:rsidP="000E4FF0">
            <w:pPr>
              <w:jc w:val="left"/>
              <w:rPr>
                <w:rFonts w:asciiTheme="majorHAnsi" w:hAnsiTheme="majorHAnsi" w:cstheme="majorHAnsi"/>
                <w:i/>
                <w:sz w:val="18"/>
                <w:szCs w:val="18"/>
              </w:rPr>
            </w:pPr>
            <w:r w:rsidRPr="001C2702">
              <w:rPr>
                <w:rFonts w:asciiTheme="majorHAnsi" w:hAnsiTheme="majorHAnsi" w:cstheme="majorHAnsi"/>
                <w:bCs/>
                <w:i/>
                <w:sz w:val="18"/>
                <w:szCs w:val="18"/>
              </w:rPr>
              <w:t xml:space="preserve">Minimum </w:t>
            </w:r>
            <w:r w:rsidR="000E4FF0" w:rsidRPr="001C2702">
              <w:rPr>
                <w:rFonts w:asciiTheme="majorHAnsi" w:hAnsiTheme="majorHAnsi" w:cstheme="majorHAnsi"/>
                <w:bCs/>
                <w:i/>
                <w:sz w:val="18"/>
                <w:szCs w:val="18"/>
              </w:rPr>
              <w:t>5</w:t>
            </w:r>
            <w:r w:rsidR="002E3729" w:rsidRPr="001C2702">
              <w:rPr>
                <w:rFonts w:asciiTheme="majorHAnsi" w:hAnsiTheme="majorHAnsi" w:cstheme="majorHAnsi"/>
                <w:bCs/>
                <w:i/>
                <w:sz w:val="18"/>
                <w:szCs w:val="18"/>
              </w:rPr>
              <w:t xml:space="preserve">00 </w:t>
            </w:r>
            <w:r w:rsidRPr="001C2702">
              <w:rPr>
                <w:rFonts w:asciiTheme="majorHAnsi" w:hAnsiTheme="majorHAnsi" w:cstheme="majorHAnsi"/>
                <w:bCs/>
                <w:i/>
                <w:sz w:val="18"/>
                <w:szCs w:val="18"/>
              </w:rPr>
              <w:t xml:space="preserve">participants from the construction sector, </w:t>
            </w:r>
            <w:r w:rsidR="002E3729" w:rsidRPr="001C2702">
              <w:rPr>
                <w:rFonts w:asciiTheme="majorHAnsi" w:hAnsiTheme="majorHAnsi" w:cstheme="majorHAnsi"/>
                <w:bCs/>
                <w:i/>
                <w:sz w:val="18"/>
                <w:szCs w:val="18"/>
              </w:rPr>
              <w:t>out of which at least 35% are women</w:t>
            </w:r>
          </w:p>
        </w:tc>
      </w:tr>
      <w:tr w:rsidR="00862C9C" w:rsidRPr="00462F65" w14:paraId="2AB4FD55" w14:textId="77777777" w:rsidTr="00CC502E">
        <w:trPr>
          <w:trHeight w:val="530"/>
        </w:trPr>
        <w:tc>
          <w:tcPr>
            <w:tcW w:w="2155" w:type="dxa"/>
            <w:shd w:val="clear" w:color="auto" w:fill="auto"/>
          </w:tcPr>
          <w:p w14:paraId="08A28DB1" w14:textId="77777777" w:rsidR="00862C9C" w:rsidRPr="00462F65" w:rsidRDefault="00862C9C" w:rsidP="009258AE">
            <w:pPr>
              <w:jc w:val="left"/>
              <w:rPr>
                <w:rFonts w:asciiTheme="majorHAnsi" w:hAnsiTheme="majorHAnsi" w:cstheme="majorHAnsi"/>
                <w:b/>
                <w:bCs/>
                <w:sz w:val="18"/>
                <w:szCs w:val="18"/>
              </w:rPr>
            </w:pPr>
            <w:r w:rsidRPr="00462F65">
              <w:rPr>
                <w:rFonts w:asciiTheme="majorHAnsi" w:hAnsiTheme="majorHAnsi" w:cstheme="majorHAnsi"/>
                <w:b/>
                <w:bCs/>
                <w:sz w:val="18"/>
                <w:szCs w:val="18"/>
              </w:rPr>
              <w:t>Outputs to achieve Outcome 5</w:t>
            </w:r>
          </w:p>
        </w:tc>
        <w:tc>
          <w:tcPr>
            <w:tcW w:w="12263" w:type="dxa"/>
            <w:gridSpan w:val="4"/>
            <w:shd w:val="clear" w:color="auto" w:fill="auto"/>
          </w:tcPr>
          <w:p w14:paraId="5F228283" w14:textId="02928CF0" w:rsidR="00862C9C" w:rsidRPr="001C2702" w:rsidRDefault="00862C9C" w:rsidP="009258AE">
            <w:pPr>
              <w:pStyle w:val="NoSpacing2"/>
              <w:widowControl w:val="0"/>
              <w:rPr>
                <w:rFonts w:asciiTheme="majorHAnsi" w:hAnsiTheme="majorHAnsi" w:cstheme="majorHAnsi"/>
                <w:sz w:val="18"/>
                <w:szCs w:val="18"/>
              </w:rPr>
            </w:pPr>
            <w:r w:rsidRPr="001C2702">
              <w:rPr>
                <w:rFonts w:asciiTheme="majorHAnsi" w:hAnsiTheme="majorHAnsi" w:cstheme="majorHAnsi"/>
                <w:sz w:val="18"/>
                <w:szCs w:val="18"/>
              </w:rPr>
              <w:t xml:space="preserve">5.1. Marketing materials created and disseminated </w:t>
            </w:r>
            <w:r w:rsidR="003C51D5" w:rsidRPr="001C2702">
              <w:rPr>
                <w:rFonts w:asciiTheme="majorHAnsi" w:hAnsiTheme="majorHAnsi" w:cstheme="majorHAnsi"/>
                <w:sz w:val="18"/>
                <w:szCs w:val="18"/>
              </w:rPr>
              <w:t xml:space="preserve">with gender responsive communication principles </w:t>
            </w:r>
            <w:r w:rsidRPr="001C2702">
              <w:rPr>
                <w:rFonts w:asciiTheme="majorHAnsi" w:hAnsiTheme="majorHAnsi" w:cstheme="majorHAnsi"/>
                <w:sz w:val="18"/>
                <w:szCs w:val="18"/>
              </w:rPr>
              <w:t xml:space="preserve">to construction companies on the benefits of CLT for new </w:t>
            </w:r>
            <w:proofErr w:type="gramStart"/>
            <w:r w:rsidRPr="001C2702">
              <w:rPr>
                <w:rFonts w:asciiTheme="majorHAnsi" w:hAnsiTheme="majorHAnsi" w:cstheme="majorHAnsi"/>
                <w:sz w:val="18"/>
                <w:szCs w:val="18"/>
              </w:rPr>
              <w:t>low cost</w:t>
            </w:r>
            <w:proofErr w:type="gramEnd"/>
            <w:r w:rsidRPr="001C2702">
              <w:rPr>
                <w:rFonts w:asciiTheme="majorHAnsi" w:hAnsiTheme="majorHAnsi" w:cstheme="majorHAnsi"/>
                <w:sz w:val="18"/>
                <w:szCs w:val="18"/>
              </w:rPr>
              <w:t xml:space="preserve"> EE wooden building construction</w:t>
            </w:r>
          </w:p>
          <w:p w14:paraId="49F5B2CE" w14:textId="1A3BDFE0" w:rsidR="00862C9C" w:rsidRPr="001C2702" w:rsidRDefault="00862C9C" w:rsidP="009258AE">
            <w:pPr>
              <w:pStyle w:val="NoSpacing2"/>
              <w:widowControl w:val="0"/>
              <w:ind w:left="30"/>
              <w:rPr>
                <w:rFonts w:asciiTheme="majorHAnsi" w:hAnsiTheme="majorHAnsi" w:cstheme="majorHAnsi"/>
                <w:sz w:val="18"/>
                <w:szCs w:val="18"/>
              </w:rPr>
            </w:pPr>
            <w:r w:rsidRPr="001C2702">
              <w:rPr>
                <w:rFonts w:asciiTheme="majorHAnsi" w:hAnsiTheme="majorHAnsi" w:cstheme="majorHAnsi"/>
                <w:sz w:val="18"/>
                <w:szCs w:val="18"/>
              </w:rPr>
              <w:t xml:space="preserve">5.2. Detailed training </w:t>
            </w:r>
            <w:proofErr w:type="spellStart"/>
            <w:r w:rsidRPr="001C2702">
              <w:rPr>
                <w:rFonts w:asciiTheme="majorHAnsi" w:hAnsiTheme="majorHAnsi" w:cstheme="majorHAnsi"/>
                <w:sz w:val="18"/>
                <w:szCs w:val="18"/>
              </w:rPr>
              <w:t>programmes</w:t>
            </w:r>
            <w:proofErr w:type="spellEnd"/>
            <w:r w:rsidRPr="001C2702">
              <w:rPr>
                <w:rFonts w:asciiTheme="majorHAnsi" w:hAnsiTheme="majorHAnsi" w:cstheme="majorHAnsi"/>
                <w:sz w:val="18"/>
                <w:szCs w:val="18"/>
              </w:rPr>
              <w:t xml:space="preserve"> for stakeholders</w:t>
            </w:r>
            <w:r w:rsidR="00517251" w:rsidRPr="001C2702">
              <w:rPr>
                <w:rFonts w:asciiTheme="majorHAnsi" w:hAnsiTheme="majorHAnsi" w:cstheme="majorHAnsi"/>
                <w:sz w:val="18"/>
                <w:szCs w:val="18"/>
              </w:rPr>
              <w:t>,</w:t>
            </w:r>
            <w:r w:rsidRPr="001C2702">
              <w:rPr>
                <w:rFonts w:asciiTheme="majorHAnsi" w:hAnsiTheme="majorHAnsi" w:cstheme="majorHAnsi"/>
                <w:sz w:val="18"/>
                <w:szCs w:val="18"/>
              </w:rPr>
              <w:t xml:space="preserve"> </w:t>
            </w:r>
            <w:r w:rsidR="00517251" w:rsidRPr="001C2702">
              <w:rPr>
                <w:rFonts w:asciiTheme="majorHAnsi" w:hAnsiTheme="majorHAnsi" w:cstheme="majorHAnsi"/>
                <w:sz w:val="18"/>
                <w:szCs w:val="18"/>
              </w:rPr>
              <w:t xml:space="preserve">including participation of women investors and entrepreneurs, </w:t>
            </w:r>
            <w:r w:rsidRPr="001C2702">
              <w:rPr>
                <w:rFonts w:asciiTheme="majorHAnsi" w:hAnsiTheme="majorHAnsi" w:cstheme="majorHAnsi"/>
                <w:sz w:val="18"/>
                <w:szCs w:val="18"/>
              </w:rPr>
              <w:t>on the financial support mechanism</w:t>
            </w:r>
            <w:r w:rsidR="0030444B" w:rsidRPr="001C2702">
              <w:rPr>
                <w:rFonts w:asciiTheme="majorHAnsi" w:hAnsiTheme="majorHAnsi" w:cstheme="majorHAnsi"/>
                <w:sz w:val="18"/>
                <w:szCs w:val="18"/>
              </w:rPr>
              <w:t xml:space="preserve"> elaborated</w:t>
            </w:r>
          </w:p>
          <w:p w14:paraId="71D97328" w14:textId="569B84B6" w:rsidR="00862C9C" w:rsidRPr="001C2702" w:rsidRDefault="00862C9C" w:rsidP="009258AE">
            <w:pPr>
              <w:pStyle w:val="NoSpacing2"/>
              <w:widowControl w:val="0"/>
              <w:ind w:left="30"/>
              <w:rPr>
                <w:rFonts w:asciiTheme="majorHAnsi" w:hAnsiTheme="majorHAnsi" w:cstheme="majorHAnsi"/>
                <w:sz w:val="18"/>
                <w:szCs w:val="18"/>
              </w:rPr>
            </w:pPr>
            <w:r w:rsidRPr="001C2702">
              <w:rPr>
                <w:rFonts w:asciiTheme="majorHAnsi" w:hAnsiTheme="majorHAnsi" w:cstheme="majorHAnsi"/>
                <w:sz w:val="18"/>
                <w:szCs w:val="18"/>
              </w:rPr>
              <w:t xml:space="preserve">5.3. Capacity Building and Training provided to construction companies in </w:t>
            </w:r>
            <w:r w:rsidR="004F0F09" w:rsidRPr="001C2702">
              <w:rPr>
                <w:rFonts w:asciiTheme="majorHAnsi" w:hAnsiTheme="majorHAnsi" w:cstheme="majorHAnsi"/>
                <w:sz w:val="18"/>
                <w:szCs w:val="18"/>
              </w:rPr>
              <w:t>Türkiye</w:t>
            </w:r>
            <w:r w:rsidRPr="001C2702">
              <w:rPr>
                <w:rFonts w:asciiTheme="majorHAnsi" w:hAnsiTheme="majorHAnsi" w:cstheme="majorHAnsi"/>
                <w:sz w:val="18"/>
                <w:szCs w:val="18"/>
              </w:rPr>
              <w:t xml:space="preserve"> on the benefits of using wood for construction (includes training and awareness raising related to the financial support mechanism) which includes at least 5 capacity building and awareness raising workshops</w:t>
            </w:r>
            <w:r w:rsidR="00D433BD" w:rsidRPr="001C2702">
              <w:rPr>
                <w:rFonts w:asciiTheme="majorHAnsi" w:hAnsiTheme="majorHAnsi" w:cstheme="majorHAnsi"/>
                <w:sz w:val="18"/>
                <w:szCs w:val="18"/>
              </w:rPr>
              <w:t xml:space="preserve"> (minimum 500 participants with a target of 30% women participants)</w:t>
            </w:r>
          </w:p>
          <w:p w14:paraId="3E23BC11" w14:textId="56ED8668" w:rsidR="00862C9C" w:rsidRPr="001C2702" w:rsidRDefault="00862C9C" w:rsidP="009258AE">
            <w:pPr>
              <w:pStyle w:val="NoSpacing2"/>
              <w:widowControl w:val="0"/>
              <w:ind w:left="30"/>
              <w:rPr>
                <w:rFonts w:asciiTheme="majorHAnsi" w:hAnsiTheme="majorHAnsi" w:cstheme="majorHAnsi"/>
                <w:sz w:val="18"/>
                <w:szCs w:val="18"/>
              </w:rPr>
            </w:pPr>
            <w:r w:rsidRPr="001C2702">
              <w:rPr>
                <w:rFonts w:asciiTheme="majorHAnsi" w:hAnsiTheme="majorHAnsi" w:cstheme="majorHAnsi"/>
                <w:sz w:val="18"/>
                <w:szCs w:val="18"/>
              </w:rPr>
              <w:t>5.4. Good quality CLT production in</w:t>
            </w:r>
            <w:r w:rsidR="000202D1" w:rsidRPr="001C2702">
              <w:rPr>
                <w:rFonts w:asciiTheme="majorHAnsi" w:hAnsiTheme="majorHAnsi" w:cstheme="majorHAnsi"/>
                <w:sz w:val="18"/>
                <w:szCs w:val="18"/>
              </w:rPr>
              <w:t xml:space="preserve"> </w:t>
            </w:r>
            <w:r w:rsidRPr="001C2702">
              <w:rPr>
                <w:rFonts w:asciiTheme="majorHAnsi" w:hAnsiTheme="majorHAnsi" w:cstheme="majorHAnsi"/>
                <w:sz w:val="18"/>
                <w:szCs w:val="18"/>
              </w:rPr>
              <w:t>line with the required standards is ensured</w:t>
            </w:r>
            <w:r w:rsidR="00196EBA" w:rsidRPr="001C2702">
              <w:rPr>
                <w:rFonts w:asciiTheme="majorHAnsi" w:hAnsiTheme="majorHAnsi" w:cstheme="majorHAnsi"/>
                <w:sz w:val="18"/>
                <w:szCs w:val="18"/>
              </w:rPr>
              <w:t xml:space="preserve"> with gender responsive communication principles</w:t>
            </w:r>
          </w:p>
          <w:p w14:paraId="7BF2BFCC" w14:textId="77777777" w:rsidR="00862C9C" w:rsidRPr="001C2702" w:rsidRDefault="00862C9C" w:rsidP="009258AE">
            <w:pPr>
              <w:pStyle w:val="NoSpacing2"/>
              <w:widowControl w:val="0"/>
              <w:ind w:left="30"/>
              <w:rPr>
                <w:rFonts w:asciiTheme="majorHAnsi" w:hAnsiTheme="majorHAnsi" w:cstheme="majorHAnsi"/>
                <w:sz w:val="18"/>
                <w:szCs w:val="18"/>
              </w:rPr>
            </w:pPr>
          </w:p>
        </w:tc>
      </w:tr>
    </w:tbl>
    <w:p w14:paraId="7C67620B" w14:textId="77777777" w:rsidR="00C87177" w:rsidRPr="00C87177" w:rsidRDefault="00C87177" w:rsidP="00C87177"/>
    <w:p w14:paraId="25293ABB" w14:textId="77777777" w:rsidR="00C87177" w:rsidRPr="00C87177" w:rsidRDefault="00C87177" w:rsidP="00C87177"/>
    <w:p w14:paraId="39BEDFCA" w14:textId="77777777" w:rsidR="00C87177" w:rsidRDefault="00C87177" w:rsidP="00C87177"/>
    <w:p w14:paraId="6A9C29A3" w14:textId="16962CB2" w:rsidR="0053408E" w:rsidRPr="00C87177" w:rsidRDefault="0053408E" w:rsidP="00C87177">
      <w:pPr>
        <w:sectPr w:rsidR="0053408E" w:rsidRPr="00C87177" w:rsidSect="009F19D4">
          <w:pgSz w:w="15840" w:h="12240" w:orient="landscape" w:code="1"/>
          <w:pgMar w:top="720" w:right="720" w:bottom="720" w:left="720" w:header="720" w:footer="432" w:gutter="0"/>
          <w:cols w:space="708"/>
          <w:titlePg/>
          <w:docGrid w:linePitch="360"/>
        </w:sectPr>
      </w:pPr>
    </w:p>
    <w:p w14:paraId="03F64994" w14:textId="77777777" w:rsidR="0053408E" w:rsidRPr="0003763F" w:rsidRDefault="008B114E" w:rsidP="003B2A79">
      <w:pPr>
        <w:pStyle w:val="Heading1"/>
        <w:spacing w:before="0" w:after="60"/>
        <w:rPr>
          <w:rFonts w:ascii="Calibri" w:hAnsi="Calibri"/>
          <w:szCs w:val="28"/>
        </w:rPr>
      </w:pPr>
      <w:bookmarkStart w:id="18" w:name="_Toc132646457"/>
      <w:bookmarkStart w:id="19" w:name="_Toc207800914"/>
      <w:bookmarkStart w:id="20" w:name="_Toc407785522"/>
      <w:bookmarkEnd w:id="15"/>
      <w:r w:rsidRPr="0003763F">
        <w:rPr>
          <w:rFonts w:ascii="Calibri" w:hAnsi="Calibri"/>
          <w:szCs w:val="28"/>
        </w:rPr>
        <w:lastRenderedPageBreak/>
        <w:t xml:space="preserve">Monitoring </w:t>
      </w:r>
      <w:r w:rsidR="0053408E" w:rsidRPr="0003763F">
        <w:rPr>
          <w:rFonts w:ascii="Calibri" w:hAnsi="Calibri"/>
          <w:szCs w:val="28"/>
        </w:rPr>
        <w:t>and Evaluation (M&amp;E) Plan</w:t>
      </w:r>
      <w:bookmarkEnd w:id="18"/>
    </w:p>
    <w:p w14:paraId="1A7173CE" w14:textId="77777777" w:rsidR="00E336E5" w:rsidRDefault="00E336E5" w:rsidP="00E336E5">
      <w:pPr>
        <w:spacing w:after="0"/>
        <w:jc w:val="left"/>
        <w:rPr>
          <w:rFonts w:cs="Calibri"/>
          <w:szCs w:val="20"/>
        </w:rPr>
      </w:pPr>
    </w:p>
    <w:p w14:paraId="0D7472CA" w14:textId="77777777" w:rsidR="00793A57" w:rsidRDefault="0053408E" w:rsidP="005D4362">
      <w:pPr>
        <w:spacing w:after="0"/>
        <w:rPr>
          <w:rFonts w:cs="Calibri"/>
          <w:szCs w:val="20"/>
        </w:rPr>
      </w:pPr>
      <w:r w:rsidRPr="0003763F">
        <w:rPr>
          <w:rFonts w:cs="Calibri"/>
          <w:szCs w:val="20"/>
        </w:rPr>
        <w:t>The project results</w:t>
      </w:r>
      <w:r w:rsidR="00223FD3">
        <w:rPr>
          <w:rFonts w:cs="Calibri"/>
          <w:szCs w:val="20"/>
        </w:rPr>
        <w:t>, corresponding indicators and mid-term and end-of-project targets</w:t>
      </w:r>
      <w:r w:rsidR="00243D31">
        <w:rPr>
          <w:rFonts w:cs="Calibri"/>
          <w:szCs w:val="20"/>
        </w:rPr>
        <w:t xml:space="preserve"> in</w:t>
      </w:r>
      <w:r w:rsidRPr="0003763F">
        <w:rPr>
          <w:rFonts w:cs="Calibri"/>
          <w:szCs w:val="20"/>
        </w:rPr>
        <w:t xml:space="preserve"> the project results framework will be monitored annually and evaluated periodically during project implementation</w:t>
      </w:r>
      <w:r w:rsidRPr="003C681C">
        <w:rPr>
          <w:rFonts w:cs="Calibri"/>
          <w:szCs w:val="20"/>
        </w:rPr>
        <w:t>.</w:t>
      </w:r>
      <w:r w:rsidR="00243D31">
        <w:rPr>
          <w:rFonts w:cs="Calibri"/>
          <w:szCs w:val="20"/>
        </w:rPr>
        <w:t xml:space="preserve"> </w:t>
      </w:r>
      <w:r w:rsidR="00793A57">
        <w:rPr>
          <w:rFonts w:cs="Calibri"/>
          <w:szCs w:val="20"/>
        </w:rPr>
        <w:t>If baseline data for some of the results indicators is not yet available, it will be collected during the first year of project implementation</w:t>
      </w:r>
      <w:r w:rsidR="00B344BE">
        <w:rPr>
          <w:rFonts w:cs="Calibri"/>
          <w:szCs w:val="20"/>
        </w:rPr>
        <w:t xml:space="preserve">. The </w:t>
      </w:r>
      <w:r w:rsidR="00793A57">
        <w:rPr>
          <w:rFonts w:cs="Calibri"/>
          <w:szCs w:val="20"/>
        </w:rPr>
        <w:t>Monitoring Plan included in Annex</w:t>
      </w:r>
      <w:r w:rsidR="00B344BE">
        <w:rPr>
          <w:rFonts w:cs="Calibri"/>
          <w:szCs w:val="20"/>
        </w:rPr>
        <w:t xml:space="preserve"> </w:t>
      </w:r>
      <w:r w:rsidR="00814BD0">
        <w:rPr>
          <w:rFonts w:cs="Calibri"/>
          <w:szCs w:val="20"/>
        </w:rPr>
        <w:t xml:space="preserve">3 </w:t>
      </w:r>
      <w:r w:rsidR="00B344BE">
        <w:rPr>
          <w:rFonts w:cs="Calibri"/>
          <w:szCs w:val="20"/>
        </w:rPr>
        <w:t xml:space="preserve">details the roles, responsibilities, </w:t>
      </w:r>
      <w:r w:rsidR="00F92F91">
        <w:rPr>
          <w:rFonts w:cs="Calibri"/>
          <w:szCs w:val="20"/>
        </w:rPr>
        <w:t xml:space="preserve">and </w:t>
      </w:r>
      <w:r w:rsidR="00B344BE">
        <w:rPr>
          <w:rFonts w:cs="Calibri"/>
          <w:szCs w:val="20"/>
        </w:rPr>
        <w:t>frequency of monitoring project results.</w:t>
      </w:r>
      <w:r w:rsidR="00793A57">
        <w:rPr>
          <w:rFonts w:cs="Calibri"/>
          <w:szCs w:val="20"/>
        </w:rPr>
        <w:t xml:space="preserve"> </w:t>
      </w:r>
    </w:p>
    <w:p w14:paraId="476477C3" w14:textId="77777777" w:rsidR="00793A57" w:rsidRDefault="00793A57" w:rsidP="005D4362">
      <w:pPr>
        <w:spacing w:after="0"/>
        <w:rPr>
          <w:rFonts w:cs="Calibri"/>
          <w:szCs w:val="20"/>
        </w:rPr>
      </w:pPr>
    </w:p>
    <w:p w14:paraId="74535F82" w14:textId="77777777" w:rsidR="00B344BE" w:rsidRPr="00B344BE" w:rsidRDefault="0053408E" w:rsidP="005D4362">
      <w:pPr>
        <w:spacing w:after="0"/>
        <w:rPr>
          <w:rStyle w:val="Hyperlink"/>
          <w:rFonts w:cs="Calibri"/>
          <w:color w:val="auto"/>
          <w:sz w:val="22"/>
          <w:szCs w:val="20"/>
          <w:u w:val="none"/>
        </w:rPr>
      </w:pPr>
      <w:r w:rsidRPr="0003763F">
        <w:rPr>
          <w:rFonts w:cs="Calibri"/>
          <w:szCs w:val="20"/>
        </w:rPr>
        <w:t>Project-level monitoring and evaluation will be undertaken in compliance with</w:t>
      </w:r>
      <w:r w:rsidR="004D2F82" w:rsidRPr="0003763F">
        <w:rPr>
          <w:rFonts w:cs="Calibri"/>
          <w:szCs w:val="20"/>
        </w:rPr>
        <w:t xml:space="preserve"> </w:t>
      </w:r>
      <w:r w:rsidR="00C36EC7" w:rsidRPr="0003763F">
        <w:rPr>
          <w:rFonts w:cs="Calibri"/>
          <w:szCs w:val="20"/>
        </w:rPr>
        <w:t xml:space="preserve">UNDP </w:t>
      </w:r>
      <w:r w:rsidR="004D2F82" w:rsidRPr="0003763F">
        <w:rPr>
          <w:rFonts w:cs="Calibri"/>
          <w:szCs w:val="20"/>
        </w:rPr>
        <w:t>requirements as outlined in the</w:t>
      </w:r>
      <w:r w:rsidRPr="0003763F">
        <w:rPr>
          <w:rFonts w:cs="Calibri"/>
          <w:szCs w:val="20"/>
        </w:rPr>
        <w:t xml:space="preserve"> </w:t>
      </w:r>
      <w:hyperlink r:id="rId26" w:history="1">
        <w:r w:rsidRPr="0003763F">
          <w:rPr>
            <w:rStyle w:val="Hyperlink"/>
            <w:rFonts w:cs="Calibri"/>
            <w:szCs w:val="20"/>
          </w:rPr>
          <w:t>UNDP POPP</w:t>
        </w:r>
      </w:hyperlink>
      <w:r w:rsidR="004D2F82" w:rsidRPr="0003763F">
        <w:rPr>
          <w:rStyle w:val="Hyperlink"/>
          <w:rFonts w:cs="Calibri"/>
          <w:szCs w:val="20"/>
        </w:rPr>
        <w:t xml:space="preserve"> </w:t>
      </w:r>
      <w:r w:rsidR="004D2F82" w:rsidRPr="0003763F">
        <w:rPr>
          <w:rStyle w:val="Hyperlink"/>
          <w:rFonts w:cs="Calibri"/>
          <w:color w:val="auto"/>
          <w:szCs w:val="20"/>
          <w:u w:val="none"/>
        </w:rPr>
        <w:t xml:space="preserve">and </w:t>
      </w:r>
      <w:hyperlink r:id="rId27" w:history="1">
        <w:r w:rsidR="004D2F82" w:rsidRPr="00EF006A">
          <w:rPr>
            <w:rStyle w:val="Hyperlink"/>
            <w:rFonts w:cs="Calibri"/>
            <w:szCs w:val="20"/>
          </w:rPr>
          <w:t>UNDP Evaluation Policy</w:t>
        </w:r>
      </w:hyperlink>
      <w:r w:rsidR="008F7176">
        <w:rPr>
          <w:rStyle w:val="Hyperlink"/>
          <w:rFonts w:cs="Calibri"/>
          <w:szCs w:val="20"/>
          <w:u w:val="none"/>
        </w:rPr>
        <w:t>.</w:t>
      </w:r>
      <w:r w:rsidR="00B344BE">
        <w:rPr>
          <w:rStyle w:val="Hyperlink"/>
          <w:rFonts w:cs="Calibri"/>
          <w:szCs w:val="20"/>
          <w:u w:val="none"/>
        </w:rPr>
        <w:t xml:space="preserve"> </w:t>
      </w:r>
      <w:r w:rsidR="00B344BE" w:rsidRPr="00B344BE">
        <w:rPr>
          <w:rStyle w:val="Hyperlink"/>
          <w:rFonts w:cs="Calibri"/>
          <w:color w:val="auto"/>
          <w:szCs w:val="20"/>
          <w:u w:val="none"/>
        </w:rPr>
        <w:t xml:space="preserve">The UNDP Country Office </w:t>
      </w:r>
      <w:r w:rsidR="00B344BE">
        <w:rPr>
          <w:rStyle w:val="Hyperlink"/>
          <w:rFonts w:cs="Calibri"/>
          <w:color w:val="auto"/>
          <w:szCs w:val="20"/>
          <w:u w:val="none"/>
        </w:rPr>
        <w:t>is responsible for ensuring full compliance with all U</w:t>
      </w:r>
      <w:r w:rsidR="00B344BE" w:rsidRPr="00B344BE">
        <w:rPr>
          <w:rStyle w:val="Hyperlink"/>
          <w:rFonts w:cs="Calibri"/>
          <w:color w:val="auto"/>
          <w:szCs w:val="20"/>
          <w:u w:val="none"/>
        </w:rPr>
        <w:t>NDP</w:t>
      </w:r>
      <w:r w:rsidR="00B344BE">
        <w:rPr>
          <w:rStyle w:val="Hyperlink"/>
          <w:rFonts w:cs="Calibri"/>
          <w:color w:val="auto"/>
          <w:szCs w:val="20"/>
          <w:u w:val="none"/>
        </w:rPr>
        <w:t xml:space="preserve"> project monitoring, quality assurance, risk management, and </w:t>
      </w:r>
      <w:r w:rsidR="00B344BE" w:rsidRPr="00B344BE">
        <w:rPr>
          <w:rStyle w:val="Hyperlink"/>
          <w:rFonts w:cs="Calibri"/>
          <w:color w:val="auto"/>
          <w:szCs w:val="20"/>
          <w:u w:val="none"/>
        </w:rPr>
        <w:t>evaluation</w:t>
      </w:r>
      <w:r w:rsidR="00B344BE">
        <w:rPr>
          <w:rStyle w:val="Hyperlink"/>
          <w:rFonts w:cs="Calibri"/>
          <w:color w:val="auto"/>
          <w:szCs w:val="20"/>
          <w:u w:val="none"/>
        </w:rPr>
        <w:t xml:space="preserve"> requirements.</w:t>
      </w:r>
      <w:r w:rsidR="00B344BE" w:rsidRPr="00B344BE">
        <w:rPr>
          <w:rStyle w:val="Hyperlink"/>
          <w:rFonts w:cs="Calibri"/>
          <w:color w:val="auto"/>
          <w:szCs w:val="20"/>
          <w:u w:val="none"/>
        </w:rPr>
        <w:t xml:space="preserve"> </w:t>
      </w:r>
    </w:p>
    <w:p w14:paraId="3D83FF1B" w14:textId="77777777" w:rsidR="00B344BE" w:rsidRDefault="00B344BE" w:rsidP="005D4362">
      <w:pPr>
        <w:spacing w:after="0"/>
        <w:rPr>
          <w:rFonts w:cs="Calibri"/>
          <w:szCs w:val="20"/>
        </w:rPr>
      </w:pPr>
    </w:p>
    <w:p w14:paraId="0BDE7279" w14:textId="77777777" w:rsidR="00BC1B09" w:rsidRPr="008F7176" w:rsidRDefault="00B83FE7" w:rsidP="005D4362">
      <w:pPr>
        <w:spacing w:after="0"/>
        <w:rPr>
          <w:rFonts w:cs="Calibri"/>
          <w:szCs w:val="20"/>
        </w:rPr>
      </w:pPr>
      <w:r w:rsidRPr="0003763F">
        <w:rPr>
          <w:rFonts w:cs="Calibri"/>
          <w:szCs w:val="20"/>
        </w:rPr>
        <w:t>A</w:t>
      </w:r>
      <w:r w:rsidR="00C36EC7" w:rsidRPr="0003763F">
        <w:rPr>
          <w:rFonts w:cs="Calibri"/>
          <w:szCs w:val="20"/>
        </w:rPr>
        <w:t>dditional</w:t>
      </w:r>
      <w:r w:rsidR="004D2F82" w:rsidRPr="0003763F">
        <w:rPr>
          <w:rFonts w:cs="Calibri"/>
          <w:szCs w:val="20"/>
        </w:rPr>
        <w:t xml:space="preserve"> </w:t>
      </w:r>
      <w:r w:rsidR="00C36EC7" w:rsidRPr="0003763F">
        <w:rPr>
          <w:rFonts w:cs="Calibri"/>
          <w:szCs w:val="20"/>
        </w:rPr>
        <w:t xml:space="preserve">mandatory </w:t>
      </w:r>
      <w:r w:rsidR="004D2F82" w:rsidRPr="0003763F">
        <w:rPr>
          <w:rFonts w:cs="Calibri"/>
          <w:szCs w:val="20"/>
        </w:rPr>
        <w:t xml:space="preserve">GEF-specific M&amp;E requirements </w:t>
      </w:r>
      <w:r w:rsidR="00C36EC7" w:rsidRPr="0003763F">
        <w:rPr>
          <w:rFonts w:cs="Calibri"/>
          <w:szCs w:val="20"/>
        </w:rPr>
        <w:t xml:space="preserve">will be undertaken in accordance with </w:t>
      </w:r>
      <w:r w:rsidR="0053408E" w:rsidRPr="0003763F">
        <w:rPr>
          <w:rFonts w:cs="Calibri"/>
          <w:szCs w:val="20"/>
        </w:rPr>
        <w:t xml:space="preserve">the </w:t>
      </w:r>
      <w:hyperlink r:id="rId28" w:history="1">
        <w:r w:rsidR="0053408E" w:rsidRPr="00B344BE">
          <w:rPr>
            <w:rStyle w:val="Hyperlink"/>
            <w:rFonts w:cs="Calibri"/>
            <w:szCs w:val="20"/>
          </w:rPr>
          <w:t>GEF</w:t>
        </w:r>
        <w:r w:rsidR="00243D31" w:rsidRPr="00B344BE">
          <w:rPr>
            <w:rStyle w:val="Hyperlink"/>
            <w:rFonts w:cs="Calibri"/>
            <w:szCs w:val="20"/>
          </w:rPr>
          <w:t xml:space="preserve"> Monitoring Policy</w:t>
        </w:r>
      </w:hyperlink>
      <w:r w:rsidR="00243D31" w:rsidRPr="00B344BE">
        <w:rPr>
          <w:rFonts w:cs="Calibri"/>
          <w:szCs w:val="20"/>
        </w:rPr>
        <w:t xml:space="preserve"> and the </w:t>
      </w:r>
      <w:hyperlink r:id="rId29" w:history="1">
        <w:r w:rsidR="00243D31" w:rsidRPr="00B344BE">
          <w:rPr>
            <w:rStyle w:val="Hyperlink"/>
            <w:rFonts w:cs="Calibri"/>
            <w:szCs w:val="20"/>
          </w:rPr>
          <w:t>GEF Evaluation Policy</w:t>
        </w:r>
      </w:hyperlink>
      <w:r w:rsidR="004D2F82" w:rsidRPr="00B344BE">
        <w:rPr>
          <w:rFonts w:cs="Calibri"/>
          <w:szCs w:val="20"/>
        </w:rPr>
        <w:t xml:space="preserve"> and </w:t>
      </w:r>
      <w:r w:rsidRPr="00B344BE">
        <w:rPr>
          <w:rFonts w:cs="Calibri"/>
          <w:szCs w:val="20"/>
        </w:rPr>
        <w:t xml:space="preserve">other </w:t>
      </w:r>
      <w:hyperlink r:id="rId30" w:history="1">
        <w:r w:rsidRPr="00B344BE">
          <w:rPr>
            <w:rStyle w:val="Hyperlink"/>
            <w:rFonts w:cs="Calibri"/>
            <w:szCs w:val="20"/>
          </w:rPr>
          <w:t xml:space="preserve">relevant </w:t>
        </w:r>
        <w:r w:rsidR="0053408E" w:rsidRPr="00B344BE">
          <w:rPr>
            <w:rStyle w:val="Hyperlink"/>
            <w:rFonts w:cs="Calibri"/>
            <w:szCs w:val="20"/>
          </w:rPr>
          <w:t xml:space="preserve">GEF </w:t>
        </w:r>
        <w:r w:rsidRPr="00B344BE">
          <w:rPr>
            <w:rStyle w:val="Hyperlink"/>
            <w:rFonts w:cs="Calibri"/>
            <w:szCs w:val="20"/>
          </w:rPr>
          <w:t>policies</w:t>
        </w:r>
      </w:hyperlink>
      <w:r w:rsidRPr="00B344BE">
        <w:rPr>
          <w:rStyle w:val="FootnoteReference"/>
          <w:szCs w:val="20"/>
        </w:rPr>
        <w:footnoteReference w:id="11"/>
      </w:r>
      <w:r w:rsidR="00941466" w:rsidRPr="00B344BE">
        <w:rPr>
          <w:rFonts w:cs="Calibri"/>
          <w:szCs w:val="20"/>
        </w:rPr>
        <w:t xml:space="preserve">. </w:t>
      </w:r>
      <w:r w:rsidR="00B344BE" w:rsidRPr="00B344BE">
        <w:rPr>
          <w:rFonts w:cs="Calibri"/>
          <w:szCs w:val="20"/>
        </w:rPr>
        <w:t>The costed M&amp;E plan inclu</w:t>
      </w:r>
      <w:r w:rsidR="00B344BE">
        <w:rPr>
          <w:rFonts w:cs="Calibri"/>
          <w:szCs w:val="20"/>
        </w:rPr>
        <w:t>ded below, and the Monitoring plan in Annex</w:t>
      </w:r>
      <w:r w:rsidR="00814BD0">
        <w:rPr>
          <w:rFonts w:cs="Calibri"/>
          <w:szCs w:val="20"/>
        </w:rPr>
        <w:t xml:space="preserve"> 3</w:t>
      </w:r>
      <w:r w:rsidR="00B344BE">
        <w:rPr>
          <w:rFonts w:cs="Calibri"/>
          <w:szCs w:val="20"/>
        </w:rPr>
        <w:t>, will guide the GEF-specific M&amp;E activities to be undertaken by this project.</w:t>
      </w:r>
    </w:p>
    <w:p w14:paraId="6FDA4041" w14:textId="77777777" w:rsidR="00BC1B09" w:rsidRPr="0003763F" w:rsidRDefault="00BC1B09" w:rsidP="005D4362">
      <w:pPr>
        <w:spacing w:after="0"/>
        <w:rPr>
          <w:rFonts w:cs="Calibri"/>
          <w:szCs w:val="20"/>
        </w:rPr>
      </w:pPr>
    </w:p>
    <w:p w14:paraId="22DFF593" w14:textId="77777777" w:rsidR="00243D31" w:rsidRDefault="00941466" w:rsidP="005D4362">
      <w:pPr>
        <w:spacing w:after="0"/>
        <w:rPr>
          <w:rFonts w:cs="Calibri"/>
          <w:szCs w:val="20"/>
        </w:rPr>
      </w:pPr>
      <w:r w:rsidRPr="0003763F">
        <w:rPr>
          <w:rFonts w:cs="Calibri"/>
          <w:szCs w:val="20"/>
        </w:rPr>
        <w:t>In addition to the</w:t>
      </w:r>
      <w:r w:rsidR="00C36EC7" w:rsidRPr="0003763F">
        <w:rPr>
          <w:rFonts w:cs="Calibri"/>
          <w:szCs w:val="20"/>
        </w:rPr>
        <w:t>se</w:t>
      </w:r>
      <w:r w:rsidRPr="0003763F">
        <w:rPr>
          <w:rFonts w:cs="Calibri"/>
          <w:szCs w:val="20"/>
        </w:rPr>
        <w:t xml:space="preserve"> </w:t>
      </w:r>
      <w:r w:rsidR="00C36EC7" w:rsidRPr="0003763F">
        <w:rPr>
          <w:rFonts w:cs="Calibri"/>
          <w:szCs w:val="20"/>
        </w:rPr>
        <w:t xml:space="preserve">mandatory </w:t>
      </w:r>
      <w:r w:rsidRPr="0003763F">
        <w:rPr>
          <w:rFonts w:cs="Calibri"/>
          <w:szCs w:val="20"/>
        </w:rPr>
        <w:t xml:space="preserve">UNDP </w:t>
      </w:r>
      <w:r w:rsidR="00C36EC7" w:rsidRPr="0003763F">
        <w:rPr>
          <w:rFonts w:cs="Calibri"/>
          <w:szCs w:val="20"/>
        </w:rPr>
        <w:t xml:space="preserve">and GEF </w:t>
      </w:r>
      <w:r w:rsidRPr="0003763F">
        <w:rPr>
          <w:rFonts w:cs="Calibri"/>
          <w:szCs w:val="20"/>
        </w:rPr>
        <w:t>M&amp;E requirements</w:t>
      </w:r>
      <w:r w:rsidR="00C36EC7" w:rsidRPr="0003763F">
        <w:rPr>
          <w:rFonts w:cs="Calibri"/>
          <w:szCs w:val="20"/>
        </w:rPr>
        <w:t>, other</w:t>
      </w:r>
      <w:r w:rsidRPr="0003763F">
        <w:rPr>
          <w:rFonts w:cs="Calibri"/>
          <w:szCs w:val="20"/>
        </w:rPr>
        <w:t xml:space="preserve"> </w:t>
      </w:r>
      <w:r w:rsidR="0053408E" w:rsidRPr="0003763F">
        <w:rPr>
          <w:rFonts w:cs="Calibri"/>
          <w:szCs w:val="20"/>
        </w:rPr>
        <w:t xml:space="preserve">M&amp;E </w:t>
      </w:r>
      <w:r w:rsidRPr="0003763F">
        <w:rPr>
          <w:rFonts w:cs="Calibri"/>
          <w:szCs w:val="20"/>
        </w:rPr>
        <w:t>a</w:t>
      </w:r>
      <w:r w:rsidR="0053408E" w:rsidRPr="0003763F">
        <w:rPr>
          <w:rFonts w:cs="Calibri"/>
          <w:szCs w:val="20"/>
        </w:rPr>
        <w:t>ctivities deemed necessary to support project-level adaptive management</w:t>
      </w:r>
      <w:r w:rsidR="00BC1B09" w:rsidRPr="0003763F">
        <w:rPr>
          <w:rFonts w:cs="Calibri"/>
          <w:szCs w:val="20"/>
        </w:rPr>
        <w:t xml:space="preserve"> will be </w:t>
      </w:r>
      <w:r w:rsidR="008071BF">
        <w:rPr>
          <w:rFonts w:cs="Calibri"/>
          <w:szCs w:val="20"/>
        </w:rPr>
        <w:t>agreed</w:t>
      </w:r>
      <w:r w:rsidR="00BC1B09" w:rsidRPr="0003763F">
        <w:rPr>
          <w:rFonts w:cs="Calibri"/>
          <w:szCs w:val="20"/>
        </w:rPr>
        <w:t xml:space="preserve"> during the</w:t>
      </w:r>
      <w:r w:rsidR="00E804FD" w:rsidRPr="0003763F">
        <w:rPr>
          <w:rFonts w:cs="Calibri"/>
          <w:szCs w:val="20"/>
        </w:rPr>
        <w:t xml:space="preserve"> Project</w:t>
      </w:r>
      <w:r w:rsidR="00BC1B09" w:rsidRPr="0003763F">
        <w:rPr>
          <w:rFonts w:cs="Calibri"/>
          <w:szCs w:val="20"/>
        </w:rPr>
        <w:t xml:space="preserve"> Inception Workshop and will be detailed in the Inception Report. </w:t>
      </w:r>
    </w:p>
    <w:p w14:paraId="04DCDAE7" w14:textId="77777777" w:rsidR="00243D31" w:rsidRDefault="00243D31" w:rsidP="005D4362">
      <w:pPr>
        <w:spacing w:after="0"/>
        <w:rPr>
          <w:rFonts w:cs="Calibri"/>
          <w:szCs w:val="20"/>
        </w:rPr>
      </w:pPr>
    </w:p>
    <w:p w14:paraId="27C682DF" w14:textId="77777777" w:rsidR="001331CC" w:rsidRPr="0003763F" w:rsidRDefault="0053408E" w:rsidP="005D4362">
      <w:pPr>
        <w:spacing w:after="0"/>
        <w:rPr>
          <w:i/>
          <w:szCs w:val="20"/>
        </w:rPr>
      </w:pPr>
      <w:r w:rsidRPr="0003763F">
        <w:rPr>
          <w:rFonts w:cs="Calibri"/>
          <w:b/>
          <w:szCs w:val="20"/>
        </w:rPr>
        <w:t>Additional GEF monitoring and reporting requirements</w:t>
      </w:r>
      <w:r w:rsidR="001331CC">
        <w:rPr>
          <w:rFonts w:cs="Calibri"/>
          <w:b/>
          <w:szCs w:val="20"/>
        </w:rPr>
        <w:t>:</w:t>
      </w:r>
      <w:r w:rsidR="001331CC">
        <w:rPr>
          <w:i/>
          <w:szCs w:val="20"/>
          <w:highlight w:val="magenta"/>
        </w:rPr>
        <w:t xml:space="preserve"> </w:t>
      </w:r>
    </w:p>
    <w:p w14:paraId="05976C46" w14:textId="77777777" w:rsidR="006A6A9E" w:rsidRDefault="006A6A9E" w:rsidP="005D4362">
      <w:pPr>
        <w:spacing w:after="0"/>
        <w:rPr>
          <w:rFonts w:cs="Calibri"/>
          <w:szCs w:val="20"/>
          <w:u w:val="single"/>
        </w:rPr>
      </w:pPr>
    </w:p>
    <w:p w14:paraId="1D2162F1" w14:textId="77777777" w:rsidR="00684999" w:rsidRPr="0003763F" w:rsidRDefault="00684999" w:rsidP="005D4362">
      <w:pPr>
        <w:spacing w:after="0"/>
        <w:rPr>
          <w:rFonts w:cs="Calibri"/>
          <w:szCs w:val="20"/>
        </w:rPr>
      </w:pPr>
      <w:r w:rsidRPr="0003763F">
        <w:rPr>
          <w:rFonts w:cs="Calibri"/>
          <w:szCs w:val="20"/>
          <w:u w:val="single"/>
        </w:rPr>
        <w:t>Inception Workshop and Report</w:t>
      </w:r>
      <w:r w:rsidRPr="0003763F">
        <w:rPr>
          <w:rFonts w:cs="Calibri"/>
          <w:szCs w:val="20"/>
        </w:rPr>
        <w:t xml:space="preserve">:  A project inception workshop will be held within </w:t>
      </w:r>
      <w:r>
        <w:rPr>
          <w:rFonts w:cs="Calibri"/>
          <w:szCs w:val="20"/>
        </w:rPr>
        <w:t xml:space="preserve">60 days of project CEO endorsement, with the aim to: </w:t>
      </w:r>
    </w:p>
    <w:p w14:paraId="24DD8328" w14:textId="77777777" w:rsidR="00684999" w:rsidRPr="005F0545" w:rsidRDefault="00684999" w:rsidP="005D4362">
      <w:pPr>
        <w:pStyle w:val="ListParagraph"/>
        <w:numPr>
          <w:ilvl w:val="0"/>
          <w:numId w:val="46"/>
        </w:numPr>
        <w:jc w:val="both"/>
        <w:rPr>
          <w:rFonts w:cs="Calibri"/>
          <w:szCs w:val="20"/>
        </w:rPr>
      </w:pPr>
      <w:r w:rsidRPr="008743E9">
        <w:rPr>
          <w:rFonts w:ascii="Calibri" w:hAnsi="Calibri" w:cs="Calibri"/>
          <w:sz w:val="20"/>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60FD5392" w14:textId="77777777" w:rsidR="00684999" w:rsidRPr="005F0545" w:rsidRDefault="00684999" w:rsidP="005D4362">
      <w:pPr>
        <w:pStyle w:val="ListParagraph"/>
        <w:numPr>
          <w:ilvl w:val="0"/>
          <w:numId w:val="46"/>
        </w:numPr>
        <w:jc w:val="both"/>
        <w:rPr>
          <w:rFonts w:cs="Calibri"/>
          <w:szCs w:val="20"/>
        </w:rPr>
      </w:pPr>
      <w:r w:rsidRPr="008743E9">
        <w:rPr>
          <w:rFonts w:ascii="Calibri" w:hAnsi="Calibri" w:cs="Calibri"/>
          <w:sz w:val="20"/>
          <w:szCs w:val="20"/>
        </w:rPr>
        <w:t xml:space="preserve">Discuss the roles and responsibilities of the project team, including reporting lines, stakeholder engagement strategies and conflict resolution mechanisms. </w:t>
      </w:r>
    </w:p>
    <w:p w14:paraId="717BF129" w14:textId="77777777" w:rsidR="00684999" w:rsidRPr="00684999" w:rsidRDefault="00684999" w:rsidP="005D4362">
      <w:pPr>
        <w:pStyle w:val="ListParagraph"/>
        <w:numPr>
          <w:ilvl w:val="0"/>
          <w:numId w:val="46"/>
        </w:numPr>
        <w:jc w:val="both"/>
        <w:rPr>
          <w:rFonts w:cs="Calibri"/>
          <w:szCs w:val="20"/>
        </w:rPr>
      </w:pPr>
      <w:r w:rsidRPr="008743E9">
        <w:rPr>
          <w:rFonts w:ascii="Calibri" w:hAnsi="Calibri" w:cs="Calibri"/>
          <w:sz w:val="20"/>
          <w:szCs w:val="20"/>
        </w:rPr>
        <w:t xml:space="preserve">Review the results framework and monitoring plan. </w:t>
      </w:r>
    </w:p>
    <w:p w14:paraId="3ADFAC07" w14:textId="77777777" w:rsidR="00684999" w:rsidRPr="00684999" w:rsidRDefault="00684999" w:rsidP="005D4362">
      <w:pPr>
        <w:pStyle w:val="ListParagraph"/>
        <w:numPr>
          <w:ilvl w:val="0"/>
          <w:numId w:val="46"/>
        </w:numPr>
        <w:jc w:val="both"/>
        <w:rPr>
          <w:rFonts w:asciiTheme="minorHAnsi" w:hAnsiTheme="minorHAnsi" w:cs="Calibri"/>
          <w:sz w:val="20"/>
          <w:szCs w:val="20"/>
        </w:rPr>
      </w:pPr>
      <w:r w:rsidRPr="00684999">
        <w:rPr>
          <w:rFonts w:asciiTheme="minorHAnsi" w:hAnsiTheme="minorHAnsi"/>
          <w:sz w:val="20"/>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31D76561" w14:textId="77777777" w:rsidR="00684999" w:rsidRPr="00684999" w:rsidRDefault="00684999" w:rsidP="005D4362">
      <w:pPr>
        <w:pStyle w:val="ListParagraph"/>
        <w:numPr>
          <w:ilvl w:val="0"/>
          <w:numId w:val="46"/>
        </w:numPr>
        <w:jc w:val="both"/>
        <w:rPr>
          <w:rFonts w:asciiTheme="minorHAnsi" w:hAnsiTheme="minorHAnsi"/>
          <w:sz w:val="20"/>
          <w:szCs w:val="20"/>
        </w:rPr>
      </w:pPr>
      <w:r w:rsidRPr="00684999">
        <w:rPr>
          <w:rFonts w:asciiTheme="minorHAnsi" w:hAnsiTheme="minorHAnsi"/>
          <w:sz w:val="20"/>
          <w:szCs w:val="20"/>
        </w:rPr>
        <w:t>Update and review responsibilities for monitoring project strategies, including the risk log;</w:t>
      </w:r>
      <w:r w:rsidR="006C1CB1">
        <w:rPr>
          <w:rFonts w:asciiTheme="minorHAnsi" w:hAnsiTheme="minorHAnsi"/>
          <w:sz w:val="20"/>
          <w:szCs w:val="20"/>
        </w:rPr>
        <w:t xml:space="preserve"> SESP</w:t>
      </w:r>
      <w:r w:rsidRPr="00684999">
        <w:rPr>
          <w:rFonts w:asciiTheme="minorHAnsi" w:hAnsiTheme="minorHAnsi"/>
          <w:sz w:val="20"/>
          <w:szCs w:val="20"/>
        </w:rPr>
        <w:t xml:space="preserve"> report, </w:t>
      </w:r>
      <w:r w:rsidR="006C1CB1">
        <w:rPr>
          <w:rFonts w:asciiTheme="minorHAnsi" w:hAnsiTheme="minorHAnsi"/>
          <w:sz w:val="20"/>
          <w:szCs w:val="20"/>
        </w:rPr>
        <w:t xml:space="preserve">Social and </w:t>
      </w:r>
      <w:r w:rsidRPr="00684999">
        <w:rPr>
          <w:rFonts w:asciiTheme="minorHAnsi" w:hAnsiTheme="minorHAnsi"/>
          <w:sz w:val="20"/>
          <w:szCs w:val="20"/>
        </w:rPr>
        <w:t xml:space="preserve">Environmental Management Framework and other safeguard requirements; project grievance mechanisms; gender </w:t>
      </w:r>
      <w:r w:rsidR="006C1CB1" w:rsidRPr="00684999">
        <w:rPr>
          <w:rFonts w:asciiTheme="minorHAnsi" w:hAnsiTheme="minorHAnsi"/>
          <w:sz w:val="20"/>
          <w:szCs w:val="20"/>
        </w:rPr>
        <w:t>strategy; knowledge</w:t>
      </w:r>
      <w:r w:rsidRPr="00684999">
        <w:rPr>
          <w:rFonts w:asciiTheme="minorHAnsi" w:hAnsiTheme="minorHAnsi"/>
          <w:sz w:val="20"/>
          <w:szCs w:val="20"/>
        </w:rPr>
        <w:t xml:space="preserve"> management strategy, and other relevant management strategies.</w:t>
      </w:r>
    </w:p>
    <w:p w14:paraId="2F59161A" w14:textId="77777777" w:rsidR="00684999" w:rsidRPr="00684999" w:rsidRDefault="00684999" w:rsidP="005D4362">
      <w:pPr>
        <w:pStyle w:val="ListParagraph"/>
        <w:numPr>
          <w:ilvl w:val="0"/>
          <w:numId w:val="46"/>
        </w:numPr>
        <w:jc w:val="both"/>
        <w:rPr>
          <w:rFonts w:asciiTheme="minorHAnsi" w:hAnsiTheme="minorHAnsi"/>
          <w:sz w:val="20"/>
          <w:szCs w:val="20"/>
        </w:rPr>
      </w:pPr>
      <w:r w:rsidRPr="00684999">
        <w:rPr>
          <w:rFonts w:asciiTheme="minorHAnsi" w:hAnsiTheme="minorHAnsi"/>
          <w:sz w:val="20"/>
          <w:szCs w:val="20"/>
        </w:rPr>
        <w:t xml:space="preserve">Review financial reporting procedures and budget monitoring and other mandatory </w:t>
      </w:r>
      <w:r w:rsidR="006C1CB1" w:rsidRPr="00684999">
        <w:rPr>
          <w:rFonts w:asciiTheme="minorHAnsi" w:hAnsiTheme="minorHAnsi"/>
          <w:sz w:val="20"/>
          <w:szCs w:val="20"/>
        </w:rPr>
        <w:t>requirements and</w:t>
      </w:r>
      <w:r w:rsidRPr="00684999">
        <w:rPr>
          <w:rFonts w:asciiTheme="minorHAnsi" w:hAnsiTheme="minorHAnsi"/>
          <w:sz w:val="20"/>
          <w:szCs w:val="20"/>
        </w:rPr>
        <w:t xml:space="preserve"> agree on the arrangements for the annual audit. </w:t>
      </w:r>
    </w:p>
    <w:p w14:paraId="07B1B173" w14:textId="77777777" w:rsidR="00684999" w:rsidRDefault="00684999" w:rsidP="005D4362">
      <w:pPr>
        <w:pStyle w:val="ListParagraph"/>
        <w:numPr>
          <w:ilvl w:val="0"/>
          <w:numId w:val="46"/>
        </w:numPr>
        <w:jc w:val="both"/>
        <w:rPr>
          <w:rFonts w:asciiTheme="minorHAnsi" w:hAnsiTheme="minorHAnsi"/>
          <w:sz w:val="20"/>
          <w:szCs w:val="20"/>
        </w:rPr>
      </w:pPr>
      <w:r w:rsidRPr="00684999">
        <w:rPr>
          <w:rFonts w:asciiTheme="minorHAnsi" w:hAnsiTheme="minorHAnsi"/>
          <w:sz w:val="20"/>
          <w:szCs w:val="20"/>
        </w:rPr>
        <w:t xml:space="preserve">Plan and schedule Project Board meetings and finalize the first-year annual work plan.  </w:t>
      </w:r>
    </w:p>
    <w:p w14:paraId="46F13FA0" w14:textId="77777777" w:rsidR="0086069F" w:rsidRPr="00684999" w:rsidRDefault="0086069F" w:rsidP="005D4362">
      <w:pPr>
        <w:pStyle w:val="ListParagraph"/>
        <w:numPr>
          <w:ilvl w:val="0"/>
          <w:numId w:val="46"/>
        </w:numPr>
        <w:jc w:val="both"/>
        <w:rPr>
          <w:rFonts w:asciiTheme="minorHAnsi" w:hAnsiTheme="minorHAnsi"/>
          <w:sz w:val="20"/>
          <w:szCs w:val="20"/>
        </w:rPr>
      </w:pPr>
      <w:r>
        <w:rPr>
          <w:rFonts w:asciiTheme="minorHAnsi" w:hAnsiTheme="minorHAnsi"/>
          <w:sz w:val="20"/>
          <w:szCs w:val="20"/>
        </w:rPr>
        <w:t>Formally launch the Project.</w:t>
      </w:r>
    </w:p>
    <w:p w14:paraId="3022B577" w14:textId="77777777" w:rsidR="00793A57" w:rsidRDefault="00793A57" w:rsidP="005D4362">
      <w:pPr>
        <w:pStyle w:val="NormalWeb"/>
        <w:spacing w:before="0" w:beforeAutospacing="0" w:after="0" w:afterAutospacing="0"/>
        <w:rPr>
          <w:rFonts w:ascii="Calibri" w:hAnsi="Calibri" w:cs="Calibri"/>
          <w:sz w:val="20"/>
          <w:szCs w:val="20"/>
          <w:u w:val="single"/>
        </w:rPr>
      </w:pPr>
    </w:p>
    <w:p w14:paraId="3E9875FD" w14:textId="77777777" w:rsidR="001331CC" w:rsidRPr="0003763F" w:rsidRDefault="0053408E" w:rsidP="005D4362">
      <w:pPr>
        <w:spacing w:after="0"/>
        <w:rPr>
          <w:i/>
          <w:szCs w:val="20"/>
        </w:rPr>
      </w:pPr>
      <w:r w:rsidRPr="0003763F">
        <w:rPr>
          <w:rFonts w:cs="Calibri"/>
          <w:szCs w:val="20"/>
          <w:u w:val="single"/>
        </w:rPr>
        <w:t>GEF Project Implementation Report (PIR</w:t>
      </w:r>
      <w:r w:rsidRPr="0003763F">
        <w:rPr>
          <w:rFonts w:cs="Calibri"/>
          <w:szCs w:val="20"/>
        </w:rPr>
        <w:t xml:space="preserve">): </w:t>
      </w:r>
    </w:p>
    <w:p w14:paraId="79F349FE" w14:textId="77777777" w:rsidR="0053408E" w:rsidRPr="0003763F" w:rsidRDefault="0053408E" w:rsidP="005D4362">
      <w:pPr>
        <w:pStyle w:val="NormalWeb"/>
        <w:spacing w:before="0" w:beforeAutospacing="0" w:after="0" w:afterAutospacing="0"/>
        <w:rPr>
          <w:rFonts w:ascii="Calibri" w:hAnsi="Calibri" w:cs="Calibri"/>
          <w:sz w:val="20"/>
          <w:szCs w:val="20"/>
        </w:rPr>
      </w:pPr>
      <w:r w:rsidRPr="0003763F">
        <w:rPr>
          <w:rFonts w:ascii="Calibri" w:hAnsi="Calibri" w:cs="Calibri"/>
          <w:sz w:val="20"/>
          <w:szCs w:val="20"/>
        </w:rPr>
        <w:t xml:space="preserve">The </w:t>
      </w:r>
      <w:r w:rsidR="009E370B">
        <w:rPr>
          <w:rFonts w:ascii="Calibri" w:hAnsi="Calibri" w:cs="Calibri"/>
          <w:sz w:val="20"/>
          <w:szCs w:val="20"/>
        </w:rPr>
        <w:t>a</w:t>
      </w:r>
      <w:r w:rsidRPr="0003763F">
        <w:rPr>
          <w:rFonts w:ascii="Calibri" w:hAnsi="Calibri" w:cs="Calibri"/>
          <w:sz w:val="20"/>
          <w:szCs w:val="20"/>
        </w:rPr>
        <w:t xml:space="preserve">nnual GEF PIR covering the reporting period July (previous year) to June (current year) </w:t>
      </w:r>
      <w:r w:rsidR="009E370B">
        <w:rPr>
          <w:rFonts w:ascii="Calibri" w:hAnsi="Calibri" w:cs="Calibri"/>
          <w:sz w:val="20"/>
          <w:szCs w:val="20"/>
        </w:rPr>
        <w:t xml:space="preserve">will be completed </w:t>
      </w:r>
      <w:r w:rsidRPr="0003763F">
        <w:rPr>
          <w:rFonts w:ascii="Calibri" w:hAnsi="Calibri" w:cs="Calibri"/>
          <w:sz w:val="20"/>
          <w:szCs w:val="20"/>
        </w:rPr>
        <w:t>for each</w:t>
      </w:r>
      <w:r w:rsidR="009A0D83">
        <w:rPr>
          <w:rFonts w:ascii="Calibri" w:hAnsi="Calibri" w:cs="Calibri"/>
          <w:sz w:val="20"/>
          <w:szCs w:val="20"/>
        </w:rPr>
        <w:t xml:space="preserve"> year of project implementation. </w:t>
      </w:r>
      <w:r w:rsidR="009B2545" w:rsidRPr="0003763F">
        <w:rPr>
          <w:rFonts w:ascii="Calibri" w:hAnsi="Calibri" w:cs="Calibri"/>
          <w:sz w:val="20"/>
          <w:szCs w:val="20"/>
        </w:rPr>
        <w:t>Any environmental and social risks and related management plans will be monitored regularly, and progress wil</w:t>
      </w:r>
      <w:r w:rsidR="009E370B">
        <w:rPr>
          <w:rFonts w:ascii="Calibri" w:hAnsi="Calibri" w:cs="Calibri"/>
          <w:sz w:val="20"/>
          <w:szCs w:val="20"/>
        </w:rPr>
        <w:t xml:space="preserve">l be reported in the PIR. </w:t>
      </w:r>
      <w:r w:rsidRPr="0003763F">
        <w:rPr>
          <w:rFonts w:ascii="Calibri" w:hAnsi="Calibri" w:cs="Calibri"/>
          <w:sz w:val="20"/>
          <w:szCs w:val="20"/>
        </w:rPr>
        <w:t xml:space="preserve">The PIR submitted to the GEF </w:t>
      </w:r>
      <w:r w:rsidR="00C24F2A">
        <w:rPr>
          <w:rFonts w:ascii="Calibri" w:hAnsi="Calibri" w:cs="Calibri"/>
          <w:sz w:val="20"/>
          <w:szCs w:val="20"/>
        </w:rPr>
        <w:t xml:space="preserve">will be shared with the </w:t>
      </w:r>
      <w:r w:rsidRPr="0003763F">
        <w:rPr>
          <w:rFonts w:ascii="Calibri" w:hAnsi="Calibri" w:cs="Calibri"/>
          <w:sz w:val="20"/>
          <w:szCs w:val="20"/>
        </w:rPr>
        <w:t xml:space="preserve">Project Board. The quality rating of the previous year’s PIR will be used to inform the preparation of the </w:t>
      </w:r>
      <w:r w:rsidR="00E114E5" w:rsidRPr="0003763F">
        <w:rPr>
          <w:rFonts w:ascii="Calibri" w:hAnsi="Calibri" w:cs="Calibri"/>
          <w:sz w:val="20"/>
          <w:szCs w:val="20"/>
        </w:rPr>
        <w:t>subsequent</w:t>
      </w:r>
      <w:r w:rsidRPr="0003763F">
        <w:rPr>
          <w:rFonts w:ascii="Calibri" w:hAnsi="Calibri" w:cs="Calibri"/>
          <w:sz w:val="20"/>
          <w:szCs w:val="20"/>
        </w:rPr>
        <w:t xml:space="preserve"> PIR.  </w:t>
      </w:r>
    </w:p>
    <w:p w14:paraId="056A825F" w14:textId="77777777" w:rsidR="001E6563" w:rsidRPr="0003763F" w:rsidRDefault="001E6563" w:rsidP="005D4362">
      <w:pPr>
        <w:pStyle w:val="NormalWeb"/>
        <w:spacing w:before="0" w:beforeAutospacing="0" w:after="0" w:afterAutospacing="0"/>
        <w:rPr>
          <w:rFonts w:ascii="Calibri" w:hAnsi="Calibri" w:cs="Calibri"/>
          <w:sz w:val="20"/>
          <w:szCs w:val="20"/>
          <w:u w:val="single"/>
          <w:lang w:val="en-GB"/>
        </w:rPr>
      </w:pPr>
    </w:p>
    <w:p w14:paraId="62183BF8" w14:textId="77777777" w:rsidR="001E6563" w:rsidRPr="0003763F" w:rsidRDefault="001E6563" w:rsidP="005D4362">
      <w:pPr>
        <w:pStyle w:val="NormalWeb"/>
        <w:spacing w:before="0" w:beforeAutospacing="0" w:after="0" w:afterAutospacing="0"/>
        <w:rPr>
          <w:rFonts w:ascii="Calibri" w:hAnsi="Calibri" w:cs="Calibri"/>
          <w:sz w:val="20"/>
          <w:szCs w:val="20"/>
          <w:u w:val="single"/>
          <w:lang w:val="en-GB"/>
        </w:rPr>
      </w:pPr>
    </w:p>
    <w:p w14:paraId="56C1818B" w14:textId="77777777" w:rsidR="001331CC" w:rsidRPr="004466EA" w:rsidRDefault="003E3ABA" w:rsidP="005D4362">
      <w:pPr>
        <w:spacing w:after="0"/>
        <w:rPr>
          <w:i/>
          <w:szCs w:val="20"/>
        </w:rPr>
      </w:pPr>
      <w:r w:rsidRPr="004466EA">
        <w:rPr>
          <w:rFonts w:cs="Calibri"/>
          <w:szCs w:val="20"/>
          <w:u w:val="single"/>
          <w:lang w:val="en-GB"/>
        </w:rPr>
        <w:lastRenderedPageBreak/>
        <w:t xml:space="preserve">GEF </w:t>
      </w:r>
      <w:r w:rsidR="00243D31" w:rsidRPr="004466EA">
        <w:rPr>
          <w:rFonts w:cs="Calibri"/>
          <w:szCs w:val="20"/>
          <w:u w:val="single"/>
          <w:lang w:val="en-GB"/>
        </w:rPr>
        <w:t>Core Indicators</w:t>
      </w:r>
      <w:r w:rsidRPr="004466EA">
        <w:rPr>
          <w:rFonts w:cs="Calibri"/>
          <w:szCs w:val="20"/>
          <w:lang w:val="en-GB"/>
        </w:rPr>
        <w:t xml:space="preserve">: </w:t>
      </w:r>
      <w:r w:rsidR="001331CC" w:rsidRPr="004466EA">
        <w:rPr>
          <w:rFonts w:cs="Calibri"/>
          <w:b/>
          <w:szCs w:val="20"/>
        </w:rPr>
        <w:t xml:space="preserve"> </w:t>
      </w:r>
    </w:p>
    <w:p w14:paraId="58939347" w14:textId="77777777" w:rsidR="006C1CB1" w:rsidRDefault="006C1CB1" w:rsidP="005D4362">
      <w:pPr>
        <w:pStyle w:val="NormalWeb"/>
        <w:spacing w:before="0" w:beforeAutospacing="0" w:after="0" w:afterAutospacing="0"/>
        <w:rPr>
          <w:rFonts w:ascii="Calibri" w:hAnsi="Calibri" w:cs="Calibri"/>
          <w:sz w:val="20"/>
          <w:szCs w:val="20"/>
          <w:lang w:val="en-GB"/>
        </w:rPr>
      </w:pPr>
      <w:r w:rsidRPr="004466EA">
        <w:rPr>
          <w:rFonts w:ascii="Calibri" w:hAnsi="Calibri" w:cs="Calibri"/>
          <w:sz w:val="20"/>
          <w:szCs w:val="20"/>
          <w:lang w:val="en-GB"/>
        </w:rPr>
        <w:t>The GEF Core indicators included as Annex</w:t>
      </w:r>
      <w:r w:rsidR="00893705">
        <w:rPr>
          <w:rFonts w:ascii="Calibri" w:hAnsi="Calibri" w:cs="Calibri"/>
          <w:sz w:val="20"/>
          <w:szCs w:val="20"/>
          <w:lang w:val="en-GB"/>
        </w:rPr>
        <w:t xml:space="preserve"> 1</w:t>
      </w:r>
      <w:r w:rsidR="00814BD0">
        <w:rPr>
          <w:rFonts w:ascii="Calibri" w:hAnsi="Calibri" w:cs="Calibri"/>
          <w:sz w:val="20"/>
          <w:szCs w:val="20"/>
          <w:lang w:val="en-GB"/>
        </w:rPr>
        <w:t>7</w:t>
      </w:r>
      <w:r w:rsidRPr="004466EA">
        <w:rPr>
          <w:rFonts w:ascii="Calibri" w:hAnsi="Calibri" w:cs="Calibri"/>
          <w:sz w:val="20"/>
          <w:szCs w:val="20"/>
          <w:lang w:val="en-GB"/>
        </w:rPr>
        <w:t xml:space="preserve"> will be used to monitor global environmental benefits and will be</w:t>
      </w:r>
      <w:r>
        <w:rPr>
          <w:rFonts w:ascii="Calibri" w:hAnsi="Calibri" w:cs="Calibri"/>
          <w:sz w:val="20"/>
          <w:szCs w:val="20"/>
          <w:lang w:val="en-GB"/>
        </w:rPr>
        <w:t xml:space="preserve"> </w:t>
      </w:r>
      <w:r w:rsidRPr="0003763F">
        <w:rPr>
          <w:rFonts w:ascii="Calibri" w:hAnsi="Calibri" w:cs="Calibri"/>
          <w:sz w:val="20"/>
          <w:szCs w:val="20"/>
          <w:lang w:val="en-GB"/>
        </w:rPr>
        <w:t xml:space="preserve">updated </w:t>
      </w:r>
      <w:r w:rsidR="00DB0978">
        <w:rPr>
          <w:rFonts w:ascii="Calibri" w:hAnsi="Calibri" w:cs="Calibri"/>
          <w:sz w:val="20"/>
          <w:szCs w:val="20"/>
          <w:lang w:val="en-GB"/>
        </w:rPr>
        <w:t xml:space="preserve">for reporting to the GEF </w:t>
      </w:r>
      <w:r>
        <w:rPr>
          <w:rFonts w:ascii="Calibri" w:hAnsi="Calibri" w:cs="Calibri"/>
          <w:sz w:val="20"/>
          <w:szCs w:val="20"/>
          <w:lang w:val="en-GB"/>
        </w:rPr>
        <w:t>prior to MTR and TE</w:t>
      </w:r>
      <w:r w:rsidRPr="0003763F">
        <w:rPr>
          <w:rFonts w:ascii="Calibri" w:hAnsi="Calibri" w:cs="Calibri"/>
          <w:sz w:val="20"/>
          <w:szCs w:val="20"/>
          <w:lang w:val="en-GB"/>
        </w:rPr>
        <w:t xml:space="preserve">. </w:t>
      </w:r>
      <w:r>
        <w:rPr>
          <w:rFonts w:ascii="Calibri" w:hAnsi="Calibri" w:cs="Calibri"/>
          <w:sz w:val="20"/>
          <w:szCs w:val="20"/>
          <w:lang w:val="en-GB"/>
        </w:rPr>
        <w:t xml:space="preserve">Note that the project team is responsible for updating the indicator status. The updated monitoring data should be shared with MTR/TE consultants </w:t>
      </w:r>
      <w:r w:rsidRPr="00493509">
        <w:rPr>
          <w:rFonts w:ascii="Calibri" w:hAnsi="Calibri" w:cs="Calibri"/>
          <w:sz w:val="20"/>
          <w:szCs w:val="20"/>
          <w:u w:val="single"/>
          <w:lang w:val="en-GB"/>
        </w:rPr>
        <w:t>prior</w:t>
      </w:r>
      <w:r>
        <w:rPr>
          <w:rFonts w:ascii="Calibri" w:hAnsi="Calibri" w:cs="Calibri"/>
          <w:sz w:val="20"/>
          <w:szCs w:val="20"/>
          <w:lang w:val="en-GB"/>
        </w:rPr>
        <w:t xml:space="preserve"> to required evaluation missions, so these can be used for subsequent </w:t>
      </w:r>
      <w:proofErr w:type="spellStart"/>
      <w:r>
        <w:rPr>
          <w:rFonts w:ascii="Calibri" w:hAnsi="Calibri" w:cs="Calibri"/>
          <w:sz w:val="20"/>
          <w:szCs w:val="20"/>
          <w:lang w:val="en-GB"/>
        </w:rPr>
        <w:t>groundtruthing</w:t>
      </w:r>
      <w:proofErr w:type="spellEnd"/>
      <w:r>
        <w:rPr>
          <w:rFonts w:ascii="Calibri" w:hAnsi="Calibri" w:cs="Calibri"/>
          <w:sz w:val="20"/>
          <w:szCs w:val="20"/>
          <w:lang w:val="en-GB"/>
        </w:rPr>
        <w:t xml:space="preserve">. The methodologies to be used in data collection have been defined by the GEF and are available on the GEF </w:t>
      </w:r>
      <w:hyperlink r:id="rId31" w:history="1">
        <w:r w:rsidRPr="00BE3632">
          <w:rPr>
            <w:rStyle w:val="Hyperlink"/>
            <w:rFonts w:ascii="Calibri" w:hAnsi="Calibri" w:cs="Calibri"/>
            <w:sz w:val="20"/>
            <w:szCs w:val="20"/>
            <w:lang w:val="en-GB"/>
          </w:rPr>
          <w:t>website</w:t>
        </w:r>
      </w:hyperlink>
      <w:r w:rsidR="00766631">
        <w:rPr>
          <w:rStyle w:val="Hyperlink"/>
          <w:rFonts w:ascii="Calibri" w:hAnsi="Calibri" w:cs="Calibri"/>
          <w:sz w:val="20"/>
          <w:szCs w:val="20"/>
          <w:lang w:val="en-GB"/>
        </w:rPr>
        <w:t>.</w:t>
      </w:r>
      <w:r>
        <w:rPr>
          <w:rFonts w:ascii="Calibri" w:hAnsi="Calibri" w:cs="Calibri"/>
          <w:sz w:val="20"/>
          <w:szCs w:val="20"/>
          <w:lang w:val="en-GB"/>
        </w:rPr>
        <w:t xml:space="preserve"> </w:t>
      </w:r>
    </w:p>
    <w:p w14:paraId="3085E635" w14:textId="77777777" w:rsidR="006C1CB1" w:rsidRPr="00585CDC" w:rsidRDefault="006C1CB1" w:rsidP="005D4362">
      <w:pPr>
        <w:pStyle w:val="NormalWeb"/>
        <w:spacing w:before="0" w:beforeAutospacing="0" w:after="0" w:afterAutospacing="0"/>
        <w:rPr>
          <w:rFonts w:ascii="Calibri" w:hAnsi="Calibri" w:cs="Calibri"/>
          <w:sz w:val="20"/>
          <w:szCs w:val="20"/>
          <w:lang w:val="en-GB"/>
        </w:rPr>
      </w:pPr>
    </w:p>
    <w:p w14:paraId="1BDD49CF" w14:textId="77777777" w:rsidR="00411D2C" w:rsidRPr="005D4362" w:rsidRDefault="00B54BF6" w:rsidP="005D4362">
      <w:pPr>
        <w:spacing w:after="0"/>
        <w:rPr>
          <w:rFonts w:cs="Calibri"/>
          <w:color w:val="FF0000"/>
          <w:szCs w:val="20"/>
        </w:rPr>
      </w:pPr>
      <w:r w:rsidRPr="005D4362">
        <w:rPr>
          <w:rFonts w:cs="Calibri"/>
          <w:szCs w:val="20"/>
          <w:u w:val="single"/>
        </w:rPr>
        <w:t xml:space="preserve">Independent </w:t>
      </w:r>
      <w:r w:rsidR="003E3ABA" w:rsidRPr="005D4362">
        <w:rPr>
          <w:rFonts w:cs="Calibri"/>
          <w:szCs w:val="20"/>
          <w:u w:val="single"/>
        </w:rPr>
        <w:t>Mid-term Review (MTR)</w:t>
      </w:r>
      <w:r w:rsidR="003E3ABA" w:rsidRPr="005D4362">
        <w:rPr>
          <w:rFonts w:cs="Calibri"/>
          <w:szCs w:val="20"/>
        </w:rPr>
        <w:t xml:space="preserve">: </w:t>
      </w:r>
    </w:p>
    <w:p w14:paraId="136559C7" w14:textId="77777777" w:rsidR="00A2310D" w:rsidRPr="00585CDC" w:rsidRDefault="00A2310D" w:rsidP="005D4362">
      <w:pPr>
        <w:spacing w:after="0"/>
        <w:rPr>
          <w:rFonts w:cs="Calibri"/>
          <w:szCs w:val="20"/>
        </w:rPr>
      </w:pPr>
      <w:r w:rsidRPr="00585CDC">
        <w:rPr>
          <w:rFonts w:cs="Calibri"/>
          <w:szCs w:val="20"/>
        </w:rPr>
        <w:t xml:space="preserve">The terms of reference, the review process and the final MTR report will follow the standard templates and guidance for GEF-financed projects available on the </w:t>
      </w:r>
      <w:hyperlink r:id="rId32" w:anchor="gef" w:history="1">
        <w:r w:rsidRPr="00585CDC">
          <w:rPr>
            <w:rStyle w:val="Hyperlink"/>
            <w:rFonts w:cs="Calibri"/>
            <w:szCs w:val="20"/>
          </w:rPr>
          <w:t>UNDP Evaluation Resource Center</w:t>
        </w:r>
      </w:hyperlink>
      <w:r w:rsidRPr="00585CDC">
        <w:rPr>
          <w:rStyle w:val="Hyperlink"/>
          <w:rFonts w:cs="Calibri"/>
          <w:szCs w:val="20"/>
        </w:rPr>
        <w:t xml:space="preserve"> (ERC).</w:t>
      </w:r>
      <w:r w:rsidRPr="00585CDC">
        <w:rPr>
          <w:rFonts w:cs="Calibri"/>
          <w:szCs w:val="20"/>
        </w:rPr>
        <w:t xml:space="preserve"> </w:t>
      </w:r>
    </w:p>
    <w:p w14:paraId="3231D706" w14:textId="77777777" w:rsidR="00A2310D" w:rsidRPr="00585CDC" w:rsidRDefault="00A2310D" w:rsidP="005D4362">
      <w:pPr>
        <w:spacing w:after="0"/>
      </w:pPr>
    </w:p>
    <w:p w14:paraId="3D12CFB4" w14:textId="77777777" w:rsidR="00F92F91" w:rsidRPr="00F92F91" w:rsidRDefault="00F92F91" w:rsidP="005D4362">
      <w:pPr>
        <w:spacing w:after="0"/>
      </w:pPr>
      <w:r w:rsidRPr="00585CDC">
        <w:t>The evaluation</w:t>
      </w:r>
      <w:r w:rsidRPr="00F92F91">
        <w:t xml:space="preserve"> will be ‘independent, impartial and </w:t>
      </w:r>
      <w:proofErr w:type="gramStart"/>
      <w:r w:rsidRPr="00F92F91">
        <w:t>rigorous’</w:t>
      </w:r>
      <w:proofErr w:type="gramEnd"/>
      <w:r w:rsidRPr="00F92F91">
        <w:t xml:space="preserve">. The evaluators that will be hired to undertake the assignment will be independent from organizations that were involved in designing, </w:t>
      </w:r>
      <w:proofErr w:type="gramStart"/>
      <w:r w:rsidRPr="00F92F91">
        <w:t>executing</w:t>
      </w:r>
      <w:proofErr w:type="gramEnd"/>
      <w:r w:rsidRPr="00F92F91">
        <w:t xml:space="preserve"> or advising on the project to be evaluated. Equally, the evaluators should not be in a position where there may be the possibility of future contracts regarding the project under review. </w:t>
      </w:r>
    </w:p>
    <w:p w14:paraId="15B71405" w14:textId="77777777" w:rsidR="00F92F91" w:rsidRPr="00F92F91" w:rsidRDefault="00F92F91" w:rsidP="005D4362">
      <w:pPr>
        <w:spacing w:after="0"/>
      </w:pPr>
    </w:p>
    <w:p w14:paraId="2B87BF50" w14:textId="77777777" w:rsidR="00F92F91" w:rsidRPr="00F92F91" w:rsidRDefault="00F92F91" w:rsidP="005D4362">
      <w:pPr>
        <w:spacing w:after="0"/>
        <w:rPr>
          <w:rFonts w:cs="Calibri"/>
          <w:szCs w:val="20"/>
        </w:rPr>
      </w:pPr>
      <w:r w:rsidRPr="00F92F91">
        <w:t xml:space="preserve">The GEF Operational Focal Point and other stakeholders will be actively involved and consulted during the evaluation process. </w:t>
      </w:r>
      <w:r w:rsidRPr="00F92F91">
        <w:rPr>
          <w:rFonts w:cs="Calibri"/>
          <w:szCs w:val="20"/>
        </w:rPr>
        <w:t>Additional quality assurance support is available from the BPPS/GEF Directorate.</w:t>
      </w:r>
    </w:p>
    <w:p w14:paraId="11C31C15" w14:textId="77777777" w:rsidR="00A2310D" w:rsidRPr="009608AC" w:rsidRDefault="00A2310D" w:rsidP="005D4362">
      <w:pPr>
        <w:spacing w:after="0"/>
        <w:rPr>
          <w:rFonts w:cs="Calibri"/>
          <w:szCs w:val="20"/>
        </w:rPr>
      </w:pPr>
    </w:p>
    <w:p w14:paraId="05191811" w14:textId="4A8118E2" w:rsidR="00A2310D" w:rsidRPr="009608AC" w:rsidRDefault="00A2310D" w:rsidP="005D4362">
      <w:pPr>
        <w:spacing w:after="0"/>
        <w:rPr>
          <w:rFonts w:cs="Calibri"/>
          <w:i/>
          <w:color w:val="FF0000"/>
          <w:szCs w:val="20"/>
        </w:rPr>
      </w:pPr>
      <w:r w:rsidRPr="009608AC">
        <w:rPr>
          <w:rFonts w:cs="Calibri"/>
          <w:szCs w:val="20"/>
        </w:rPr>
        <w:t xml:space="preserve">The final MTR report and MTR TOR will be publicly available in English and will be posted on the UNDP ERC </w:t>
      </w:r>
      <w:r w:rsidR="00A72736" w:rsidRPr="00AC6E72">
        <w:rPr>
          <w:rFonts w:cs="Calibri"/>
          <w:b/>
          <w:bCs/>
          <w:szCs w:val="20"/>
        </w:rPr>
        <w:t>by</w:t>
      </w:r>
      <w:r w:rsidR="00CB414B" w:rsidRPr="00AC6E72">
        <w:rPr>
          <w:rFonts w:cs="Calibri"/>
          <w:b/>
          <w:bCs/>
          <w:szCs w:val="20"/>
        </w:rPr>
        <w:t xml:space="preserve"> </w:t>
      </w:r>
      <w:r w:rsidR="00CB414B" w:rsidRPr="0010544E">
        <w:rPr>
          <w:rFonts w:cs="Calibri"/>
          <w:b/>
          <w:bCs/>
          <w:szCs w:val="20"/>
        </w:rPr>
        <w:t xml:space="preserve">1 </w:t>
      </w:r>
      <w:r w:rsidR="00B07250">
        <w:rPr>
          <w:rFonts w:cs="Calibri"/>
          <w:b/>
          <w:bCs/>
          <w:szCs w:val="20"/>
        </w:rPr>
        <w:t>May</w:t>
      </w:r>
      <w:r w:rsidR="001A30C9">
        <w:rPr>
          <w:rFonts w:cs="Calibri"/>
          <w:b/>
          <w:bCs/>
          <w:szCs w:val="20"/>
        </w:rPr>
        <w:t xml:space="preserve"> </w:t>
      </w:r>
      <w:r w:rsidR="00CB414B" w:rsidRPr="0010544E">
        <w:rPr>
          <w:rFonts w:cs="Calibri"/>
          <w:b/>
          <w:bCs/>
          <w:szCs w:val="20"/>
        </w:rPr>
        <w:t>202</w:t>
      </w:r>
      <w:r w:rsidR="001A30C9">
        <w:rPr>
          <w:rFonts w:cs="Calibri"/>
          <w:b/>
          <w:bCs/>
          <w:szCs w:val="20"/>
        </w:rPr>
        <w:t>6</w:t>
      </w:r>
      <w:r w:rsidR="00F92F91" w:rsidRPr="00F92F91">
        <w:t xml:space="preserve"> </w:t>
      </w:r>
      <w:r w:rsidR="00F92F91" w:rsidRPr="00F92F91">
        <w:rPr>
          <w:rFonts w:cs="Calibri"/>
          <w:szCs w:val="20"/>
        </w:rPr>
        <w:t>included on</w:t>
      </w:r>
      <w:r w:rsidR="00D957C2">
        <w:rPr>
          <w:rFonts w:cs="Calibri"/>
          <w:szCs w:val="20"/>
        </w:rPr>
        <w:t xml:space="preserve"> the</w:t>
      </w:r>
      <w:r w:rsidR="00F92F91" w:rsidRPr="00F92F91">
        <w:rPr>
          <w:rFonts w:cs="Calibri"/>
          <w:szCs w:val="20"/>
        </w:rPr>
        <w:t xml:space="preserve"> cover page of this project document</w:t>
      </w:r>
      <w:r w:rsidRPr="008A04F5">
        <w:rPr>
          <w:rFonts w:cs="Calibri"/>
          <w:szCs w:val="20"/>
        </w:rPr>
        <w:t xml:space="preserve">. </w:t>
      </w:r>
      <w:r w:rsidRPr="009608AC">
        <w:rPr>
          <w:rFonts w:cs="Calibri"/>
          <w:szCs w:val="20"/>
        </w:rPr>
        <w:t>A management response to MTR recommendations will be posted in the ERC within six weeks of the MTR report’s completion.</w:t>
      </w:r>
    </w:p>
    <w:p w14:paraId="2EBCEDC3" w14:textId="77777777" w:rsidR="00A2310D" w:rsidRDefault="00A2310D" w:rsidP="005D4362">
      <w:pPr>
        <w:rPr>
          <w:rFonts w:cs="Calibri"/>
          <w:szCs w:val="20"/>
          <w:u w:val="single"/>
        </w:rPr>
      </w:pPr>
    </w:p>
    <w:p w14:paraId="20FA246A" w14:textId="77777777" w:rsidR="001331CC" w:rsidRPr="0003763F" w:rsidRDefault="003E3ABA" w:rsidP="005D4362">
      <w:pPr>
        <w:spacing w:after="0"/>
        <w:rPr>
          <w:i/>
          <w:szCs w:val="20"/>
        </w:rPr>
      </w:pPr>
      <w:r w:rsidRPr="0003763F">
        <w:rPr>
          <w:rFonts w:cs="Calibri"/>
          <w:szCs w:val="20"/>
          <w:u w:val="single"/>
        </w:rPr>
        <w:t>Terminal Evaluation (TE)</w:t>
      </w:r>
      <w:r w:rsidRPr="0003763F">
        <w:rPr>
          <w:rFonts w:cs="Calibri"/>
          <w:szCs w:val="20"/>
        </w:rPr>
        <w:t xml:space="preserve">:  </w:t>
      </w:r>
    </w:p>
    <w:p w14:paraId="3753B06E" w14:textId="77777777" w:rsidR="00F92F91" w:rsidRDefault="00F92F91" w:rsidP="005D4362">
      <w:pPr>
        <w:spacing w:after="0"/>
        <w:rPr>
          <w:rFonts w:cs="Calibri"/>
          <w:szCs w:val="20"/>
        </w:rPr>
      </w:pPr>
      <w:r w:rsidRPr="0003763F">
        <w:rPr>
          <w:rFonts w:cs="Calibri"/>
          <w:szCs w:val="20"/>
        </w:rPr>
        <w:t xml:space="preserve">An independent terminal evaluation (TE) will take place </w:t>
      </w:r>
      <w:r>
        <w:rPr>
          <w:rFonts w:cs="Calibri"/>
          <w:szCs w:val="20"/>
        </w:rPr>
        <w:t xml:space="preserve">upon completion of all major project outputs and activities. </w:t>
      </w:r>
      <w:r w:rsidRPr="0003763F">
        <w:rPr>
          <w:rFonts w:cs="Calibri"/>
          <w:szCs w:val="20"/>
        </w:rPr>
        <w:t>The terms of reference, the evaluation process and the final TE report will follow the standard templates and guidance</w:t>
      </w:r>
      <w:r>
        <w:rPr>
          <w:rFonts w:cs="Calibri"/>
          <w:szCs w:val="20"/>
        </w:rPr>
        <w:t xml:space="preserve"> </w:t>
      </w:r>
      <w:r w:rsidRPr="00C24F2A">
        <w:rPr>
          <w:rFonts w:cs="Calibri"/>
          <w:szCs w:val="20"/>
        </w:rPr>
        <w:t xml:space="preserve">for GEF-financed projects available on the </w:t>
      </w:r>
      <w:hyperlink r:id="rId33" w:anchor="gef" w:history="1">
        <w:r w:rsidRPr="00C24F2A">
          <w:rPr>
            <w:rStyle w:val="Hyperlink"/>
            <w:rFonts w:cs="Calibri"/>
            <w:szCs w:val="20"/>
          </w:rPr>
          <w:t>UNDP Evaluation Resource Center</w:t>
        </w:r>
      </w:hyperlink>
      <w:r w:rsidRPr="00C24F2A">
        <w:rPr>
          <w:rStyle w:val="Hyperlink"/>
          <w:rFonts w:cs="Calibri"/>
          <w:szCs w:val="20"/>
        </w:rPr>
        <w:t>.</w:t>
      </w:r>
      <w:r w:rsidRPr="00C24F2A">
        <w:rPr>
          <w:rFonts w:cs="Calibri"/>
          <w:szCs w:val="20"/>
        </w:rPr>
        <w:t xml:space="preserve"> </w:t>
      </w:r>
    </w:p>
    <w:p w14:paraId="20A42F19" w14:textId="77777777" w:rsidR="00F92F91" w:rsidRDefault="00F92F91" w:rsidP="005D4362">
      <w:pPr>
        <w:spacing w:after="0"/>
      </w:pPr>
    </w:p>
    <w:p w14:paraId="55AFA254" w14:textId="77777777" w:rsidR="00F92F91" w:rsidRDefault="00F92F91" w:rsidP="005D4362">
      <w:pPr>
        <w:spacing w:after="0"/>
      </w:pPr>
      <w:r>
        <w:t xml:space="preserve">The </w:t>
      </w:r>
      <w:r w:rsidRPr="00C24F2A">
        <w:t xml:space="preserve">evaluation will be ‘independent, impartial and </w:t>
      </w:r>
      <w:proofErr w:type="gramStart"/>
      <w:r w:rsidRPr="00C24F2A">
        <w:t>rigorous’</w:t>
      </w:r>
      <w:proofErr w:type="gramEnd"/>
      <w:r w:rsidRPr="00C24F2A">
        <w:t xml:space="preserve">. The </w:t>
      </w:r>
      <w:r>
        <w:t>evaluators</w:t>
      </w:r>
      <w:r w:rsidRPr="00C24F2A">
        <w:t xml:space="preserve"> that will be hired to undertake the assignment will be independent from organizations that were involved in designing, </w:t>
      </w:r>
      <w:proofErr w:type="gramStart"/>
      <w:r w:rsidRPr="00C24F2A">
        <w:t>executing</w:t>
      </w:r>
      <w:proofErr w:type="gramEnd"/>
      <w:r w:rsidRPr="00C24F2A">
        <w:t xml:space="preserve"> or advising on the project to be evaluated. </w:t>
      </w:r>
      <w:r w:rsidRPr="00F052AC">
        <w:t xml:space="preserve">Equally, the </w:t>
      </w:r>
      <w:r>
        <w:t>evaluators</w:t>
      </w:r>
      <w:r w:rsidRPr="00F052AC">
        <w:t xml:space="preserve"> should not be in a position where there may be the possibility of future contracts regarding the project being evaluated.</w:t>
      </w:r>
    </w:p>
    <w:p w14:paraId="4DF35EF6" w14:textId="77777777" w:rsidR="00F92F91" w:rsidRDefault="00F92F91" w:rsidP="005D4362">
      <w:pPr>
        <w:spacing w:after="0"/>
      </w:pPr>
    </w:p>
    <w:p w14:paraId="0C8ED32B" w14:textId="77777777" w:rsidR="00F92F91" w:rsidRDefault="00F92F91" w:rsidP="005D4362">
      <w:pPr>
        <w:spacing w:after="0"/>
        <w:rPr>
          <w:rFonts w:cs="Calibri"/>
          <w:szCs w:val="20"/>
        </w:rPr>
      </w:pPr>
      <w:r w:rsidRPr="00C24F2A">
        <w:t>The GEF Operationa</w:t>
      </w:r>
      <w:r>
        <w:t xml:space="preserve">l Focal Point and other </w:t>
      </w:r>
      <w:r w:rsidRPr="00C24F2A">
        <w:t xml:space="preserve">stakeholders will be </w:t>
      </w:r>
      <w:r>
        <w:t xml:space="preserve">actively </w:t>
      </w:r>
      <w:r w:rsidRPr="00C24F2A">
        <w:t>involved and consulted during the terminal evaluation process.</w:t>
      </w:r>
      <w:r>
        <w:t xml:space="preserve"> </w:t>
      </w:r>
      <w:r w:rsidRPr="00C24F2A">
        <w:rPr>
          <w:rFonts w:cs="Calibri"/>
          <w:szCs w:val="20"/>
        </w:rPr>
        <w:t xml:space="preserve">Additional quality assurance support is available from the </w:t>
      </w:r>
      <w:r>
        <w:rPr>
          <w:rFonts w:cs="Calibri"/>
          <w:szCs w:val="20"/>
        </w:rPr>
        <w:t>BPPS/</w:t>
      </w:r>
      <w:r w:rsidRPr="0003763F">
        <w:rPr>
          <w:rFonts w:cs="Calibri"/>
          <w:szCs w:val="20"/>
        </w:rPr>
        <w:t xml:space="preserve">GEF Directorate. </w:t>
      </w:r>
    </w:p>
    <w:p w14:paraId="5E47DD41" w14:textId="77777777" w:rsidR="00F92F91" w:rsidRDefault="00F92F91" w:rsidP="005D4362">
      <w:pPr>
        <w:spacing w:after="0"/>
        <w:rPr>
          <w:rFonts w:cs="Calibri"/>
          <w:szCs w:val="20"/>
        </w:rPr>
      </w:pPr>
    </w:p>
    <w:p w14:paraId="05FFEF24" w14:textId="55A47389" w:rsidR="00F92F91" w:rsidRDefault="00F92F91" w:rsidP="005D4362">
      <w:pPr>
        <w:spacing w:after="0"/>
        <w:rPr>
          <w:rFonts w:cs="Calibri"/>
          <w:szCs w:val="20"/>
        </w:rPr>
      </w:pPr>
      <w:r w:rsidRPr="0003763F">
        <w:rPr>
          <w:rFonts w:cs="Calibri"/>
          <w:szCs w:val="20"/>
        </w:rPr>
        <w:t xml:space="preserve">The </w:t>
      </w:r>
      <w:r>
        <w:rPr>
          <w:rFonts w:cs="Calibri"/>
          <w:szCs w:val="20"/>
        </w:rPr>
        <w:t xml:space="preserve">final </w:t>
      </w:r>
      <w:r w:rsidRPr="0003763F">
        <w:rPr>
          <w:rFonts w:cs="Calibri"/>
          <w:szCs w:val="20"/>
        </w:rPr>
        <w:t>TE report</w:t>
      </w:r>
      <w:r>
        <w:rPr>
          <w:rFonts w:cs="Calibri"/>
          <w:szCs w:val="20"/>
        </w:rPr>
        <w:t xml:space="preserve"> and TE TOR</w:t>
      </w:r>
      <w:r w:rsidRPr="0003763F">
        <w:rPr>
          <w:rFonts w:cs="Calibri"/>
          <w:szCs w:val="20"/>
        </w:rPr>
        <w:t xml:space="preserve"> will be publicly available in English</w:t>
      </w:r>
      <w:r>
        <w:rPr>
          <w:rFonts w:cs="Calibri"/>
          <w:szCs w:val="20"/>
        </w:rPr>
        <w:t xml:space="preserve"> and posted</w:t>
      </w:r>
      <w:r w:rsidRPr="0003763F">
        <w:rPr>
          <w:rFonts w:cs="Calibri"/>
          <w:szCs w:val="20"/>
        </w:rPr>
        <w:t xml:space="preserve"> on the UNDP ERC</w:t>
      </w:r>
      <w:r>
        <w:rPr>
          <w:rFonts w:cs="Calibri"/>
          <w:szCs w:val="20"/>
        </w:rPr>
        <w:t xml:space="preserve"> </w:t>
      </w:r>
      <w:r w:rsidRPr="00B00377">
        <w:rPr>
          <w:rFonts w:cs="Calibri"/>
          <w:b/>
          <w:bCs/>
          <w:szCs w:val="20"/>
        </w:rPr>
        <w:t xml:space="preserve">by </w:t>
      </w:r>
      <w:r w:rsidR="00422624">
        <w:rPr>
          <w:rFonts w:cs="Calibri"/>
          <w:b/>
          <w:bCs/>
          <w:szCs w:val="20"/>
        </w:rPr>
        <w:t>1</w:t>
      </w:r>
      <w:r w:rsidR="001A30C9">
        <w:rPr>
          <w:rFonts w:cs="Calibri"/>
          <w:b/>
          <w:bCs/>
          <w:szCs w:val="20"/>
        </w:rPr>
        <w:t xml:space="preserve"> </w:t>
      </w:r>
      <w:r w:rsidR="00B07250">
        <w:rPr>
          <w:rFonts w:cs="Calibri"/>
          <w:b/>
          <w:bCs/>
          <w:szCs w:val="20"/>
        </w:rPr>
        <w:t>February</w:t>
      </w:r>
      <w:r w:rsidR="007C2AEA">
        <w:rPr>
          <w:rFonts w:cs="Calibri"/>
          <w:b/>
          <w:bCs/>
          <w:szCs w:val="20"/>
        </w:rPr>
        <w:t xml:space="preserve"> </w:t>
      </w:r>
      <w:r w:rsidR="00CB414B" w:rsidRPr="00B00377">
        <w:rPr>
          <w:rFonts w:cs="Calibri"/>
          <w:b/>
          <w:bCs/>
          <w:szCs w:val="20"/>
        </w:rPr>
        <w:t>202</w:t>
      </w:r>
      <w:r w:rsidR="001A30C9">
        <w:rPr>
          <w:rFonts w:cs="Calibri"/>
          <w:b/>
          <w:bCs/>
          <w:szCs w:val="20"/>
        </w:rPr>
        <w:t>9</w:t>
      </w:r>
      <w:r w:rsidR="00F16E0B">
        <w:rPr>
          <w:rFonts w:cs="Calibri"/>
          <w:szCs w:val="20"/>
        </w:rPr>
        <w:t>.</w:t>
      </w:r>
      <w:r w:rsidRPr="0003763F">
        <w:rPr>
          <w:rFonts w:cs="Calibri"/>
          <w:szCs w:val="20"/>
        </w:rPr>
        <w:t xml:space="preserve"> </w:t>
      </w:r>
      <w:r w:rsidRPr="00CF026E">
        <w:rPr>
          <w:rFonts w:cs="Calibri"/>
          <w:szCs w:val="20"/>
        </w:rPr>
        <w:t>A management response to the TE recommendations will be posted to the ERC within six weeks of the TE report’s completion.</w:t>
      </w:r>
    </w:p>
    <w:p w14:paraId="4685FA77" w14:textId="77777777" w:rsidR="00A2310D" w:rsidRDefault="00A2310D" w:rsidP="005D4362">
      <w:pPr>
        <w:spacing w:after="0"/>
        <w:rPr>
          <w:rFonts w:cs="Calibri"/>
          <w:szCs w:val="20"/>
        </w:rPr>
      </w:pPr>
    </w:p>
    <w:p w14:paraId="1CE67E86" w14:textId="77777777" w:rsidR="001331CC" w:rsidRPr="0003763F" w:rsidRDefault="003E3ABA" w:rsidP="005D4362">
      <w:pPr>
        <w:spacing w:after="0"/>
        <w:rPr>
          <w:i/>
          <w:szCs w:val="20"/>
        </w:rPr>
      </w:pPr>
      <w:r w:rsidRPr="0003763F">
        <w:rPr>
          <w:rFonts w:cs="Calibri"/>
          <w:szCs w:val="20"/>
          <w:u w:val="single"/>
        </w:rPr>
        <w:t>Final Report</w:t>
      </w:r>
      <w:r w:rsidRPr="0003763F">
        <w:rPr>
          <w:rFonts w:cs="Calibri"/>
          <w:szCs w:val="20"/>
        </w:rPr>
        <w:t xml:space="preserve">: </w:t>
      </w:r>
    </w:p>
    <w:p w14:paraId="5190A59B" w14:textId="77777777" w:rsidR="003E3ABA" w:rsidRDefault="003E3ABA" w:rsidP="005D4362">
      <w:pPr>
        <w:spacing w:after="0"/>
        <w:rPr>
          <w:rFonts w:cs="Calibri"/>
          <w:szCs w:val="20"/>
        </w:rPr>
      </w:pPr>
      <w:r w:rsidRPr="0003763F">
        <w:rPr>
          <w:rFonts w:cs="Calibri"/>
          <w:szCs w:val="20"/>
        </w:rPr>
        <w:t xml:space="preserve">The project’s terminal </w:t>
      </w:r>
      <w:r w:rsidR="008C2B4F">
        <w:rPr>
          <w:rFonts w:cs="Calibri"/>
          <w:szCs w:val="20"/>
        </w:rPr>
        <w:t xml:space="preserve">GEF </w:t>
      </w:r>
      <w:r w:rsidRPr="0003763F">
        <w:rPr>
          <w:rFonts w:cs="Calibri"/>
          <w:szCs w:val="20"/>
        </w:rPr>
        <w:t>PIR along with the terminal evaluation (TE) report and corresponding management response will serve as the</w:t>
      </w:r>
      <w:r w:rsidR="00A04E6F">
        <w:rPr>
          <w:rFonts w:cs="Calibri"/>
          <w:szCs w:val="20"/>
        </w:rPr>
        <w:t xml:space="preserve"> final project report package. </w:t>
      </w:r>
      <w:r w:rsidRPr="0003763F">
        <w:rPr>
          <w:rFonts w:cs="Calibri"/>
          <w:szCs w:val="20"/>
        </w:rPr>
        <w:t xml:space="preserve">The final project report package shall be discussed with the Project Board during an end-of-project review meeting to discuss lesson learned and opportunities for scaling up.    </w:t>
      </w:r>
    </w:p>
    <w:p w14:paraId="352E1DBA" w14:textId="77777777" w:rsidR="00283BAD" w:rsidRDefault="00283BAD" w:rsidP="005D4362">
      <w:pPr>
        <w:spacing w:after="0"/>
        <w:rPr>
          <w:rFonts w:cs="Calibri"/>
          <w:szCs w:val="20"/>
        </w:rPr>
      </w:pPr>
    </w:p>
    <w:p w14:paraId="45372A0F" w14:textId="77777777" w:rsidR="00264073" w:rsidRDefault="00264073" w:rsidP="005D4362">
      <w:pPr>
        <w:spacing w:after="0"/>
        <w:rPr>
          <w:rFonts w:cs="Arial"/>
          <w:noProof/>
          <w:szCs w:val="20"/>
          <w:u w:val="single"/>
          <w:lang w:eastAsia="zh-CN"/>
        </w:rPr>
      </w:pPr>
      <w:r w:rsidRPr="0003763F">
        <w:rPr>
          <w:szCs w:val="20"/>
          <w:u w:val="single"/>
        </w:rPr>
        <w:t>Agreement on intellectual property rights and use of logo on the project’s deliverables and disclosure of information</w:t>
      </w:r>
      <w:r w:rsidRPr="0003763F">
        <w:rPr>
          <w:b/>
          <w:szCs w:val="20"/>
        </w:rPr>
        <w:t xml:space="preserve">:  </w:t>
      </w:r>
      <w:r w:rsidRPr="00364990">
        <w:rPr>
          <w:szCs w:val="20"/>
        </w:rPr>
        <w:t>T</w:t>
      </w:r>
      <w:r w:rsidRPr="00364990">
        <w:rPr>
          <w:rFonts w:cs="Calibri"/>
          <w:szCs w:val="20"/>
        </w:rPr>
        <w:t xml:space="preserve">o </w:t>
      </w:r>
      <w:r w:rsidRPr="0003763F">
        <w:rPr>
          <w:rFonts w:cs="Calibri"/>
          <w:szCs w:val="20"/>
        </w:rPr>
        <w:t xml:space="preserve">accord proper acknowledgement to the GEF for providing </w:t>
      </w:r>
      <w:r>
        <w:rPr>
          <w:rFonts w:cs="Calibri"/>
          <w:szCs w:val="20"/>
        </w:rPr>
        <w:t xml:space="preserve">grant </w:t>
      </w:r>
      <w:r w:rsidRPr="0003763F">
        <w:rPr>
          <w:rFonts w:cs="Calibri"/>
          <w:szCs w:val="20"/>
        </w:rPr>
        <w:t xml:space="preserve">funding, the GEF logo will appear together with the UNDP logo on all promotional materials, other written materials like publications developed by the </w:t>
      </w:r>
      <w:r>
        <w:rPr>
          <w:rFonts w:cs="Calibri"/>
          <w:szCs w:val="20"/>
        </w:rPr>
        <w:t xml:space="preserve">project, and project hardware. </w:t>
      </w:r>
      <w:r w:rsidRPr="0003763F">
        <w:rPr>
          <w:rFonts w:cs="Calibri"/>
          <w:szCs w:val="20"/>
        </w:rPr>
        <w:t xml:space="preserve">Any citation on publications regarding projects funded by the GEF will also accord proper </w:t>
      </w:r>
      <w:r w:rsidRPr="0003763F">
        <w:rPr>
          <w:rFonts w:cs="Calibri"/>
          <w:szCs w:val="20"/>
        </w:rPr>
        <w:lastRenderedPageBreak/>
        <w:t>acknowledgement to the GEF. Information will be disclosed in accordance with relevant policies notably the UNDP Disclosure Policy</w:t>
      </w:r>
      <w:r>
        <w:rPr>
          <w:rStyle w:val="FootnoteReference"/>
          <w:szCs w:val="20"/>
        </w:rPr>
        <w:footnoteReference w:id="12"/>
      </w:r>
      <w:r w:rsidRPr="0003763F">
        <w:rPr>
          <w:rFonts w:cs="Calibri"/>
          <w:szCs w:val="20"/>
        </w:rPr>
        <w:t xml:space="preserve"> </w:t>
      </w:r>
      <w:r>
        <w:rPr>
          <w:rFonts w:cs="Calibri"/>
          <w:szCs w:val="20"/>
        </w:rPr>
        <w:t>and</w:t>
      </w:r>
      <w:r w:rsidRPr="0003763F">
        <w:rPr>
          <w:rFonts w:cs="Segoe UI"/>
          <w:color w:val="000000"/>
          <w:szCs w:val="20"/>
        </w:rPr>
        <w:t xml:space="preserve"> the GEF policy on public involvement</w:t>
      </w:r>
      <w:r>
        <w:rPr>
          <w:rStyle w:val="FootnoteReference"/>
          <w:color w:val="000000"/>
          <w:szCs w:val="20"/>
        </w:rPr>
        <w:footnoteReference w:id="13"/>
      </w:r>
      <w:r>
        <w:rPr>
          <w:rFonts w:cs="Segoe UI"/>
          <w:color w:val="000000"/>
          <w:szCs w:val="20"/>
        </w:rPr>
        <w:t>.</w:t>
      </w:r>
      <w:r w:rsidRPr="0003763F">
        <w:rPr>
          <w:rFonts w:cs="Segoe UI"/>
          <w:color w:val="000000"/>
          <w:szCs w:val="20"/>
        </w:rPr>
        <w:t xml:space="preserve"> </w:t>
      </w:r>
    </w:p>
    <w:p w14:paraId="705551D8" w14:textId="77777777" w:rsidR="003E3ABA" w:rsidRPr="0003763F" w:rsidRDefault="003E3ABA" w:rsidP="001354E3">
      <w:pPr>
        <w:spacing w:after="0"/>
        <w:jc w:val="left"/>
        <w:rPr>
          <w:rFonts w:cs="Calibri"/>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95"/>
        <w:gridCol w:w="1800"/>
        <w:gridCol w:w="2602"/>
      </w:tblGrid>
      <w:tr w:rsidR="00E3133A" w:rsidRPr="00A05068" w14:paraId="3F62E24D" w14:textId="77777777" w:rsidTr="00D31A53">
        <w:trPr>
          <w:trHeight w:val="525"/>
          <w:tblHeader/>
          <w:jc w:val="center"/>
        </w:trPr>
        <w:tc>
          <w:tcPr>
            <w:tcW w:w="3595" w:type="dxa"/>
            <w:shd w:val="clear" w:color="auto" w:fill="BFBFBF"/>
          </w:tcPr>
          <w:p w14:paraId="1431C7DA" w14:textId="77777777" w:rsidR="00E3133A" w:rsidRPr="00A05068" w:rsidRDefault="00E3133A" w:rsidP="001354E3">
            <w:pPr>
              <w:jc w:val="left"/>
              <w:rPr>
                <w:rFonts w:cs="Calibri"/>
                <w:b/>
                <w:sz w:val="18"/>
                <w:szCs w:val="18"/>
              </w:rPr>
            </w:pPr>
            <w:bookmarkStart w:id="21" w:name="_Hlk24379421"/>
            <w:r w:rsidRPr="00A05068">
              <w:rPr>
                <w:rFonts w:cs="Calibri"/>
                <w:b/>
                <w:sz w:val="18"/>
                <w:szCs w:val="18"/>
              </w:rPr>
              <w:t>GEF M&amp;E requirements</w:t>
            </w:r>
          </w:p>
          <w:p w14:paraId="54CCBDC0" w14:textId="77777777" w:rsidR="00E3133A" w:rsidRPr="00A05068" w:rsidRDefault="00E3133A" w:rsidP="001354E3">
            <w:pPr>
              <w:jc w:val="left"/>
              <w:rPr>
                <w:rFonts w:cs="Calibri"/>
                <w:b/>
                <w:sz w:val="18"/>
                <w:szCs w:val="18"/>
              </w:rPr>
            </w:pPr>
          </w:p>
        </w:tc>
        <w:tc>
          <w:tcPr>
            <w:tcW w:w="1800" w:type="dxa"/>
            <w:shd w:val="clear" w:color="auto" w:fill="BFBFBF"/>
          </w:tcPr>
          <w:p w14:paraId="4D985A7F" w14:textId="77777777" w:rsidR="00E3133A" w:rsidRPr="00A05068" w:rsidRDefault="00E3133A" w:rsidP="001354E3">
            <w:pPr>
              <w:jc w:val="left"/>
              <w:rPr>
                <w:rFonts w:cs="Calibri"/>
                <w:b/>
                <w:sz w:val="18"/>
                <w:szCs w:val="18"/>
              </w:rPr>
            </w:pPr>
            <w:r w:rsidRPr="00A05068">
              <w:rPr>
                <w:rFonts w:cs="Calibri"/>
                <w:b/>
                <w:sz w:val="18"/>
                <w:szCs w:val="18"/>
              </w:rPr>
              <w:t xml:space="preserve">Indicative costs (US$) </w:t>
            </w:r>
          </w:p>
        </w:tc>
        <w:tc>
          <w:tcPr>
            <w:tcW w:w="2602" w:type="dxa"/>
            <w:shd w:val="clear" w:color="auto" w:fill="BFBFBF"/>
          </w:tcPr>
          <w:p w14:paraId="68D49B9E" w14:textId="77777777" w:rsidR="00E3133A" w:rsidRPr="00A05068" w:rsidRDefault="00E3133A" w:rsidP="001354E3">
            <w:pPr>
              <w:jc w:val="left"/>
              <w:rPr>
                <w:rFonts w:cs="Calibri"/>
                <w:b/>
                <w:sz w:val="18"/>
                <w:szCs w:val="18"/>
              </w:rPr>
            </w:pPr>
            <w:r w:rsidRPr="00A05068">
              <w:rPr>
                <w:rFonts w:cs="Calibri"/>
                <w:b/>
                <w:sz w:val="18"/>
                <w:szCs w:val="18"/>
              </w:rPr>
              <w:t>Time frame</w:t>
            </w:r>
          </w:p>
        </w:tc>
      </w:tr>
      <w:tr w:rsidR="00E3133A" w:rsidRPr="00A05068" w14:paraId="6D7F33FB" w14:textId="77777777" w:rsidTr="00D31A53">
        <w:trPr>
          <w:trHeight w:val="661"/>
          <w:jc w:val="center"/>
        </w:trPr>
        <w:tc>
          <w:tcPr>
            <w:tcW w:w="3595" w:type="dxa"/>
          </w:tcPr>
          <w:p w14:paraId="4F907F03" w14:textId="77777777" w:rsidR="00E3133A" w:rsidRPr="00A05068" w:rsidRDefault="00E3133A" w:rsidP="001354E3">
            <w:pPr>
              <w:jc w:val="left"/>
              <w:rPr>
                <w:rFonts w:cs="Calibri"/>
                <w:b/>
                <w:sz w:val="18"/>
                <w:szCs w:val="18"/>
              </w:rPr>
            </w:pPr>
            <w:r w:rsidRPr="00A05068">
              <w:rPr>
                <w:rFonts w:cs="Calibri"/>
                <w:b/>
                <w:sz w:val="18"/>
                <w:szCs w:val="18"/>
              </w:rPr>
              <w:t xml:space="preserve">Inception Workshop </w:t>
            </w:r>
          </w:p>
        </w:tc>
        <w:tc>
          <w:tcPr>
            <w:tcW w:w="1800" w:type="dxa"/>
          </w:tcPr>
          <w:p w14:paraId="7565642A" w14:textId="13EDCDFE" w:rsidR="00E3133A" w:rsidRPr="008A04F5" w:rsidRDefault="00E3133A" w:rsidP="009625FA">
            <w:pPr>
              <w:jc w:val="right"/>
              <w:rPr>
                <w:rFonts w:cs="Calibri"/>
                <w:sz w:val="18"/>
                <w:szCs w:val="18"/>
              </w:rPr>
            </w:pPr>
            <w:r w:rsidRPr="008A04F5">
              <w:rPr>
                <w:rFonts w:cs="Calibri"/>
                <w:sz w:val="18"/>
                <w:szCs w:val="18"/>
              </w:rPr>
              <w:t xml:space="preserve">Total: </w:t>
            </w:r>
            <w:r w:rsidR="00913AFF">
              <w:rPr>
                <w:rFonts w:cs="Calibri"/>
                <w:sz w:val="18"/>
                <w:szCs w:val="18"/>
              </w:rPr>
              <w:t>4</w:t>
            </w:r>
            <w:r>
              <w:rPr>
                <w:rFonts w:cs="Calibri"/>
                <w:sz w:val="18"/>
                <w:szCs w:val="18"/>
              </w:rPr>
              <w:t>0</w:t>
            </w:r>
            <w:r w:rsidRPr="008A04F5">
              <w:rPr>
                <w:rFonts w:cs="Calibri"/>
                <w:sz w:val="18"/>
                <w:szCs w:val="18"/>
              </w:rPr>
              <w:t>,000</w:t>
            </w:r>
          </w:p>
        </w:tc>
        <w:tc>
          <w:tcPr>
            <w:tcW w:w="2602" w:type="dxa"/>
          </w:tcPr>
          <w:p w14:paraId="4DC08370" w14:textId="77777777" w:rsidR="00E3133A" w:rsidRPr="00A05068" w:rsidRDefault="00E3133A" w:rsidP="001354E3">
            <w:pPr>
              <w:jc w:val="left"/>
              <w:rPr>
                <w:rFonts w:cs="Calibri"/>
                <w:sz w:val="18"/>
                <w:szCs w:val="18"/>
              </w:rPr>
            </w:pPr>
            <w:r w:rsidRPr="00A05068">
              <w:rPr>
                <w:rFonts w:cs="Calibri"/>
                <w:sz w:val="18"/>
                <w:szCs w:val="18"/>
              </w:rPr>
              <w:t xml:space="preserve">Within </w:t>
            </w:r>
            <w:r>
              <w:rPr>
                <w:rFonts w:cs="Calibri"/>
                <w:sz w:val="18"/>
                <w:szCs w:val="18"/>
              </w:rPr>
              <w:t>60 days of CEO endorsement of this project.</w:t>
            </w:r>
          </w:p>
        </w:tc>
      </w:tr>
      <w:tr w:rsidR="007A65A5" w:rsidRPr="00A05068" w14:paraId="6739559B" w14:textId="77777777" w:rsidTr="00D31A53">
        <w:trPr>
          <w:jc w:val="center"/>
        </w:trPr>
        <w:tc>
          <w:tcPr>
            <w:tcW w:w="3595" w:type="dxa"/>
          </w:tcPr>
          <w:p w14:paraId="43FA0B49" w14:textId="77777777" w:rsidR="007A65A5" w:rsidRPr="00A05068" w:rsidRDefault="007A65A5" w:rsidP="001354E3">
            <w:pPr>
              <w:jc w:val="left"/>
              <w:rPr>
                <w:rFonts w:cs="Calibri"/>
                <w:b/>
                <w:sz w:val="18"/>
                <w:szCs w:val="18"/>
              </w:rPr>
            </w:pPr>
            <w:r w:rsidRPr="00A05068">
              <w:rPr>
                <w:rFonts w:cs="Calibri"/>
                <w:b/>
                <w:sz w:val="18"/>
                <w:szCs w:val="18"/>
              </w:rPr>
              <w:t>Inception Report</w:t>
            </w:r>
          </w:p>
        </w:tc>
        <w:tc>
          <w:tcPr>
            <w:tcW w:w="1800" w:type="dxa"/>
          </w:tcPr>
          <w:p w14:paraId="6A8FC6F5" w14:textId="77777777" w:rsidR="007A65A5" w:rsidRPr="00A05068" w:rsidRDefault="00382AF5" w:rsidP="009625FA">
            <w:pPr>
              <w:pStyle w:val="BodyText23"/>
              <w:spacing w:after="60"/>
              <w:jc w:val="right"/>
              <w:rPr>
                <w:rFonts w:cs="Calibri"/>
                <w:sz w:val="18"/>
                <w:szCs w:val="18"/>
              </w:rPr>
            </w:pPr>
            <w:r w:rsidRPr="009443C9">
              <w:rPr>
                <w:rFonts w:ascii="Calibri" w:hAnsi="Calibri" w:cs="Calibri"/>
                <w:snapToGrid/>
                <w:sz w:val="18"/>
                <w:szCs w:val="18"/>
              </w:rPr>
              <w:t>Total: 14,000</w:t>
            </w:r>
          </w:p>
        </w:tc>
        <w:tc>
          <w:tcPr>
            <w:tcW w:w="2602" w:type="dxa"/>
          </w:tcPr>
          <w:p w14:paraId="28D0A43C" w14:textId="77777777" w:rsidR="007A65A5" w:rsidRPr="00A05068" w:rsidRDefault="007A65A5" w:rsidP="007D6F88">
            <w:pPr>
              <w:jc w:val="left"/>
              <w:rPr>
                <w:rFonts w:cs="Calibri"/>
                <w:sz w:val="18"/>
                <w:szCs w:val="18"/>
              </w:rPr>
            </w:pPr>
            <w:r w:rsidRPr="00A05068">
              <w:rPr>
                <w:rFonts w:cs="Calibri"/>
                <w:sz w:val="18"/>
                <w:szCs w:val="18"/>
              </w:rPr>
              <w:t xml:space="preserve">Within </w:t>
            </w:r>
            <w:r>
              <w:rPr>
                <w:rFonts w:cs="Calibri"/>
                <w:sz w:val="18"/>
                <w:szCs w:val="18"/>
              </w:rPr>
              <w:t>90 days of CEO endorsement of this project.</w:t>
            </w:r>
          </w:p>
        </w:tc>
      </w:tr>
      <w:tr w:rsidR="007A65A5" w:rsidRPr="00A05068" w14:paraId="71AC6D49" w14:textId="77777777" w:rsidTr="00D31A53">
        <w:trPr>
          <w:jc w:val="center"/>
        </w:trPr>
        <w:tc>
          <w:tcPr>
            <w:tcW w:w="3595" w:type="dxa"/>
          </w:tcPr>
          <w:p w14:paraId="1D9603E9" w14:textId="77777777" w:rsidR="007A65A5" w:rsidRPr="00A05068" w:rsidRDefault="007A65A5" w:rsidP="001354E3">
            <w:pPr>
              <w:jc w:val="left"/>
              <w:rPr>
                <w:rFonts w:cs="Calibri"/>
                <w:b/>
                <w:sz w:val="18"/>
                <w:szCs w:val="18"/>
              </w:rPr>
            </w:pPr>
            <w:r w:rsidRPr="00A05068">
              <w:rPr>
                <w:rFonts w:cs="Calibri"/>
                <w:b/>
                <w:sz w:val="18"/>
                <w:szCs w:val="18"/>
              </w:rPr>
              <w:t>M</w:t>
            </w:r>
            <w:r>
              <w:rPr>
                <w:rFonts w:cs="Calibri"/>
                <w:b/>
                <w:sz w:val="18"/>
                <w:szCs w:val="18"/>
              </w:rPr>
              <w:t>&amp;E of GEF core</w:t>
            </w:r>
            <w:r w:rsidRPr="00A05068">
              <w:rPr>
                <w:rFonts w:cs="Calibri"/>
                <w:b/>
                <w:sz w:val="18"/>
                <w:szCs w:val="18"/>
              </w:rPr>
              <w:t xml:space="preserve"> indicators </w:t>
            </w:r>
            <w:r>
              <w:rPr>
                <w:rFonts w:cs="Calibri"/>
                <w:b/>
                <w:sz w:val="18"/>
                <w:szCs w:val="18"/>
              </w:rPr>
              <w:t>and</w:t>
            </w:r>
            <w:r w:rsidRPr="00A05068">
              <w:rPr>
                <w:rFonts w:cs="Calibri"/>
                <w:b/>
                <w:sz w:val="18"/>
                <w:szCs w:val="18"/>
              </w:rPr>
              <w:t xml:space="preserve"> project results framework </w:t>
            </w:r>
          </w:p>
        </w:tc>
        <w:tc>
          <w:tcPr>
            <w:tcW w:w="1800" w:type="dxa"/>
          </w:tcPr>
          <w:p w14:paraId="1F20CB00" w14:textId="04534372" w:rsidR="007A65A5" w:rsidRPr="00E955C6" w:rsidRDefault="006079B8" w:rsidP="009625FA">
            <w:pPr>
              <w:pStyle w:val="BodyText23"/>
              <w:spacing w:after="60"/>
              <w:jc w:val="right"/>
              <w:rPr>
                <w:rFonts w:ascii="Calibri" w:hAnsi="Calibri" w:cs="Calibri"/>
                <w:snapToGrid/>
                <w:sz w:val="18"/>
                <w:szCs w:val="18"/>
                <w:lang w:val="en-GB"/>
              </w:rPr>
            </w:pPr>
            <w:r>
              <w:rPr>
                <w:rFonts w:ascii="Calibri" w:hAnsi="Calibri" w:cs="Calibri"/>
                <w:snapToGrid/>
                <w:sz w:val="18"/>
                <w:szCs w:val="18"/>
                <w:lang w:val="en-GB"/>
              </w:rPr>
              <w:t>6</w:t>
            </w:r>
            <w:r w:rsidR="00172CAD">
              <w:rPr>
                <w:rFonts w:ascii="Calibri" w:hAnsi="Calibri" w:cs="Calibri"/>
                <w:snapToGrid/>
                <w:sz w:val="18"/>
                <w:szCs w:val="18"/>
                <w:lang w:val="en-GB"/>
              </w:rPr>
              <w:t>,000</w:t>
            </w:r>
          </w:p>
        </w:tc>
        <w:tc>
          <w:tcPr>
            <w:tcW w:w="2602" w:type="dxa"/>
          </w:tcPr>
          <w:p w14:paraId="4818922C" w14:textId="77777777" w:rsidR="007A65A5" w:rsidRPr="009E4085" w:rsidRDefault="007A65A5" w:rsidP="00B245EB">
            <w:pPr>
              <w:jc w:val="left"/>
              <w:rPr>
                <w:rFonts w:cs="Calibri"/>
                <w:sz w:val="18"/>
                <w:szCs w:val="18"/>
              </w:rPr>
            </w:pPr>
            <w:r w:rsidRPr="009E4085">
              <w:rPr>
                <w:rFonts w:cs="Calibri"/>
                <w:sz w:val="18"/>
                <w:szCs w:val="18"/>
              </w:rPr>
              <w:t>Annually and at mid-point and closure</w:t>
            </w:r>
            <w:r w:rsidRPr="009E4085" w:rsidDel="00B245EB">
              <w:rPr>
                <w:rFonts w:cs="Calibri"/>
                <w:sz w:val="18"/>
                <w:szCs w:val="18"/>
              </w:rPr>
              <w:t xml:space="preserve">  </w:t>
            </w:r>
          </w:p>
        </w:tc>
      </w:tr>
      <w:tr w:rsidR="007A65A5" w:rsidRPr="00A05068" w14:paraId="79F6F53E" w14:textId="77777777" w:rsidTr="00D31A53">
        <w:trPr>
          <w:jc w:val="center"/>
        </w:trPr>
        <w:tc>
          <w:tcPr>
            <w:tcW w:w="3595" w:type="dxa"/>
          </w:tcPr>
          <w:p w14:paraId="7EE97869" w14:textId="77777777" w:rsidR="007A65A5" w:rsidRPr="00A05068" w:rsidRDefault="007A65A5" w:rsidP="001354E3">
            <w:pPr>
              <w:jc w:val="left"/>
              <w:rPr>
                <w:rFonts w:cs="Calibri"/>
                <w:b/>
                <w:sz w:val="18"/>
                <w:szCs w:val="18"/>
              </w:rPr>
            </w:pPr>
            <w:r w:rsidRPr="00A05068">
              <w:rPr>
                <w:rFonts w:cs="Calibri"/>
                <w:b/>
                <w:sz w:val="18"/>
                <w:szCs w:val="18"/>
              </w:rPr>
              <w:t xml:space="preserve">GEF Project Implementation Report (PIR) </w:t>
            </w:r>
          </w:p>
        </w:tc>
        <w:tc>
          <w:tcPr>
            <w:tcW w:w="1800" w:type="dxa"/>
          </w:tcPr>
          <w:p w14:paraId="5DBD4DC0" w14:textId="7A47E275" w:rsidR="007A65A5" w:rsidRPr="00A05068" w:rsidRDefault="0018758C" w:rsidP="009625FA">
            <w:pPr>
              <w:pStyle w:val="BodyText23"/>
              <w:widowControl/>
              <w:tabs>
                <w:tab w:val="clear" w:pos="547"/>
              </w:tabs>
              <w:spacing w:after="60"/>
              <w:jc w:val="right"/>
              <w:rPr>
                <w:rFonts w:ascii="Calibri" w:hAnsi="Calibri" w:cs="Calibri"/>
                <w:snapToGrid/>
                <w:sz w:val="18"/>
                <w:szCs w:val="18"/>
                <w:lang w:val="en-GB"/>
              </w:rPr>
            </w:pPr>
            <w:r>
              <w:rPr>
                <w:rFonts w:ascii="Calibri" w:hAnsi="Calibri" w:cs="Calibri"/>
                <w:snapToGrid/>
                <w:sz w:val="18"/>
                <w:szCs w:val="18"/>
                <w:lang w:val="en-GB"/>
              </w:rPr>
              <w:t>9</w:t>
            </w:r>
            <w:r w:rsidR="00A53021">
              <w:rPr>
                <w:rFonts w:ascii="Calibri" w:hAnsi="Calibri" w:cs="Calibri"/>
                <w:snapToGrid/>
                <w:sz w:val="18"/>
                <w:szCs w:val="18"/>
                <w:lang w:val="en-GB"/>
              </w:rPr>
              <w:t>,070</w:t>
            </w:r>
          </w:p>
        </w:tc>
        <w:tc>
          <w:tcPr>
            <w:tcW w:w="2602" w:type="dxa"/>
          </w:tcPr>
          <w:p w14:paraId="425CB776" w14:textId="77777777" w:rsidR="007A65A5" w:rsidRPr="00A05068" w:rsidRDefault="007A65A5" w:rsidP="001354E3">
            <w:pPr>
              <w:jc w:val="left"/>
              <w:rPr>
                <w:rFonts w:cs="Calibri"/>
                <w:sz w:val="18"/>
                <w:szCs w:val="18"/>
              </w:rPr>
            </w:pPr>
            <w:r w:rsidRPr="00A05068">
              <w:rPr>
                <w:rFonts w:cs="Calibri"/>
                <w:sz w:val="18"/>
                <w:szCs w:val="18"/>
              </w:rPr>
              <w:t xml:space="preserve">Annually </w:t>
            </w:r>
            <w:r>
              <w:rPr>
                <w:rFonts w:cs="Calibri"/>
                <w:sz w:val="18"/>
                <w:szCs w:val="18"/>
              </w:rPr>
              <w:t>typically between June-August</w:t>
            </w:r>
          </w:p>
        </w:tc>
      </w:tr>
      <w:tr w:rsidR="00B84435" w:rsidRPr="00A05068" w14:paraId="15FD2ED5" w14:textId="77777777" w:rsidTr="00D31A53">
        <w:trPr>
          <w:jc w:val="center"/>
        </w:trPr>
        <w:tc>
          <w:tcPr>
            <w:tcW w:w="3595" w:type="dxa"/>
          </w:tcPr>
          <w:p w14:paraId="122B4164" w14:textId="77777777" w:rsidR="0029458A" w:rsidRDefault="0029458A" w:rsidP="0029458A">
            <w:pPr>
              <w:spacing w:after="0"/>
              <w:jc w:val="left"/>
              <w:rPr>
                <w:rFonts w:cs="Calibri"/>
                <w:b/>
                <w:sz w:val="18"/>
                <w:szCs w:val="18"/>
              </w:rPr>
            </w:pPr>
            <w:r w:rsidRPr="00A05068">
              <w:rPr>
                <w:rFonts w:cs="Calibri"/>
                <w:b/>
                <w:sz w:val="18"/>
                <w:szCs w:val="18"/>
              </w:rPr>
              <w:t xml:space="preserve">Monitoring </w:t>
            </w:r>
            <w:r>
              <w:rPr>
                <w:rFonts w:cs="Calibri"/>
                <w:b/>
                <w:sz w:val="18"/>
                <w:szCs w:val="18"/>
              </w:rPr>
              <w:t xml:space="preserve">all </w:t>
            </w:r>
            <w:r w:rsidRPr="00A05068">
              <w:rPr>
                <w:rFonts w:cs="Calibri"/>
                <w:b/>
                <w:sz w:val="18"/>
                <w:szCs w:val="18"/>
              </w:rPr>
              <w:t>risks</w:t>
            </w:r>
          </w:p>
          <w:p w14:paraId="2078422B" w14:textId="77777777" w:rsidR="00B84435" w:rsidRPr="00A05068" w:rsidRDefault="0029458A" w:rsidP="0029458A">
            <w:pPr>
              <w:jc w:val="left"/>
              <w:rPr>
                <w:rFonts w:cs="Calibri"/>
                <w:b/>
                <w:sz w:val="18"/>
                <w:szCs w:val="18"/>
              </w:rPr>
            </w:pPr>
            <w:r>
              <w:rPr>
                <w:rFonts w:cs="Calibri"/>
                <w:b/>
                <w:sz w:val="18"/>
                <w:szCs w:val="18"/>
              </w:rPr>
              <w:t>(UNDP risk register)</w:t>
            </w:r>
          </w:p>
        </w:tc>
        <w:tc>
          <w:tcPr>
            <w:tcW w:w="1800" w:type="dxa"/>
          </w:tcPr>
          <w:p w14:paraId="408F1EDF" w14:textId="77777777" w:rsidR="00B84435" w:rsidRDefault="0029458A">
            <w:pPr>
              <w:pStyle w:val="BodyText23"/>
              <w:widowControl/>
              <w:tabs>
                <w:tab w:val="clear" w:pos="547"/>
              </w:tabs>
              <w:spacing w:after="60"/>
              <w:jc w:val="right"/>
              <w:rPr>
                <w:rFonts w:ascii="Calibri" w:hAnsi="Calibri" w:cs="Calibri"/>
                <w:snapToGrid/>
                <w:sz w:val="18"/>
                <w:szCs w:val="18"/>
                <w:lang w:val="en-GB"/>
              </w:rPr>
            </w:pPr>
            <w:r>
              <w:rPr>
                <w:rFonts w:ascii="Calibri" w:hAnsi="Calibri" w:cs="Calibri"/>
                <w:snapToGrid/>
                <w:sz w:val="18"/>
                <w:szCs w:val="18"/>
                <w:lang w:val="en-GB"/>
              </w:rPr>
              <w:t>None</w:t>
            </w:r>
          </w:p>
        </w:tc>
        <w:tc>
          <w:tcPr>
            <w:tcW w:w="2602" w:type="dxa"/>
          </w:tcPr>
          <w:p w14:paraId="4DA03424" w14:textId="77777777" w:rsidR="00B84435" w:rsidRPr="00A05068" w:rsidRDefault="0029458A" w:rsidP="001354E3">
            <w:pPr>
              <w:jc w:val="left"/>
              <w:rPr>
                <w:rFonts w:cs="Calibri"/>
                <w:sz w:val="18"/>
                <w:szCs w:val="18"/>
              </w:rPr>
            </w:pPr>
            <w:r>
              <w:rPr>
                <w:rFonts w:cs="Calibri"/>
                <w:sz w:val="18"/>
                <w:szCs w:val="18"/>
              </w:rPr>
              <w:t>On</w:t>
            </w:r>
            <w:r w:rsidR="00061BA5">
              <w:rPr>
                <w:rFonts w:cs="Calibri"/>
                <w:sz w:val="18"/>
                <w:szCs w:val="18"/>
              </w:rPr>
              <w:t>-going</w:t>
            </w:r>
          </w:p>
        </w:tc>
      </w:tr>
      <w:tr w:rsidR="00E3133A" w:rsidRPr="00A05068" w14:paraId="65D02139" w14:textId="77777777" w:rsidTr="00D31A53">
        <w:trPr>
          <w:jc w:val="center"/>
        </w:trPr>
        <w:tc>
          <w:tcPr>
            <w:tcW w:w="3595" w:type="dxa"/>
          </w:tcPr>
          <w:p w14:paraId="2CFA6E7B" w14:textId="77777777" w:rsidR="00E3133A" w:rsidRPr="00A05068" w:rsidRDefault="00E3133A" w:rsidP="001354E3">
            <w:pPr>
              <w:jc w:val="left"/>
              <w:rPr>
                <w:rFonts w:cs="Calibri"/>
                <w:b/>
                <w:sz w:val="18"/>
                <w:szCs w:val="18"/>
              </w:rPr>
            </w:pPr>
            <w:r w:rsidRPr="00A05068">
              <w:rPr>
                <w:rFonts w:cs="Calibri"/>
                <w:b/>
                <w:sz w:val="18"/>
                <w:szCs w:val="18"/>
              </w:rPr>
              <w:t>Monitoring of stakeholder engagement plan</w:t>
            </w:r>
          </w:p>
        </w:tc>
        <w:tc>
          <w:tcPr>
            <w:tcW w:w="1800" w:type="dxa"/>
          </w:tcPr>
          <w:p w14:paraId="1E6D3B01" w14:textId="60D7D414" w:rsidR="00E3133A" w:rsidRPr="004466EA" w:rsidRDefault="0018758C" w:rsidP="009625FA">
            <w:pPr>
              <w:jc w:val="right"/>
              <w:rPr>
                <w:rFonts w:cs="Calibri"/>
                <w:sz w:val="18"/>
                <w:szCs w:val="18"/>
              </w:rPr>
            </w:pPr>
            <w:r>
              <w:rPr>
                <w:rFonts w:cs="Calibri"/>
                <w:sz w:val="18"/>
                <w:szCs w:val="18"/>
                <w:lang w:val="en-GB"/>
              </w:rPr>
              <w:t>9</w:t>
            </w:r>
            <w:r w:rsidR="00A53021">
              <w:rPr>
                <w:rFonts w:cs="Calibri"/>
                <w:sz w:val="18"/>
                <w:szCs w:val="18"/>
                <w:lang w:val="en-GB"/>
              </w:rPr>
              <w:t>,070</w:t>
            </w:r>
          </w:p>
        </w:tc>
        <w:tc>
          <w:tcPr>
            <w:tcW w:w="2602" w:type="dxa"/>
          </w:tcPr>
          <w:p w14:paraId="5F7D526E" w14:textId="77777777" w:rsidR="00E3133A" w:rsidRPr="00A05068" w:rsidRDefault="00E3133A" w:rsidP="007D6F88">
            <w:pPr>
              <w:jc w:val="left"/>
              <w:rPr>
                <w:rFonts w:cs="Calibri"/>
                <w:sz w:val="18"/>
                <w:szCs w:val="18"/>
              </w:rPr>
            </w:pPr>
            <w:r w:rsidRPr="00A05068">
              <w:rPr>
                <w:rFonts w:cs="Calibri"/>
                <w:sz w:val="18"/>
                <w:szCs w:val="18"/>
              </w:rPr>
              <w:t>On-going</w:t>
            </w:r>
            <w:r>
              <w:rPr>
                <w:rFonts w:cs="Calibri"/>
                <w:sz w:val="18"/>
                <w:szCs w:val="18"/>
              </w:rPr>
              <w:t>.</w:t>
            </w:r>
            <w:r w:rsidR="00A101C4">
              <w:rPr>
                <w:rFonts w:cs="Calibri"/>
                <w:sz w:val="18"/>
                <w:szCs w:val="18"/>
              </w:rPr>
              <w:t xml:space="preserve"> </w:t>
            </w:r>
          </w:p>
        </w:tc>
      </w:tr>
      <w:tr w:rsidR="00E3133A" w:rsidRPr="00A05068" w14:paraId="1219BC13" w14:textId="77777777" w:rsidTr="00D31A53">
        <w:trPr>
          <w:jc w:val="center"/>
        </w:trPr>
        <w:tc>
          <w:tcPr>
            <w:tcW w:w="3595" w:type="dxa"/>
          </w:tcPr>
          <w:p w14:paraId="7C976AAF" w14:textId="77777777" w:rsidR="00E3133A" w:rsidRPr="00A05068" w:rsidRDefault="00E3133A" w:rsidP="001354E3">
            <w:pPr>
              <w:jc w:val="left"/>
              <w:rPr>
                <w:rFonts w:cs="Calibri"/>
                <w:b/>
                <w:sz w:val="18"/>
                <w:szCs w:val="18"/>
              </w:rPr>
            </w:pPr>
            <w:r w:rsidRPr="00A05068">
              <w:rPr>
                <w:rFonts w:cs="Calibri"/>
                <w:b/>
                <w:sz w:val="18"/>
                <w:szCs w:val="18"/>
              </w:rPr>
              <w:t>Monitoring of gender action plan</w:t>
            </w:r>
          </w:p>
        </w:tc>
        <w:tc>
          <w:tcPr>
            <w:tcW w:w="1800" w:type="dxa"/>
          </w:tcPr>
          <w:p w14:paraId="57E4B9C1" w14:textId="08E0B7B8" w:rsidR="00E3133A" w:rsidRPr="004466EA" w:rsidRDefault="000D61D9" w:rsidP="009625FA">
            <w:pPr>
              <w:jc w:val="right"/>
              <w:rPr>
                <w:rFonts w:cs="Calibri"/>
                <w:sz w:val="18"/>
                <w:szCs w:val="18"/>
              </w:rPr>
            </w:pPr>
            <w:r>
              <w:rPr>
                <w:rFonts w:cs="Calibri"/>
                <w:sz w:val="18"/>
                <w:szCs w:val="18"/>
                <w:lang w:val="en-GB"/>
              </w:rPr>
              <w:t>9</w:t>
            </w:r>
            <w:r w:rsidR="00A53021">
              <w:rPr>
                <w:rFonts w:cs="Calibri"/>
                <w:sz w:val="18"/>
                <w:szCs w:val="18"/>
                <w:lang w:val="en-GB"/>
              </w:rPr>
              <w:t>,070</w:t>
            </w:r>
          </w:p>
        </w:tc>
        <w:tc>
          <w:tcPr>
            <w:tcW w:w="2602" w:type="dxa"/>
          </w:tcPr>
          <w:p w14:paraId="7CB6F674" w14:textId="77777777" w:rsidR="00E3133A" w:rsidRPr="00A05068" w:rsidRDefault="00E3133A" w:rsidP="007D6F88">
            <w:pPr>
              <w:jc w:val="left"/>
              <w:rPr>
                <w:rFonts w:cs="Calibri"/>
                <w:sz w:val="18"/>
                <w:szCs w:val="18"/>
              </w:rPr>
            </w:pPr>
            <w:r w:rsidRPr="00A05068">
              <w:rPr>
                <w:rFonts w:cs="Calibri"/>
                <w:sz w:val="18"/>
                <w:szCs w:val="18"/>
              </w:rPr>
              <w:t>On-going</w:t>
            </w:r>
            <w:r>
              <w:rPr>
                <w:rFonts w:cs="Calibri"/>
                <w:sz w:val="18"/>
                <w:szCs w:val="18"/>
              </w:rPr>
              <w:t>.</w:t>
            </w:r>
          </w:p>
        </w:tc>
      </w:tr>
      <w:tr w:rsidR="00E3133A" w:rsidRPr="00A05068" w14:paraId="4786794D" w14:textId="77777777" w:rsidTr="00D31A53">
        <w:trPr>
          <w:jc w:val="center"/>
        </w:trPr>
        <w:tc>
          <w:tcPr>
            <w:tcW w:w="3595" w:type="dxa"/>
          </w:tcPr>
          <w:p w14:paraId="0050E92B" w14:textId="77777777" w:rsidR="00E3133A" w:rsidRPr="00A05068" w:rsidRDefault="00E3133A" w:rsidP="001354E3">
            <w:pPr>
              <w:jc w:val="left"/>
              <w:rPr>
                <w:rFonts w:cs="Calibri"/>
                <w:b/>
                <w:sz w:val="18"/>
                <w:szCs w:val="18"/>
              </w:rPr>
            </w:pPr>
            <w:r>
              <w:rPr>
                <w:rFonts w:cs="Calibri"/>
                <w:b/>
                <w:sz w:val="18"/>
                <w:szCs w:val="18"/>
              </w:rPr>
              <w:t>Monitoring of ESS and management plans</w:t>
            </w:r>
          </w:p>
        </w:tc>
        <w:tc>
          <w:tcPr>
            <w:tcW w:w="1800" w:type="dxa"/>
          </w:tcPr>
          <w:p w14:paraId="3B0DB5F1" w14:textId="236DAFBB" w:rsidR="00E3133A" w:rsidRDefault="000D61D9" w:rsidP="009625FA">
            <w:pPr>
              <w:jc w:val="right"/>
              <w:rPr>
                <w:rFonts w:cs="Calibri"/>
                <w:sz w:val="18"/>
                <w:szCs w:val="18"/>
              </w:rPr>
            </w:pPr>
            <w:r>
              <w:rPr>
                <w:rFonts w:cs="Calibri"/>
                <w:sz w:val="18"/>
                <w:szCs w:val="18"/>
                <w:lang w:val="en-GB"/>
              </w:rPr>
              <w:t>9</w:t>
            </w:r>
            <w:r w:rsidR="00A53021">
              <w:rPr>
                <w:rFonts w:cs="Calibri"/>
                <w:sz w:val="18"/>
                <w:szCs w:val="18"/>
                <w:lang w:val="en-GB"/>
              </w:rPr>
              <w:t>,070</w:t>
            </w:r>
          </w:p>
        </w:tc>
        <w:tc>
          <w:tcPr>
            <w:tcW w:w="2602" w:type="dxa"/>
          </w:tcPr>
          <w:p w14:paraId="1809B58C" w14:textId="77777777" w:rsidR="00E3133A" w:rsidRPr="00A05068" w:rsidRDefault="00DA4CCD" w:rsidP="007D6F88">
            <w:pPr>
              <w:jc w:val="left"/>
              <w:rPr>
                <w:rFonts w:cs="Calibri"/>
                <w:sz w:val="18"/>
                <w:szCs w:val="18"/>
              </w:rPr>
            </w:pPr>
            <w:r>
              <w:rPr>
                <w:rFonts w:cs="Calibri"/>
                <w:sz w:val="18"/>
                <w:szCs w:val="18"/>
              </w:rPr>
              <w:t>On-going.</w:t>
            </w:r>
          </w:p>
        </w:tc>
      </w:tr>
      <w:tr w:rsidR="00E3133A" w:rsidRPr="00A05068" w14:paraId="3330B1FC" w14:textId="77777777" w:rsidTr="00D31A53">
        <w:trPr>
          <w:trHeight w:val="287"/>
          <w:jc w:val="center"/>
        </w:trPr>
        <w:tc>
          <w:tcPr>
            <w:tcW w:w="3595" w:type="dxa"/>
          </w:tcPr>
          <w:p w14:paraId="0CE856B8" w14:textId="77777777" w:rsidR="00E3133A" w:rsidRPr="001C2702" w:rsidRDefault="00E3133A" w:rsidP="001354E3">
            <w:pPr>
              <w:jc w:val="left"/>
              <w:rPr>
                <w:rFonts w:cs="Calibri"/>
                <w:b/>
                <w:sz w:val="18"/>
                <w:szCs w:val="18"/>
              </w:rPr>
            </w:pPr>
            <w:r w:rsidRPr="001C2702">
              <w:rPr>
                <w:rFonts w:cs="Calibri"/>
                <w:b/>
                <w:sz w:val="18"/>
                <w:szCs w:val="18"/>
              </w:rPr>
              <w:t>Supervision missions</w:t>
            </w:r>
          </w:p>
        </w:tc>
        <w:tc>
          <w:tcPr>
            <w:tcW w:w="1800" w:type="dxa"/>
          </w:tcPr>
          <w:p w14:paraId="485378DB" w14:textId="77777777" w:rsidR="00E3133A" w:rsidRPr="001C2702" w:rsidRDefault="008152A2" w:rsidP="009625FA">
            <w:pPr>
              <w:pStyle w:val="BodyText23"/>
              <w:widowControl/>
              <w:tabs>
                <w:tab w:val="clear" w:pos="547"/>
              </w:tabs>
              <w:spacing w:after="60"/>
              <w:jc w:val="right"/>
              <w:rPr>
                <w:rFonts w:ascii="Calibri" w:hAnsi="Calibri" w:cs="Calibri"/>
                <w:snapToGrid/>
                <w:sz w:val="18"/>
                <w:szCs w:val="18"/>
                <w:lang w:val="en-GB"/>
              </w:rPr>
            </w:pPr>
            <w:r w:rsidRPr="001C2702">
              <w:rPr>
                <w:rFonts w:ascii="Calibri" w:hAnsi="Calibri" w:cs="Calibri"/>
                <w:snapToGrid/>
                <w:sz w:val="18"/>
                <w:szCs w:val="18"/>
                <w:lang w:val="en-GB"/>
              </w:rPr>
              <w:t>None</w:t>
            </w:r>
            <w:r w:rsidRPr="001C2702">
              <w:rPr>
                <w:rStyle w:val="FootnoteReference"/>
                <w:snapToGrid/>
                <w:szCs w:val="18"/>
                <w:lang w:val="en-GB"/>
              </w:rPr>
              <w:footnoteReference w:id="14"/>
            </w:r>
          </w:p>
        </w:tc>
        <w:tc>
          <w:tcPr>
            <w:tcW w:w="2602" w:type="dxa"/>
          </w:tcPr>
          <w:p w14:paraId="4550433F" w14:textId="77777777" w:rsidR="00E3133A" w:rsidRPr="001C2702" w:rsidRDefault="00E3133A" w:rsidP="001354E3">
            <w:pPr>
              <w:jc w:val="left"/>
              <w:rPr>
                <w:rFonts w:cs="Calibri"/>
                <w:sz w:val="18"/>
                <w:szCs w:val="18"/>
              </w:rPr>
            </w:pPr>
            <w:r w:rsidRPr="001C2702">
              <w:rPr>
                <w:rFonts w:cs="Calibri"/>
                <w:sz w:val="18"/>
                <w:szCs w:val="18"/>
              </w:rPr>
              <w:t>Annually</w:t>
            </w:r>
          </w:p>
        </w:tc>
      </w:tr>
      <w:tr w:rsidR="00CE361E" w:rsidRPr="00A05068" w14:paraId="1EB67C5D" w14:textId="77777777" w:rsidTr="00D31A53">
        <w:trPr>
          <w:trHeight w:val="269"/>
          <w:jc w:val="center"/>
        </w:trPr>
        <w:tc>
          <w:tcPr>
            <w:tcW w:w="3595" w:type="dxa"/>
          </w:tcPr>
          <w:p w14:paraId="6E28F22D" w14:textId="77777777" w:rsidR="00CE361E" w:rsidRPr="001C2702" w:rsidRDefault="00A866E6" w:rsidP="001354E3">
            <w:pPr>
              <w:jc w:val="left"/>
              <w:rPr>
                <w:rFonts w:cs="Calibri"/>
                <w:b/>
                <w:sz w:val="18"/>
                <w:szCs w:val="18"/>
              </w:rPr>
            </w:pPr>
            <w:r w:rsidRPr="001C2702">
              <w:rPr>
                <w:rFonts w:cs="Calibri"/>
                <w:b/>
                <w:sz w:val="18"/>
                <w:szCs w:val="18"/>
              </w:rPr>
              <w:t>Oversight missions</w:t>
            </w:r>
          </w:p>
        </w:tc>
        <w:tc>
          <w:tcPr>
            <w:tcW w:w="1800" w:type="dxa"/>
          </w:tcPr>
          <w:p w14:paraId="33DF9C30" w14:textId="77777777" w:rsidR="00CE361E" w:rsidRPr="001C2702" w:rsidRDefault="00A866E6">
            <w:pPr>
              <w:pStyle w:val="BodyText23"/>
              <w:widowControl/>
              <w:tabs>
                <w:tab w:val="clear" w:pos="547"/>
              </w:tabs>
              <w:spacing w:after="60"/>
              <w:jc w:val="right"/>
              <w:rPr>
                <w:rFonts w:ascii="Calibri" w:hAnsi="Calibri" w:cs="Calibri"/>
                <w:snapToGrid/>
                <w:sz w:val="18"/>
                <w:szCs w:val="18"/>
                <w:lang w:val="en-GB"/>
              </w:rPr>
            </w:pPr>
            <w:r w:rsidRPr="001C2702">
              <w:rPr>
                <w:rFonts w:ascii="Calibri" w:hAnsi="Calibri" w:cs="Calibri"/>
                <w:snapToGrid/>
                <w:sz w:val="18"/>
                <w:szCs w:val="18"/>
                <w:lang w:val="en-GB"/>
              </w:rPr>
              <w:t>None</w:t>
            </w:r>
          </w:p>
        </w:tc>
        <w:tc>
          <w:tcPr>
            <w:tcW w:w="2602" w:type="dxa"/>
          </w:tcPr>
          <w:p w14:paraId="2477B063" w14:textId="77777777" w:rsidR="00CE361E" w:rsidRPr="001C2702" w:rsidRDefault="00D5047A" w:rsidP="001354E3">
            <w:pPr>
              <w:jc w:val="left"/>
              <w:rPr>
                <w:rFonts w:cs="Calibri"/>
                <w:sz w:val="18"/>
                <w:szCs w:val="18"/>
              </w:rPr>
            </w:pPr>
            <w:r w:rsidRPr="001C2702">
              <w:rPr>
                <w:rFonts w:cs="Calibri"/>
                <w:sz w:val="18"/>
                <w:szCs w:val="18"/>
              </w:rPr>
              <w:t>Troubleshooting as needed</w:t>
            </w:r>
          </w:p>
        </w:tc>
      </w:tr>
      <w:tr w:rsidR="00E3133A" w:rsidRPr="00A05068" w14:paraId="1F4ABA58" w14:textId="77777777" w:rsidTr="00D31A53">
        <w:trPr>
          <w:trHeight w:val="588"/>
          <w:jc w:val="center"/>
        </w:trPr>
        <w:tc>
          <w:tcPr>
            <w:tcW w:w="3595" w:type="dxa"/>
          </w:tcPr>
          <w:p w14:paraId="59CDD0AD" w14:textId="0DC361EE" w:rsidR="00E3133A" w:rsidRPr="001C2702" w:rsidRDefault="00E3133A" w:rsidP="001354E3">
            <w:pPr>
              <w:jc w:val="left"/>
              <w:rPr>
                <w:rFonts w:cs="Calibri"/>
                <w:b/>
                <w:sz w:val="18"/>
                <w:szCs w:val="18"/>
              </w:rPr>
            </w:pPr>
            <w:r w:rsidRPr="001C2702">
              <w:rPr>
                <w:rFonts w:cs="Calibri"/>
                <w:b/>
                <w:sz w:val="18"/>
                <w:szCs w:val="18"/>
              </w:rPr>
              <w:t>Independent Mid-term Review (MTR)</w:t>
            </w:r>
            <w:r w:rsidR="003E117B" w:rsidRPr="001C2702">
              <w:rPr>
                <w:rFonts w:cs="Calibri"/>
                <w:b/>
                <w:sz w:val="18"/>
                <w:szCs w:val="18"/>
              </w:rPr>
              <w:t xml:space="preserve">: </w:t>
            </w:r>
            <w:r w:rsidR="003E117B" w:rsidRPr="001C2702">
              <w:rPr>
                <w:b/>
                <w:bCs/>
                <w:i/>
                <w:iCs/>
                <w:sz w:val="18"/>
                <w:szCs w:val="18"/>
              </w:rPr>
              <w:t>costs associated with conducting the independent review/evaluation to be commissioned by UNDP not the Implementing Partner or PMU.</w:t>
            </w:r>
          </w:p>
        </w:tc>
        <w:tc>
          <w:tcPr>
            <w:tcW w:w="1800" w:type="dxa"/>
          </w:tcPr>
          <w:p w14:paraId="47CB7555" w14:textId="30714A62" w:rsidR="00E3133A" w:rsidRPr="001C2702" w:rsidRDefault="00E3133A" w:rsidP="009625FA">
            <w:pPr>
              <w:pStyle w:val="BodyText23"/>
              <w:widowControl/>
              <w:tabs>
                <w:tab w:val="clear" w:pos="547"/>
              </w:tabs>
              <w:spacing w:after="60"/>
              <w:jc w:val="right"/>
              <w:rPr>
                <w:rFonts w:ascii="Calibri" w:hAnsi="Calibri" w:cs="Calibri"/>
                <w:snapToGrid/>
                <w:sz w:val="18"/>
                <w:szCs w:val="18"/>
                <w:lang w:val="en-GB"/>
              </w:rPr>
            </w:pPr>
            <w:r w:rsidRPr="001C2702">
              <w:rPr>
                <w:rFonts w:ascii="Calibri" w:hAnsi="Calibri" w:cs="Calibri"/>
                <w:snapToGrid/>
                <w:sz w:val="18"/>
                <w:szCs w:val="18"/>
                <w:lang w:val="en-GB"/>
              </w:rPr>
              <w:t>2</w:t>
            </w:r>
            <w:r w:rsidR="00467CAF" w:rsidRPr="001C2702">
              <w:rPr>
                <w:rFonts w:ascii="Calibri" w:hAnsi="Calibri" w:cs="Calibri"/>
                <w:snapToGrid/>
                <w:sz w:val="18"/>
                <w:szCs w:val="18"/>
                <w:lang w:val="en-GB"/>
              </w:rPr>
              <w:t>0</w:t>
            </w:r>
            <w:r w:rsidRPr="001C2702">
              <w:rPr>
                <w:rFonts w:ascii="Calibri" w:hAnsi="Calibri" w:cs="Calibri"/>
                <w:snapToGrid/>
                <w:sz w:val="18"/>
                <w:szCs w:val="18"/>
                <w:lang w:val="en-GB"/>
              </w:rPr>
              <w:t>,000</w:t>
            </w:r>
          </w:p>
        </w:tc>
        <w:tc>
          <w:tcPr>
            <w:tcW w:w="2602" w:type="dxa"/>
          </w:tcPr>
          <w:p w14:paraId="63611AB7" w14:textId="27C9BD0B" w:rsidR="00E3133A" w:rsidRPr="001C2702" w:rsidRDefault="00E3133A" w:rsidP="001354E3">
            <w:pPr>
              <w:jc w:val="left"/>
              <w:rPr>
                <w:rFonts w:cs="Calibri"/>
                <w:sz w:val="18"/>
                <w:szCs w:val="18"/>
              </w:rPr>
            </w:pPr>
            <w:r w:rsidRPr="001C2702">
              <w:rPr>
                <w:rFonts w:cs="Calibri"/>
                <w:sz w:val="18"/>
                <w:szCs w:val="18"/>
              </w:rPr>
              <w:t xml:space="preserve">1 </w:t>
            </w:r>
            <w:r w:rsidR="002A34DB">
              <w:rPr>
                <w:rFonts w:cs="Calibri"/>
                <w:sz w:val="18"/>
                <w:szCs w:val="18"/>
              </w:rPr>
              <w:t xml:space="preserve">May </w:t>
            </w:r>
            <w:r w:rsidRPr="001C2702">
              <w:rPr>
                <w:rFonts w:cs="Calibri"/>
                <w:sz w:val="18"/>
                <w:szCs w:val="18"/>
              </w:rPr>
              <w:t>202</w:t>
            </w:r>
            <w:r w:rsidR="00BB7F10" w:rsidRPr="001C2702">
              <w:rPr>
                <w:rFonts w:cs="Calibri"/>
                <w:sz w:val="18"/>
                <w:szCs w:val="18"/>
              </w:rPr>
              <w:t>6</w:t>
            </w:r>
          </w:p>
        </w:tc>
      </w:tr>
      <w:tr w:rsidR="00E3133A" w:rsidRPr="00A05068" w14:paraId="52B47E9B" w14:textId="77777777" w:rsidTr="00D31A53">
        <w:trPr>
          <w:jc w:val="center"/>
        </w:trPr>
        <w:tc>
          <w:tcPr>
            <w:tcW w:w="3595" w:type="dxa"/>
          </w:tcPr>
          <w:p w14:paraId="10DB8FF9" w14:textId="5BD8E8FA" w:rsidR="00E3133A" w:rsidRPr="001C2702" w:rsidRDefault="00E3133A" w:rsidP="001354E3">
            <w:pPr>
              <w:jc w:val="left"/>
              <w:rPr>
                <w:rFonts w:cs="Calibri"/>
                <w:b/>
                <w:i/>
                <w:sz w:val="18"/>
                <w:szCs w:val="18"/>
              </w:rPr>
            </w:pPr>
            <w:r w:rsidRPr="001C2702">
              <w:rPr>
                <w:rFonts w:cs="Calibri"/>
                <w:b/>
                <w:sz w:val="18"/>
                <w:szCs w:val="18"/>
              </w:rPr>
              <w:t>Independent Terminal Evaluation (TE)</w:t>
            </w:r>
            <w:r w:rsidR="006B0847" w:rsidRPr="001C2702">
              <w:rPr>
                <w:rFonts w:cs="Calibri"/>
                <w:b/>
                <w:sz w:val="18"/>
                <w:szCs w:val="18"/>
              </w:rPr>
              <w:t xml:space="preserve">: </w:t>
            </w:r>
            <w:r w:rsidR="006B0847" w:rsidRPr="001C2702">
              <w:rPr>
                <w:b/>
                <w:bCs/>
                <w:i/>
                <w:iCs/>
                <w:sz w:val="18"/>
                <w:szCs w:val="18"/>
              </w:rPr>
              <w:t>costs associated with conducting the independent evaluation to be commissioned by UNDP not the Implementing Partner or the PMU.</w:t>
            </w:r>
            <w:r w:rsidRPr="001C2702" w:rsidDel="00C25540">
              <w:rPr>
                <w:rFonts w:cs="Calibri"/>
                <w:b/>
                <w:i/>
                <w:sz w:val="18"/>
                <w:szCs w:val="18"/>
              </w:rPr>
              <w:t xml:space="preserve"> </w:t>
            </w:r>
          </w:p>
        </w:tc>
        <w:tc>
          <w:tcPr>
            <w:tcW w:w="1800" w:type="dxa"/>
          </w:tcPr>
          <w:p w14:paraId="522EFA4E" w14:textId="77777777" w:rsidR="00E3133A" w:rsidRPr="001C2702" w:rsidRDefault="00E3133A" w:rsidP="009625FA">
            <w:pPr>
              <w:jc w:val="right"/>
              <w:rPr>
                <w:rFonts w:cs="Calibri"/>
                <w:i/>
                <w:sz w:val="18"/>
                <w:szCs w:val="18"/>
              </w:rPr>
            </w:pPr>
            <w:r w:rsidRPr="001C2702">
              <w:rPr>
                <w:rFonts w:cs="Calibri"/>
                <w:sz w:val="18"/>
                <w:szCs w:val="18"/>
              </w:rPr>
              <w:t>25,000</w:t>
            </w:r>
          </w:p>
        </w:tc>
        <w:tc>
          <w:tcPr>
            <w:tcW w:w="2602" w:type="dxa"/>
          </w:tcPr>
          <w:p w14:paraId="6F455AAD" w14:textId="01660B2B" w:rsidR="00E3133A" w:rsidRPr="001C2702" w:rsidRDefault="00F43F04" w:rsidP="001354E3">
            <w:pPr>
              <w:jc w:val="left"/>
              <w:rPr>
                <w:rFonts w:cs="Calibri"/>
                <w:i/>
                <w:sz w:val="18"/>
                <w:szCs w:val="18"/>
              </w:rPr>
            </w:pPr>
            <w:r w:rsidRPr="001C2702">
              <w:rPr>
                <w:rFonts w:cs="Calibri"/>
                <w:sz w:val="18"/>
                <w:szCs w:val="18"/>
              </w:rPr>
              <w:t xml:space="preserve">1 </w:t>
            </w:r>
            <w:r w:rsidR="002A34DB">
              <w:rPr>
                <w:rFonts w:cs="Calibri"/>
                <w:sz w:val="18"/>
                <w:szCs w:val="18"/>
              </w:rPr>
              <w:t xml:space="preserve">February </w:t>
            </w:r>
            <w:r w:rsidR="00E3133A" w:rsidRPr="001C2702">
              <w:rPr>
                <w:rFonts w:cs="Calibri"/>
                <w:sz w:val="18"/>
                <w:szCs w:val="18"/>
              </w:rPr>
              <w:t>202</w:t>
            </w:r>
            <w:r w:rsidR="00BB7F10" w:rsidRPr="001C2702">
              <w:rPr>
                <w:rFonts w:cs="Calibri"/>
                <w:sz w:val="18"/>
                <w:szCs w:val="18"/>
              </w:rPr>
              <w:t>9</w:t>
            </w:r>
          </w:p>
        </w:tc>
      </w:tr>
      <w:tr w:rsidR="00101057" w:rsidRPr="00A05068" w14:paraId="427A7CAF" w14:textId="77777777" w:rsidTr="001C2702">
        <w:trPr>
          <w:jc w:val="center"/>
        </w:trPr>
        <w:tc>
          <w:tcPr>
            <w:tcW w:w="3595" w:type="dxa"/>
            <w:shd w:val="clear" w:color="auto" w:fill="D9D9D9" w:themeFill="background1" w:themeFillShade="D9"/>
          </w:tcPr>
          <w:p w14:paraId="7169DF8A" w14:textId="77777777" w:rsidR="00101057" w:rsidRPr="001C2702" w:rsidRDefault="005D4F01" w:rsidP="002F007F">
            <w:pPr>
              <w:jc w:val="left"/>
              <w:rPr>
                <w:rFonts w:cs="Calibri"/>
                <w:b/>
                <w:sz w:val="18"/>
                <w:szCs w:val="18"/>
              </w:rPr>
            </w:pPr>
            <w:r w:rsidRPr="001C2702">
              <w:rPr>
                <w:rFonts w:cs="Calibri"/>
                <w:b/>
                <w:sz w:val="18"/>
                <w:szCs w:val="18"/>
              </w:rPr>
              <w:t xml:space="preserve">TOTAL indicative </w:t>
            </w:r>
            <w:r w:rsidR="00B66D64" w:rsidRPr="001C2702">
              <w:rPr>
                <w:rFonts w:cs="Calibri"/>
                <w:b/>
                <w:sz w:val="18"/>
                <w:szCs w:val="18"/>
              </w:rPr>
              <w:t>Cost</w:t>
            </w:r>
            <w:r w:rsidRPr="001C2702">
              <w:rPr>
                <w:rFonts w:cs="Calibri"/>
                <w:b/>
                <w:sz w:val="18"/>
                <w:szCs w:val="18"/>
              </w:rPr>
              <w:t xml:space="preserve"> </w:t>
            </w:r>
          </w:p>
        </w:tc>
        <w:tc>
          <w:tcPr>
            <w:tcW w:w="1800" w:type="dxa"/>
            <w:shd w:val="clear" w:color="auto" w:fill="D9D9D9" w:themeFill="background1" w:themeFillShade="D9"/>
          </w:tcPr>
          <w:p w14:paraId="05B1AC2B" w14:textId="5785B811" w:rsidR="00101057" w:rsidRPr="001C2702" w:rsidRDefault="004E68EC" w:rsidP="009625FA">
            <w:pPr>
              <w:jc w:val="right"/>
              <w:rPr>
                <w:rFonts w:cs="Calibri"/>
                <w:b/>
                <w:bCs/>
                <w:sz w:val="18"/>
                <w:szCs w:val="18"/>
              </w:rPr>
            </w:pPr>
            <w:r w:rsidRPr="001C2702">
              <w:rPr>
                <w:rFonts w:cs="Calibri"/>
                <w:b/>
                <w:bCs/>
                <w:i/>
                <w:sz w:val="18"/>
                <w:szCs w:val="18"/>
              </w:rPr>
              <w:t>141</w:t>
            </w:r>
            <w:r w:rsidR="00257BA6" w:rsidRPr="001C2702">
              <w:rPr>
                <w:rFonts w:cs="Calibri"/>
                <w:b/>
                <w:bCs/>
                <w:i/>
                <w:sz w:val="18"/>
                <w:szCs w:val="18"/>
              </w:rPr>
              <w:t>,280</w:t>
            </w:r>
          </w:p>
        </w:tc>
        <w:tc>
          <w:tcPr>
            <w:tcW w:w="2602" w:type="dxa"/>
            <w:shd w:val="clear" w:color="auto" w:fill="D9D9D9" w:themeFill="background1" w:themeFillShade="D9"/>
          </w:tcPr>
          <w:p w14:paraId="0C26AAFE" w14:textId="77777777" w:rsidR="00101057" w:rsidRPr="001C2702" w:rsidRDefault="00101057" w:rsidP="001354E3">
            <w:pPr>
              <w:jc w:val="left"/>
              <w:rPr>
                <w:rFonts w:cs="Calibri"/>
                <w:sz w:val="18"/>
                <w:szCs w:val="18"/>
              </w:rPr>
            </w:pPr>
          </w:p>
        </w:tc>
      </w:tr>
      <w:bookmarkEnd w:id="21"/>
    </w:tbl>
    <w:p w14:paraId="700E1811" w14:textId="77777777" w:rsidR="009625FA" w:rsidRDefault="009625FA" w:rsidP="00654492">
      <w:pPr>
        <w:pStyle w:val="NormalWeb"/>
        <w:spacing w:before="0" w:beforeAutospacing="0" w:after="0" w:afterAutospacing="0"/>
        <w:rPr>
          <w:rFonts w:ascii="Calibri" w:hAnsi="Calibri" w:cs="Calibri"/>
          <w:sz w:val="20"/>
          <w:szCs w:val="20"/>
          <w:u w:val="single"/>
          <w:lang w:val="en-GB"/>
        </w:rPr>
      </w:pPr>
    </w:p>
    <w:p w14:paraId="67BE43DA" w14:textId="77777777" w:rsidR="00654492" w:rsidRDefault="00654492" w:rsidP="00654492">
      <w:pPr>
        <w:pStyle w:val="NormalWeb"/>
        <w:spacing w:before="0" w:beforeAutospacing="0" w:after="0" w:afterAutospacing="0"/>
        <w:rPr>
          <w:rFonts w:ascii="Calibri" w:hAnsi="Calibri" w:cs="Calibri"/>
          <w:sz w:val="20"/>
          <w:szCs w:val="20"/>
          <w:lang w:val="en-GB"/>
        </w:rPr>
      </w:pPr>
      <w:r>
        <w:rPr>
          <w:rFonts w:ascii="Calibri" w:hAnsi="Calibri" w:cs="Calibri"/>
          <w:sz w:val="20"/>
          <w:szCs w:val="20"/>
          <w:u w:val="single"/>
          <w:lang w:val="en-GB"/>
        </w:rPr>
        <w:t>Knowledge management</w:t>
      </w:r>
      <w:r w:rsidRPr="0003763F">
        <w:rPr>
          <w:rFonts w:ascii="Calibri" w:hAnsi="Calibri" w:cs="Calibri"/>
          <w:sz w:val="20"/>
          <w:szCs w:val="20"/>
          <w:lang w:val="en-GB"/>
        </w:rPr>
        <w:t xml:space="preserve">: </w:t>
      </w:r>
      <w:r>
        <w:rPr>
          <w:rFonts w:ascii="Calibri" w:hAnsi="Calibri" w:cs="Calibri"/>
          <w:sz w:val="20"/>
          <w:szCs w:val="20"/>
          <w:lang w:val="en-GB"/>
        </w:rPr>
        <w:t xml:space="preserve">The project team will ensure extraction and dissemination of lessons learned and good practices to enable adaptive management and upscaling or replication at local and global scales. </w:t>
      </w:r>
      <w:r w:rsidRPr="0003763F">
        <w:rPr>
          <w:rFonts w:ascii="Calibri" w:hAnsi="Calibri" w:cs="Calibri"/>
          <w:sz w:val="20"/>
          <w:szCs w:val="20"/>
          <w:lang w:val="en-GB"/>
        </w:rPr>
        <w:t xml:space="preserve">Results will be disseminated </w:t>
      </w:r>
      <w:r>
        <w:rPr>
          <w:rFonts w:ascii="Calibri" w:hAnsi="Calibri" w:cs="Calibri"/>
          <w:sz w:val="20"/>
          <w:szCs w:val="20"/>
          <w:lang w:val="en-GB"/>
        </w:rPr>
        <w:t>to targeted audiences</w:t>
      </w:r>
      <w:r w:rsidRPr="0003763F">
        <w:rPr>
          <w:rFonts w:ascii="Calibri" w:hAnsi="Calibri" w:cs="Calibri"/>
          <w:sz w:val="20"/>
          <w:szCs w:val="20"/>
          <w:lang w:val="en-GB"/>
        </w:rPr>
        <w:t xml:space="preserve"> through </w:t>
      </w:r>
      <w:r>
        <w:rPr>
          <w:rFonts w:ascii="Calibri" w:hAnsi="Calibri" w:cs="Calibri"/>
          <w:sz w:val="20"/>
          <w:szCs w:val="20"/>
          <w:lang w:val="en-GB"/>
        </w:rPr>
        <w:t>relevant</w:t>
      </w:r>
      <w:r w:rsidRPr="0003763F">
        <w:rPr>
          <w:rFonts w:ascii="Calibri" w:hAnsi="Calibri" w:cs="Calibri"/>
          <w:sz w:val="20"/>
          <w:szCs w:val="20"/>
          <w:lang w:val="en-GB"/>
        </w:rPr>
        <w:t xml:space="preserve"> informatio</w:t>
      </w:r>
      <w:r>
        <w:rPr>
          <w:rFonts w:ascii="Calibri" w:hAnsi="Calibri" w:cs="Calibri"/>
          <w:sz w:val="20"/>
          <w:szCs w:val="20"/>
          <w:lang w:val="en-GB"/>
        </w:rPr>
        <w:t xml:space="preserve">n sharing fora and networks. </w:t>
      </w:r>
      <w:r w:rsidRPr="0003763F">
        <w:rPr>
          <w:rFonts w:ascii="Calibri" w:hAnsi="Calibri" w:cs="Calibri"/>
          <w:sz w:val="20"/>
          <w:szCs w:val="20"/>
          <w:lang w:val="en-GB"/>
        </w:rPr>
        <w:t>The project will</w:t>
      </w:r>
      <w:r>
        <w:rPr>
          <w:rFonts w:ascii="Calibri" w:hAnsi="Calibri" w:cs="Calibri"/>
          <w:sz w:val="20"/>
          <w:szCs w:val="20"/>
          <w:lang w:val="en-GB"/>
        </w:rPr>
        <w:t xml:space="preserve"> contribute to </w:t>
      </w:r>
      <w:r w:rsidRPr="0003763F">
        <w:rPr>
          <w:rFonts w:ascii="Calibri" w:hAnsi="Calibri" w:cs="Calibri"/>
          <w:sz w:val="20"/>
          <w:szCs w:val="20"/>
          <w:lang w:val="en-GB"/>
        </w:rPr>
        <w:t>scientific, policy-based and/or any other networks</w:t>
      </w:r>
      <w:r>
        <w:rPr>
          <w:rFonts w:ascii="Calibri" w:hAnsi="Calibri" w:cs="Calibri"/>
          <w:sz w:val="20"/>
          <w:szCs w:val="20"/>
          <w:lang w:val="en-GB"/>
        </w:rPr>
        <w:t xml:space="preserve"> as appropriate (</w:t>
      </w:r>
      <w:proofErr w:type="gramStart"/>
      <w:r>
        <w:rPr>
          <w:rFonts w:ascii="Calibri" w:hAnsi="Calibri" w:cs="Calibri"/>
          <w:sz w:val="20"/>
          <w:szCs w:val="20"/>
          <w:lang w:val="en-GB"/>
        </w:rPr>
        <w:t>e.g.</w:t>
      </w:r>
      <w:proofErr w:type="gramEnd"/>
      <w:r>
        <w:rPr>
          <w:rFonts w:ascii="Calibri" w:hAnsi="Calibri" w:cs="Calibri"/>
          <w:sz w:val="20"/>
          <w:szCs w:val="20"/>
          <w:lang w:val="en-GB"/>
        </w:rPr>
        <w:t xml:space="preserve"> by providing content, and/or enabling participation of stakeholders/beneficiaries). Specifically, the following knowledge management products will be elaborated </w:t>
      </w:r>
      <w:proofErr w:type="gramStart"/>
      <w:r>
        <w:rPr>
          <w:rFonts w:ascii="Calibri" w:hAnsi="Calibri" w:cs="Calibri"/>
          <w:sz w:val="20"/>
          <w:szCs w:val="20"/>
          <w:lang w:val="en-GB"/>
        </w:rPr>
        <w:t>during the course of</w:t>
      </w:r>
      <w:proofErr w:type="gramEnd"/>
      <w:r>
        <w:rPr>
          <w:rFonts w:ascii="Calibri" w:hAnsi="Calibri" w:cs="Calibri"/>
          <w:sz w:val="20"/>
          <w:szCs w:val="20"/>
          <w:lang w:val="en-GB"/>
        </w:rPr>
        <w:t xml:space="preserve"> the project:</w:t>
      </w:r>
    </w:p>
    <w:p w14:paraId="093DEFD2" w14:textId="77777777" w:rsidR="00654492" w:rsidRDefault="00654492" w:rsidP="00654492">
      <w:pPr>
        <w:pStyle w:val="NormalWeb"/>
        <w:numPr>
          <w:ilvl w:val="0"/>
          <w:numId w:val="100"/>
        </w:numPr>
        <w:spacing w:before="0" w:beforeAutospacing="0" w:after="0" w:afterAutospacing="0"/>
        <w:rPr>
          <w:rFonts w:ascii="Calibri" w:hAnsi="Calibri" w:cs="Calibri"/>
          <w:sz w:val="20"/>
          <w:szCs w:val="20"/>
          <w:lang w:val="en-GB"/>
        </w:rPr>
      </w:pPr>
      <w:r>
        <w:rPr>
          <w:rFonts w:ascii="Calibri" w:hAnsi="Calibri" w:cs="Calibri"/>
          <w:sz w:val="20"/>
          <w:szCs w:val="20"/>
          <w:lang w:val="en-GB"/>
        </w:rPr>
        <w:t>G</w:t>
      </w:r>
      <w:r w:rsidRPr="00800502">
        <w:rPr>
          <w:rFonts w:ascii="Calibri" w:hAnsi="Calibri" w:cs="Calibri"/>
          <w:sz w:val="20"/>
          <w:szCs w:val="20"/>
          <w:lang w:val="en-GB"/>
        </w:rPr>
        <w:t>uideline</w:t>
      </w:r>
      <w:r>
        <w:rPr>
          <w:rFonts w:ascii="Calibri" w:hAnsi="Calibri" w:cs="Calibri"/>
          <w:sz w:val="20"/>
          <w:szCs w:val="20"/>
          <w:lang w:val="en-GB"/>
        </w:rPr>
        <w:t>s</w:t>
      </w:r>
      <w:r w:rsidRPr="00800502">
        <w:rPr>
          <w:rFonts w:ascii="Calibri" w:hAnsi="Calibri" w:cs="Calibri"/>
          <w:sz w:val="20"/>
          <w:szCs w:val="20"/>
          <w:lang w:val="en-GB"/>
        </w:rPr>
        <w:t xml:space="preserve"> for the implementation of the MRV system (data collection protocols, analysis and reporting details)</w:t>
      </w:r>
    </w:p>
    <w:p w14:paraId="2825F4CD" w14:textId="77777777" w:rsidR="00654492" w:rsidRDefault="00654492" w:rsidP="00654492">
      <w:pPr>
        <w:pStyle w:val="NormalWeb"/>
        <w:numPr>
          <w:ilvl w:val="0"/>
          <w:numId w:val="100"/>
        </w:numPr>
        <w:spacing w:before="0" w:beforeAutospacing="0" w:after="0" w:afterAutospacing="0"/>
        <w:rPr>
          <w:rFonts w:ascii="Calibri" w:hAnsi="Calibri" w:cs="Calibri"/>
          <w:sz w:val="20"/>
          <w:szCs w:val="20"/>
          <w:lang w:val="en-GB"/>
        </w:rPr>
      </w:pPr>
      <w:r>
        <w:rPr>
          <w:rFonts w:ascii="Calibri" w:hAnsi="Calibri" w:cs="Calibri"/>
          <w:sz w:val="20"/>
          <w:szCs w:val="20"/>
          <w:lang w:val="en-GB"/>
        </w:rPr>
        <w:t>A</w:t>
      </w:r>
      <w:r w:rsidRPr="00800502">
        <w:rPr>
          <w:rFonts w:ascii="Calibri" w:hAnsi="Calibri" w:cs="Calibri"/>
          <w:sz w:val="20"/>
          <w:szCs w:val="20"/>
          <w:lang w:val="en-GB"/>
        </w:rPr>
        <w:t xml:space="preserve"> toolbox </w:t>
      </w:r>
      <w:r>
        <w:rPr>
          <w:rFonts w:ascii="Calibri" w:hAnsi="Calibri" w:cs="Calibri"/>
          <w:sz w:val="20"/>
          <w:szCs w:val="20"/>
          <w:lang w:val="en-GB"/>
        </w:rPr>
        <w:t xml:space="preserve">developed </w:t>
      </w:r>
      <w:r w:rsidRPr="00800502">
        <w:rPr>
          <w:rFonts w:ascii="Calibri" w:hAnsi="Calibri" w:cs="Calibri"/>
          <w:sz w:val="20"/>
          <w:szCs w:val="20"/>
          <w:lang w:val="en-GB"/>
        </w:rPr>
        <w:t>within FEMS</w:t>
      </w:r>
      <w:r>
        <w:rPr>
          <w:rFonts w:ascii="Calibri" w:hAnsi="Calibri" w:cs="Calibri"/>
          <w:sz w:val="20"/>
          <w:szCs w:val="20"/>
          <w:lang w:val="en-GB"/>
        </w:rPr>
        <w:t xml:space="preserve"> (</w:t>
      </w:r>
      <w:r w:rsidRPr="00800502">
        <w:rPr>
          <w:rFonts w:ascii="Calibri" w:hAnsi="Calibri" w:cs="Calibri"/>
          <w:sz w:val="20"/>
          <w:szCs w:val="20"/>
          <w:lang w:val="en-GB"/>
        </w:rPr>
        <w:t>Forest Ecosystem Management System</w:t>
      </w:r>
      <w:r>
        <w:rPr>
          <w:rFonts w:ascii="Calibri" w:hAnsi="Calibri" w:cs="Calibri"/>
          <w:sz w:val="20"/>
          <w:szCs w:val="20"/>
          <w:lang w:val="en-GB"/>
        </w:rPr>
        <w:t>)</w:t>
      </w:r>
      <w:r w:rsidRPr="00800502">
        <w:rPr>
          <w:rFonts w:ascii="Calibri" w:hAnsi="Calibri" w:cs="Calibri"/>
          <w:sz w:val="20"/>
          <w:szCs w:val="20"/>
          <w:lang w:val="en-GB"/>
        </w:rPr>
        <w:t xml:space="preserve"> to integrate the competitive EE wooden buildings into the existing forest management scheme, including the MRV system</w:t>
      </w:r>
    </w:p>
    <w:p w14:paraId="532D2813" w14:textId="77777777" w:rsidR="00654492" w:rsidRDefault="00654492" w:rsidP="00654492">
      <w:pPr>
        <w:pStyle w:val="NormalWeb"/>
        <w:numPr>
          <w:ilvl w:val="0"/>
          <w:numId w:val="100"/>
        </w:numPr>
        <w:spacing w:before="0" w:beforeAutospacing="0" w:after="0" w:afterAutospacing="0"/>
        <w:rPr>
          <w:rFonts w:ascii="Calibri" w:hAnsi="Calibri" w:cs="Calibri"/>
          <w:sz w:val="20"/>
          <w:szCs w:val="20"/>
          <w:lang w:val="en-GB"/>
        </w:rPr>
      </w:pPr>
      <w:r>
        <w:rPr>
          <w:rFonts w:ascii="Calibri" w:hAnsi="Calibri" w:cs="Calibri"/>
          <w:sz w:val="20"/>
          <w:szCs w:val="20"/>
          <w:lang w:val="en-GB"/>
        </w:rPr>
        <w:t>K</w:t>
      </w:r>
      <w:r w:rsidRPr="00800502">
        <w:rPr>
          <w:rFonts w:ascii="Calibri" w:hAnsi="Calibri" w:cs="Calibri"/>
          <w:sz w:val="20"/>
          <w:szCs w:val="20"/>
          <w:lang w:val="en-GB"/>
        </w:rPr>
        <w:t xml:space="preserve">nowledge products </w:t>
      </w:r>
      <w:r>
        <w:rPr>
          <w:rFonts w:ascii="Calibri" w:hAnsi="Calibri" w:cs="Calibri"/>
          <w:sz w:val="20"/>
          <w:szCs w:val="20"/>
          <w:lang w:val="en-GB"/>
        </w:rPr>
        <w:t xml:space="preserve">including </w:t>
      </w:r>
      <w:r w:rsidRPr="00800502">
        <w:rPr>
          <w:rFonts w:ascii="Calibri" w:hAnsi="Calibri" w:cs="Calibri"/>
          <w:sz w:val="20"/>
          <w:szCs w:val="20"/>
          <w:lang w:val="en-GB"/>
        </w:rPr>
        <w:t>videos, w</w:t>
      </w:r>
      <w:r>
        <w:rPr>
          <w:rFonts w:ascii="Calibri" w:hAnsi="Calibri" w:cs="Calibri"/>
          <w:sz w:val="20"/>
          <w:szCs w:val="20"/>
          <w:lang w:val="en-GB"/>
        </w:rPr>
        <w:t>ritten materials, articles etc.</w:t>
      </w:r>
    </w:p>
    <w:p w14:paraId="0667454F" w14:textId="77777777" w:rsidR="00654492" w:rsidRDefault="00654492" w:rsidP="00654492">
      <w:pPr>
        <w:pStyle w:val="NormalWeb"/>
        <w:numPr>
          <w:ilvl w:val="0"/>
          <w:numId w:val="100"/>
        </w:numPr>
        <w:spacing w:before="0" w:beforeAutospacing="0" w:after="0" w:afterAutospacing="0"/>
        <w:rPr>
          <w:rFonts w:ascii="Calibri" w:hAnsi="Calibri" w:cs="Calibri"/>
          <w:sz w:val="20"/>
          <w:szCs w:val="20"/>
          <w:lang w:val="en-GB"/>
        </w:rPr>
      </w:pPr>
      <w:r w:rsidRPr="00800502">
        <w:rPr>
          <w:rFonts w:ascii="Calibri" w:hAnsi="Calibri" w:cs="Calibri"/>
          <w:sz w:val="20"/>
          <w:szCs w:val="20"/>
          <w:lang w:val="en-GB"/>
        </w:rPr>
        <w:t xml:space="preserve">Short video prepared and disseminated to promote the benefits of </w:t>
      </w:r>
      <w:proofErr w:type="gramStart"/>
      <w:r w:rsidRPr="00800502">
        <w:rPr>
          <w:rFonts w:ascii="Calibri" w:hAnsi="Calibri" w:cs="Calibri"/>
          <w:sz w:val="20"/>
          <w:szCs w:val="20"/>
          <w:lang w:val="en-GB"/>
        </w:rPr>
        <w:t>low cost</w:t>
      </w:r>
      <w:proofErr w:type="gramEnd"/>
      <w:r w:rsidRPr="00800502">
        <w:rPr>
          <w:rFonts w:ascii="Calibri" w:hAnsi="Calibri" w:cs="Calibri"/>
          <w:sz w:val="20"/>
          <w:szCs w:val="20"/>
          <w:lang w:val="en-GB"/>
        </w:rPr>
        <w:t xml:space="preserve"> EE wooden buildings, using the pilot demonstration projects</w:t>
      </w:r>
    </w:p>
    <w:p w14:paraId="42DAAA76" w14:textId="77777777" w:rsidR="00654492" w:rsidRDefault="00654492" w:rsidP="00654492">
      <w:pPr>
        <w:pStyle w:val="NormalWeb"/>
        <w:numPr>
          <w:ilvl w:val="0"/>
          <w:numId w:val="100"/>
        </w:numPr>
        <w:spacing w:before="0" w:beforeAutospacing="0" w:after="0" w:afterAutospacing="0"/>
        <w:rPr>
          <w:rFonts w:ascii="Calibri" w:hAnsi="Calibri" w:cs="Calibri"/>
          <w:sz w:val="20"/>
          <w:szCs w:val="20"/>
          <w:lang w:val="en-GB"/>
        </w:rPr>
      </w:pPr>
      <w:r w:rsidRPr="00800502">
        <w:rPr>
          <w:rFonts w:ascii="Calibri" w:hAnsi="Calibri" w:cs="Calibri"/>
          <w:sz w:val="20"/>
          <w:szCs w:val="20"/>
          <w:lang w:val="en-GB"/>
        </w:rPr>
        <w:t xml:space="preserve">Project website and outreach to promote the benefits of </w:t>
      </w:r>
      <w:proofErr w:type="gramStart"/>
      <w:r w:rsidRPr="00800502">
        <w:rPr>
          <w:rFonts w:ascii="Calibri" w:hAnsi="Calibri" w:cs="Calibri"/>
          <w:sz w:val="20"/>
          <w:szCs w:val="20"/>
          <w:lang w:val="en-GB"/>
        </w:rPr>
        <w:t>low cost</w:t>
      </w:r>
      <w:proofErr w:type="gramEnd"/>
      <w:r w:rsidRPr="00800502">
        <w:rPr>
          <w:rFonts w:ascii="Calibri" w:hAnsi="Calibri" w:cs="Calibri"/>
          <w:sz w:val="20"/>
          <w:szCs w:val="20"/>
          <w:lang w:val="en-GB"/>
        </w:rPr>
        <w:t xml:space="preserve"> EE wooden building, having the necessary links, the related standards, legislation, the guideline, the producers, the products, pilot projects</w:t>
      </w:r>
    </w:p>
    <w:p w14:paraId="59CA44A3" w14:textId="77777777" w:rsidR="00654492" w:rsidRDefault="00654492" w:rsidP="00654492">
      <w:pPr>
        <w:pStyle w:val="NormalWeb"/>
        <w:numPr>
          <w:ilvl w:val="0"/>
          <w:numId w:val="100"/>
        </w:numPr>
        <w:spacing w:before="0" w:beforeAutospacing="0" w:after="0" w:afterAutospacing="0"/>
        <w:rPr>
          <w:rFonts w:ascii="Calibri" w:hAnsi="Calibri" w:cs="Calibri"/>
          <w:sz w:val="20"/>
          <w:szCs w:val="20"/>
          <w:lang w:val="en-GB"/>
        </w:rPr>
      </w:pPr>
      <w:r w:rsidRPr="00B074D9">
        <w:rPr>
          <w:rFonts w:ascii="Calibri" w:hAnsi="Calibri" w:cs="Calibri"/>
          <w:sz w:val="20"/>
          <w:szCs w:val="20"/>
          <w:lang w:val="en-GB"/>
        </w:rPr>
        <w:t>Prep</w:t>
      </w:r>
      <w:r>
        <w:rPr>
          <w:rFonts w:ascii="Calibri" w:hAnsi="Calibri" w:cs="Calibri"/>
          <w:sz w:val="20"/>
          <w:szCs w:val="20"/>
          <w:lang w:val="en-GB"/>
        </w:rPr>
        <w:t>aration of</w:t>
      </w:r>
      <w:r w:rsidRPr="00B074D9">
        <w:rPr>
          <w:rFonts w:ascii="Calibri" w:hAnsi="Calibri" w:cs="Calibri"/>
          <w:sz w:val="20"/>
          <w:szCs w:val="20"/>
          <w:lang w:val="en-GB"/>
        </w:rPr>
        <w:t xml:space="preserve"> promotion materials on wood buildings for construction companies (short films, brochures)</w:t>
      </w:r>
    </w:p>
    <w:p w14:paraId="3FB7FDE7" w14:textId="77777777" w:rsidR="00654492" w:rsidRDefault="00654492" w:rsidP="00654492">
      <w:pPr>
        <w:pStyle w:val="NormalWeb"/>
        <w:numPr>
          <w:ilvl w:val="0"/>
          <w:numId w:val="100"/>
        </w:numPr>
        <w:spacing w:before="0" w:beforeAutospacing="0" w:after="0" w:afterAutospacing="0"/>
        <w:rPr>
          <w:rFonts w:ascii="Calibri" w:hAnsi="Calibri" w:cs="Calibri"/>
          <w:sz w:val="20"/>
          <w:szCs w:val="20"/>
          <w:lang w:val="en-GB"/>
        </w:rPr>
      </w:pPr>
      <w:r w:rsidRPr="00800502">
        <w:rPr>
          <w:rFonts w:ascii="Calibri" w:hAnsi="Calibri" w:cs="Calibri"/>
          <w:sz w:val="20"/>
          <w:szCs w:val="20"/>
          <w:lang w:val="en-GB"/>
        </w:rPr>
        <w:lastRenderedPageBreak/>
        <w:t>Web-portal for the construction companies and architects to maintain communication, disseminate lessons learned, Q&amp;A section technical support, knowledge management, best practice sharing.</w:t>
      </w:r>
    </w:p>
    <w:p w14:paraId="2587B8B7" w14:textId="77777777" w:rsidR="007D6F88" w:rsidRDefault="00654492" w:rsidP="001354E3">
      <w:pPr>
        <w:jc w:val="left"/>
        <w:rPr>
          <w:rFonts w:cs="Arial"/>
          <w:b/>
          <w:bCs/>
          <w:szCs w:val="20"/>
        </w:rPr>
      </w:pPr>
      <w:r>
        <w:rPr>
          <w:rFonts w:cs="Arial"/>
          <w:b/>
          <w:bCs/>
          <w:szCs w:val="20"/>
        </w:rPr>
        <w:br w:type="page"/>
      </w:r>
    </w:p>
    <w:p w14:paraId="62C5FA94" w14:textId="77777777" w:rsidR="003E3ABA" w:rsidRPr="006D7202" w:rsidRDefault="003E3ABA" w:rsidP="001354E3">
      <w:pPr>
        <w:pStyle w:val="Heading1"/>
        <w:spacing w:before="0" w:after="0"/>
        <w:jc w:val="left"/>
        <w:rPr>
          <w:rFonts w:ascii="Calibri" w:hAnsi="Calibri"/>
        </w:rPr>
      </w:pPr>
      <w:bookmarkStart w:id="22" w:name="_Toc132646458"/>
      <w:r w:rsidRPr="006D7202">
        <w:rPr>
          <w:rFonts w:ascii="Calibri" w:hAnsi="Calibri"/>
        </w:rPr>
        <w:lastRenderedPageBreak/>
        <w:t>Governance and Management Arrangements</w:t>
      </w:r>
      <w:bookmarkEnd w:id="22"/>
      <w:r w:rsidRPr="006D7202">
        <w:rPr>
          <w:rFonts w:ascii="Calibri" w:hAnsi="Calibri"/>
        </w:rPr>
        <w:t xml:space="preserve"> </w:t>
      </w:r>
    </w:p>
    <w:p w14:paraId="602ADF26" w14:textId="77777777" w:rsidR="00A04E6F" w:rsidRDefault="00A04E6F" w:rsidP="001354E3">
      <w:pPr>
        <w:spacing w:after="0"/>
        <w:jc w:val="left"/>
        <w:rPr>
          <w:rFonts w:cs="Arial"/>
          <w:b/>
          <w:i/>
          <w:noProof/>
          <w:szCs w:val="20"/>
          <w:lang w:eastAsia="zh-CN"/>
        </w:rPr>
      </w:pPr>
    </w:p>
    <w:p w14:paraId="67BF9769" w14:textId="3B707ED7" w:rsidR="002C5D13" w:rsidRPr="001C2702" w:rsidRDefault="006E3B33" w:rsidP="00ED7D36">
      <w:pPr>
        <w:spacing w:after="0"/>
        <w:rPr>
          <w:rFonts w:cs="Arial"/>
          <w:b/>
          <w:noProof/>
          <w:szCs w:val="20"/>
          <w:lang w:eastAsia="zh-CN"/>
        </w:rPr>
      </w:pPr>
      <w:r w:rsidRPr="001C2702">
        <w:rPr>
          <w:rFonts w:cs="Arial"/>
          <w:b/>
          <w:noProof/>
          <w:szCs w:val="20"/>
          <w:lang w:eastAsia="zh-CN"/>
        </w:rPr>
        <w:t>Section 1: General roles and responsibilities in the projects’ governance mechanism</w:t>
      </w:r>
      <w:r w:rsidR="002C5D13" w:rsidRPr="001C2702">
        <w:rPr>
          <w:rFonts w:cs="Arial"/>
          <w:b/>
          <w:noProof/>
          <w:szCs w:val="20"/>
          <w:lang w:eastAsia="zh-CN"/>
        </w:rPr>
        <w:t xml:space="preserve">: </w:t>
      </w:r>
    </w:p>
    <w:p w14:paraId="65BECE80" w14:textId="77777777" w:rsidR="00E8460B" w:rsidRPr="001C2702" w:rsidRDefault="00E8460B" w:rsidP="00ED7D36">
      <w:pPr>
        <w:spacing w:after="0"/>
        <w:rPr>
          <w:rFonts w:cs="Arial"/>
          <w:b/>
          <w:szCs w:val="20"/>
        </w:rPr>
      </w:pPr>
    </w:p>
    <w:p w14:paraId="16E745AD" w14:textId="77777777" w:rsidR="00381233" w:rsidRPr="001C2702" w:rsidRDefault="00381233" w:rsidP="00BF2549">
      <w:pPr>
        <w:spacing w:after="0"/>
        <w:rPr>
          <w:rFonts w:asciiTheme="minorHAnsi" w:hAnsiTheme="minorHAnsi"/>
          <w:b/>
          <w:bCs/>
          <w:i/>
          <w:noProof/>
          <w:szCs w:val="20"/>
          <w:lang w:eastAsia="zh-CN"/>
        </w:rPr>
      </w:pPr>
      <w:r w:rsidRPr="001C2702">
        <w:rPr>
          <w:rFonts w:asciiTheme="minorHAnsi" w:hAnsiTheme="minorHAnsi"/>
          <w:noProof/>
          <w:szCs w:val="20"/>
          <w:u w:val="single"/>
          <w:lang w:eastAsia="zh-CN"/>
        </w:rPr>
        <w:t>Implementing Partner</w:t>
      </w:r>
      <w:r w:rsidRPr="001C2702">
        <w:rPr>
          <w:rFonts w:asciiTheme="minorHAnsi" w:hAnsiTheme="minorHAnsi"/>
          <w:noProof/>
          <w:szCs w:val="20"/>
          <w:lang w:eastAsia="zh-CN"/>
        </w:rPr>
        <w:t xml:space="preserve">: The Implementing Partner for this project is the </w:t>
      </w:r>
      <w:r w:rsidRPr="001C2702">
        <w:rPr>
          <w:rFonts w:asciiTheme="minorHAnsi" w:hAnsiTheme="minorHAnsi"/>
          <w:b/>
          <w:bCs/>
          <w:noProof/>
          <w:szCs w:val="20"/>
          <w:lang w:eastAsia="zh-CN"/>
        </w:rPr>
        <w:t xml:space="preserve">General Directorate of Forestry (GDF), Ministry of Agriculture and Forestry </w:t>
      </w:r>
      <w:r w:rsidRPr="001C2702">
        <w:rPr>
          <w:rFonts w:asciiTheme="minorHAnsi" w:hAnsiTheme="minorHAnsi"/>
          <w:i/>
          <w:iCs/>
          <w:noProof/>
          <w:szCs w:val="20"/>
          <w:lang w:eastAsia="zh-CN"/>
        </w:rPr>
        <w:t>(hereinafter referred to as “the Ministry”.</w:t>
      </w:r>
      <w:r w:rsidRPr="001C2702">
        <w:rPr>
          <w:rFonts w:asciiTheme="minorHAnsi" w:hAnsiTheme="minorHAnsi"/>
          <w:bCs/>
          <w:noProof/>
          <w:szCs w:val="20"/>
          <w:lang w:eastAsia="zh-CN"/>
        </w:rPr>
        <w:t xml:space="preserve"> The execution modality for this particular project is National Implementation Modality (NIM), with targeted UNDP execution support under </w:t>
      </w:r>
      <w:r w:rsidRPr="001C2702">
        <w:rPr>
          <w:rFonts w:asciiTheme="minorHAnsi" w:hAnsiTheme="minorHAnsi"/>
          <w:b/>
          <w:noProof/>
          <w:szCs w:val="20"/>
          <w:lang w:eastAsia="zh-CN"/>
        </w:rPr>
        <w:t>Component 2</w:t>
      </w:r>
      <w:r w:rsidRPr="001C2702">
        <w:rPr>
          <w:rFonts w:asciiTheme="minorHAnsi" w:hAnsiTheme="minorHAnsi"/>
          <w:bCs/>
          <w:noProof/>
          <w:szCs w:val="20"/>
          <w:lang w:eastAsia="zh-CN"/>
        </w:rPr>
        <w:t>, for the implementation of the performance based payments .</w:t>
      </w:r>
    </w:p>
    <w:p w14:paraId="4168C435" w14:textId="77777777" w:rsidR="00381233" w:rsidRPr="001C2702" w:rsidRDefault="00381233" w:rsidP="00BF2549">
      <w:pPr>
        <w:spacing w:after="0"/>
        <w:rPr>
          <w:rFonts w:asciiTheme="minorHAnsi" w:hAnsiTheme="minorHAnsi"/>
          <w:i/>
          <w:noProof/>
          <w:szCs w:val="20"/>
          <w:lang w:eastAsia="zh-CN"/>
        </w:rPr>
      </w:pPr>
    </w:p>
    <w:p w14:paraId="6B3C053C" w14:textId="77777777" w:rsidR="00381233" w:rsidRPr="001C2702" w:rsidRDefault="00381233" w:rsidP="00BF2549">
      <w:pPr>
        <w:spacing w:after="0"/>
        <w:rPr>
          <w:rFonts w:asciiTheme="minorHAnsi" w:hAnsiTheme="minorHAnsi"/>
          <w:i/>
          <w:noProof/>
          <w:szCs w:val="20"/>
          <w:lang w:eastAsia="zh-CN"/>
        </w:rPr>
      </w:pPr>
      <w:r w:rsidRPr="001C2702">
        <w:rPr>
          <w:rFonts w:asciiTheme="minorHAnsi" w:hAnsiTheme="minorHAnsi"/>
          <w:iCs/>
          <w:noProof/>
          <w:szCs w:val="20"/>
          <w:lang w:eastAsia="zh-CN"/>
        </w:rPr>
        <w:t>The UNDP implementation/execution support to NIM has been requested by the Implementing Partner (the Ministry) through the official letter signed by the GEF OFP (as Annex 22-Appendix a of the ProDoc) for the certain project sub-components (see table 11 of the project document). This is due to the limitations in the public procurement law in Türkiye which requires a verified technical specifications to start any procurement action, if to be done by the Ministry, for wooden buildings. Currently, there are no verified technical specifications for procuring goods and services for wooden buildings and those shall be prepared under Component 1 of the project, however only at a later point of the project implementation. For that reason, and only for the performance based payments (PBP) activities, UNDP support will be provided to define these technical specifications for the use of timber in construction for the concrete demonstration projects and assure successful execution of demonstrative wooden buildings.</w:t>
      </w:r>
      <w:r w:rsidRPr="001C2702">
        <w:rPr>
          <w:rStyle w:val="FootnoteReference"/>
          <w:rFonts w:asciiTheme="minorHAnsi" w:hAnsiTheme="minorHAnsi"/>
          <w:iCs/>
          <w:noProof/>
          <w:szCs w:val="20"/>
          <w:lang w:eastAsia="zh-CN"/>
        </w:rPr>
        <w:footnoteReference w:id="15"/>
      </w:r>
      <w:r w:rsidRPr="001C2702">
        <w:rPr>
          <w:rFonts w:asciiTheme="minorHAnsi" w:hAnsiTheme="minorHAnsi"/>
          <w:iCs/>
          <w:noProof/>
          <w:szCs w:val="20"/>
          <w:lang w:eastAsia="zh-CN"/>
        </w:rPr>
        <w:t xml:space="preserve"> , all before reaching the mid-term project milestone. This approach will allow 3 years for replication and commercialization period before the end of the project, while establishing a trackrecord of the use of the preliminary technical specification (tailored for the concrete demonstration projects), also feeding lessons learned from the process into the work under Component 1. Without UNDP’s support for  PBP activities, the demo projects would only be initiated after the legislation works is completed which would shorten the replication and commercialization period of the project to merely 1 year.</w:t>
      </w:r>
    </w:p>
    <w:p w14:paraId="78A1C2C8" w14:textId="77777777" w:rsidR="00381233" w:rsidRPr="001C2702" w:rsidRDefault="00381233" w:rsidP="00381233">
      <w:pPr>
        <w:spacing w:after="0"/>
        <w:rPr>
          <w:rFonts w:asciiTheme="minorHAnsi" w:hAnsiTheme="minorHAnsi"/>
          <w:i/>
          <w:noProof/>
          <w:szCs w:val="20"/>
          <w:lang w:eastAsia="zh-CN"/>
        </w:rPr>
      </w:pPr>
    </w:p>
    <w:p w14:paraId="70BA79C0" w14:textId="77777777" w:rsidR="00381233" w:rsidRPr="001C2702" w:rsidRDefault="00381233" w:rsidP="00381233">
      <w:pPr>
        <w:spacing w:after="0"/>
        <w:rPr>
          <w:rFonts w:asciiTheme="minorHAnsi" w:hAnsiTheme="minorHAnsi"/>
          <w:szCs w:val="20"/>
          <w:lang w:eastAsia="zh-CN"/>
        </w:rPr>
      </w:pPr>
      <w:r w:rsidRPr="001C2702">
        <w:rPr>
          <w:rFonts w:asciiTheme="minorHAnsi" w:hAnsiTheme="minorHAnsi"/>
          <w:szCs w:val="20"/>
          <w:lang w:eastAsia="zh-CN"/>
        </w:rPr>
        <w:t>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 (HACT assessment for GDF is enclosed in Annex V of CEO ER document and Annex 21 of the Project Document)</w:t>
      </w:r>
    </w:p>
    <w:p w14:paraId="3CDDA7C5" w14:textId="77777777" w:rsidR="00381233" w:rsidRPr="001C2702" w:rsidRDefault="00381233" w:rsidP="00381233">
      <w:pPr>
        <w:spacing w:after="0"/>
        <w:rPr>
          <w:rFonts w:asciiTheme="minorHAnsi" w:hAnsiTheme="minorHAnsi"/>
          <w:szCs w:val="20"/>
          <w:lang w:eastAsia="zh-CN"/>
        </w:rPr>
      </w:pPr>
    </w:p>
    <w:p w14:paraId="1E7A157F" w14:textId="77777777" w:rsidR="00381233" w:rsidRPr="001C2702" w:rsidRDefault="00381233" w:rsidP="00381233">
      <w:pPr>
        <w:spacing w:after="0"/>
        <w:rPr>
          <w:rFonts w:asciiTheme="minorHAnsi" w:hAnsiTheme="minorHAnsi"/>
          <w:szCs w:val="20"/>
          <w:lang w:eastAsia="zh-CN"/>
        </w:rPr>
      </w:pPr>
      <w:r w:rsidRPr="001C2702">
        <w:rPr>
          <w:rFonts w:asciiTheme="minorHAnsi" w:hAnsiTheme="minorHAnsi"/>
          <w:szCs w:val="20"/>
          <w:lang w:eastAsia="zh-CN"/>
        </w:rPr>
        <w:t>The Implementing Partner is responsible for executing this project. Specific tasks include:</w:t>
      </w:r>
    </w:p>
    <w:p w14:paraId="4C977650" w14:textId="77777777" w:rsidR="00381233" w:rsidRPr="001C2702" w:rsidRDefault="00381233" w:rsidP="00381233">
      <w:pPr>
        <w:numPr>
          <w:ilvl w:val="0"/>
          <w:numId w:val="26"/>
        </w:numPr>
        <w:spacing w:after="0"/>
        <w:rPr>
          <w:rFonts w:asciiTheme="minorHAnsi" w:hAnsiTheme="minorHAnsi"/>
          <w:szCs w:val="20"/>
        </w:rPr>
      </w:pPr>
      <w:r w:rsidRPr="001C2702">
        <w:rPr>
          <w:rFonts w:asciiTheme="minorHAnsi" w:hAnsiTheme="minorHAnsi"/>
          <w:szCs w:val="20"/>
        </w:rPr>
        <w:t xml:space="preserve">Project planning, coordination, management, monitoring, </w:t>
      </w:r>
      <w:proofErr w:type="gramStart"/>
      <w:r w:rsidRPr="001C2702">
        <w:rPr>
          <w:rFonts w:asciiTheme="minorHAnsi" w:hAnsiTheme="minorHAnsi"/>
          <w:szCs w:val="20"/>
        </w:rPr>
        <w:t>evaluation</w:t>
      </w:r>
      <w:proofErr w:type="gramEnd"/>
      <w:r w:rsidRPr="001C2702">
        <w:rPr>
          <w:rFonts w:asciiTheme="minorHAnsi" w:hAnsiTheme="minorHAnsi"/>
          <w:szCs w:val="20"/>
        </w:rPr>
        <w:t xml:space="preserve"> and reporting.  This includes providing all required information and data necessary for timely, </w:t>
      </w:r>
      <w:proofErr w:type="gramStart"/>
      <w:r w:rsidRPr="001C2702">
        <w:rPr>
          <w:rFonts w:asciiTheme="minorHAnsi" w:hAnsiTheme="minorHAnsi"/>
          <w:szCs w:val="20"/>
        </w:rPr>
        <w:t>comprehensive</w:t>
      </w:r>
      <w:proofErr w:type="gramEnd"/>
      <w:r w:rsidRPr="001C2702">
        <w:rPr>
          <w:rFonts w:asciiTheme="minorHAnsi" w:hAnsiTheme="minorHAnsi"/>
          <w:szCs w:val="20"/>
        </w:rPr>
        <w:t xml:space="preser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69A2B859" w14:textId="1D7BF558" w:rsidR="00381233" w:rsidRPr="001C2702" w:rsidRDefault="003F7A2C" w:rsidP="003F7A2C">
      <w:pPr>
        <w:pStyle w:val="ListParagraph"/>
        <w:numPr>
          <w:ilvl w:val="0"/>
          <w:numId w:val="26"/>
        </w:numPr>
        <w:rPr>
          <w:rFonts w:asciiTheme="minorHAnsi" w:hAnsiTheme="minorHAnsi"/>
          <w:sz w:val="20"/>
          <w:szCs w:val="20"/>
        </w:rPr>
      </w:pPr>
      <w:r w:rsidRPr="001C2702">
        <w:rPr>
          <w:rFonts w:asciiTheme="minorHAnsi" w:hAnsiTheme="minorHAnsi"/>
          <w:sz w:val="20"/>
          <w:szCs w:val="20"/>
        </w:rPr>
        <w:t xml:space="preserve">Overseeing the management of project risks as included in this project document and new risks that may emerge during project </w:t>
      </w:r>
      <w:proofErr w:type="gramStart"/>
      <w:r w:rsidRPr="001C2702">
        <w:rPr>
          <w:rFonts w:asciiTheme="minorHAnsi" w:hAnsiTheme="minorHAnsi"/>
          <w:sz w:val="20"/>
          <w:szCs w:val="20"/>
        </w:rPr>
        <w:t>implementation</w:t>
      </w:r>
      <w:r w:rsidR="00381233" w:rsidRPr="001C2702">
        <w:rPr>
          <w:rFonts w:asciiTheme="minorHAnsi" w:hAnsiTheme="minorHAnsi"/>
          <w:szCs w:val="20"/>
        </w:rPr>
        <w:t>;</w:t>
      </w:r>
      <w:proofErr w:type="gramEnd"/>
    </w:p>
    <w:p w14:paraId="22870DA5" w14:textId="77777777" w:rsidR="00381233" w:rsidRPr="001C2702" w:rsidRDefault="00381233" w:rsidP="00381233">
      <w:pPr>
        <w:pStyle w:val="ListParagraph"/>
        <w:numPr>
          <w:ilvl w:val="0"/>
          <w:numId w:val="26"/>
        </w:numPr>
        <w:rPr>
          <w:rFonts w:asciiTheme="minorHAnsi" w:hAnsiTheme="minorHAnsi"/>
          <w:sz w:val="20"/>
          <w:szCs w:val="20"/>
        </w:rPr>
      </w:pPr>
      <w:r w:rsidRPr="001C2702">
        <w:rPr>
          <w:rFonts w:asciiTheme="minorHAnsi" w:hAnsiTheme="minorHAnsi"/>
          <w:sz w:val="20"/>
          <w:szCs w:val="20"/>
        </w:rPr>
        <w:t xml:space="preserve">Procurement of goods and services, including human </w:t>
      </w:r>
      <w:proofErr w:type="gramStart"/>
      <w:r w:rsidRPr="001C2702">
        <w:rPr>
          <w:rFonts w:asciiTheme="minorHAnsi" w:hAnsiTheme="minorHAnsi"/>
          <w:sz w:val="20"/>
          <w:szCs w:val="20"/>
        </w:rPr>
        <w:t>resources;</w:t>
      </w:r>
      <w:proofErr w:type="gramEnd"/>
    </w:p>
    <w:p w14:paraId="32232837" w14:textId="77777777" w:rsidR="00381233" w:rsidRPr="001C2702" w:rsidRDefault="00381233" w:rsidP="00381233">
      <w:pPr>
        <w:pStyle w:val="ListParagraph"/>
        <w:numPr>
          <w:ilvl w:val="0"/>
          <w:numId w:val="26"/>
        </w:numPr>
        <w:rPr>
          <w:rFonts w:asciiTheme="minorHAnsi" w:hAnsiTheme="minorHAnsi"/>
          <w:sz w:val="20"/>
          <w:szCs w:val="20"/>
        </w:rPr>
      </w:pPr>
      <w:r w:rsidRPr="001C2702">
        <w:rPr>
          <w:rFonts w:asciiTheme="minorHAnsi" w:hAnsiTheme="minorHAnsi"/>
          <w:sz w:val="20"/>
          <w:szCs w:val="20"/>
        </w:rPr>
        <w:t xml:space="preserve">Financial management, including overseeing financial expenditures against project </w:t>
      </w:r>
      <w:proofErr w:type="gramStart"/>
      <w:r w:rsidRPr="001C2702">
        <w:rPr>
          <w:rFonts w:asciiTheme="minorHAnsi" w:hAnsiTheme="minorHAnsi"/>
          <w:sz w:val="20"/>
          <w:szCs w:val="20"/>
        </w:rPr>
        <w:t>budgets;</w:t>
      </w:r>
      <w:proofErr w:type="gramEnd"/>
    </w:p>
    <w:p w14:paraId="09CAA571" w14:textId="77777777" w:rsidR="00381233" w:rsidRPr="001C2702" w:rsidRDefault="00381233" w:rsidP="00381233">
      <w:pPr>
        <w:pStyle w:val="ListParagraph"/>
        <w:numPr>
          <w:ilvl w:val="0"/>
          <w:numId w:val="26"/>
        </w:numPr>
        <w:rPr>
          <w:rFonts w:asciiTheme="minorHAnsi" w:hAnsiTheme="minorHAnsi"/>
          <w:sz w:val="20"/>
          <w:szCs w:val="20"/>
        </w:rPr>
      </w:pPr>
      <w:r w:rsidRPr="001C2702">
        <w:rPr>
          <w:rFonts w:asciiTheme="minorHAnsi" w:hAnsiTheme="minorHAnsi"/>
          <w:sz w:val="20"/>
          <w:szCs w:val="20"/>
        </w:rPr>
        <w:t xml:space="preserve">Approving and signing the multiyear </w:t>
      </w:r>
      <w:proofErr w:type="gramStart"/>
      <w:r w:rsidRPr="001C2702">
        <w:rPr>
          <w:rFonts w:asciiTheme="minorHAnsi" w:hAnsiTheme="minorHAnsi"/>
          <w:sz w:val="20"/>
          <w:szCs w:val="20"/>
        </w:rPr>
        <w:t>workplan;</w:t>
      </w:r>
      <w:proofErr w:type="gramEnd"/>
    </w:p>
    <w:p w14:paraId="3E39A343" w14:textId="77777777" w:rsidR="00381233" w:rsidRPr="001C2702" w:rsidRDefault="00381233" w:rsidP="00381233">
      <w:pPr>
        <w:pStyle w:val="ListParagraph"/>
        <w:numPr>
          <w:ilvl w:val="0"/>
          <w:numId w:val="26"/>
        </w:numPr>
        <w:rPr>
          <w:rFonts w:asciiTheme="minorHAnsi" w:hAnsiTheme="minorHAnsi"/>
          <w:sz w:val="20"/>
          <w:szCs w:val="20"/>
        </w:rPr>
      </w:pPr>
      <w:r w:rsidRPr="001C2702">
        <w:rPr>
          <w:rFonts w:asciiTheme="minorHAnsi" w:hAnsiTheme="minorHAnsi"/>
          <w:sz w:val="20"/>
          <w:szCs w:val="20"/>
        </w:rPr>
        <w:lastRenderedPageBreak/>
        <w:t>Approving and signing the combined delivery report at the end of the year; and,</w:t>
      </w:r>
    </w:p>
    <w:p w14:paraId="4439188E" w14:textId="77777777" w:rsidR="00381233" w:rsidRPr="001C2702" w:rsidRDefault="00381233" w:rsidP="00381233">
      <w:pPr>
        <w:pStyle w:val="ListParagraph"/>
        <w:numPr>
          <w:ilvl w:val="0"/>
          <w:numId w:val="26"/>
        </w:numPr>
        <w:rPr>
          <w:rFonts w:asciiTheme="minorHAnsi" w:hAnsiTheme="minorHAnsi"/>
          <w:sz w:val="20"/>
          <w:szCs w:val="20"/>
        </w:rPr>
      </w:pPr>
      <w:r w:rsidRPr="001C2702">
        <w:rPr>
          <w:rFonts w:asciiTheme="minorHAnsi" w:hAnsiTheme="minorHAnsi"/>
          <w:sz w:val="20"/>
          <w:szCs w:val="20"/>
        </w:rPr>
        <w:t>Signing the financial report or the funding authorization and certificate of expenditures.</w:t>
      </w:r>
    </w:p>
    <w:p w14:paraId="5D6FE9E8" w14:textId="77777777" w:rsidR="00381233" w:rsidRPr="001C2702" w:rsidRDefault="00381233" w:rsidP="00381233">
      <w:pPr>
        <w:rPr>
          <w:rFonts w:asciiTheme="minorHAnsi" w:hAnsiTheme="minorHAnsi"/>
          <w:szCs w:val="20"/>
        </w:rPr>
      </w:pPr>
    </w:p>
    <w:p w14:paraId="296D5FD2" w14:textId="34212038" w:rsidR="00381233" w:rsidRPr="001C2702" w:rsidRDefault="00F647D2" w:rsidP="00381233">
      <w:pPr>
        <w:spacing w:after="0"/>
        <w:rPr>
          <w:rFonts w:asciiTheme="minorHAnsi" w:hAnsiTheme="minorHAnsi"/>
          <w:szCs w:val="20"/>
        </w:rPr>
      </w:pPr>
      <w:r w:rsidRPr="001C2702">
        <w:rPr>
          <w:szCs w:val="20"/>
          <w:u w:val="single"/>
        </w:rPr>
        <w:t>Responsible Parties</w:t>
      </w:r>
      <w:r w:rsidRPr="001C2702">
        <w:rPr>
          <w:szCs w:val="20"/>
        </w:rPr>
        <w:t>:</w:t>
      </w:r>
      <w:r w:rsidRPr="001C2702">
        <w:rPr>
          <w:b/>
          <w:szCs w:val="20"/>
        </w:rPr>
        <w:t xml:space="preserve"> </w:t>
      </w:r>
      <w:r w:rsidR="00381233" w:rsidRPr="001C2702">
        <w:rPr>
          <w:rFonts w:asciiTheme="minorHAnsi" w:hAnsiTheme="minorHAnsi"/>
          <w:bCs/>
          <w:noProof/>
          <w:szCs w:val="20"/>
          <w:lang w:eastAsia="zh-CN"/>
        </w:rPr>
        <w:t xml:space="preserve">A national NGO will be selected and contracted by the Ministry (IP) to provide support in the implementation of the activities that cannot be carried out by the Ministry due to the limitations in its current operational procedures related to hiring of international companies/experts under the current public procurement law. This NGO engagement shall address the </w:t>
      </w:r>
      <w:r w:rsidR="00381233" w:rsidRPr="001C2702">
        <w:rPr>
          <w:rFonts w:asciiTheme="minorHAnsi" w:hAnsiTheme="minorHAnsi"/>
          <w:szCs w:val="20"/>
        </w:rPr>
        <w:t xml:space="preserve">current limits of public procurement law to hire international experts and to procure goods and services from the international vendors, institutional obligations on the audit, reporting and verification processes of the Ministry. </w:t>
      </w:r>
      <w:r w:rsidR="00381233" w:rsidRPr="001C2702">
        <w:rPr>
          <w:rFonts w:asciiTheme="minorHAnsi" w:hAnsiTheme="minorHAnsi"/>
          <w:bCs/>
          <w:noProof/>
          <w:szCs w:val="20"/>
          <w:lang w:eastAsia="zh-CN"/>
        </w:rPr>
        <w:t>This was discussed with the GEF OFP, the Ministry and UNDP, and identified as the most feasable option in view of the legislative restrictions. (Please see Table 11 of the project document, for the distribution of the responsibilities).</w:t>
      </w:r>
      <w:r w:rsidR="00381233" w:rsidRPr="001C2702">
        <w:rPr>
          <w:rFonts w:asciiTheme="minorHAnsi" w:hAnsiTheme="minorHAnsi"/>
          <w:szCs w:val="20"/>
        </w:rPr>
        <w:t xml:space="preserve"> Selection/engagement of the national NGO will be finalized during the inception phase in line with the Ministry (IP) rules and regulations.</w:t>
      </w:r>
    </w:p>
    <w:p w14:paraId="6401BC66" w14:textId="77777777" w:rsidR="00381233" w:rsidRPr="001C2702" w:rsidRDefault="00381233" w:rsidP="00381233">
      <w:pPr>
        <w:spacing w:after="0"/>
        <w:rPr>
          <w:rFonts w:asciiTheme="minorHAnsi" w:hAnsiTheme="minorHAnsi"/>
          <w:strike/>
          <w:color w:val="FF0000"/>
          <w:szCs w:val="20"/>
        </w:rPr>
      </w:pPr>
    </w:p>
    <w:p w14:paraId="31A58F57" w14:textId="77777777" w:rsidR="00381233" w:rsidRPr="001C2702" w:rsidRDefault="00381233" w:rsidP="00381233">
      <w:pPr>
        <w:spacing w:after="0"/>
        <w:rPr>
          <w:rFonts w:asciiTheme="minorHAnsi" w:hAnsiTheme="minorHAnsi"/>
          <w:szCs w:val="20"/>
        </w:rPr>
      </w:pPr>
      <w:r w:rsidRPr="001C2702">
        <w:rPr>
          <w:rFonts w:asciiTheme="minorHAnsi" w:hAnsiTheme="minorHAnsi"/>
          <w:szCs w:val="20"/>
        </w:rPr>
        <w:t xml:space="preserve">During the implementation, the selected NGO will report back to the Project Manager (staff member of the Ministry), as demonstrated in the project </w:t>
      </w:r>
      <w:proofErr w:type="spellStart"/>
      <w:r w:rsidRPr="001C2702">
        <w:rPr>
          <w:rFonts w:asciiTheme="minorHAnsi" w:hAnsiTheme="minorHAnsi"/>
          <w:szCs w:val="20"/>
        </w:rPr>
        <w:t>organisation</w:t>
      </w:r>
      <w:proofErr w:type="spellEnd"/>
      <w:r w:rsidRPr="001C2702">
        <w:rPr>
          <w:rFonts w:asciiTheme="minorHAnsi" w:hAnsiTheme="minorHAnsi"/>
          <w:szCs w:val="20"/>
        </w:rPr>
        <w:t xml:space="preserve"> structure. The selected NGO, in close coordination with the Ministry, </w:t>
      </w:r>
      <w:proofErr w:type="gramStart"/>
      <w:r w:rsidRPr="001C2702">
        <w:rPr>
          <w:rFonts w:asciiTheme="minorHAnsi" w:hAnsiTheme="minorHAnsi"/>
          <w:szCs w:val="20"/>
        </w:rPr>
        <w:t>will  facilitate</w:t>
      </w:r>
      <w:proofErr w:type="gramEnd"/>
      <w:r w:rsidRPr="001C2702">
        <w:rPr>
          <w:rFonts w:asciiTheme="minorHAnsi" w:hAnsiTheme="minorHAnsi"/>
          <w:szCs w:val="20"/>
        </w:rPr>
        <w:t xml:space="preserve"> the recruitment of national and international consultants, hire part of the project management unit and execute several procurement activities </w:t>
      </w:r>
      <w:proofErr w:type="spellStart"/>
      <w:r w:rsidRPr="001C2702">
        <w:rPr>
          <w:rFonts w:asciiTheme="minorHAnsi" w:hAnsiTheme="minorHAnsi"/>
          <w:szCs w:val="20"/>
        </w:rPr>
        <w:t>where as</w:t>
      </w:r>
      <w:proofErr w:type="spellEnd"/>
      <w:r w:rsidRPr="001C2702">
        <w:rPr>
          <w:rFonts w:asciiTheme="minorHAnsi" w:hAnsiTheme="minorHAnsi"/>
          <w:szCs w:val="20"/>
        </w:rPr>
        <w:t xml:space="preserve"> the Ministry faces difficulties due to the regulations (or its lack). In the rest of the project activities where the legislation enables it, the Ministry will carry out activities, </w:t>
      </w:r>
      <w:proofErr w:type="gramStart"/>
      <w:r w:rsidRPr="001C2702">
        <w:rPr>
          <w:rFonts w:asciiTheme="minorHAnsi" w:hAnsiTheme="minorHAnsi"/>
          <w:szCs w:val="20"/>
        </w:rPr>
        <w:t>including  public</w:t>
      </w:r>
      <w:proofErr w:type="gramEnd"/>
      <w:r w:rsidRPr="001C2702">
        <w:rPr>
          <w:rFonts w:asciiTheme="minorHAnsi" w:hAnsiTheme="minorHAnsi"/>
          <w:szCs w:val="20"/>
        </w:rPr>
        <w:t xml:space="preserve"> procurement. The selected NGO will receive an execution fee to be paid out of the project management cost from the GEF funding, not more than US$ 70,405 as explained </w:t>
      </w:r>
      <w:proofErr w:type="gramStart"/>
      <w:r w:rsidRPr="001C2702">
        <w:rPr>
          <w:rFonts w:asciiTheme="minorHAnsi" w:hAnsiTheme="minorHAnsi"/>
          <w:szCs w:val="20"/>
        </w:rPr>
        <w:t>in  the</w:t>
      </w:r>
      <w:proofErr w:type="gramEnd"/>
      <w:r w:rsidRPr="001C2702">
        <w:rPr>
          <w:rFonts w:asciiTheme="minorHAnsi" w:hAnsiTheme="minorHAnsi"/>
          <w:szCs w:val="20"/>
        </w:rPr>
        <w:t xml:space="preserve"> section IX. Total Budget and Work Plan.</w:t>
      </w:r>
    </w:p>
    <w:p w14:paraId="3778C0DE" w14:textId="77777777" w:rsidR="00381233" w:rsidRPr="001C2702" w:rsidRDefault="00381233" w:rsidP="00381233">
      <w:pPr>
        <w:spacing w:after="0"/>
        <w:rPr>
          <w:rFonts w:asciiTheme="minorHAnsi" w:hAnsiTheme="minorHAnsi"/>
          <w:szCs w:val="20"/>
        </w:rPr>
      </w:pPr>
    </w:p>
    <w:p w14:paraId="2E8BCA55" w14:textId="4CDFFE1B" w:rsidR="00381233" w:rsidRPr="001C2702" w:rsidRDefault="00381233" w:rsidP="00381233">
      <w:pPr>
        <w:spacing w:after="0"/>
        <w:rPr>
          <w:rFonts w:asciiTheme="minorHAnsi" w:hAnsiTheme="minorHAnsi"/>
          <w:b/>
          <w:bCs/>
          <w:i/>
          <w:iCs/>
          <w:szCs w:val="20"/>
        </w:rPr>
      </w:pPr>
      <w:r w:rsidRPr="001C2702">
        <w:rPr>
          <w:rFonts w:asciiTheme="minorHAnsi" w:hAnsiTheme="minorHAnsi"/>
          <w:b/>
          <w:bCs/>
          <w:i/>
          <w:iCs/>
          <w:szCs w:val="20"/>
        </w:rPr>
        <w:t xml:space="preserve">Execution of the </w:t>
      </w:r>
      <w:proofErr w:type="gramStart"/>
      <w:r w:rsidRPr="001C2702">
        <w:rPr>
          <w:rFonts w:asciiTheme="minorHAnsi" w:hAnsiTheme="minorHAnsi"/>
          <w:b/>
          <w:bCs/>
          <w:i/>
          <w:iCs/>
          <w:szCs w:val="20"/>
        </w:rPr>
        <w:t>performance based</w:t>
      </w:r>
      <w:proofErr w:type="gramEnd"/>
      <w:r w:rsidRPr="001C2702">
        <w:rPr>
          <w:rFonts w:asciiTheme="minorHAnsi" w:hAnsiTheme="minorHAnsi"/>
          <w:b/>
          <w:bCs/>
          <w:i/>
          <w:iCs/>
          <w:szCs w:val="20"/>
        </w:rPr>
        <w:t xml:space="preserve"> payment vs. UNDP oversight: </w:t>
      </w:r>
    </w:p>
    <w:p w14:paraId="43DDF5DF" w14:textId="222E05FA" w:rsidR="00381233" w:rsidRPr="001C2702" w:rsidRDefault="00381233" w:rsidP="00381233">
      <w:pPr>
        <w:spacing w:after="0"/>
        <w:rPr>
          <w:rFonts w:asciiTheme="minorHAnsi" w:hAnsiTheme="minorHAnsi"/>
          <w:szCs w:val="20"/>
        </w:rPr>
      </w:pPr>
      <w:r w:rsidRPr="001C2702">
        <w:rPr>
          <w:rFonts w:asciiTheme="minorHAnsi" w:hAnsiTheme="minorHAnsi"/>
          <w:szCs w:val="20"/>
        </w:rPr>
        <w:t xml:space="preserve">Performance-based payments (PBPs) are a type of agreement between UNDP and a responsible party to provide funding upon the verified achievement of an agreed measurable development result. No advances are provided, rather payments are made only upon the verified achievement of agreed results. This approach gives greater incentive to responsible parties to achieve results. Under the PBP agreements, UNDP will contract several </w:t>
      </w:r>
      <w:proofErr w:type="gramStart"/>
      <w:r w:rsidRPr="001C2702">
        <w:rPr>
          <w:rFonts w:asciiTheme="minorHAnsi" w:hAnsiTheme="minorHAnsi"/>
          <w:szCs w:val="20"/>
        </w:rPr>
        <w:t>type</w:t>
      </w:r>
      <w:proofErr w:type="gramEnd"/>
      <w:r w:rsidRPr="001C2702">
        <w:rPr>
          <w:rFonts w:asciiTheme="minorHAnsi" w:hAnsiTheme="minorHAnsi"/>
          <w:szCs w:val="20"/>
        </w:rPr>
        <w:t xml:space="preserve"> of responsible parties as NGOs, CSOs, non-UN IGOs, private sector firms, individuals, academia, and/or public authorities for certain types of activities where payments will be made based on the RP’s verified achievement of result(s) as defined in the Agreement. Payment by UNDP to the RP will be made based on the RP’s achievement of one or more results and completion of the related deliverable and is therefore a Performance-Based Payment. UNDP and the Ministry will sign </w:t>
      </w:r>
      <w:proofErr w:type="gramStart"/>
      <w:r w:rsidRPr="001C2702">
        <w:rPr>
          <w:rFonts w:asciiTheme="minorHAnsi" w:hAnsiTheme="minorHAnsi"/>
          <w:szCs w:val="20"/>
        </w:rPr>
        <w:t>an</w:t>
      </w:r>
      <w:proofErr w:type="gramEnd"/>
      <w:r w:rsidRPr="001C2702">
        <w:rPr>
          <w:rFonts w:asciiTheme="minorHAnsi" w:hAnsiTheme="minorHAnsi"/>
          <w:szCs w:val="20"/>
        </w:rPr>
        <w:t xml:space="preserve"> Letter of Agreement (LOA) for UNDP support services to the implementation, as drafted in Annex 24. UNDP will execute the total amount of </w:t>
      </w:r>
      <w:r w:rsidRPr="001C2702">
        <w:rPr>
          <w:rFonts w:asciiTheme="minorHAnsi" w:hAnsiTheme="minorHAnsi"/>
          <w:b/>
          <w:bCs/>
          <w:szCs w:val="20"/>
        </w:rPr>
        <w:t xml:space="preserve">US$ 1,741,753 </w:t>
      </w:r>
      <w:r w:rsidRPr="001C2702">
        <w:rPr>
          <w:rFonts w:asciiTheme="minorHAnsi" w:hAnsiTheme="minorHAnsi"/>
          <w:szCs w:val="20"/>
        </w:rPr>
        <w:t>for the targeted support service provided under Component 2</w:t>
      </w:r>
      <w:r w:rsidR="00CF7437" w:rsidRPr="001C2702">
        <w:rPr>
          <w:rFonts w:asciiTheme="minorHAnsi" w:hAnsiTheme="minorHAnsi"/>
          <w:szCs w:val="20"/>
        </w:rPr>
        <w:t xml:space="preserve"> and pro</w:t>
      </w:r>
      <w:r w:rsidR="00400DAF" w:rsidRPr="001C2702">
        <w:rPr>
          <w:rFonts w:asciiTheme="minorHAnsi" w:hAnsiTheme="minorHAnsi"/>
          <w:szCs w:val="20"/>
        </w:rPr>
        <w:t>ject management</w:t>
      </w:r>
      <w:r w:rsidRPr="001C2702">
        <w:rPr>
          <w:rFonts w:asciiTheme="minorHAnsi" w:hAnsiTheme="minorHAnsi"/>
          <w:szCs w:val="20"/>
        </w:rPr>
        <w:t xml:space="preserve"> of the project as in detail at Annex 24, </w:t>
      </w:r>
      <w:proofErr w:type="spellStart"/>
      <w:proofErr w:type="gramStart"/>
      <w:r w:rsidRPr="001C2702">
        <w:rPr>
          <w:rFonts w:asciiTheme="minorHAnsi" w:hAnsiTheme="minorHAnsi"/>
          <w:szCs w:val="20"/>
        </w:rPr>
        <w:t>where as</w:t>
      </w:r>
      <w:proofErr w:type="spellEnd"/>
      <w:proofErr w:type="gramEnd"/>
      <w:r w:rsidRPr="001C2702">
        <w:rPr>
          <w:rFonts w:asciiTheme="minorHAnsi" w:hAnsiTheme="minorHAnsi"/>
          <w:szCs w:val="20"/>
        </w:rPr>
        <w:t xml:space="preserve"> the responsible parties under PBP agreements will receive </w:t>
      </w:r>
      <w:r w:rsidRPr="001C2702">
        <w:rPr>
          <w:rFonts w:asciiTheme="minorHAnsi" w:hAnsiTheme="minorHAnsi"/>
          <w:b/>
          <w:bCs/>
          <w:szCs w:val="20"/>
        </w:rPr>
        <w:t>US$ 1,369,502</w:t>
      </w:r>
      <w:r w:rsidRPr="001C2702">
        <w:rPr>
          <w:rFonts w:asciiTheme="minorHAnsi" w:hAnsiTheme="minorHAnsi"/>
          <w:szCs w:val="20"/>
        </w:rPr>
        <w:t xml:space="preserve"> out of the total amount that UNDP executes. The effectiveness of this modality will be reviewed as part of the mid-term review (MTR) of the project and if any issues are identified, swift action will be taken by UNDP.</w:t>
      </w:r>
    </w:p>
    <w:p w14:paraId="352E416E" w14:textId="77777777" w:rsidR="00381233" w:rsidRPr="001C2702" w:rsidRDefault="00381233" w:rsidP="00381233">
      <w:pPr>
        <w:spacing w:after="0"/>
        <w:rPr>
          <w:rFonts w:asciiTheme="minorHAnsi" w:hAnsiTheme="minorHAnsi"/>
          <w:szCs w:val="20"/>
        </w:rPr>
      </w:pPr>
    </w:p>
    <w:p w14:paraId="4A90F57F" w14:textId="77777777" w:rsidR="00381233" w:rsidRPr="001C2702" w:rsidRDefault="00381233" w:rsidP="00381233">
      <w:pPr>
        <w:spacing w:after="0"/>
        <w:rPr>
          <w:rFonts w:asciiTheme="minorHAnsi" w:hAnsiTheme="minorHAnsi"/>
          <w:szCs w:val="20"/>
        </w:rPr>
      </w:pPr>
      <w:bookmarkStart w:id="23" w:name="_Hlk116050487"/>
      <w:r w:rsidRPr="001C2702">
        <w:rPr>
          <w:rFonts w:asciiTheme="minorHAnsi" w:hAnsiTheme="minorHAnsi"/>
          <w:szCs w:val="20"/>
        </w:rPr>
        <w:t>The UNDP’s targeted execution support will be performed by the “</w:t>
      </w:r>
      <w:r w:rsidRPr="001C2702">
        <w:rPr>
          <w:rFonts w:asciiTheme="minorHAnsi" w:hAnsiTheme="minorHAnsi"/>
          <w:b/>
          <w:bCs/>
          <w:szCs w:val="20"/>
        </w:rPr>
        <w:t>Performance-Based Payments (PBP) Support Unit</w:t>
      </w:r>
      <w:r w:rsidRPr="001C2702">
        <w:rPr>
          <w:rFonts w:asciiTheme="minorHAnsi" w:hAnsiTheme="minorHAnsi"/>
          <w:szCs w:val="20"/>
        </w:rPr>
        <w:t>”, which will be led by personnel on non-staff/project-based contracts (</w:t>
      </w:r>
      <w:proofErr w:type="gramStart"/>
      <w:r w:rsidRPr="001C2702">
        <w:rPr>
          <w:rFonts w:asciiTheme="minorHAnsi" w:hAnsiTheme="minorHAnsi"/>
          <w:szCs w:val="20"/>
        </w:rPr>
        <w:t>i.e.</w:t>
      </w:r>
      <w:proofErr w:type="gramEnd"/>
      <w:r w:rsidRPr="001C2702">
        <w:rPr>
          <w:rFonts w:asciiTheme="minorHAnsi" w:hAnsiTheme="minorHAnsi"/>
          <w:szCs w:val="20"/>
        </w:rPr>
        <w:t xml:space="preserve"> Personnel Service Agreement) specifically hired for the implementation of the specific outputs under Component 2 of this project (specified in further detail in table 11 of the project document), and located at the premises of the Ministry. The PBP Support Unit will be formed by PBP Task Manager and PBP Task Associate and they will report back to the Project Manager, who will be a staff member of the Ministry and to the Project Board, while the administrative aspects of the contracts of the unit’s project personnel will be managed by the UNDP CO officer who is not, in any way, involved in neither programmatic nor operational oversight of the project</w:t>
      </w:r>
      <w:bookmarkEnd w:id="23"/>
      <w:r w:rsidRPr="001C2702">
        <w:rPr>
          <w:rFonts w:asciiTheme="minorHAnsi" w:hAnsiTheme="minorHAnsi"/>
          <w:szCs w:val="20"/>
        </w:rPr>
        <w:t xml:space="preserve">. </w:t>
      </w:r>
    </w:p>
    <w:p w14:paraId="3626EF7D" w14:textId="77777777" w:rsidR="00381233" w:rsidRPr="001C2702" w:rsidRDefault="00381233" w:rsidP="00381233">
      <w:pPr>
        <w:spacing w:after="0"/>
        <w:rPr>
          <w:rFonts w:asciiTheme="minorHAnsi" w:hAnsiTheme="minorHAnsi"/>
          <w:i/>
          <w:szCs w:val="20"/>
        </w:rPr>
      </w:pPr>
      <w:r w:rsidRPr="001C2702">
        <w:rPr>
          <w:rFonts w:asciiTheme="minorHAnsi" w:hAnsiTheme="minorHAnsi"/>
          <w:szCs w:val="20"/>
        </w:rPr>
        <w:t xml:space="preserve">  </w:t>
      </w:r>
      <w:r w:rsidRPr="001C2702">
        <w:rPr>
          <w:rFonts w:asciiTheme="minorHAnsi" w:hAnsiTheme="minorHAnsi"/>
          <w:i/>
          <w:szCs w:val="20"/>
        </w:rPr>
        <w:t xml:space="preserve"> </w:t>
      </w:r>
    </w:p>
    <w:p w14:paraId="0EBE6CE6" w14:textId="77777777" w:rsidR="00381233" w:rsidRPr="001C2702" w:rsidRDefault="00381233" w:rsidP="00381233">
      <w:pPr>
        <w:spacing w:after="0"/>
        <w:rPr>
          <w:rFonts w:asciiTheme="minorHAnsi" w:hAnsiTheme="minorHAnsi"/>
          <w:szCs w:val="20"/>
        </w:rPr>
      </w:pPr>
      <w:r w:rsidRPr="001C2702">
        <w:rPr>
          <w:rFonts w:asciiTheme="minorHAnsi" w:hAnsiTheme="minorHAnsi"/>
          <w:szCs w:val="20"/>
          <w:u w:val="single"/>
        </w:rPr>
        <w:t>Project stakeholders and target groups</w:t>
      </w:r>
      <w:r w:rsidRPr="001C2702">
        <w:rPr>
          <w:rFonts w:asciiTheme="minorHAnsi" w:hAnsiTheme="minorHAnsi"/>
          <w:szCs w:val="20"/>
        </w:rPr>
        <w:t xml:space="preserve">: The details of the engagement of stakeholders are given in the Stakeholder Engagement Plan.  </w:t>
      </w:r>
    </w:p>
    <w:p w14:paraId="3A6468E8" w14:textId="77777777" w:rsidR="00381233" w:rsidRPr="001C2702" w:rsidRDefault="00381233" w:rsidP="00381233">
      <w:pPr>
        <w:spacing w:after="0"/>
        <w:rPr>
          <w:rFonts w:asciiTheme="minorHAnsi" w:hAnsiTheme="minorHAnsi"/>
          <w:szCs w:val="20"/>
        </w:rPr>
      </w:pPr>
    </w:p>
    <w:p w14:paraId="39194C58" w14:textId="6D74ED92" w:rsidR="00381233" w:rsidRPr="001C2702" w:rsidRDefault="00381233" w:rsidP="00381233">
      <w:pPr>
        <w:spacing w:after="0"/>
        <w:rPr>
          <w:rFonts w:asciiTheme="minorHAnsi" w:hAnsiTheme="minorHAnsi"/>
          <w:szCs w:val="20"/>
        </w:rPr>
      </w:pPr>
      <w:r w:rsidRPr="001C2702">
        <w:rPr>
          <w:rFonts w:asciiTheme="minorHAnsi" w:hAnsiTheme="minorHAnsi"/>
          <w:szCs w:val="20"/>
          <w:u w:val="single"/>
        </w:rPr>
        <w:t>UNDP:</w:t>
      </w:r>
      <w:r w:rsidRPr="001C2702">
        <w:rPr>
          <w:rFonts w:asciiTheme="minorHAnsi" w:hAnsiTheme="minorHAnsi"/>
          <w:szCs w:val="20"/>
        </w:rPr>
        <w:t xml:space="preserve"> UNDP is accountable to the GEF for the implementation of this project. This includes </w:t>
      </w:r>
      <w:r w:rsidR="009C4FCC" w:rsidRPr="001C2702">
        <w:rPr>
          <w:rFonts w:asciiTheme="minorHAnsi" w:hAnsiTheme="minorHAnsi"/>
          <w:szCs w:val="20"/>
        </w:rPr>
        <w:t>overseeing</w:t>
      </w:r>
      <w:r w:rsidRPr="001C2702">
        <w:rPr>
          <w:rFonts w:asciiTheme="minorHAnsi" w:hAnsiTheme="minorHAnsi"/>
          <w:szCs w:val="20"/>
        </w:rPr>
        <w:t xml:space="preserve"> of project execution</w:t>
      </w:r>
      <w:r w:rsidR="009369AB" w:rsidRPr="001C2702">
        <w:rPr>
          <w:rFonts w:asciiTheme="minorHAnsi" w:hAnsiTheme="minorHAnsi"/>
          <w:szCs w:val="20"/>
        </w:rPr>
        <w:t xml:space="preserve"> </w:t>
      </w:r>
      <w:r w:rsidR="009369AB" w:rsidRPr="001C2702">
        <w:rPr>
          <w:szCs w:val="20"/>
        </w:rPr>
        <w:t>undertaken by the Implementing Partner</w:t>
      </w:r>
      <w:r w:rsidRPr="001C2702">
        <w:rPr>
          <w:rFonts w:asciiTheme="minorHAnsi" w:hAnsiTheme="minorHAnsi"/>
          <w:szCs w:val="20"/>
        </w:rPr>
        <w:t xml:space="preserve"> to ensure that the project is being carried out in accordance with </w:t>
      </w:r>
      <w:r w:rsidR="007B4703" w:rsidRPr="001C2702">
        <w:rPr>
          <w:rFonts w:asciiTheme="minorHAnsi" w:hAnsiTheme="minorHAnsi"/>
          <w:szCs w:val="20"/>
        </w:rPr>
        <w:t xml:space="preserve">UNDP and GEF policies and procedures and the </w:t>
      </w:r>
      <w:r w:rsidRPr="001C2702">
        <w:rPr>
          <w:rFonts w:asciiTheme="minorHAnsi" w:hAnsiTheme="minorHAnsi"/>
          <w:szCs w:val="20"/>
        </w:rPr>
        <w:t>standards and provisions</w:t>
      </w:r>
      <w:r w:rsidR="00C04AA6" w:rsidRPr="001C2702">
        <w:rPr>
          <w:rFonts w:asciiTheme="minorHAnsi" w:hAnsiTheme="minorHAnsi"/>
          <w:szCs w:val="20"/>
        </w:rPr>
        <w:t xml:space="preserve"> outlined in the Delegation of Authority </w:t>
      </w:r>
      <w:r w:rsidR="00C04AA6" w:rsidRPr="001C2702">
        <w:rPr>
          <w:rFonts w:asciiTheme="minorHAnsi" w:hAnsiTheme="minorHAnsi"/>
          <w:szCs w:val="20"/>
        </w:rPr>
        <w:lastRenderedPageBreak/>
        <w:t xml:space="preserve">(DOA) letter for this project. </w:t>
      </w:r>
      <w:r w:rsidR="00C04AA6" w:rsidRPr="001C2702">
        <w:rPr>
          <w:rFonts w:asciiTheme="minorHAnsi" w:hAnsiTheme="minorHAnsi"/>
          <w:b/>
          <w:bCs/>
          <w:szCs w:val="20"/>
        </w:rPr>
        <w:t>The</w:t>
      </w:r>
      <w:r w:rsidR="006B201E" w:rsidRPr="001C2702">
        <w:rPr>
          <w:rFonts w:asciiTheme="minorHAnsi" w:hAnsiTheme="minorHAnsi"/>
          <w:b/>
          <w:bCs/>
          <w:szCs w:val="20"/>
        </w:rPr>
        <w:t xml:space="preserve"> </w:t>
      </w:r>
      <w:r w:rsidR="00E5304D" w:rsidRPr="001C2702">
        <w:rPr>
          <w:rFonts w:asciiTheme="minorHAnsi" w:hAnsiTheme="minorHAnsi"/>
          <w:b/>
          <w:bCs/>
          <w:szCs w:val="20"/>
        </w:rPr>
        <w:t>NCE</w:t>
      </w:r>
      <w:r w:rsidR="00C04AA6" w:rsidRPr="001C2702">
        <w:rPr>
          <w:rFonts w:asciiTheme="minorHAnsi" w:hAnsiTheme="minorHAnsi"/>
          <w:b/>
          <w:bCs/>
          <w:szCs w:val="20"/>
        </w:rPr>
        <w:t xml:space="preserve"> Executive Coordinator</w:t>
      </w:r>
      <w:r w:rsidR="006B201E" w:rsidRPr="001C2702">
        <w:rPr>
          <w:rFonts w:asciiTheme="minorHAnsi" w:hAnsiTheme="minorHAnsi"/>
          <w:b/>
          <w:bCs/>
          <w:szCs w:val="20"/>
        </w:rPr>
        <w:t xml:space="preserve"> of UNDP</w:t>
      </w:r>
      <w:r w:rsidR="00C04AA6" w:rsidRPr="001C2702">
        <w:rPr>
          <w:rFonts w:asciiTheme="minorHAnsi" w:hAnsiTheme="minorHAnsi"/>
          <w:b/>
          <w:bCs/>
          <w:szCs w:val="20"/>
        </w:rPr>
        <w:t>, in consultation with UNDP Bureaus and the Implementing Partner, retains the right to revoke the project DOA, suspend or cancel this GEF project.</w:t>
      </w:r>
      <w:r w:rsidR="00C04AA6" w:rsidRPr="001C2702">
        <w:rPr>
          <w:rFonts w:asciiTheme="minorHAnsi" w:hAnsiTheme="minorHAnsi"/>
          <w:szCs w:val="20"/>
        </w:rPr>
        <w:t xml:space="preserve"> UNDP is responsible for the Project Assurance function in the project governance structure and presents to the Project Board and attends Project Board meetings as a non-voting member. </w:t>
      </w:r>
    </w:p>
    <w:p w14:paraId="39CAE6FC" w14:textId="380C2F95" w:rsidR="002112EF" w:rsidRPr="001C2702" w:rsidRDefault="002112EF" w:rsidP="00381233">
      <w:pPr>
        <w:spacing w:after="0"/>
        <w:rPr>
          <w:rFonts w:asciiTheme="minorHAnsi" w:hAnsiTheme="minorHAnsi"/>
          <w:szCs w:val="20"/>
        </w:rPr>
      </w:pPr>
    </w:p>
    <w:p w14:paraId="468A3F65" w14:textId="01D387CA" w:rsidR="002112EF" w:rsidRPr="001C2702" w:rsidRDefault="002112EF" w:rsidP="00381233">
      <w:pPr>
        <w:spacing w:after="0"/>
        <w:rPr>
          <w:rFonts w:asciiTheme="minorHAnsi" w:hAnsiTheme="minorHAnsi"/>
          <w:szCs w:val="20"/>
        </w:rPr>
      </w:pPr>
      <w:r w:rsidRPr="001C2702">
        <w:rPr>
          <w:rFonts w:asciiTheme="minorHAnsi" w:hAnsiTheme="minorHAnsi"/>
          <w:szCs w:val="20"/>
        </w:rPr>
        <w:t>A firewall will be maintained between the delivery of project oversight and quality assurance performed by UNDP and charged to the GEF Fee and any support to project execution performed by UNDP (as requested by and agreed to by both the Implementing Partner and GEF) and may be charged to the GEF project management costs (only if approved by GEF). The segregation of functions and firewall provisions for UNDP in this case is described in the next section.</w:t>
      </w:r>
    </w:p>
    <w:p w14:paraId="1A92B16D" w14:textId="77777777" w:rsidR="00381233" w:rsidRPr="001C2702" w:rsidRDefault="00381233" w:rsidP="00381233">
      <w:pPr>
        <w:spacing w:after="0"/>
        <w:rPr>
          <w:rFonts w:asciiTheme="minorHAnsi" w:hAnsiTheme="minorHAnsi"/>
          <w:szCs w:val="20"/>
        </w:rPr>
      </w:pPr>
    </w:p>
    <w:p w14:paraId="08AD53D4" w14:textId="77777777" w:rsidR="00381233" w:rsidRPr="001C2702" w:rsidRDefault="00381233" w:rsidP="00381233">
      <w:pPr>
        <w:spacing w:after="0"/>
        <w:rPr>
          <w:rFonts w:asciiTheme="minorHAnsi" w:hAnsiTheme="minorHAnsi"/>
          <w:szCs w:val="20"/>
        </w:rPr>
      </w:pPr>
      <w:r w:rsidRPr="001C2702">
        <w:rPr>
          <w:rFonts w:asciiTheme="minorHAnsi" w:hAnsiTheme="minorHAnsi"/>
          <w:szCs w:val="20"/>
        </w:rPr>
        <w:t xml:space="preserve">UNDP understands the importance of putting in place a firewall between oversight and implementation/execution support, whereas UNDP is also requested to provide execution support.  It should be noted that the execution support, in line with UNDP Internal Control </w:t>
      </w:r>
      <w:proofErr w:type="spellStart"/>
      <w:r w:rsidRPr="001C2702">
        <w:rPr>
          <w:rFonts w:asciiTheme="minorHAnsi" w:hAnsiTheme="minorHAnsi"/>
          <w:szCs w:val="20"/>
        </w:rPr>
        <w:t>Fframework</w:t>
      </w:r>
      <w:proofErr w:type="spellEnd"/>
      <w:r w:rsidRPr="001C2702">
        <w:rPr>
          <w:rFonts w:asciiTheme="minorHAnsi" w:hAnsiTheme="minorHAnsi"/>
          <w:szCs w:val="20"/>
        </w:rPr>
        <w:t xml:space="preserve"> and POPP/financial regulations, can only be provided in case requested by the Government and agreed by GEF Sec. The project document as well as UNDP Audit checklist at Annex 23 sets out various steps and arrangements to contribute to the firewall, some described directly below. </w:t>
      </w:r>
    </w:p>
    <w:p w14:paraId="7C75AC73" w14:textId="77777777" w:rsidR="00381233" w:rsidRPr="001C2702" w:rsidRDefault="00381233" w:rsidP="00381233">
      <w:pPr>
        <w:spacing w:after="0"/>
        <w:rPr>
          <w:rFonts w:asciiTheme="minorHAnsi" w:hAnsiTheme="minorHAnsi"/>
          <w:szCs w:val="20"/>
        </w:rPr>
      </w:pPr>
    </w:p>
    <w:p w14:paraId="4965C012" w14:textId="77777777" w:rsidR="00381233" w:rsidRPr="001C2702" w:rsidRDefault="00381233" w:rsidP="00DB46DE">
      <w:pPr>
        <w:spacing w:after="0"/>
        <w:rPr>
          <w:rFonts w:asciiTheme="minorHAnsi" w:hAnsiTheme="minorHAnsi"/>
          <w:szCs w:val="20"/>
        </w:rPr>
      </w:pPr>
      <w:r w:rsidRPr="001C2702">
        <w:rPr>
          <w:rFonts w:asciiTheme="minorHAnsi" w:hAnsiTheme="minorHAnsi"/>
          <w:szCs w:val="20"/>
        </w:rPr>
        <w:t>The firewall settings as outlined below apply and are coherent with the standing UNDP ICF and POPP:</w:t>
      </w:r>
    </w:p>
    <w:p w14:paraId="5F865BF6" w14:textId="77777777" w:rsidR="00381233" w:rsidRPr="001C2702" w:rsidRDefault="00381233" w:rsidP="00DB46DE">
      <w:pPr>
        <w:spacing w:after="0"/>
        <w:rPr>
          <w:rFonts w:asciiTheme="minorHAnsi" w:hAnsiTheme="minorHAnsi"/>
          <w:szCs w:val="20"/>
        </w:rPr>
      </w:pPr>
    </w:p>
    <w:p w14:paraId="4082DC03" w14:textId="77777777" w:rsidR="00381233" w:rsidRPr="001C2702" w:rsidRDefault="00381233" w:rsidP="00DB46DE">
      <w:pPr>
        <w:pStyle w:val="ListParagraph"/>
        <w:numPr>
          <w:ilvl w:val="0"/>
          <w:numId w:val="134"/>
        </w:numPr>
        <w:jc w:val="both"/>
        <w:rPr>
          <w:rFonts w:asciiTheme="minorHAnsi" w:hAnsiTheme="minorHAnsi"/>
          <w:sz w:val="20"/>
          <w:szCs w:val="20"/>
        </w:rPr>
      </w:pPr>
      <w:r w:rsidRPr="001C2702">
        <w:rPr>
          <w:rFonts w:asciiTheme="minorHAnsi" w:hAnsiTheme="minorHAnsi"/>
          <w:sz w:val="20"/>
          <w:szCs w:val="20"/>
        </w:rPr>
        <w:t>The Project Manager will be assigned by the Ministry and will have the 1</w:t>
      </w:r>
      <w:r w:rsidRPr="001C2702">
        <w:rPr>
          <w:rFonts w:asciiTheme="minorHAnsi" w:hAnsiTheme="minorHAnsi"/>
          <w:sz w:val="20"/>
          <w:szCs w:val="20"/>
          <w:vertAlign w:val="superscript"/>
        </w:rPr>
        <w:t>st</w:t>
      </w:r>
      <w:r w:rsidRPr="001C2702">
        <w:rPr>
          <w:rFonts w:asciiTheme="minorHAnsi" w:hAnsiTheme="minorHAnsi"/>
          <w:sz w:val="20"/>
          <w:szCs w:val="20"/>
        </w:rPr>
        <w:t xml:space="preserve"> approval authority in the context of Internal Control Framework as for the execution. The Project Manager who will be a staff member of the Ministry, will manage the project on a day-to-day basis on behalf of the Implementing Partner within the constraints laid down by the Project Board. The Implementing Partner (the Ministry) appoints the Project Manager, who must be different from the Implementing Partner’s representative in the Project Board. </w:t>
      </w:r>
    </w:p>
    <w:p w14:paraId="773F2B4A" w14:textId="77777777" w:rsidR="00381233" w:rsidRPr="001C2702" w:rsidRDefault="00381233" w:rsidP="00DB46DE">
      <w:pPr>
        <w:spacing w:after="0"/>
        <w:rPr>
          <w:rFonts w:asciiTheme="minorHAnsi" w:hAnsiTheme="minorHAnsi"/>
          <w:szCs w:val="20"/>
        </w:rPr>
      </w:pPr>
    </w:p>
    <w:p w14:paraId="4D6CABAB" w14:textId="37132E70" w:rsidR="00381233" w:rsidRPr="001C2702" w:rsidRDefault="00381233" w:rsidP="00DB46DE">
      <w:pPr>
        <w:pStyle w:val="ListParagraph"/>
        <w:numPr>
          <w:ilvl w:val="0"/>
          <w:numId w:val="134"/>
        </w:numPr>
        <w:jc w:val="both"/>
        <w:rPr>
          <w:rFonts w:asciiTheme="minorHAnsi" w:hAnsiTheme="minorHAnsi"/>
          <w:sz w:val="20"/>
          <w:szCs w:val="20"/>
        </w:rPr>
      </w:pPr>
      <w:r w:rsidRPr="001C2702">
        <w:rPr>
          <w:rFonts w:asciiTheme="minorHAnsi" w:hAnsiTheme="minorHAnsi"/>
          <w:sz w:val="20"/>
          <w:szCs w:val="20"/>
        </w:rPr>
        <w:t xml:space="preserve">Terms of reference for </w:t>
      </w:r>
      <w:proofErr w:type="gramStart"/>
      <w:r w:rsidRPr="001C2702">
        <w:rPr>
          <w:rFonts w:asciiTheme="minorHAnsi" w:hAnsiTheme="minorHAnsi"/>
          <w:sz w:val="20"/>
          <w:szCs w:val="20"/>
        </w:rPr>
        <w:t>all of</w:t>
      </w:r>
      <w:proofErr w:type="gramEnd"/>
      <w:r w:rsidRPr="001C2702">
        <w:rPr>
          <w:rFonts w:asciiTheme="minorHAnsi" w:hAnsiTheme="minorHAnsi"/>
          <w:sz w:val="20"/>
          <w:szCs w:val="20"/>
        </w:rPr>
        <w:t xml:space="preserve"> the staff working for the project make very clear that there is a firewall. The project associate will have the project-based NGO contracts, and will primarily report to the Project Manager, and secondarily to the PBP Task Manager of the PBP Support Unit of the project. PBP Task Manager and PBP Task Associate who forms the PBP Support Unit will have non-staff/project based contracts in line with UNDP POPP and will report back to the Project Manager, and to the Project Board, while the administrative aspects of the contracts of the unit’s project personnel will be managed by the UNDP CO officer who is not, in any way, involved in neither programmatic nor operational oversight of the project.</w:t>
      </w:r>
    </w:p>
    <w:p w14:paraId="5D02ADA4" w14:textId="77777777" w:rsidR="00381233" w:rsidRPr="001C2702" w:rsidRDefault="00381233" w:rsidP="00DB46DE">
      <w:pPr>
        <w:pStyle w:val="ListParagraph"/>
        <w:jc w:val="both"/>
        <w:rPr>
          <w:rFonts w:asciiTheme="minorHAnsi" w:hAnsiTheme="minorHAnsi"/>
          <w:sz w:val="20"/>
          <w:szCs w:val="20"/>
        </w:rPr>
      </w:pPr>
    </w:p>
    <w:p w14:paraId="4ACC4358" w14:textId="77777777" w:rsidR="00381233" w:rsidRPr="001C2702" w:rsidRDefault="00381233" w:rsidP="00DB46DE">
      <w:pPr>
        <w:pStyle w:val="ListParagraph"/>
        <w:numPr>
          <w:ilvl w:val="0"/>
          <w:numId w:val="134"/>
        </w:numPr>
        <w:jc w:val="both"/>
        <w:rPr>
          <w:rFonts w:asciiTheme="minorHAnsi" w:hAnsiTheme="minorHAnsi"/>
          <w:sz w:val="20"/>
          <w:szCs w:val="20"/>
        </w:rPr>
      </w:pPr>
      <w:r w:rsidRPr="001C2702">
        <w:rPr>
          <w:rFonts w:asciiTheme="minorHAnsi" w:hAnsiTheme="minorHAnsi"/>
          <w:sz w:val="20"/>
          <w:szCs w:val="20"/>
        </w:rPr>
        <w:t xml:space="preserve">Strict firewall within UNDP will be maintained between “Project execution support (performed by the project-based PBP Support Unit, as part of the Project Management Unit)”, and “oversight” (performed by CO Programme and Operations Staff). There is no overlap (neither people in respective positions, nor in reporting lines) between the </w:t>
      </w:r>
      <w:proofErr w:type="gramStart"/>
      <w:r w:rsidRPr="001C2702">
        <w:rPr>
          <w:rFonts w:asciiTheme="minorHAnsi" w:hAnsiTheme="minorHAnsi"/>
          <w:sz w:val="20"/>
          <w:szCs w:val="20"/>
        </w:rPr>
        <w:t>project-based</w:t>
      </w:r>
      <w:proofErr w:type="gramEnd"/>
      <w:r w:rsidRPr="001C2702">
        <w:rPr>
          <w:rFonts w:asciiTheme="minorHAnsi" w:hAnsiTheme="minorHAnsi"/>
          <w:sz w:val="20"/>
          <w:szCs w:val="20"/>
        </w:rPr>
        <w:t xml:space="preserve"> PBP Support Unit of the project, CO Program Unit, and CO Operations units.</w:t>
      </w:r>
    </w:p>
    <w:p w14:paraId="19406DD9" w14:textId="77777777" w:rsidR="00381233" w:rsidRPr="001C2702" w:rsidRDefault="00381233" w:rsidP="00DB46DE">
      <w:pPr>
        <w:pStyle w:val="ListParagraph"/>
        <w:jc w:val="both"/>
        <w:rPr>
          <w:rFonts w:asciiTheme="minorHAnsi" w:hAnsiTheme="minorHAnsi"/>
          <w:sz w:val="20"/>
          <w:szCs w:val="20"/>
        </w:rPr>
      </w:pPr>
    </w:p>
    <w:p w14:paraId="6A265B60" w14:textId="4272673F" w:rsidR="00381233" w:rsidRPr="001C2702" w:rsidRDefault="00381233" w:rsidP="00DB46DE">
      <w:pPr>
        <w:rPr>
          <w:rFonts w:asciiTheme="minorHAnsi" w:hAnsiTheme="minorHAnsi"/>
          <w:szCs w:val="20"/>
        </w:rPr>
      </w:pPr>
      <w:r w:rsidRPr="001C2702">
        <w:rPr>
          <w:rFonts w:asciiTheme="minorHAnsi" w:hAnsiTheme="minorHAnsi"/>
          <w:szCs w:val="20"/>
        </w:rPr>
        <w:t>“</w:t>
      </w:r>
      <w:bookmarkStart w:id="24" w:name="_Hlk113463997"/>
      <w:r w:rsidRPr="001C2702">
        <w:rPr>
          <w:rFonts w:asciiTheme="minorHAnsi" w:hAnsiTheme="minorHAnsi"/>
          <w:b/>
          <w:bCs/>
          <w:szCs w:val="20"/>
        </w:rPr>
        <w:t>Project execution support performed by PBP Support Unit</w:t>
      </w:r>
      <w:r w:rsidRPr="001C2702">
        <w:rPr>
          <w:rFonts w:asciiTheme="minorHAnsi" w:hAnsiTheme="minorHAnsi"/>
          <w:szCs w:val="20"/>
        </w:rPr>
        <w:t>”</w:t>
      </w:r>
      <w:r w:rsidR="00E731A3" w:rsidRPr="001C2702">
        <w:rPr>
          <w:rFonts w:asciiTheme="minorHAnsi" w:hAnsiTheme="minorHAnsi"/>
          <w:szCs w:val="20"/>
        </w:rPr>
        <w:t xml:space="preserve">: </w:t>
      </w:r>
      <w:bookmarkEnd w:id="24"/>
      <w:r w:rsidR="00DB46DE" w:rsidRPr="001C2702">
        <w:rPr>
          <w:rFonts w:asciiTheme="minorHAnsi" w:hAnsiTheme="minorHAnsi"/>
          <w:szCs w:val="20"/>
        </w:rPr>
        <w:t xml:space="preserve">Technical assistance of the PBP Support Unit for the project is critical with respect to defining the technical specifications for the use of timber in construction (setting out application of the Eurocode 5 standards for timber at national level) and successful execution of the demonstrative wooden buildings that will use those technical specifications for the first time. The Unit will </w:t>
      </w:r>
      <w:proofErr w:type="gramStart"/>
      <w:r w:rsidR="00DB46DE" w:rsidRPr="001C2702">
        <w:rPr>
          <w:rFonts w:asciiTheme="minorHAnsi" w:hAnsiTheme="minorHAnsi"/>
          <w:szCs w:val="20"/>
        </w:rPr>
        <w:t>provide assistance</w:t>
      </w:r>
      <w:proofErr w:type="gramEnd"/>
      <w:r w:rsidR="00DB46DE" w:rsidRPr="001C2702">
        <w:rPr>
          <w:rFonts w:asciiTheme="minorHAnsi" w:hAnsiTheme="minorHAnsi"/>
          <w:szCs w:val="20"/>
        </w:rPr>
        <w:t xml:space="preserve"> in architectural concept design and preparation of engineering in close cooperation with responsible parties. The Unit will assist with the Performance-Based Payments management as a critical component of the financial mechanism. Administrative tasks of the PBP Support Unit will be limited to preparing procurement plans and terms of references, ensuring procurement process, hiring and managing  consultancies, arranging for a proper process for all project management activities (e.g. establishing the Phased Financial Support Mechanism (FSM) based on PBP modality, ensuring and monitoring of the Performance-based payment Agreements), maintaining records of all related documentation, preparing relevant progress reports, financial reports, and providing support to the financial auditing for the project, as needed.</w:t>
      </w:r>
    </w:p>
    <w:p w14:paraId="17809CDE" w14:textId="77777777" w:rsidR="00DB46DE" w:rsidRPr="001C2702" w:rsidRDefault="00DB46DE" w:rsidP="00DB46DE">
      <w:pPr>
        <w:pStyle w:val="ListParagraph"/>
        <w:jc w:val="both"/>
        <w:rPr>
          <w:rFonts w:asciiTheme="minorHAnsi" w:hAnsiTheme="minorHAnsi"/>
          <w:sz w:val="20"/>
          <w:szCs w:val="20"/>
        </w:rPr>
      </w:pPr>
    </w:p>
    <w:p w14:paraId="5C8C5AEC" w14:textId="77777777" w:rsidR="00381233" w:rsidRPr="001C2702" w:rsidRDefault="00381233" w:rsidP="00DB46DE">
      <w:pPr>
        <w:pStyle w:val="ListParagraph"/>
        <w:numPr>
          <w:ilvl w:val="0"/>
          <w:numId w:val="134"/>
        </w:numPr>
        <w:jc w:val="both"/>
        <w:rPr>
          <w:rFonts w:asciiTheme="minorHAnsi" w:hAnsiTheme="minorHAnsi"/>
          <w:sz w:val="20"/>
          <w:szCs w:val="20"/>
        </w:rPr>
      </w:pPr>
      <w:r w:rsidRPr="001C2702">
        <w:rPr>
          <w:rFonts w:asciiTheme="minorHAnsi" w:hAnsiTheme="minorHAnsi"/>
          <w:sz w:val="20"/>
          <w:szCs w:val="20"/>
        </w:rPr>
        <w:t>The oversight over the PBP Support Unit and the overall project management will be carried out by UNDP Country Office programmatic and operational units (</w:t>
      </w:r>
      <w:proofErr w:type="gramStart"/>
      <w:r w:rsidRPr="001C2702">
        <w:rPr>
          <w:rFonts w:asciiTheme="minorHAnsi" w:hAnsiTheme="minorHAnsi"/>
          <w:sz w:val="20"/>
          <w:szCs w:val="20"/>
        </w:rPr>
        <w:t>i.e.</w:t>
      </w:r>
      <w:proofErr w:type="gramEnd"/>
      <w:r w:rsidRPr="001C2702">
        <w:rPr>
          <w:rFonts w:asciiTheme="minorHAnsi" w:hAnsiTheme="minorHAnsi"/>
          <w:sz w:val="20"/>
          <w:szCs w:val="20"/>
        </w:rPr>
        <w:t xml:space="preserve"> the Quality Assurance Team, Climate and Environment Unit, Finance Unit under the supervision of the CO Senior Management). </w:t>
      </w:r>
    </w:p>
    <w:p w14:paraId="0F8902E7" w14:textId="77777777" w:rsidR="00381233" w:rsidRPr="001C2702" w:rsidRDefault="00381233" w:rsidP="00DB46DE">
      <w:pPr>
        <w:pStyle w:val="ListParagraph"/>
        <w:jc w:val="both"/>
        <w:rPr>
          <w:rFonts w:asciiTheme="minorHAnsi" w:hAnsiTheme="minorHAnsi"/>
          <w:sz w:val="20"/>
          <w:szCs w:val="20"/>
        </w:rPr>
      </w:pPr>
    </w:p>
    <w:p w14:paraId="1641125D" w14:textId="77777777" w:rsidR="00381233" w:rsidRPr="001C2702" w:rsidRDefault="00381233" w:rsidP="00DB46DE">
      <w:pPr>
        <w:pStyle w:val="ListParagraph"/>
        <w:numPr>
          <w:ilvl w:val="0"/>
          <w:numId w:val="134"/>
        </w:numPr>
        <w:jc w:val="both"/>
        <w:rPr>
          <w:rFonts w:asciiTheme="minorHAnsi" w:eastAsia="Calibri" w:hAnsiTheme="minorHAnsi"/>
          <w:sz w:val="20"/>
          <w:szCs w:val="20"/>
        </w:rPr>
      </w:pPr>
      <w:r w:rsidRPr="001C2702">
        <w:rPr>
          <w:rFonts w:asciiTheme="minorHAnsi" w:eastAsia="Calibri" w:hAnsiTheme="minorHAnsi"/>
          <w:sz w:val="20"/>
          <w:szCs w:val="20"/>
        </w:rPr>
        <w:t xml:space="preserve">UNDP CO will provide </w:t>
      </w:r>
      <w:r w:rsidRPr="001C2702">
        <w:rPr>
          <w:rFonts w:asciiTheme="minorHAnsi" w:eastAsia="Calibri" w:hAnsiTheme="minorHAnsi"/>
          <w:b/>
          <w:bCs/>
          <w:sz w:val="20"/>
          <w:szCs w:val="20"/>
        </w:rPr>
        <w:t>programme (substance-matter; non-financial) oversight</w:t>
      </w:r>
      <w:r w:rsidRPr="001C2702">
        <w:rPr>
          <w:rFonts w:asciiTheme="minorHAnsi" w:eastAsia="Calibri" w:hAnsiTheme="minorHAnsi"/>
          <w:sz w:val="20"/>
          <w:szCs w:val="20"/>
        </w:rPr>
        <w:t xml:space="preserve"> at the level of RR, Programme Specialist - Climate Change and Environment Portfolio Manager and CO M&amp;E Programme Analyst. Names of UNDP country office staff who will provide </w:t>
      </w:r>
      <w:r w:rsidRPr="001C2702">
        <w:rPr>
          <w:rFonts w:asciiTheme="minorHAnsi" w:eastAsia="Calibri" w:hAnsiTheme="minorHAnsi"/>
          <w:b/>
          <w:bCs/>
          <w:sz w:val="20"/>
          <w:szCs w:val="20"/>
        </w:rPr>
        <w:t xml:space="preserve">programmatic </w:t>
      </w:r>
      <w:r w:rsidRPr="001C2702">
        <w:rPr>
          <w:rFonts w:asciiTheme="minorHAnsi" w:eastAsia="Calibri" w:hAnsiTheme="minorHAnsi"/>
          <w:b/>
          <w:bCs/>
          <w:sz w:val="20"/>
          <w:szCs w:val="20"/>
          <w:u w:val="single"/>
        </w:rPr>
        <w:t>oversight to the project at the CO level (tier 1)</w:t>
      </w:r>
      <w:r w:rsidRPr="001C2702">
        <w:rPr>
          <w:rFonts w:asciiTheme="minorHAnsi" w:eastAsia="Calibri" w:hAnsiTheme="minorHAnsi"/>
          <w:sz w:val="20"/>
          <w:szCs w:val="20"/>
        </w:rPr>
        <w:t>:</w:t>
      </w:r>
    </w:p>
    <w:p w14:paraId="596A4756" w14:textId="77777777" w:rsidR="00381233" w:rsidRPr="001C2702" w:rsidRDefault="00381233" w:rsidP="00DB46DE">
      <w:pPr>
        <w:pStyle w:val="ListParagraph"/>
        <w:numPr>
          <w:ilvl w:val="2"/>
          <w:numId w:val="59"/>
        </w:numPr>
        <w:jc w:val="both"/>
        <w:rPr>
          <w:rFonts w:asciiTheme="minorHAnsi" w:eastAsiaTheme="minorEastAsia" w:hAnsiTheme="minorHAnsi"/>
          <w:sz w:val="20"/>
          <w:szCs w:val="20"/>
        </w:rPr>
      </w:pPr>
      <w:r w:rsidRPr="001C2702">
        <w:rPr>
          <w:rFonts w:asciiTheme="minorHAnsi" w:eastAsia="Calibri" w:hAnsiTheme="minorHAnsi"/>
          <w:sz w:val="20"/>
          <w:szCs w:val="20"/>
        </w:rPr>
        <w:t xml:space="preserve">Resident Representative, Delegated Authority for oversight of the project by UNDP’s Executive Coordinator for GEF Programming, in coordination with the Deputy Regional Bureau Director, Regional Bureau for Eastern and Central </w:t>
      </w:r>
      <w:proofErr w:type="gramStart"/>
      <w:r w:rsidRPr="001C2702">
        <w:rPr>
          <w:rFonts w:asciiTheme="minorHAnsi" w:eastAsia="Calibri" w:hAnsiTheme="minorHAnsi"/>
          <w:sz w:val="20"/>
          <w:szCs w:val="20"/>
        </w:rPr>
        <w:t>Europe;</w:t>
      </w:r>
      <w:proofErr w:type="gramEnd"/>
    </w:p>
    <w:p w14:paraId="5D3F8801" w14:textId="77777777" w:rsidR="00381233" w:rsidRPr="001C2702" w:rsidRDefault="00381233" w:rsidP="00DB46DE">
      <w:pPr>
        <w:pStyle w:val="ListParagraph"/>
        <w:numPr>
          <w:ilvl w:val="2"/>
          <w:numId w:val="59"/>
        </w:numPr>
        <w:jc w:val="both"/>
        <w:rPr>
          <w:rFonts w:asciiTheme="minorHAnsi" w:eastAsiaTheme="minorEastAsia" w:hAnsiTheme="minorHAnsi"/>
          <w:sz w:val="20"/>
          <w:szCs w:val="20"/>
        </w:rPr>
      </w:pPr>
      <w:r w:rsidRPr="001C2702">
        <w:rPr>
          <w:rFonts w:asciiTheme="minorHAnsi" w:eastAsiaTheme="minorEastAsia" w:hAnsiTheme="minorHAnsi"/>
          <w:sz w:val="20"/>
          <w:szCs w:val="20"/>
        </w:rPr>
        <w:t xml:space="preserve">Assistant </w:t>
      </w:r>
      <w:r w:rsidRPr="001C2702">
        <w:rPr>
          <w:rFonts w:asciiTheme="minorHAnsi" w:hAnsiTheme="minorHAnsi"/>
          <w:sz w:val="20"/>
          <w:szCs w:val="20"/>
          <w:u w:val="single"/>
        </w:rPr>
        <w:t>Resident Representative (</w:t>
      </w:r>
      <w:r w:rsidRPr="001C2702">
        <w:rPr>
          <w:rFonts w:asciiTheme="minorHAnsi" w:eastAsiaTheme="minorEastAsia" w:hAnsiTheme="minorHAnsi"/>
          <w:sz w:val="20"/>
          <w:szCs w:val="20"/>
        </w:rPr>
        <w:t>Programme), UNDP Türkiye</w:t>
      </w:r>
    </w:p>
    <w:p w14:paraId="69517F6E" w14:textId="77777777" w:rsidR="00381233" w:rsidRPr="001C2702" w:rsidRDefault="00381233" w:rsidP="00DB46DE">
      <w:pPr>
        <w:pStyle w:val="ListParagraph"/>
        <w:numPr>
          <w:ilvl w:val="2"/>
          <w:numId w:val="59"/>
        </w:numPr>
        <w:jc w:val="both"/>
        <w:rPr>
          <w:rFonts w:asciiTheme="minorHAnsi" w:eastAsiaTheme="minorEastAsia" w:hAnsiTheme="minorHAnsi"/>
          <w:sz w:val="20"/>
          <w:szCs w:val="20"/>
        </w:rPr>
      </w:pPr>
      <w:r w:rsidRPr="001C2702">
        <w:rPr>
          <w:rFonts w:asciiTheme="minorHAnsi" w:eastAsia="Calibri" w:hAnsiTheme="minorHAnsi"/>
          <w:sz w:val="20"/>
          <w:szCs w:val="20"/>
        </w:rPr>
        <w:t xml:space="preserve">Climate Change and Environment (CCE) Portfolio Manager, UNDP </w:t>
      </w:r>
      <w:proofErr w:type="gramStart"/>
      <w:r w:rsidRPr="001C2702">
        <w:rPr>
          <w:rFonts w:asciiTheme="minorHAnsi" w:eastAsia="Calibri" w:hAnsiTheme="minorHAnsi"/>
          <w:sz w:val="20"/>
          <w:szCs w:val="20"/>
        </w:rPr>
        <w:t>Türkiye;</w:t>
      </w:r>
      <w:proofErr w:type="gramEnd"/>
    </w:p>
    <w:p w14:paraId="76927C78" w14:textId="77777777" w:rsidR="00381233" w:rsidRPr="001C2702" w:rsidRDefault="00381233" w:rsidP="00DB46DE">
      <w:pPr>
        <w:pStyle w:val="ListParagraph"/>
        <w:numPr>
          <w:ilvl w:val="2"/>
          <w:numId w:val="59"/>
        </w:numPr>
        <w:jc w:val="both"/>
        <w:rPr>
          <w:rFonts w:asciiTheme="minorHAnsi" w:eastAsiaTheme="minorEastAsia" w:hAnsiTheme="minorHAnsi"/>
          <w:sz w:val="20"/>
          <w:szCs w:val="20"/>
        </w:rPr>
      </w:pPr>
      <w:r w:rsidRPr="001C2702">
        <w:rPr>
          <w:rFonts w:asciiTheme="minorHAnsi" w:eastAsia="Calibri" w:hAnsiTheme="minorHAnsi"/>
          <w:sz w:val="20"/>
          <w:szCs w:val="20"/>
        </w:rPr>
        <w:t xml:space="preserve">Assurance and Monitoring and Evaluation Analyst, UNDP </w:t>
      </w:r>
      <w:proofErr w:type="gramStart"/>
      <w:r w:rsidRPr="001C2702">
        <w:rPr>
          <w:rFonts w:asciiTheme="minorHAnsi" w:eastAsia="Calibri" w:hAnsiTheme="minorHAnsi"/>
          <w:sz w:val="20"/>
          <w:szCs w:val="20"/>
        </w:rPr>
        <w:t>Türkiye;</w:t>
      </w:r>
      <w:proofErr w:type="gramEnd"/>
    </w:p>
    <w:p w14:paraId="6CBDFBCE" w14:textId="77777777" w:rsidR="00381233" w:rsidRPr="001C2702" w:rsidRDefault="00381233" w:rsidP="00DB46DE">
      <w:pPr>
        <w:pStyle w:val="ListParagraph"/>
        <w:numPr>
          <w:ilvl w:val="2"/>
          <w:numId w:val="59"/>
        </w:numPr>
        <w:jc w:val="both"/>
        <w:rPr>
          <w:rFonts w:asciiTheme="minorHAnsi" w:eastAsia="Calibri" w:hAnsiTheme="minorHAnsi"/>
          <w:sz w:val="20"/>
          <w:szCs w:val="20"/>
        </w:rPr>
      </w:pPr>
      <w:r w:rsidRPr="001C2702">
        <w:rPr>
          <w:rFonts w:asciiTheme="minorHAnsi" w:eastAsia="Calibri" w:hAnsiTheme="minorHAnsi"/>
          <w:sz w:val="20"/>
          <w:szCs w:val="20"/>
        </w:rPr>
        <w:t>Programme Support Associate, (Programmatic-Financial oversight), UNDP Türkiye.</w:t>
      </w:r>
    </w:p>
    <w:p w14:paraId="4F72038C" w14:textId="77777777" w:rsidR="00381233" w:rsidRPr="001C2702" w:rsidRDefault="00381233" w:rsidP="00DB46DE">
      <w:pPr>
        <w:spacing w:after="0" w:line="257" w:lineRule="auto"/>
        <w:ind w:left="1800"/>
        <w:rPr>
          <w:rFonts w:asciiTheme="minorHAnsi" w:eastAsia="Calibri" w:hAnsiTheme="minorHAnsi"/>
          <w:szCs w:val="20"/>
        </w:rPr>
      </w:pPr>
      <w:r w:rsidRPr="001C2702">
        <w:rPr>
          <w:rFonts w:asciiTheme="minorHAnsi" w:eastAsia="Calibri" w:hAnsiTheme="minorHAnsi"/>
          <w:szCs w:val="20"/>
        </w:rPr>
        <w:t xml:space="preserve">The </w:t>
      </w:r>
      <w:r w:rsidRPr="001C2702">
        <w:rPr>
          <w:rFonts w:asciiTheme="minorHAnsi" w:eastAsia="Calibri" w:hAnsiTheme="minorHAnsi"/>
          <w:b/>
          <w:bCs/>
          <w:szCs w:val="20"/>
        </w:rPr>
        <w:t xml:space="preserve">operational oversight </w:t>
      </w:r>
      <w:r w:rsidRPr="001C2702">
        <w:rPr>
          <w:rFonts w:asciiTheme="minorHAnsi" w:eastAsia="Calibri" w:hAnsiTheme="minorHAnsi"/>
          <w:b/>
          <w:bCs/>
          <w:szCs w:val="20"/>
          <w:u w:val="single"/>
        </w:rPr>
        <w:t>at the CO level (tier 1)</w:t>
      </w:r>
      <w:r w:rsidRPr="001C2702">
        <w:rPr>
          <w:rFonts w:asciiTheme="minorHAnsi" w:eastAsia="Calibri" w:hAnsiTheme="minorHAnsi"/>
          <w:szCs w:val="20"/>
        </w:rPr>
        <w:t xml:space="preserve"> will be provided under the overall operational supervision of the following heads of the operational units, </w:t>
      </w:r>
      <w:r w:rsidRPr="001C2702">
        <w:rPr>
          <w:rFonts w:asciiTheme="minorHAnsi" w:eastAsia="Calibri" w:hAnsiTheme="minorHAnsi"/>
          <w:szCs w:val="20"/>
          <w:u w:val="single"/>
        </w:rPr>
        <w:t xml:space="preserve">who are reporting to </w:t>
      </w:r>
      <w:r w:rsidRPr="001C2702">
        <w:rPr>
          <w:rFonts w:asciiTheme="minorHAnsi" w:eastAsia="Times New Roman" w:hAnsiTheme="minorHAnsi"/>
          <w:szCs w:val="20"/>
          <w:u w:val="single"/>
        </w:rPr>
        <w:t>UNDP CO Deputy Resident Representative</w:t>
      </w:r>
      <w:r w:rsidRPr="001C2702">
        <w:rPr>
          <w:rFonts w:asciiTheme="minorHAnsi" w:eastAsia="Calibri" w:hAnsiTheme="minorHAnsi"/>
          <w:szCs w:val="20"/>
        </w:rPr>
        <w:t>:</w:t>
      </w:r>
    </w:p>
    <w:p w14:paraId="63FEF97C" w14:textId="77777777" w:rsidR="00381233" w:rsidRPr="001C2702" w:rsidRDefault="00381233" w:rsidP="00DB46DE">
      <w:pPr>
        <w:pStyle w:val="ListParagraph"/>
        <w:numPr>
          <w:ilvl w:val="2"/>
          <w:numId w:val="59"/>
        </w:numPr>
        <w:jc w:val="both"/>
        <w:rPr>
          <w:rFonts w:asciiTheme="minorHAnsi" w:eastAsia="Calibri" w:hAnsiTheme="minorHAnsi"/>
          <w:sz w:val="20"/>
          <w:szCs w:val="20"/>
        </w:rPr>
      </w:pPr>
      <w:r w:rsidRPr="001C2702">
        <w:rPr>
          <w:rFonts w:asciiTheme="minorHAnsi" w:eastAsia="Calibri" w:hAnsiTheme="minorHAnsi"/>
          <w:sz w:val="20"/>
          <w:szCs w:val="20"/>
        </w:rPr>
        <w:t xml:space="preserve">Assistant Resident Representative (Operations), UNDP </w:t>
      </w:r>
      <w:proofErr w:type="gramStart"/>
      <w:r w:rsidRPr="001C2702">
        <w:rPr>
          <w:rFonts w:asciiTheme="minorHAnsi" w:eastAsia="Calibri" w:hAnsiTheme="minorHAnsi"/>
          <w:sz w:val="20"/>
          <w:szCs w:val="20"/>
        </w:rPr>
        <w:t>Türkiye;</w:t>
      </w:r>
      <w:proofErr w:type="gramEnd"/>
    </w:p>
    <w:p w14:paraId="47B5EBE7" w14:textId="77777777" w:rsidR="00381233" w:rsidRPr="001C2702" w:rsidRDefault="00381233" w:rsidP="00DB46DE">
      <w:pPr>
        <w:pStyle w:val="ListParagraph"/>
        <w:numPr>
          <w:ilvl w:val="2"/>
          <w:numId w:val="59"/>
        </w:numPr>
        <w:jc w:val="both"/>
        <w:rPr>
          <w:rFonts w:asciiTheme="minorHAnsi" w:eastAsia="Calibri" w:hAnsiTheme="minorHAnsi"/>
          <w:sz w:val="20"/>
          <w:szCs w:val="20"/>
        </w:rPr>
      </w:pPr>
      <w:r w:rsidRPr="001C2702">
        <w:rPr>
          <w:rFonts w:asciiTheme="minorHAnsi" w:eastAsia="Calibri" w:hAnsiTheme="minorHAnsi"/>
          <w:sz w:val="20"/>
          <w:szCs w:val="20"/>
        </w:rPr>
        <w:t xml:space="preserve">Finance Analyst, Head of Finance Unit and HACT focal point, UNDP </w:t>
      </w:r>
      <w:proofErr w:type="gramStart"/>
      <w:r w:rsidRPr="001C2702">
        <w:rPr>
          <w:rFonts w:asciiTheme="minorHAnsi" w:eastAsia="Calibri" w:hAnsiTheme="minorHAnsi"/>
          <w:sz w:val="20"/>
          <w:szCs w:val="20"/>
        </w:rPr>
        <w:t>Türkiye;</w:t>
      </w:r>
      <w:proofErr w:type="gramEnd"/>
    </w:p>
    <w:p w14:paraId="2927DF4D" w14:textId="77777777" w:rsidR="00381233" w:rsidRPr="001C2702" w:rsidRDefault="00381233" w:rsidP="00DB46DE">
      <w:pPr>
        <w:pStyle w:val="ListParagraph"/>
        <w:numPr>
          <w:ilvl w:val="2"/>
          <w:numId w:val="59"/>
        </w:numPr>
        <w:jc w:val="both"/>
        <w:rPr>
          <w:rFonts w:asciiTheme="minorHAnsi" w:eastAsia="Calibri" w:hAnsiTheme="minorHAnsi"/>
          <w:sz w:val="20"/>
          <w:szCs w:val="20"/>
        </w:rPr>
      </w:pPr>
      <w:r w:rsidRPr="001C2702">
        <w:rPr>
          <w:rFonts w:asciiTheme="minorHAnsi" w:eastAsia="Calibri" w:hAnsiTheme="minorHAnsi"/>
          <w:sz w:val="20"/>
          <w:szCs w:val="20"/>
        </w:rPr>
        <w:t xml:space="preserve">Head of Procurement Unit, UNDP </w:t>
      </w:r>
      <w:proofErr w:type="gramStart"/>
      <w:r w:rsidRPr="001C2702">
        <w:rPr>
          <w:rFonts w:asciiTheme="minorHAnsi" w:eastAsia="Calibri" w:hAnsiTheme="minorHAnsi"/>
          <w:sz w:val="20"/>
          <w:szCs w:val="20"/>
        </w:rPr>
        <w:t>Türkiye;</w:t>
      </w:r>
      <w:proofErr w:type="gramEnd"/>
    </w:p>
    <w:p w14:paraId="79AE5367" w14:textId="77777777" w:rsidR="00381233" w:rsidRPr="001C2702" w:rsidRDefault="00381233" w:rsidP="00DB46DE">
      <w:pPr>
        <w:pStyle w:val="ListParagraph"/>
        <w:numPr>
          <w:ilvl w:val="2"/>
          <w:numId w:val="59"/>
        </w:numPr>
        <w:jc w:val="both"/>
        <w:rPr>
          <w:rFonts w:asciiTheme="minorHAnsi" w:eastAsia="Calibri" w:hAnsiTheme="minorHAnsi"/>
          <w:sz w:val="20"/>
          <w:szCs w:val="20"/>
        </w:rPr>
      </w:pPr>
      <w:r w:rsidRPr="001C2702">
        <w:rPr>
          <w:rFonts w:asciiTheme="minorHAnsi" w:eastAsia="Calibri" w:hAnsiTheme="minorHAnsi"/>
          <w:sz w:val="20"/>
          <w:szCs w:val="20"/>
        </w:rPr>
        <w:t>Head of HR Unit, UNDP Türkiye.</w:t>
      </w:r>
    </w:p>
    <w:p w14:paraId="2FC28CBB" w14:textId="77777777" w:rsidR="00381233" w:rsidRPr="001C2702" w:rsidRDefault="00381233" w:rsidP="00DB46DE">
      <w:pPr>
        <w:ind w:left="1080" w:firstLine="720"/>
        <w:rPr>
          <w:rFonts w:asciiTheme="minorHAnsi" w:hAnsiTheme="minorHAnsi"/>
          <w:szCs w:val="20"/>
        </w:rPr>
      </w:pPr>
    </w:p>
    <w:p w14:paraId="559DB494" w14:textId="77777777" w:rsidR="00381233" w:rsidRPr="001C2702" w:rsidRDefault="00381233" w:rsidP="00DB46DE">
      <w:pPr>
        <w:pStyle w:val="ListParagraph"/>
        <w:numPr>
          <w:ilvl w:val="0"/>
          <w:numId w:val="134"/>
        </w:numPr>
        <w:jc w:val="both"/>
        <w:rPr>
          <w:rFonts w:asciiTheme="minorHAnsi" w:hAnsiTheme="minorHAnsi"/>
          <w:sz w:val="20"/>
          <w:szCs w:val="20"/>
        </w:rPr>
      </w:pPr>
      <w:r w:rsidRPr="001C2702">
        <w:rPr>
          <w:rFonts w:asciiTheme="minorHAnsi" w:hAnsiTheme="minorHAnsi"/>
          <w:sz w:val="20"/>
          <w:szCs w:val="20"/>
        </w:rPr>
        <w:t xml:space="preserve">The oversight over the PBP Support Unit and the overall project management will be also carried out at </w:t>
      </w:r>
      <w:r w:rsidRPr="001C2702">
        <w:rPr>
          <w:rFonts w:asciiTheme="minorHAnsi" w:hAnsiTheme="minorHAnsi"/>
          <w:b/>
          <w:bCs/>
          <w:sz w:val="20"/>
          <w:szCs w:val="20"/>
          <w:u w:val="single"/>
        </w:rPr>
        <w:t>the Head Quarters and Regional Bureau level (tier 2)</w:t>
      </w:r>
      <w:r w:rsidRPr="001C2702">
        <w:rPr>
          <w:rFonts w:asciiTheme="minorHAnsi" w:hAnsiTheme="minorHAnsi"/>
          <w:sz w:val="20"/>
          <w:szCs w:val="20"/>
        </w:rPr>
        <w:t>:</w:t>
      </w:r>
    </w:p>
    <w:p w14:paraId="1E257905" w14:textId="77777777" w:rsidR="00381233" w:rsidRPr="001C2702" w:rsidRDefault="00381233" w:rsidP="00DB46DE">
      <w:pPr>
        <w:pStyle w:val="ListParagraph"/>
        <w:numPr>
          <w:ilvl w:val="2"/>
          <w:numId w:val="59"/>
        </w:numPr>
        <w:jc w:val="both"/>
        <w:rPr>
          <w:rFonts w:asciiTheme="minorHAnsi" w:hAnsiTheme="minorHAnsi"/>
          <w:sz w:val="20"/>
          <w:szCs w:val="20"/>
        </w:rPr>
      </w:pPr>
      <w:r w:rsidRPr="001C2702">
        <w:rPr>
          <w:rFonts w:asciiTheme="minorHAnsi" w:hAnsiTheme="minorHAnsi"/>
          <w:sz w:val="20"/>
          <w:szCs w:val="20"/>
        </w:rPr>
        <w:t xml:space="preserve">The RBEC Regional Bureau, RBEC CO Solutions Specialist – desk officer for the Western Balkans, Türkiye and Cyprus, to ensure compliance with UNDP Regulations and Rules (POPP), and </w:t>
      </w:r>
    </w:p>
    <w:p w14:paraId="1EA073D5" w14:textId="77777777" w:rsidR="00381233" w:rsidRPr="001C2702" w:rsidRDefault="00381233" w:rsidP="00DB46DE">
      <w:pPr>
        <w:pStyle w:val="ListParagraph"/>
        <w:numPr>
          <w:ilvl w:val="2"/>
          <w:numId w:val="59"/>
        </w:numPr>
        <w:jc w:val="both"/>
        <w:rPr>
          <w:rFonts w:asciiTheme="minorHAnsi" w:hAnsiTheme="minorHAnsi"/>
          <w:sz w:val="20"/>
          <w:szCs w:val="20"/>
        </w:rPr>
      </w:pPr>
      <w:r w:rsidRPr="001C2702">
        <w:rPr>
          <w:rFonts w:asciiTheme="minorHAnsi" w:hAnsiTheme="minorHAnsi"/>
          <w:sz w:val="20"/>
          <w:szCs w:val="20"/>
        </w:rPr>
        <w:t xml:space="preserve">The BPPS Nature, Climate and Energy (NCE) Team, to provide technical advice and ensure compliance with GEF policies and requirements. The BPPS-NCE team operates through Regional Technical Advisor (RTA), and Regional Technical Leader (RTL), supported (as appropriate) by Principal Technical Advisor (PTA) and the BPPS-NCE Directorate at HQ. </w:t>
      </w:r>
    </w:p>
    <w:p w14:paraId="0C888301" w14:textId="77777777" w:rsidR="00381233" w:rsidRPr="001C2702" w:rsidRDefault="00381233" w:rsidP="00DB46DE">
      <w:pPr>
        <w:ind w:left="1080" w:firstLine="720"/>
        <w:rPr>
          <w:rFonts w:asciiTheme="minorHAnsi" w:hAnsiTheme="minorHAnsi"/>
          <w:szCs w:val="20"/>
        </w:rPr>
      </w:pPr>
    </w:p>
    <w:p w14:paraId="6C1681EC" w14:textId="77777777" w:rsidR="00381233" w:rsidRPr="001C2702" w:rsidRDefault="00381233" w:rsidP="00DB46DE">
      <w:pPr>
        <w:pStyle w:val="ListParagraph"/>
        <w:numPr>
          <w:ilvl w:val="0"/>
          <w:numId w:val="134"/>
        </w:numPr>
        <w:jc w:val="both"/>
        <w:rPr>
          <w:rFonts w:asciiTheme="minorHAnsi" w:hAnsiTheme="minorHAnsi"/>
          <w:b/>
          <w:noProof/>
          <w:sz w:val="20"/>
          <w:szCs w:val="20"/>
          <w:lang w:eastAsia="zh-CN"/>
        </w:rPr>
      </w:pPr>
      <w:r w:rsidRPr="001C2702">
        <w:rPr>
          <w:rFonts w:asciiTheme="minorHAnsi" w:hAnsiTheme="minorHAnsi"/>
          <w:sz w:val="20"/>
          <w:szCs w:val="20"/>
        </w:rPr>
        <w:t>All tiers of oversight are recovered exclusively from the GEF Fee or other UNDP sources and not from the project grant. Further detail can be found in Annex 23, UNDP Audit Checklist.</w:t>
      </w:r>
    </w:p>
    <w:p w14:paraId="667E83F0" w14:textId="03BC86C1" w:rsidR="0007497E" w:rsidRPr="001C2702" w:rsidRDefault="0007497E" w:rsidP="00DB46DE">
      <w:pPr>
        <w:rPr>
          <w:rFonts w:asciiTheme="minorHAnsi" w:hAnsiTheme="minorHAnsi"/>
          <w:b/>
          <w:noProof/>
          <w:szCs w:val="20"/>
          <w:u w:val="single"/>
          <w:lang w:eastAsia="zh-CN"/>
        </w:rPr>
      </w:pPr>
    </w:p>
    <w:p w14:paraId="728A4319" w14:textId="7DBF61E1" w:rsidR="00E8460B" w:rsidRPr="001C2702" w:rsidRDefault="00E8460B" w:rsidP="00DB46DE">
      <w:pPr>
        <w:rPr>
          <w:rFonts w:cs="Arial"/>
          <w:b/>
          <w:szCs w:val="20"/>
          <w:lang w:eastAsia="zh-CN"/>
        </w:rPr>
      </w:pPr>
      <w:r w:rsidRPr="001C2702">
        <w:rPr>
          <w:rFonts w:cs="Arial"/>
          <w:b/>
          <w:bCs/>
          <w:noProof/>
          <w:szCs w:val="20"/>
          <w:lang w:eastAsia="zh-CN"/>
        </w:rPr>
        <w:t xml:space="preserve">Section 2: </w:t>
      </w:r>
      <w:r w:rsidRPr="001C2702">
        <w:rPr>
          <w:rFonts w:cs="Arial"/>
          <w:b/>
          <w:szCs w:val="20"/>
          <w:lang w:eastAsia="zh-CN"/>
        </w:rPr>
        <w:t>Project governance structure:</w:t>
      </w:r>
    </w:p>
    <w:p w14:paraId="321AFC49" w14:textId="77777777" w:rsidR="00E8460B" w:rsidRPr="001C2702" w:rsidRDefault="00E8460B" w:rsidP="00DB46DE">
      <w:pPr>
        <w:rPr>
          <w:rFonts w:asciiTheme="minorHAnsi" w:hAnsiTheme="minorHAnsi"/>
          <w:b/>
          <w:noProof/>
          <w:szCs w:val="20"/>
          <w:u w:val="single"/>
          <w:lang w:eastAsia="zh-CN"/>
        </w:rPr>
      </w:pPr>
    </w:p>
    <w:p w14:paraId="5CFD4B1D" w14:textId="2194B4F0" w:rsidR="0007497E" w:rsidRPr="001C2702" w:rsidRDefault="0007497E" w:rsidP="0007497E">
      <w:pPr>
        <w:spacing w:after="0"/>
        <w:rPr>
          <w:rFonts w:asciiTheme="minorHAnsi" w:hAnsiTheme="minorHAnsi"/>
          <w:noProof/>
          <w:szCs w:val="20"/>
          <w:lang w:eastAsia="zh-CN"/>
        </w:rPr>
      </w:pPr>
      <w:r w:rsidRPr="001C2702">
        <w:rPr>
          <w:rFonts w:asciiTheme="minorHAnsi" w:hAnsiTheme="minorHAnsi"/>
          <w:noProof/>
          <w:szCs w:val="20"/>
          <w:lang w:eastAsia="zh-CN"/>
        </w:rPr>
        <w:t xml:space="preserve">The </w:t>
      </w:r>
      <w:r w:rsidRPr="001C2702">
        <w:rPr>
          <w:rFonts w:asciiTheme="minorHAnsi" w:hAnsiTheme="minorHAnsi"/>
          <w:b/>
          <w:noProof/>
          <w:szCs w:val="20"/>
          <w:lang w:eastAsia="zh-CN"/>
        </w:rPr>
        <w:t>Project Management Unit (PMU)</w:t>
      </w:r>
      <w:r w:rsidRPr="001C2702">
        <w:rPr>
          <w:rFonts w:asciiTheme="minorHAnsi" w:hAnsiTheme="minorHAnsi"/>
          <w:noProof/>
          <w:szCs w:val="20"/>
          <w:lang w:eastAsia="zh-CN"/>
        </w:rPr>
        <w:t xml:space="preserve"> will be established by the </w:t>
      </w:r>
      <w:r w:rsidRPr="001C2702">
        <w:rPr>
          <w:rFonts w:asciiTheme="minorHAnsi" w:hAnsiTheme="minorHAnsi"/>
          <w:szCs w:val="20"/>
        </w:rPr>
        <w:t>General Directorate of Forestry</w:t>
      </w:r>
      <w:r w:rsidRPr="001C2702">
        <w:rPr>
          <w:rFonts w:asciiTheme="minorHAnsi" w:hAnsiTheme="minorHAnsi"/>
          <w:noProof/>
          <w:szCs w:val="20"/>
          <w:lang w:eastAsia="zh-CN"/>
        </w:rPr>
        <w:t xml:space="preserve"> (GDF) and will consist of </w:t>
      </w:r>
      <w:r w:rsidRPr="001C2702">
        <w:rPr>
          <w:rFonts w:asciiTheme="minorHAnsi" w:hAnsiTheme="minorHAnsi"/>
          <w:b/>
          <w:bCs/>
          <w:noProof/>
          <w:szCs w:val="20"/>
          <w:lang w:eastAsia="zh-CN"/>
        </w:rPr>
        <w:t xml:space="preserve">the Project Manager, </w:t>
      </w:r>
      <w:r w:rsidR="00D6698E" w:rsidRPr="001C2702">
        <w:rPr>
          <w:rFonts w:asciiTheme="minorHAnsi" w:hAnsiTheme="minorHAnsi"/>
          <w:b/>
          <w:bCs/>
          <w:noProof/>
          <w:szCs w:val="20"/>
          <w:lang w:eastAsia="zh-CN"/>
        </w:rPr>
        <w:t xml:space="preserve">and </w:t>
      </w:r>
      <w:r w:rsidRPr="001C2702">
        <w:rPr>
          <w:rFonts w:asciiTheme="minorHAnsi" w:hAnsiTheme="minorHAnsi"/>
          <w:bCs/>
          <w:noProof/>
          <w:szCs w:val="20"/>
          <w:lang w:eastAsia="zh-CN"/>
        </w:rPr>
        <w:t xml:space="preserve">the </w:t>
      </w:r>
      <w:r w:rsidRPr="001C2702">
        <w:rPr>
          <w:rFonts w:asciiTheme="minorHAnsi" w:hAnsiTheme="minorHAnsi"/>
          <w:b/>
          <w:bCs/>
          <w:noProof/>
          <w:szCs w:val="20"/>
          <w:lang w:eastAsia="zh-CN"/>
        </w:rPr>
        <w:t>Project Associate</w:t>
      </w:r>
      <w:r w:rsidRPr="001C2702">
        <w:rPr>
          <w:rFonts w:asciiTheme="minorHAnsi" w:hAnsiTheme="minorHAnsi"/>
          <w:noProof/>
          <w:szCs w:val="20"/>
          <w:lang w:eastAsia="zh-CN"/>
        </w:rPr>
        <w:t xml:space="preserve">. The Project Manager will be assigned by GDF and will be a GDF staff member. The Project Associate will be assigned by the Responsible Party. The PMU will perform day-to-day management of project activities, regular reporting and manage stakeholder engagement, communication and outreach activities. Also, the Project Management Unit, based on the Letter requesting UNDP’s execution support services, will be fully in charge of implementing the Outcome 1, Outcome 2, Outcome 4, Outcome 5 and Output 3.1 under Outcome 3 of the Project which are </w:t>
      </w:r>
      <w:r w:rsidRPr="001C2702">
        <w:rPr>
          <w:rFonts w:asciiTheme="minorHAnsi" w:hAnsiTheme="minorHAnsi"/>
          <w:szCs w:val="20"/>
          <w:lang w:eastAsia="zh-CN"/>
        </w:rPr>
        <w:t>specified in further detail in table 2, below.</w:t>
      </w:r>
    </w:p>
    <w:p w14:paraId="7C376D66" w14:textId="77777777" w:rsidR="0007497E" w:rsidRPr="001C2702" w:rsidRDefault="0007497E" w:rsidP="0007497E">
      <w:pPr>
        <w:spacing w:after="0"/>
        <w:rPr>
          <w:rFonts w:asciiTheme="minorHAnsi" w:hAnsiTheme="minorHAnsi"/>
          <w:noProof/>
          <w:szCs w:val="20"/>
          <w:lang w:eastAsia="zh-CN"/>
        </w:rPr>
      </w:pPr>
    </w:p>
    <w:p w14:paraId="756CE866" w14:textId="385190CA" w:rsidR="0007497E" w:rsidRPr="001C2702" w:rsidRDefault="0007497E" w:rsidP="0007497E">
      <w:pPr>
        <w:spacing w:after="0"/>
        <w:rPr>
          <w:rFonts w:asciiTheme="minorHAnsi" w:hAnsiTheme="minorHAnsi"/>
          <w:noProof/>
          <w:szCs w:val="20"/>
          <w:lang w:eastAsia="zh-CN"/>
        </w:rPr>
      </w:pPr>
      <w:r w:rsidRPr="001C2702">
        <w:rPr>
          <w:rFonts w:asciiTheme="minorHAnsi" w:hAnsiTheme="minorHAnsi"/>
          <w:noProof/>
          <w:szCs w:val="20"/>
          <w:lang w:eastAsia="zh-CN"/>
        </w:rPr>
        <w:t>The Project-Based Performance Support Unit will be fully non-staff/project-based and will support the Phased Financial Support Mechanism (FSM) based on PBP agreements as per line with UNDP POPP</w:t>
      </w:r>
      <w:r w:rsidRPr="001C2702">
        <w:rPr>
          <w:rFonts w:asciiTheme="minorHAnsi" w:hAnsiTheme="minorHAnsi"/>
          <w:noProof/>
          <w:szCs w:val="20"/>
          <w:lang w:val="en-GB" w:eastAsia="zh-CN"/>
        </w:rPr>
        <w:t>.</w:t>
      </w:r>
      <w:r w:rsidRPr="001C2702">
        <w:rPr>
          <w:rFonts w:asciiTheme="minorHAnsi" w:hAnsiTheme="minorHAnsi"/>
          <w:noProof/>
          <w:szCs w:val="20"/>
          <w:lang w:eastAsia="zh-CN"/>
        </w:rPr>
        <w:t xml:space="preserve"> The unit will consist of </w:t>
      </w:r>
      <w:r w:rsidRPr="001C2702">
        <w:rPr>
          <w:rFonts w:asciiTheme="minorHAnsi" w:hAnsiTheme="minorHAnsi"/>
          <w:b/>
          <w:bCs/>
          <w:noProof/>
          <w:szCs w:val="20"/>
          <w:lang w:eastAsia="zh-CN"/>
        </w:rPr>
        <w:t>the PBP Task Manager</w:t>
      </w:r>
      <w:r w:rsidRPr="001C2702">
        <w:rPr>
          <w:rFonts w:asciiTheme="minorHAnsi" w:hAnsiTheme="minorHAnsi"/>
          <w:noProof/>
          <w:szCs w:val="20"/>
          <w:lang w:eastAsia="zh-CN"/>
        </w:rPr>
        <w:t xml:space="preserve"> and </w:t>
      </w:r>
      <w:r w:rsidRPr="001C2702">
        <w:rPr>
          <w:rFonts w:asciiTheme="minorHAnsi" w:hAnsiTheme="minorHAnsi"/>
          <w:b/>
          <w:bCs/>
          <w:noProof/>
          <w:szCs w:val="20"/>
          <w:lang w:eastAsia="zh-CN"/>
        </w:rPr>
        <w:t>PBP Task Associate</w:t>
      </w:r>
      <w:r w:rsidRPr="001C2702">
        <w:rPr>
          <w:rFonts w:asciiTheme="minorHAnsi" w:hAnsiTheme="minorHAnsi"/>
          <w:noProof/>
          <w:szCs w:val="20"/>
          <w:lang w:eastAsia="zh-CN"/>
        </w:rPr>
        <w:t xml:space="preserve">, and will be in charge of providing support on the implementation of the Outputs 3.2, 3.3. 3.4 and 3.5 under Outcome 3 of the Project as per the Letter of the Ministry requesting </w:t>
      </w:r>
      <w:r w:rsidRPr="001C2702">
        <w:rPr>
          <w:rFonts w:asciiTheme="minorHAnsi" w:hAnsiTheme="minorHAnsi"/>
          <w:noProof/>
          <w:szCs w:val="20"/>
          <w:lang w:eastAsia="zh-CN"/>
        </w:rPr>
        <w:lastRenderedPageBreak/>
        <w:t>execution support services of UNDP in Annex 22</w:t>
      </w:r>
      <w:r w:rsidR="007B73C6" w:rsidRPr="001C2702">
        <w:rPr>
          <w:rFonts w:asciiTheme="minorHAnsi" w:hAnsiTheme="minorHAnsi"/>
          <w:noProof/>
          <w:szCs w:val="20"/>
          <w:lang w:eastAsia="zh-CN"/>
        </w:rPr>
        <w:t xml:space="preserve"> of the </w:t>
      </w:r>
      <w:r w:rsidR="00B25CF1" w:rsidRPr="001C2702">
        <w:rPr>
          <w:rFonts w:asciiTheme="minorHAnsi" w:hAnsiTheme="minorHAnsi"/>
          <w:noProof/>
          <w:szCs w:val="20"/>
          <w:lang w:eastAsia="zh-CN"/>
        </w:rPr>
        <w:t>project document</w:t>
      </w:r>
      <w:r w:rsidRPr="001C2702">
        <w:rPr>
          <w:rFonts w:asciiTheme="minorHAnsi" w:hAnsiTheme="minorHAnsi"/>
          <w:noProof/>
          <w:szCs w:val="20"/>
          <w:lang w:eastAsia="zh-CN"/>
        </w:rPr>
        <w:t>. The unit reports to the Project Manager engaged by the Ministry and to the Project Board, while the administrative aspects of the contracts of the unit’s project personnel will be managed by the UNDP CO officer who is not, in any way, involved in neither programmatic nor operational oversight of the project. This, in particular, refers to the preparation and the implementation of the Phased Financial Support Mechanism (FSM) based on PBP agreements as per line with UNDP POPP and the support provided during Phase I, II and III of the FSM. The Unit will act in close coordination and under the overall management of the Project Management Unit of the Ministry.</w:t>
      </w:r>
    </w:p>
    <w:p w14:paraId="556978D2" w14:textId="5FA44095" w:rsidR="009F366D" w:rsidRPr="001C2702" w:rsidRDefault="00583E03" w:rsidP="0007497E">
      <w:pPr>
        <w:spacing w:after="0"/>
        <w:rPr>
          <w:rFonts w:asciiTheme="minorHAnsi" w:hAnsiTheme="minorHAnsi"/>
          <w:noProof/>
          <w:szCs w:val="20"/>
          <w:lang w:eastAsia="zh-CN"/>
        </w:rPr>
      </w:pPr>
      <w:r w:rsidRPr="001C2702">
        <w:rPr>
          <w:rFonts w:cs="Arial"/>
          <w:i/>
          <w:noProof/>
          <w:szCs w:val="20"/>
          <w:lang w:val="de-AT" w:eastAsia="de-AT"/>
        </w:rPr>
        <mc:AlternateContent>
          <mc:Choice Requires="wpc">
            <w:drawing>
              <wp:anchor distT="0" distB="0" distL="114300" distR="114300" simplePos="0" relativeHeight="251653120" behindDoc="1" locked="0" layoutInCell="1" allowOverlap="1" wp14:anchorId="1E95406C" wp14:editId="08D49E3C">
                <wp:simplePos x="0" y="0"/>
                <wp:positionH relativeFrom="column">
                  <wp:posOffset>387350</wp:posOffset>
                </wp:positionH>
                <wp:positionV relativeFrom="paragraph">
                  <wp:posOffset>158115</wp:posOffset>
                </wp:positionV>
                <wp:extent cx="5222875" cy="3993515"/>
                <wp:effectExtent l="0" t="0" r="0" b="0"/>
                <wp:wrapThrough wrapText="bothSides">
                  <wp:wrapPolygon edited="0">
                    <wp:start x="551" y="0"/>
                    <wp:lineTo x="473" y="1855"/>
                    <wp:lineTo x="945" y="3503"/>
                    <wp:lineTo x="945" y="8243"/>
                    <wp:lineTo x="2048" y="8449"/>
                    <wp:lineTo x="8115" y="8449"/>
                    <wp:lineTo x="0" y="9995"/>
                    <wp:lineTo x="0" y="19474"/>
                    <wp:lineTo x="7563" y="19989"/>
                    <wp:lineTo x="7563" y="20607"/>
                    <wp:lineTo x="8430" y="20710"/>
                    <wp:lineTo x="14654" y="20917"/>
                    <wp:lineTo x="21114" y="20917"/>
                    <wp:lineTo x="21272" y="15353"/>
                    <wp:lineTo x="20563" y="15043"/>
                    <wp:lineTo x="20090" y="15043"/>
                    <wp:lineTo x="20878" y="14631"/>
                    <wp:lineTo x="20957" y="10304"/>
                    <wp:lineTo x="20169" y="10098"/>
                    <wp:lineTo x="14575" y="10098"/>
                    <wp:lineTo x="11818" y="8449"/>
                    <wp:lineTo x="19932" y="8449"/>
                    <wp:lineTo x="21114" y="8243"/>
                    <wp:lineTo x="21035" y="0"/>
                    <wp:lineTo x="551" y="0"/>
                  </wp:wrapPolygon>
                </wp:wrapThrough>
                <wp:docPr id="84" name="Piirtoalusta 4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9" name="Rectangle 342"/>
                        <wps:cNvSpPr>
                          <a:spLocks noChangeArrowheads="1"/>
                        </wps:cNvSpPr>
                        <wps:spPr bwMode="auto">
                          <a:xfrm>
                            <a:off x="2156106" y="1894636"/>
                            <a:ext cx="2751778" cy="731521"/>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023376E7" w14:textId="77777777" w:rsidR="00BF0E42" w:rsidRDefault="00BF0E42" w:rsidP="0033348A">
                              <w:pPr>
                                <w:jc w:val="center"/>
                                <w:rPr>
                                  <w:b/>
                                  <w:sz w:val="18"/>
                                  <w:szCs w:val="18"/>
                                  <w:lang w:val="sr-Latn-RS"/>
                                </w:rPr>
                              </w:pPr>
                              <w:r>
                                <w:rPr>
                                  <w:b/>
                                  <w:sz w:val="18"/>
                                  <w:szCs w:val="18"/>
                                </w:rPr>
                                <w:t>Project Management Unit (the Ministry</w:t>
                              </w:r>
                              <w:r w:rsidRPr="00BF5E92">
                                <w:rPr>
                                  <w:b/>
                                  <w:sz w:val="18"/>
                                  <w:szCs w:val="18"/>
                                  <w:lang w:val="sr-Latn-RS"/>
                                </w:rPr>
                                <w:t>)</w:t>
                              </w:r>
                            </w:p>
                            <w:p w14:paraId="0B652EA6" w14:textId="77777777" w:rsidR="00BF0E42" w:rsidRDefault="00BF0E42" w:rsidP="0033348A">
                              <w:pPr>
                                <w:jc w:val="center"/>
                                <w:rPr>
                                  <w:b/>
                                  <w:sz w:val="18"/>
                                  <w:szCs w:val="18"/>
                                  <w:lang w:val="en-GB"/>
                                </w:rPr>
                              </w:pPr>
                              <w:r w:rsidRPr="00E504C5">
                                <w:rPr>
                                  <w:b/>
                                  <w:sz w:val="18"/>
                                  <w:szCs w:val="18"/>
                                  <w:lang w:val="en-GB"/>
                                </w:rPr>
                                <w:t>Project</w:t>
                              </w:r>
                              <w:r>
                                <w:rPr>
                                  <w:b/>
                                  <w:sz w:val="18"/>
                                  <w:szCs w:val="18"/>
                                  <w:lang w:val="en-GB"/>
                                </w:rPr>
                                <w:t xml:space="preserve"> Manager (</w:t>
                              </w:r>
                              <w:r>
                                <w:rPr>
                                  <w:b/>
                                  <w:sz w:val="18"/>
                                  <w:szCs w:val="18"/>
                                </w:rPr>
                                <w:t>the Ministry</w:t>
                              </w:r>
                              <w:r>
                                <w:rPr>
                                  <w:b/>
                                  <w:sz w:val="18"/>
                                  <w:szCs w:val="18"/>
                                  <w:lang w:val="en-GB"/>
                                </w:rPr>
                                <w:t>)</w:t>
                              </w:r>
                            </w:p>
                            <w:p w14:paraId="02DF4844" w14:textId="77777777" w:rsidR="00BF0E42" w:rsidRDefault="00BF0E42" w:rsidP="0033348A">
                              <w:pPr>
                                <w:jc w:val="center"/>
                                <w:rPr>
                                  <w:b/>
                                  <w:sz w:val="18"/>
                                  <w:szCs w:val="18"/>
                                  <w:lang w:val="en-GB"/>
                                </w:rPr>
                              </w:pPr>
                              <w:r>
                                <w:rPr>
                                  <w:b/>
                                  <w:sz w:val="18"/>
                                  <w:szCs w:val="18"/>
                                  <w:lang w:val="en-GB"/>
                                </w:rPr>
                                <w:t>Project Associate (the Ministry)</w:t>
                              </w:r>
                            </w:p>
                            <w:p w14:paraId="4AE40AD4" w14:textId="77777777" w:rsidR="00BF0E42" w:rsidRDefault="00BF0E42" w:rsidP="0033348A">
                              <w:pPr>
                                <w:jc w:val="center"/>
                                <w:rPr>
                                  <w:b/>
                                  <w:sz w:val="18"/>
                                  <w:szCs w:val="18"/>
                                  <w:lang w:val="sr-Latn-RS"/>
                                </w:rPr>
                              </w:pPr>
                            </w:p>
                            <w:p w14:paraId="298054B7" w14:textId="77777777" w:rsidR="00BF0E42" w:rsidRPr="00882723" w:rsidRDefault="00BF0E42" w:rsidP="0033348A">
                              <w:pPr>
                                <w:jc w:val="center"/>
                                <w:rPr>
                                  <w:b/>
                                  <w:sz w:val="18"/>
                                  <w:szCs w:val="18"/>
                                  <w:lang w:val="en-GB"/>
                                </w:rPr>
                              </w:pPr>
                            </w:p>
                          </w:txbxContent>
                        </wps:txbx>
                        <wps:bodyPr rot="0" vert="horz" wrap="square" lIns="91440" tIns="45720" rIns="91440" bIns="45720" anchor="t" anchorCtr="0" upright="1">
                          <a:noAutofit/>
                        </wps:bodyPr>
                      </wps:wsp>
                      <wps:wsp>
                        <wps:cNvPr id="70" name="Rectangle 343"/>
                        <wps:cNvSpPr>
                          <a:spLocks noChangeArrowheads="1"/>
                        </wps:cNvSpPr>
                        <wps:spPr bwMode="auto">
                          <a:xfrm>
                            <a:off x="271182" y="493212"/>
                            <a:ext cx="4686300"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3B3EB7F6" w14:textId="77777777" w:rsidR="00BF0E42" w:rsidRDefault="00BF0E42" w:rsidP="0033348A">
                              <w:pPr>
                                <w:jc w:val="center"/>
                                <w:rPr>
                                  <w:b/>
                                </w:rPr>
                              </w:pPr>
                              <w:r>
                                <w:rPr>
                                  <w:b/>
                                </w:rPr>
                                <w:t>Project Board</w:t>
                              </w:r>
                            </w:p>
                            <w:p w14:paraId="70243D25" w14:textId="77777777" w:rsidR="00BF0E42" w:rsidRDefault="00BF0E42" w:rsidP="0033348A">
                              <w:pPr>
                                <w:jc w:val="center"/>
                                <w:rPr>
                                  <w:b/>
                                </w:rPr>
                              </w:pPr>
                            </w:p>
                            <w:p w14:paraId="394A9A0B" w14:textId="77777777" w:rsidR="00BF0E42" w:rsidRDefault="00BF0E42" w:rsidP="0033348A">
                              <w:pPr>
                                <w:jc w:val="center"/>
                                <w:rPr>
                                  <w:b/>
                                </w:rPr>
                              </w:pPr>
                            </w:p>
                          </w:txbxContent>
                        </wps:txbx>
                        <wps:bodyPr rot="0" vert="horz" wrap="square" lIns="91440" tIns="45720" rIns="91440" bIns="45720" anchor="t" anchorCtr="0" upright="1">
                          <a:noAutofit/>
                        </wps:bodyPr>
                      </wps:wsp>
                      <wps:wsp>
                        <wps:cNvPr id="71" name="Rectangle 344"/>
                        <wps:cNvSpPr>
                          <a:spLocks noChangeArrowheads="1"/>
                        </wps:cNvSpPr>
                        <wps:spPr bwMode="auto">
                          <a:xfrm>
                            <a:off x="271140" y="721740"/>
                            <a:ext cx="1502009" cy="718672"/>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E047D85" w14:textId="77777777" w:rsidR="00BF0E42" w:rsidRDefault="00BF0E42" w:rsidP="0033348A">
                              <w:pPr>
                                <w:jc w:val="center"/>
                                <w:rPr>
                                  <w:b/>
                                  <w:bCs/>
                                  <w:sz w:val="18"/>
                                  <w:szCs w:val="18"/>
                                </w:rPr>
                              </w:pPr>
                              <w:r>
                                <w:rPr>
                                  <w:b/>
                                  <w:bCs/>
                                  <w:sz w:val="18"/>
                                  <w:szCs w:val="18"/>
                                </w:rPr>
                                <w:t xml:space="preserve">Development Partners  </w:t>
                              </w:r>
                            </w:p>
                            <w:p w14:paraId="0D505C3E" w14:textId="6B2E6E24" w:rsidR="00BF0E42" w:rsidRPr="00322DEF" w:rsidRDefault="00BF0E42" w:rsidP="0033348A">
                              <w:pPr>
                                <w:jc w:val="center"/>
                                <w:rPr>
                                  <w:i/>
                                  <w:sz w:val="18"/>
                                  <w:szCs w:val="18"/>
                                </w:rPr>
                              </w:pPr>
                              <w:r w:rsidRPr="00322DEF">
                                <w:rPr>
                                  <w:b/>
                                  <w:bCs/>
                                  <w:i/>
                                  <w:sz w:val="18"/>
                                  <w:szCs w:val="18"/>
                                </w:rPr>
                                <w:t>UNDP</w:t>
                              </w:r>
                              <w:r>
                                <w:rPr>
                                  <w:b/>
                                  <w:bCs/>
                                  <w:i/>
                                  <w:sz w:val="18"/>
                                  <w:szCs w:val="18"/>
                                </w:rPr>
                                <w:t xml:space="preserve"> RR</w:t>
                              </w:r>
                            </w:p>
                          </w:txbxContent>
                        </wps:txbx>
                        <wps:bodyPr rot="0" vert="horz" wrap="square" lIns="91440" tIns="45720" rIns="91440" bIns="45720" anchor="t" anchorCtr="0" upright="1">
                          <a:noAutofit/>
                        </wps:bodyPr>
                      </wps:wsp>
                      <wps:wsp>
                        <wps:cNvPr id="72" name="Rectangle 345"/>
                        <wps:cNvSpPr>
                          <a:spLocks noChangeArrowheads="1"/>
                        </wps:cNvSpPr>
                        <wps:spPr bwMode="auto">
                          <a:xfrm>
                            <a:off x="1756726" y="721665"/>
                            <a:ext cx="1600230" cy="718535"/>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5EEF72FD" w14:textId="77777777" w:rsidR="00BF0E42" w:rsidRDefault="00BF0E42" w:rsidP="0033348A">
                              <w:pPr>
                                <w:jc w:val="center"/>
                                <w:rPr>
                                  <w:b/>
                                  <w:sz w:val="18"/>
                                  <w:szCs w:val="18"/>
                                </w:rPr>
                              </w:pPr>
                              <w:r>
                                <w:rPr>
                                  <w:b/>
                                  <w:sz w:val="18"/>
                                  <w:szCs w:val="18"/>
                                </w:rPr>
                                <w:t>Project Executive</w:t>
                              </w:r>
                            </w:p>
                            <w:p w14:paraId="231B4428" w14:textId="77777777" w:rsidR="00BF0E42" w:rsidRPr="00322DEF" w:rsidRDefault="00BF0E42" w:rsidP="0033348A">
                              <w:pPr>
                                <w:jc w:val="center"/>
                                <w:rPr>
                                  <w:b/>
                                  <w:i/>
                                  <w:iCs/>
                                  <w:sz w:val="18"/>
                                  <w:szCs w:val="18"/>
                                </w:rPr>
                              </w:pPr>
                              <w:r w:rsidRPr="00C31A05">
                                <w:rPr>
                                  <w:b/>
                                  <w:i/>
                                  <w:iCs/>
                                  <w:sz w:val="18"/>
                                  <w:szCs w:val="18"/>
                                </w:rPr>
                                <w:t>General Directorate of Forestry</w:t>
                              </w:r>
                              <w:r>
                                <w:rPr>
                                  <w:b/>
                                  <w:i/>
                                  <w:iCs/>
                                  <w:sz w:val="18"/>
                                  <w:szCs w:val="18"/>
                                </w:rPr>
                                <w:t xml:space="preserve"> (GDF)</w:t>
                              </w:r>
                              <w:r w:rsidRPr="00C31A05">
                                <w:rPr>
                                  <w:b/>
                                  <w:i/>
                                  <w:iCs/>
                                  <w:sz w:val="18"/>
                                  <w:szCs w:val="18"/>
                                </w:rPr>
                                <w:t>, Ministry of Agriculture and Forestry</w:t>
                              </w:r>
                            </w:p>
                            <w:p w14:paraId="681269C0" w14:textId="77777777" w:rsidR="00BF0E42" w:rsidRDefault="00BF0E42" w:rsidP="0033348A">
                              <w:pPr>
                                <w:jc w:val="center"/>
                                <w:rPr>
                                  <w:b/>
                                  <w:szCs w:val="20"/>
                                </w:rPr>
                              </w:pPr>
                            </w:p>
                          </w:txbxContent>
                        </wps:txbx>
                        <wps:bodyPr rot="0" vert="horz" wrap="square" lIns="91440" tIns="45720" rIns="91440" bIns="45720" anchor="t" anchorCtr="0" upright="1">
                          <a:noAutofit/>
                        </wps:bodyPr>
                      </wps:wsp>
                      <wps:wsp>
                        <wps:cNvPr id="73" name="Rectangle 346"/>
                        <wps:cNvSpPr>
                          <a:spLocks noChangeArrowheads="1"/>
                        </wps:cNvSpPr>
                        <wps:spPr bwMode="auto">
                          <a:xfrm>
                            <a:off x="3356956" y="721740"/>
                            <a:ext cx="1600051" cy="718256"/>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256FE5EF" w14:textId="77777777" w:rsidR="00BF0E42" w:rsidRDefault="00BF0E42" w:rsidP="0033348A">
                              <w:pPr>
                                <w:jc w:val="center"/>
                                <w:rPr>
                                  <w:b/>
                                  <w:bCs/>
                                  <w:sz w:val="18"/>
                                  <w:szCs w:val="18"/>
                                </w:rPr>
                              </w:pPr>
                              <w:r>
                                <w:rPr>
                                  <w:b/>
                                  <w:bCs/>
                                  <w:sz w:val="18"/>
                                  <w:szCs w:val="18"/>
                                </w:rPr>
                                <w:t>Beneficiary Representatives</w:t>
                              </w:r>
                            </w:p>
                            <w:p w14:paraId="50D4CCFA" w14:textId="77777777" w:rsidR="00BF0E42" w:rsidRPr="00322DEF" w:rsidRDefault="00BF0E42" w:rsidP="0033348A">
                              <w:pPr>
                                <w:jc w:val="center"/>
                                <w:rPr>
                                  <w:b/>
                                  <w:bCs/>
                                  <w:i/>
                                  <w:iCs/>
                                  <w:sz w:val="16"/>
                                  <w:szCs w:val="16"/>
                                </w:rPr>
                              </w:pPr>
                              <w:r w:rsidRPr="00BB0FA9">
                                <w:rPr>
                                  <w:b/>
                                  <w:bCs/>
                                  <w:i/>
                                  <w:iCs/>
                                  <w:sz w:val="16"/>
                                  <w:szCs w:val="16"/>
                                </w:rPr>
                                <w:t>Department of Production and Marketing under the General Directorate of Forestry</w:t>
                              </w:r>
                            </w:p>
                          </w:txbxContent>
                        </wps:txbx>
                        <wps:bodyPr rot="0" vert="horz" wrap="square" lIns="91440" tIns="45720" rIns="91440" bIns="45720" anchor="t" anchorCtr="0" upright="1">
                          <a:noAutofit/>
                        </wps:bodyPr>
                      </wps:wsp>
                      <wps:wsp>
                        <wps:cNvPr id="74" name="AutoShape 347"/>
                        <wps:cNvCnPr>
                          <a:cxnSpLocks noChangeShapeType="1"/>
                          <a:stCxn id="72" idx="2"/>
                          <a:endCxn id="69" idx="0"/>
                        </wps:cNvCnPr>
                        <wps:spPr bwMode="auto">
                          <a:xfrm>
                            <a:off x="2556841" y="1440200"/>
                            <a:ext cx="975154" cy="4544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Rectangle 348"/>
                        <wps:cNvSpPr>
                          <a:spLocks noChangeArrowheads="1"/>
                        </wps:cNvSpPr>
                        <wps:spPr bwMode="auto">
                          <a:xfrm>
                            <a:off x="9" y="1872936"/>
                            <a:ext cx="1638595" cy="1623729"/>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0EC873C8" w14:textId="77777777" w:rsidR="00BF0E42" w:rsidRPr="00610AF5" w:rsidRDefault="00BF0E42" w:rsidP="0033348A">
                              <w:pPr>
                                <w:jc w:val="center"/>
                                <w:rPr>
                                  <w:b/>
                                  <w:sz w:val="14"/>
                                  <w:szCs w:val="14"/>
                                </w:rPr>
                              </w:pPr>
                              <w:r w:rsidRPr="00610AF5">
                                <w:rPr>
                                  <w:b/>
                                  <w:sz w:val="14"/>
                                  <w:szCs w:val="14"/>
                                </w:rPr>
                                <w:t>UNDP Project Assurance</w:t>
                              </w:r>
                            </w:p>
                            <w:p w14:paraId="3B0E74C8" w14:textId="6E18413A" w:rsidR="00BF0E42" w:rsidRPr="00610AF5" w:rsidRDefault="00BF0E42" w:rsidP="00F7774C">
                              <w:pPr>
                                <w:jc w:val="center"/>
                                <w:rPr>
                                  <w:b/>
                                  <w:i/>
                                  <w:iCs/>
                                  <w:sz w:val="14"/>
                                  <w:szCs w:val="14"/>
                                </w:rPr>
                              </w:pPr>
                              <w:r w:rsidRPr="00610AF5">
                                <w:rPr>
                                  <w:b/>
                                  <w:i/>
                                  <w:iCs/>
                                  <w:sz w:val="14"/>
                                  <w:szCs w:val="14"/>
                                </w:rPr>
                                <w:t xml:space="preserve">Tier 1: Programmatic (CO Programme Focal Points) and Operational  (CO Operational Focal Points) Oversight </w:t>
                              </w:r>
                              <w:r>
                                <w:rPr>
                                  <w:b/>
                                  <w:i/>
                                  <w:iCs/>
                                  <w:sz w:val="14"/>
                                  <w:szCs w:val="14"/>
                                </w:rPr>
                                <w:t xml:space="preserve">at UNDP </w:t>
                              </w:r>
                            </w:p>
                            <w:p w14:paraId="6A0AA63A" w14:textId="1A7D2715" w:rsidR="00BF0E42" w:rsidRDefault="00BF0E42" w:rsidP="002011B3">
                              <w:pPr>
                                <w:jc w:val="center"/>
                                <w:rPr>
                                  <w:b/>
                                  <w:i/>
                                  <w:iCs/>
                                  <w:sz w:val="14"/>
                                  <w:szCs w:val="14"/>
                                </w:rPr>
                              </w:pPr>
                              <w:r>
                                <w:rPr>
                                  <w:b/>
                                  <w:i/>
                                  <w:iCs/>
                                  <w:sz w:val="14"/>
                                  <w:szCs w:val="14"/>
                                </w:rPr>
                                <w:t>Tier 2:</w:t>
                              </w:r>
                              <w:r w:rsidRPr="0041036B">
                                <w:rPr>
                                  <w:b/>
                                  <w:i/>
                                  <w:iCs/>
                                  <w:sz w:val="14"/>
                                  <w:szCs w:val="14"/>
                                </w:rPr>
                                <w:t xml:space="preserve"> RBEC CO Solutions Specialist – desk officer</w:t>
                              </w:r>
                              <w:r>
                                <w:rPr>
                                  <w:b/>
                                  <w:i/>
                                  <w:iCs/>
                                  <w:sz w:val="14"/>
                                  <w:szCs w:val="14"/>
                                </w:rPr>
                                <w:t xml:space="preserve"> at UNDP </w:t>
                              </w:r>
                              <w:r w:rsidRPr="0041036B">
                                <w:rPr>
                                  <w:b/>
                                  <w:i/>
                                  <w:iCs/>
                                  <w:sz w:val="14"/>
                                  <w:szCs w:val="14"/>
                                </w:rPr>
                                <w:t>RBEC Regional Bureau</w:t>
                              </w:r>
                            </w:p>
                            <w:p w14:paraId="2987F702" w14:textId="72A0D0B2" w:rsidR="00BF0E42" w:rsidRDefault="00BF0E42" w:rsidP="0033348A">
                              <w:pPr>
                                <w:jc w:val="center"/>
                                <w:rPr>
                                  <w:b/>
                                  <w:i/>
                                  <w:iCs/>
                                  <w:sz w:val="14"/>
                                  <w:szCs w:val="14"/>
                                </w:rPr>
                              </w:pPr>
                              <w:r w:rsidRPr="00610AF5">
                                <w:rPr>
                                  <w:b/>
                                  <w:i/>
                                  <w:iCs/>
                                  <w:sz w:val="14"/>
                                  <w:szCs w:val="14"/>
                                </w:rPr>
                                <w:t xml:space="preserve">RTA </w:t>
                              </w:r>
                              <w:r>
                                <w:rPr>
                                  <w:b/>
                                  <w:i/>
                                  <w:iCs/>
                                  <w:sz w:val="14"/>
                                  <w:szCs w:val="14"/>
                                </w:rPr>
                                <w:t>of</w:t>
                              </w:r>
                              <w:r w:rsidRPr="00610AF5">
                                <w:rPr>
                                  <w:b/>
                                  <w:i/>
                                  <w:iCs/>
                                  <w:sz w:val="14"/>
                                  <w:szCs w:val="14"/>
                                </w:rPr>
                                <w:t xml:space="preserve"> BPPS NCE </w:t>
                              </w:r>
                              <w:r>
                                <w:rPr>
                                  <w:b/>
                                  <w:i/>
                                  <w:iCs/>
                                  <w:sz w:val="14"/>
                                  <w:szCs w:val="14"/>
                                </w:rPr>
                                <w:t xml:space="preserve"> </w:t>
                              </w:r>
                              <w:r w:rsidRPr="00610AF5">
                                <w:rPr>
                                  <w:b/>
                                  <w:i/>
                                  <w:iCs/>
                                  <w:sz w:val="14"/>
                                  <w:szCs w:val="14"/>
                                </w:rPr>
                                <w:t xml:space="preserve">VF Unit, </w:t>
                              </w:r>
                              <w:r>
                                <w:rPr>
                                  <w:b/>
                                  <w:i/>
                                  <w:iCs/>
                                  <w:sz w:val="14"/>
                                  <w:szCs w:val="14"/>
                                </w:rPr>
                                <w:t xml:space="preserve">at UNDP </w:t>
                              </w:r>
                              <w:r w:rsidRPr="0041036B">
                                <w:rPr>
                                  <w:b/>
                                  <w:i/>
                                  <w:iCs/>
                                  <w:sz w:val="14"/>
                                  <w:szCs w:val="14"/>
                                </w:rPr>
                                <w:t>RBEC Regional Bureau</w:t>
                              </w:r>
                              <w:r w:rsidRPr="00610AF5">
                                <w:rPr>
                                  <w:b/>
                                  <w:i/>
                                  <w:iCs/>
                                  <w:sz w:val="14"/>
                                  <w:szCs w:val="14"/>
                                </w:rPr>
                                <w:t xml:space="preserve"> </w:t>
                              </w:r>
                            </w:p>
                            <w:p w14:paraId="69982629" w14:textId="6A607657" w:rsidR="00BF0E42" w:rsidRPr="00610AF5" w:rsidRDefault="00BF0E42" w:rsidP="0033348A">
                              <w:pPr>
                                <w:jc w:val="center"/>
                                <w:rPr>
                                  <w:b/>
                                  <w:i/>
                                  <w:iCs/>
                                  <w:sz w:val="14"/>
                                  <w:szCs w:val="14"/>
                                </w:rPr>
                              </w:pPr>
                              <w:r w:rsidRPr="00610AF5">
                                <w:rPr>
                                  <w:b/>
                                  <w:i/>
                                  <w:iCs/>
                                  <w:sz w:val="14"/>
                                  <w:szCs w:val="14"/>
                                </w:rPr>
                                <w:t xml:space="preserve">PTA </w:t>
                              </w:r>
                              <w:r>
                                <w:rPr>
                                  <w:b/>
                                  <w:i/>
                                  <w:iCs/>
                                  <w:sz w:val="14"/>
                                  <w:szCs w:val="14"/>
                                </w:rPr>
                                <w:t>of</w:t>
                              </w:r>
                              <w:r w:rsidRPr="00610AF5">
                                <w:rPr>
                                  <w:b/>
                                  <w:i/>
                                  <w:iCs/>
                                  <w:sz w:val="14"/>
                                  <w:szCs w:val="14"/>
                                </w:rPr>
                                <w:t xml:space="preserve"> BPPS NCE VF Unit, </w:t>
                              </w:r>
                              <w:r>
                                <w:rPr>
                                  <w:b/>
                                  <w:i/>
                                  <w:iCs/>
                                  <w:sz w:val="14"/>
                                  <w:szCs w:val="14"/>
                                </w:rPr>
                                <w:t xml:space="preserve">at </w:t>
                              </w:r>
                              <w:r w:rsidRPr="00610AF5">
                                <w:rPr>
                                  <w:b/>
                                  <w:i/>
                                  <w:iCs/>
                                  <w:sz w:val="14"/>
                                  <w:szCs w:val="14"/>
                                </w:rPr>
                                <w:t xml:space="preserve">UNDP HQ </w:t>
                              </w:r>
                            </w:p>
                          </w:txbxContent>
                        </wps:txbx>
                        <wps:bodyPr rot="0" vert="horz" wrap="square" lIns="91440" tIns="45720" rIns="91440" bIns="45720" anchor="t" anchorCtr="0" upright="1">
                          <a:noAutofit/>
                        </wps:bodyPr>
                      </wps:wsp>
                      <wps:wsp>
                        <wps:cNvPr id="76" name="AutoShape 351"/>
                        <wps:cNvSpPr>
                          <a:spLocks noChangeArrowheads="1"/>
                        </wps:cNvSpPr>
                        <wps:spPr bwMode="auto">
                          <a:xfrm>
                            <a:off x="156882" y="36012"/>
                            <a:ext cx="4914900" cy="342900"/>
                          </a:xfrm>
                          <a:prstGeom prst="roundRect">
                            <a:avLst>
                              <a:gd name="adj" fmla="val 16667"/>
                            </a:avLst>
                          </a:prstGeom>
                          <a:solidFill>
                            <a:srgbClr val="99CCFF"/>
                          </a:solidFill>
                          <a:ln w="9525">
                            <a:solidFill>
                              <a:srgbClr val="000000"/>
                            </a:solidFill>
                            <a:round/>
                            <a:headEnd/>
                            <a:tailEnd/>
                          </a:ln>
                        </wps:spPr>
                        <wps:txbx>
                          <w:txbxContent>
                            <w:p w14:paraId="0CFCEFBA" w14:textId="77777777" w:rsidR="00BF0E42" w:rsidRDefault="00BF0E42" w:rsidP="0033348A">
                              <w:pPr>
                                <w:jc w:val="center"/>
                                <w:rPr>
                                  <w:b/>
                                </w:rPr>
                              </w:pPr>
                              <w:r>
                                <w:rPr>
                                  <w:b/>
                                </w:rPr>
                                <w:t xml:space="preserve">Project </w:t>
                              </w:r>
                              <w:r w:rsidRPr="004670A3">
                                <w:rPr>
                                  <w:b/>
                                  <w:lang w:val="en-GB"/>
                                </w:rPr>
                                <w:t>Organisation</w:t>
                              </w:r>
                              <w:r w:rsidRPr="004670A3">
                                <w:rPr>
                                  <w:b/>
                                  <w:lang w:val="sr-Latn-RS"/>
                                </w:rPr>
                                <w:t xml:space="preserve"> </w:t>
                              </w:r>
                              <w:r>
                                <w:rPr>
                                  <w:b/>
                                </w:rPr>
                                <w:t>Structure</w:t>
                              </w:r>
                            </w:p>
                          </w:txbxContent>
                        </wps:txbx>
                        <wps:bodyPr rot="0" vert="horz" wrap="square" lIns="91440" tIns="45720" rIns="91440" bIns="45720" anchor="t" anchorCtr="0" upright="1">
                          <a:noAutofit/>
                        </wps:bodyPr>
                      </wps:wsp>
                      <wps:wsp>
                        <wps:cNvPr id="77" name="Rectangle 13"/>
                        <wps:cNvSpPr>
                          <a:spLocks noChangeArrowheads="1"/>
                        </wps:cNvSpPr>
                        <wps:spPr bwMode="auto">
                          <a:xfrm>
                            <a:off x="1866657" y="2801722"/>
                            <a:ext cx="1554481" cy="930979"/>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5E857D92" w14:textId="77777777" w:rsidR="00BF0E42" w:rsidRDefault="00BF0E42" w:rsidP="00603D53">
                              <w:pPr>
                                <w:spacing w:after="0"/>
                                <w:jc w:val="center"/>
                                <w:rPr>
                                  <w:b/>
                                  <w:bCs/>
                                  <w:sz w:val="18"/>
                                  <w:szCs w:val="18"/>
                                </w:rPr>
                              </w:pPr>
                              <w:r>
                                <w:rPr>
                                  <w:b/>
                                  <w:bCs/>
                                  <w:sz w:val="18"/>
                                  <w:szCs w:val="18"/>
                                </w:rPr>
                                <w:t>Performance  Based Payments Support Unit (UNDP)</w:t>
                              </w:r>
                            </w:p>
                            <w:p w14:paraId="422F436C" w14:textId="77777777" w:rsidR="00BF0E42" w:rsidRDefault="00BF0E42" w:rsidP="00603D53">
                              <w:pPr>
                                <w:spacing w:after="0"/>
                                <w:jc w:val="center"/>
                                <w:rPr>
                                  <w:b/>
                                  <w:bCs/>
                                  <w:sz w:val="18"/>
                                  <w:szCs w:val="18"/>
                                </w:rPr>
                              </w:pPr>
                              <w:r>
                                <w:rPr>
                                  <w:b/>
                                  <w:bCs/>
                                  <w:sz w:val="18"/>
                                  <w:szCs w:val="18"/>
                                </w:rPr>
                                <w:t>PBP Task Manager (UNDP)</w:t>
                              </w:r>
                            </w:p>
                            <w:p w14:paraId="2A3A69F7" w14:textId="77777777" w:rsidR="00BF0E42" w:rsidRDefault="00BF0E42" w:rsidP="00603D53">
                              <w:pPr>
                                <w:spacing w:after="0"/>
                                <w:jc w:val="center"/>
                              </w:pPr>
                              <w:r>
                                <w:rPr>
                                  <w:b/>
                                  <w:bCs/>
                                  <w:sz w:val="18"/>
                                  <w:szCs w:val="18"/>
                                </w:rPr>
                                <w:t>PBP Task Associate (UNDP)</w:t>
                              </w:r>
                            </w:p>
                            <w:p w14:paraId="1DFFF981" w14:textId="77777777" w:rsidR="00BF0E42" w:rsidRDefault="00BF0E42" w:rsidP="00603D53">
                              <w:pPr>
                                <w:spacing w:after="0"/>
                              </w:pPr>
                            </w:p>
                          </w:txbxContent>
                        </wps:txbx>
                        <wps:bodyPr rot="0" vert="horz" wrap="square" lIns="91440" tIns="45720" rIns="91440" bIns="45720" anchor="t" anchorCtr="0" upright="1">
                          <a:noAutofit/>
                        </wps:bodyPr>
                      </wps:wsp>
                      <wps:wsp>
                        <wps:cNvPr id="78" name="AutoShape 350"/>
                        <wps:cNvCnPr>
                          <a:cxnSpLocks noChangeShapeType="1"/>
                        </wps:cNvCnPr>
                        <wps:spPr bwMode="auto">
                          <a:xfrm flipH="1" flipV="1">
                            <a:off x="3979468" y="2626157"/>
                            <a:ext cx="344627" cy="2131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 name="Rectangle 16"/>
                        <wps:cNvSpPr>
                          <a:spLocks noChangeArrowheads="1"/>
                        </wps:cNvSpPr>
                        <wps:spPr bwMode="auto">
                          <a:xfrm>
                            <a:off x="3510411" y="2801722"/>
                            <a:ext cx="1478555" cy="94366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00139C5D" w14:textId="77777777" w:rsidR="00BF0E42" w:rsidRDefault="00BF0E42" w:rsidP="0033348A">
                              <w:pPr>
                                <w:jc w:val="center"/>
                                <w:rPr>
                                  <w:rFonts w:cs="Calibri"/>
                                  <w:b/>
                                  <w:bCs/>
                                  <w:sz w:val="18"/>
                                  <w:szCs w:val="18"/>
                                </w:rPr>
                              </w:pPr>
                              <w:r>
                                <w:rPr>
                                  <w:rFonts w:cs="Calibri"/>
                                  <w:b/>
                                  <w:bCs/>
                                  <w:sz w:val="18"/>
                                  <w:szCs w:val="18"/>
                                </w:rPr>
                                <w:t>Responsible Parties</w:t>
                              </w:r>
                            </w:p>
                            <w:p w14:paraId="0B624EBD" w14:textId="77777777" w:rsidR="00BF0E42" w:rsidRDefault="00BF0E42" w:rsidP="00603D53">
                              <w:pPr>
                                <w:spacing w:after="0"/>
                                <w:jc w:val="center"/>
                                <w:rPr>
                                  <w:rFonts w:cs="Calibri"/>
                                  <w:sz w:val="18"/>
                                  <w:szCs w:val="18"/>
                                </w:rPr>
                              </w:pPr>
                              <w:r>
                                <w:rPr>
                                  <w:rFonts w:cs="Calibri"/>
                                  <w:sz w:val="18"/>
                                  <w:szCs w:val="18"/>
                                </w:rPr>
                                <w:t xml:space="preserve">Recipients of PBP Agreements </w:t>
                              </w:r>
                            </w:p>
                            <w:p w14:paraId="55736FEB" w14:textId="77777777" w:rsidR="00BF0E42" w:rsidRDefault="00BF0E42" w:rsidP="00603D53">
                              <w:pPr>
                                <w:spacing w:after="0"/>
                                <w:jc w:val="center"/>
                                <w:rPr>
                                  <w:rFonts w:cs="Calibri"/>
                                  <w:sz w:val="18"/>
                                  <w:szCs w:val="18"/>
                                </w:rPr>
                              </w:pPr>
                              <w:r>
                                <w:rPr>
                                  <w:rFonts w:cs="Calibri"/>
                                  <w:sz w:val="18"/>
                                  <w:szCs w:val="18"/>
                                </w:rPr>
                                <w:t xml:space="preserve">(Component 2) </w:t>
                              </w:r>
                            </w:p>
                            <w:p w14:paraId="489967E6" w14:textId="77777777" w:rsidR="00BF0E42" w:rsidRDefault="00BF0E42" w:rsidP="00603D53">
                              <w:pPr>
                                <w:spacing w:after="0"/>
                                <w:jc w:val="center"/>
                                <w:rPr>
                                  <w:rFonts w:cs="Calibri"/>
                                  <w:sz w:val="16"/>
                                  <w:szCs w:val="16"/>
                                  <w:lang w:val="sr-Latn-RS"/>
                                </w:rPr>
                              </w:pPr>
                              <w:r>
                                <w:rPr>
                                  <w:rFonts w:cs="Calibri"/>
                                  <w:sz w:val="16"/>
                                  <w:szCs w:val="16"/>
                                  <w:lang w:val="sr-Latn-RS"/>
                                </w:rPr>
                                <w:t> Other RPs if needed</w:t>
                              </w:r>
                            </w:p>
                          </w:txbxContent>
                        </wps:txbx>
                        <wps:bodyPr rot="0" vert="horz" wrap="square" lIns="91440" tIns="45720" rIns="91440" bIns="45720" anchor="t" anchorCtr="0" upright="1">
                          <a:noAutofit/>
                        </wps:bodyPr>
                      </wps:wsp>
                      <wps:wsp>
                        <wps:cNvPr id="80" name="Gerade Verbindung 80"/>
                        <wps:cNvCnPr>
                          <a:stCxn id="72" idx="2"/>
                        </wps:cNvCnPr>
                        <wps:spPr>
                          <a:xfrm flipH="1">
                            <a:off x="739315" y="1440134"/>
                            <a:ext cx="1817526" cy="421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 name="AutoShape 350"/>
                        <wps:cNvCnPr>
                          <a:cxnSpLocks noChangeShapeType="1"/>
                        </wps:cNvCnPr>
                        <wps:spPr bwMode="auto">
                          <a:xfrm flipV="1">
                            <a:off x="2526856" y="2640556"/>
                            <a:ext cx="450431" cy="1904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14:sizeRelH relativeFrom="margin">
                  <wp14:pctWidth>0</wp14:pctWidth>
                </wp14:sizeRelH>
                <wp14:sizeRelV relativeFrom="margin">
                  <wp14:pctHeight>0</wp14:pctHeight>
                </wp14:sizeRelV>
              </wp:anchor>
            </w:drawing>
          </mc:Choice>
          <mc:Fallback>
            <w:pict>
              <v:group w14:anchorId="1E95406C" id="Piirtoalusta 48" o:spid="_x0000_s1026" editas="canvas" style="position:absolute;left:0;text-align:left;margin-left:30.5pt;margin-top:12.45pt;width:411.25pt;height:314.45pt;z-index:-251663360;mso-width-relative:margin;mso-height-relative:margin" coordsize="52228,39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">
                <v:shape id="_x0000_s1027" type="#_x0000_t75" style="position:absolute;width:52228;height:39935;visibility:visible;mso-wrap-style:square">
                  <v:fill o:detectmouseclick="t"/>
                  <v:path o:connecttype="none"/>
                </v:shape>
                <v:rect id="Rectangle 342" o:spid="_x0000_s1028" style="position:absolute;left:21561;top:18946;width:27517;height:7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" fillcolor="#fc9">
                  <v:shadow on="t" opacity=".5" offset="6pt,6pt"/>
                  <v:textbox>
                    <w:txbxContent>
                      <w:p w14:paraId="023376E7" w14:textId="77777777" w:rsidR="00BF0E42" w:rsidRDefault="00BF0E42" w:rsidP="0033348A">
                        <w:pPr>
                          <w:jc w:val="center"/>
                          <w:rPr>
                            <w:b/>
                            <w:sz w:val="18"/>
                            <w:szCs w:val="18"/>
                            <w:lang w:val="sr-Latn-RS"/>
                          </w:rPr>
                        </w:pPr>
                        <w:r>
                          <w:rPr>
                            <w:b/>
                            <w:sz w:val="18"/>
                            <w:szCs w:val="18"/>
                          </w:rPr>
                          <w:t>Project Management Unit (the Ministry</w:t>
                        </w:r>
                        <w:r w:rsidRPr="00BF5E92">
                          <w:rPr>
                            <w:b/>
                            <w:sz w:val="18"/>
                            <w:szCs w:val="18"/>
                            <w:lang w:val="sr-Latn-RS"/>
                          </w:rPr>
                          <w:t>)</w:t>
                        </w:r>
                      </w:p>
                      <w:p w14:paraId="0B652EA6" w14:textId="77777777" w:rsidR="00BF0E42" w:rsidRDefault="00BF0E42" w:rsidP="0033348A">
                        <w:pPr>
                          <w:jc w:val="center"/>
                          <w:rPr>
                            <w:b/>
                            <w:sz w:val="18"/>
                            <w:szCs w:val="18"/>
                            <w:lang w:val="en-GB"/>
                          </w:rPr>
                        </w:pPr>
                        <w:r w:rsidRPr="00E504C5">
                          <w:rPr>
                            <w:b/>
                            <w:sz w:val="18"/>
                            <w:szCs w:val="18"/>
                            <w:lang w:val="en-GB"/>
                          </w:rPr>
                          <w:t>Project</w:t>
                        </w:r>
                        <w:r>
                          <w:rPr>
                            <w:b/>
                            <w:sz w:val="18"/>
                            <w:szCs w:val="18"/>
                            <w:lang w:val="en-GB"/>
                          </w:rPr>
                          <w:t xml:space="preserve"> Manager (</w:t>
                        </w:r>
                        <w:r>
                          <w:rPr>
                            <w:b/>
                            <w:sz w:val="18"/>
                            <w:szCs w:val="18"/>
                          </w:rPr>
                          <w:t>the Ministry</w:t>
                        </w:r>
                        <w:r>
                          <w:rPr>
                            <w:b/>
                            <w:sz w:val="18"/>
                            <w:szCs w:val="18"/>
                            <w:lang w:val="en-GB"/>
                          </w:rPr>
                          <w:t>)</w:t>
                        </w:r>
                      </w:p>
                      <w:p w14:paraId="02DF4844" w14:textId="77777777" w:rsidR="00BF0E42" w:rsidRDefault="00BF0E42" w:rsidP="0033348A">
                        <w:pPr>
                          <w:jc w:val="center"/>
                          <w:rPr>
                            <w:b/>
                            <w:sz w:val="18"/>
                            <w:szCs w:val="18"/>
                            <w:lang w:val="en-GB"/>
                          </w:rPr>
                        </w:pPr>
                        <w:r>
                          <w:rPr>
                            <w:b/>
                            <w:sz w:val="18"/>
                            <w:szCs w:val="18"/>
                            <w:lang w:val="en-GB"/>
                          </w:rPr>
                          <w:t>Project Associate (the Ministry)</w:t>
                        </w:r>
                      </w:p>
                      <w:p w14:paraId="4AE40AD4" w14:textId="77777777" w:rsidR="00BF0E42" w:rsidRDefault="00BF0E42" w:rsidP="0033348A">
                        <w:pPr>
                          <w:jc w:val="center"/>
                          <w:rPr>
                            <w:b/>
                            <w:sz w:val="18"/>
                            <w:szCs w:val="18"/>
                            <w:lang w:val="sr-Latn-RS"/>
                          </w:rPr>
                        </w:pPr>
                      </w:p>
                      <w:p w14:paraId="298054B7" w14:textId="77777777" w:rsidR="00BF0E42" w:rsidRPr="00882723" w:rsidRDefault="00BF0E42" w:rsidP="0033348A">
                        <w:pPr>
                          <w:jc w:val="center"/>
                          <w:rPr>
                            <w:b/>
                            <w:sz w:val="18"/>
                            <w:szCs w:val="18"/>
                            <w:lang w:val="en-GB"/>
                          </w:rPr>
                        </w:pPr>
                      </w:p>
                    </w:txbxContent>
                  </v:textbox>
                </v:rect>
                <v:rect id="Rectangle 343" o:spid="_x0000_s1029" style="position:absolute;left:2711;top:4932;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" fillcolor="#f90">
                  <v:shadow on="t" opacity=".5" offset="6pt,6pt"/>
                  <v:textbox>
                    <w:txbxContent>
                      <w:p w14:paraId="3B3EB7F6" w14:textId="77777777" w:rsidR="00BF0E42" w:rsidRDefault="00BF0E42" w:rsidP="0033348A">
                        <w:pPr>
                          <w:jc w:val="center"/>
                          <w:rPr>
                            <w:b/>
                          </w:rPr>
                        </w:pPr>
                        <w:r>
                          <w:rPr>
                            <w:b/>
                          </w:rPr>
                          <w:t>Project Board</w:t>
                        </w:r>
                      </w:p>
                      <w:p w14:paraId="70243D25" w14:textId="77777777" w:rsidR="00BF0E42" w:rsidRDefault="00BF0E42" w:rsidP="0033348A">
                        <w:pPr>
                          <w:jc w:val="center"/>
                          <w:rPr>
                            <w:b/>
                          </w:rPr>
                        </w:pPr>
                      </w:p>
                      <w:p w14:paraId="394A9A0B" w14:textId="77777777" w:rsidR="00BF0E42" w:rsidRDefault="00BF0E42" w:rsidP="0033348A">
                        <w:pPr>
                          <w:jc w:val="center"/>
                          <w:rPr>
                            <w:b/>
                          </w:rPr>
                        </w:pPr>
                      </w:p>
                    </w:txbxContent>
                  </v:textbox>
                </v:rect>
                <v:rect id="Rectangle 344" o:spid="_x0000_s1030" style="position:absolute;left:2711;top:7217;width:15020;height:7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" fillcolor="#fc0">
                  <v:shadow on="t" opacity=".5" offset="6pt,6pt"/>
                  <v:textbox>
                    <w:txbxContent>
                      <w:p w14:paraId="7E047D85" w14:textId="77777777" w:rsidR="00BF0E42" w:rsidRDefault="00BF0E42" w:rsidP="0033348A">
                        <w:pPr>
                          <w:jc w:val="center"/>
                          <w:rPr>
                            <w:b/>
                            <w:bCs/>
                            <w:sz w:val="18"/>
                            <w:szCs w:val="18"/>
                          </w:rPr>
                        </w:pPr>
                        <w:r>
                          <w:rPr>
                            <w:b/>
                            <w:bCs/>
                            <w:sz w:val="18"/>
                            <w:szCs w:val="18"/>
                          </w:rPr>
                          <w:t xml:space="preserve">Development Partners  </w:t>
                        </w:r>
                      </w:p>
                      <w:p w14:paraId="0D505C3E" w14:textId="6B2E6E24" w:rsidR="00BF0E42" w:rsidRPr="00322DEF" w:rsidRDefault="00BF0E42" w:rsidP="0033348A">
                        <w:pPr>
                          <w:jc w:val="center"/>
                          <w:rPr>
                            <w:i/>
                            <w:sz w:val="18"/>
                            <w:szCs w:val="18"/>
                          </w:rPr>
                        </w:pPr>
                        <w:r w:rsidRPr="00322DEF">
                          <w:rPr>
                            <w:b/>
                            <w:bCs/>
                            <w:i/>
                            <w:sz w:val="18"/>
                            <w:szCs w:val="18"/>
                          </w:rPr>
                          <w:t>UNDP</w:t>
                        </w:r>
                        <w:r>
                          <w:rPr>
                            <w:b/>
                            <w:bCs/>
                            <w:i/>
                            <w:sz w:val="18"/>
                            <w:szCs w:val="18"/>
                          </w:rPr>
                          <w:t xml:space="preserve"> RR</w:t>
                        </w:r>
                      </w:p>
                    </w:txbxContent>
                  </v:textbox>
                </v:rect>
                <v:rect id="Rectangle 345" o:spid="_x0000_s1031" style="position:absolute;left:17567;top:7216;width:16002;height:7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" fillcolor="#fc0">
                  <v:shadow on="t" opacity=".5" offset="6pt,6pt"/>
                  <v:textbox>
                    <w:txbxContent>
                      <w:p w14:paraId="5EEF72FD" w14:textId="77777777" w:rsidR="00BF0E42" w:rsidRDefault="00BF0E42" w:rsidP="0033348A">
                        <w:pPr>
                          <w:jc w:val="center"/>
                          <w:rPr>
                            <w:b/>
                            <w:sz w:val="18"/>
                            <w:szCs w:val="18"/>
                          </w:rPr>
                        </w:pPr>
                        <w:r>
                          <w:rPr>
                            <w:b/>
                            <w:sz w:val="18"/>
                            <w:szCs w:val="18"/>
                          </w:rPr>
                          <w:t>Project Executive</w:t>
                        </w:r>
                      </w:p>
                      <w:p w14:paraId="231B4428" w14:textId="77777777" w:rsidR="00BF0E42" w:rsidRPr="00322DEF" w:rsidRDefault="00BF0E42" w:rsidP="0033348A">
                        <w:pPr>
                          <w:jc w:val="center"/>
                          <w:rPr>
                            <w:b/>
                            <w:i/>
                            <w:iCs/>
                            <w:sz w:val="18"/>
                            <w:szCs w:val="18"/>
                          </w:rPr>
                        </w:pPr>
                        <w:r w:rsidRPr="00C31A05">
                          <w:rPr>
                            <w:b/>
                            <w:i/>
                            <w:iCs/>
                            <w:sz w:val="18"/>
                            <w:szCs w:val="18"/>
                          </w:rPr>
                          <w:t>General Directorate of Forestry</w:t>
                        </w:r>
                        <w:r>
                          <w:rPr>
                            <w:b/>
                            <w:i/>
                            <w:iCs/>
                            <w:sz w:val="18"/>
                            <w:szCs w:val="18"/>
                          </w:rPr>
                          <w:t xml:space="preserve"> (GDF)</w:t>
                        </w:r>
                        <w:r w:rsidRPr="00C31A05">
                          <w:rPr>
                            <w:b/>
                            <w:i/>
                            <w:iCs/>
                            <w:sz w:val="18"/>
                            <w:szCs w:val="18"/>
                          </w:rPr>
                          <w:t>, Ministry of Agriculture and Forestry</w:t>
                        </w:r>
                      </w:p>
                      <w:p w14:paraId="681269C0" w14:textId="77777777" w:rsidR="00BF0E42" w:rsidRDefault="00BF0E42" w:rsidP="0033348A">
                        <w:pPr>
                          <w:jc w:val="center"/>
                          <w:rPr>
                            <w:b/>
                            <w:szCs w:val="20"/>
                          </w:rPr>
                        </w:pPr>
                      </w:p>
                    </w:txbxContent>
                  </v:textbox>
                </v:rect>
                <v:rect id="Rectangle 346" o:spid="_x0000_s1032" style="position:absolute;left:33569;top:7217;width:16001;height:7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" fillcolor="#fc0">
                  <v:shadow on="t" opacity=".5" offset="6pt,6pt"/>
                  <v:textbox>
                    <w:txbxContent>
                      <w:p w14:paraId="256FE5EF" w14:textId="77777777" w:rsidR="00BF0E42" w:rsidRDefault="00BF0E42" w:rsidP="0033348A">
                        <w:pPr>
                          <w:jc w:val="center"/>
                          <w:rPr>
                            <w:b/>
                            <w:bCs/>
                            <w:sz w:val="18"/>
                            <w:szCs w:val="18"/>
                          </w:rPr>
                        </w:pPr>
                        <w:r>
                          <w:rPr>
                            <w:b/>
                            <w:bCs/>
                            <w:sz w:val="18"/>
                            <w:szCs w:val="18"/>
                          </w:rPr>
                          <w:t>Beneficiary Representatives</w:t>
                        </w:r>
                      </w:p>
                      <w:p w14:paraId="50D4CCFA" w14:textId="77777777" w:rsidR="00BF0E42" w:rsidRPr="00322DEF" w:rsidRDefault="00BF0E42" w:rsidP="0033348A">
                        <w:pPr>
                          <w:jc w:val="center"/>
                          <w:rPr>
                            <w:b/>
                            <w:bCs/>
                            <w:i/>
                            <w:iCs/>
                            <w:sz w:val="16"/>
                            <w:szCs w:val="16"/>
                          </w:rPr>
                        </w:pPr>
                        <w:r w:rsidRPr="00BB0FA9">
                          <w:rPr>
                            <w:b/>
                            <w:bCs/>
                            <w:i/>
                            <w:iCs/>
                            <w:sz w:val="16"/>
                            <w:szCs w:val="16"/>
                          </w:rPr>
                          <w:t>Department of Production and Marketing under the General Directorate of Forestry</w:t>
                        </w:r>
                      </w:p>
                    </w:txbxContent>
                  </v:textbox>
                </v:rect>
                <v:shapetype id="_x0000_t32" coordsize="21600,21600" o:spt="32" o:oned="t" path="m,l21600,21600e" filled="f">
                  <v:path arrowok="t" fillok="f" o:connecttype="none"/>
                  <o:lock v:ext="edit" shapetype="t"/>
                </v:shapetype>
                <v:shape id="AutoShape 347" o:spid="_x0000_s1033" type="#_x0000_t32" style="position:absolute;left:25568;top:14402;width:9751;height:45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"/>
                <v:rect id="Rectangle 348" o:spid="_x0000_s1034" style="position:absolute;top:18729;width:16386;height:16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" fillcolor="#fc0">
                  <v:shadow on="t" opacity=".5" offset="6pt,6pt"/>
                  <v:textbox>
                    <w:txbxContent>
                      <w:p w14:paraId="0EC873C8" w14:textId="77777777" w:rsidR="00BF0E42" w:rsidRPr="00610AF5" w:rsidRDefault="00BF0E42" w:rsidP="0033348A">
                        <w:pPr>
                          <w:jc w:val="center"/>
                          <w:rPr>
                            <w:b/>
                            <w:sz w:val="14"/>
                            <w:szCs w:val="14"/>
                          </w:rPr>
                        </w:pPr>
                        <w:r w:rsidRPr="00610AF5">
                          <w:rPr>
                            <w:b/>
                            <w:sz w:val="14"/>
                            <w:szCs w:val="14"/>
                          </w:rPr>
                          <w:t>UNDP Project Assurance</w:t>
                        </w:r>
                      </w:p>
                      <w:p w14:paraId="3B0E74C8" w14:textId="6E18413A" w:rsidR="00BF0E42" w:rsidRPr="00610AF5" w:rsidRDefault="00BF0E42" w:rsidP="00F7774C">
                        <w:pPr>
                          <w:jc w:val="center"/>
                          <w:rPr>
                            <w:b/>
                            <w:i/>
                            <w:iCs/>
                            <w:sz w:val="14"/>
                            <w:szCs w:val="14"/>
                          </w:rPr>
                        </w:pPr>
                        <w:r w:rsidRPr="00610AF5">
                          <w:rPr>
                            <w:b/>
                            <w:i/>
                            <w:iCs/>
                            <w:sz w:val="14"/>
                            <w:szCs w:val="14"/>
                          </w:rPr>
                          <w:t xml:space="preserve">Tier 1: Programmatic (CO Programme Focal Points) and Operational  (CO Operational Focal Points) Oversight </w:t>
                        </w:r>
                        <w:r>
                          <w:rPr>
                            <w:b/>
                            <w:i/>
                            <w:iCs/>
                            <w:sz w:val="14"/>
                            <w:szCs w:val="14"/>
                          </w:rPr>
                          <w:t xml:space="preserve">at UNDP </w:t>
                        </w:r>
                      </w:p>
                      <w:p w14:paraId="6A0AA63A" w14:textId="1A7D2715" w:rsidR="00BF0E42" w:rsidRDefault="00BF0E42" w:rsidP="002011B3">
                        <w:pPr>
                          <w:jc w:val="center"/>
                          <w:rPr>
                            <w:b/>
                            <w:i/>
                            <w:iCs/>
                            <w:sz w:val="14"/>
                            <w:szCs w:val="14"/>
                          </w:rPr>
                        </w:pPr>
                        <w:r>
                          <w:rPr>
                            <w:b/>
                            <w:i/>
                            <w:iCs/>
                            <w:sz w:val="14"/>
                            <w:szCs w:val="14"/>
                          </w:rPr>
                          <w:t>Tier 2:</w:t>
                        </w:r>
                        <w:r w:rsidRPr="0041036B">
                          <w:rPr>
                            <w:b/>
                            <w:i/>
                            <w:iCs/>
                            <w:sz w:val="14"/>
                            <w:szCs w:val="14"/>
                          </w:rPr>
                          <w:t xml:space="preserve"> RBEC CO Solutions Specialist – desk officer</w:t>
                        </w:r>
                        <w:r>
                          <w:rPr>
                            <w:b/>
                            <w:i/>
                            <w:iCs/>
                            <w:sz w:val="14"/>
                            <w:szCs w:val="14"/>
                          </w:rPr>
                          <w:t xml:space="preserve"> at UNDP </w:t>
                        </w:r>
                        <w:r w:rsidRPr="0041036B">
                          <w:rPr>
                            <w:b/>
                            <w:i/>
                            <w:iCs/>
                            <w:sz w:val="14"/>
                            <w:szCs w:val="14"/>
                          </w:rPr>
                          <w:t>RBEC Regional Bureau</w:t>
                        </w:r>
                      </w:p>
                      <w:p w14:paraId="2987F702" w14:textId="72A0D0B2" w:rsidR="00BF0E42" w:rsidRDefault="00BF0E42" w:rsidP="0033348A">
                        <w:pPr>
                          <w:jc w:val="center"/>
                          <w:rPr>
                            <w:b/>
                            <w:i/>
                            <w:iCs/>
                            <w:sz w:val="14"/>
                            <w:szCs w:val="14"/>
                          </w:rPr>
                        </w:pPr>
                        <w:r w:rsidRPr="00610AF5">
                          <w:rPr>
                            <w:b/>
                            <w:i/>
                            <w:iCs/>
                            <w:sz w:val="14"/>
                            <w:szCs w:val="14"/>
                          </w:rPr>
                          <w:t xml:space="preserve">RTA </w:t>
                        </w:r>
                        <w:r>
                          <w:rPr>
                            <w:b/>
                            <w:i/>
                            <w:iCs/>
                            <w:sz w:val="14"/>
                            <w:szCs w:val="14"/>
                          </w:rPr>
                          <w:t>of</w:t>
                        </w:r>
                        <w:r w:rsidRPr="00610AF5">
                          <w:rPr>
                            <w:b/>
                            <w:i/>
                            <w:iCs/>
                            <w:sz w:val="14"/>
                            <w:szCs w:val="14"/>
                          </w:rPr>
                          <w:t xml:space="preserve"> BPPS NCE </w:t>
                        </w:r>
                        <w:r>
                          <w:rPr>
                            <w:b/>
                            <w:i/>
                            <w:iCs/>
                            <w:sz w:val="14"/>
                            <w:szCs w:val="14"/>
                          </w:rPr>
                          <w:t xml:space="preserve"> </w:t>
                        </w:r>
                        <w:r w:rsidRPr="00610AF5">
                          <w:rPr>
                            <w:b/>
                            <w:i/>
                            <w:iCs/>
                            <w:sz w:val="14"/>
                            <w:szCs w:val="14"/>
                          </w:rPr>
                          <w:t xml:space="preserve">VF Unit, </w:t>
                        </w:r>
                        <w:r>
                          <w:rPr>
                            <w:b/>
                            <w:i/>
                            <w:iCs/>
                            <w:sz w:val="14"/>
                            <w:szCs w:val="14"/>
                          </w:rPr>
                          <w:t xml:space="preserve">at UNDP </w:t>
                        </w:r>
                        <w:r w:rsidRPr="0041036B">
                          <w:rPr>
                            <w:b/>
                            <w:i/>
                            <w:iCs/>
                            <w:sz w:val="14"/>
                            <w:szCs w:val="14"/>
                          </w:rPr>
                          <w:t>RBEC Regional Bureau</w:t>
                        </w:r>
                        <w:r w:rsidRPr="00610AF5">
                          <w:rPr>
                            <w:b/>
                            <w:i/>
                            <w:iCs/>
                            <w:sz w:val="14"/>
                            <w:szCs w:val="14"/>
                          </w:rPr>
                          <w:t xml:space="preserve"> </w:t>
                        </w:r>
                      </w:p>
                      <w:p w14:paraId="69982629" w14:textId="6A607657" w:rsidR="00BF0E42" w:rsidRPr="00610AF5" w:rsidRDefault="00BF0E42" w:rsidP="0033348A">
                        <w:pPr>
                          <w:jc w:val="center"/>
                          <w:rPr>
                            <w:b/>
                            <w:i/>
                            <w:iCs/>
                            <w:sz w:val="14"/>
                            <w:szCs w:val="14"/>
                          </w:rPr>
                        </w:pPr>
                        <w:r w:rsidRPr="00610AF5">
                          <w:rPr>
                            <w:b/>
                            <w:i/>
                            <w:iCs/>
                            <w:sz w:val="14"/>
                            <w:szCs w:val="14"/>
                          </w:rPr>
                          <w:t xml:space="preserve">PTA </w:t>
                        </w:r>
                        <w:r>
                          <w:rPr>
                            <w:b/>
                            <w:i/>
                            <w:iCs/>
                            <w:sz w:val="14"/>
                            <w:szCs w:val="14"/>
                          </w:rPr>
                          <w:t>of</w:t>
                        </w:r>
                        <w:r w:rsidRPr="00610AF5">
                          <w:rPr>
                            <w:b/>
                            <w:i/>
                            <w:iCs/>
                            <w:sz w:val="14"/>
                            <w:szCs w:val="14"/>
                          </w:rPr>
                          <w:t xml:space="preserve"> BPPS NCE VF Unit, </w:t>
                        </w:r>
                        <w:r>
                          <w:rPr>
                            <w:b/>
                            <w:i/>
                            <w:iCs/>
                            <w:sz w:val="14"/>
                            <w:szCs w:val="14"/>
                          </w:rPr>
                          <w:t xml:space="preserve">at </w:t>
                        </w:r>
                        <w:r w:rsidRPr="00610AF5">
                          <w:rPr>
                            <w:b/>
                            <w:i/>
                            <w:iCs/>
                            <w:sz w:val="14"/>
                            <w:szCs w:val="14"/>
                          </w:rPr>
                          <w:t xml:space="preserve">UNDP HQ </w:t>
                        </w:r>
                      </w:p>
                    </w:txbxContent>
                  </v:textbox>
                </v:rect>
                <v:roundrect id="AutoShape 351" o:spid="_x0000_s1035" style="position:absolute;left:1568;top:360;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" fillcolor="#9cf">
                  <v:textbox>
                    <w:txbxContent>
                      <w:p w14:paraId="0CFCEFBA" w14:textId="77777777" w:rsidR="00BF0E42" w:rsidRDefault="00BF0E42" w:rsidP="0033348A">
                        <w:pPr>
                          <w:jc w:val="center"/>
                          <w:rPr>
                            <w:b/>
                          </w:rPr>
                        </w:pPr>
                        <w:r>
                          <w:rPr>
                            <w:b/>
                          </w:rPr>
                          <w:t xml:space="preserve">Project </w:t>
                        </w:r>
                        <w:r w:rsidRPr="004670A3">
                          <w:rPr>
                            <w:b/>
                            <w:lang w:val="en-GB"/>
                          </w:rPr>
                          <w:t>Organisation</w:t>
                        </w:r>
                        <w:r w:rsidRPr="004670A3">
                          <w:rPr>
                            <w:b/>
                            <w:lang w:val="sr-Latn-RS"/>
                          </w:rPr>
                          <w:t xml:space="preserve"> </w:t>
                        </w:r>
                        <w:r>
                          <w:rPr>
                            <w:b/>
                          </w:rPr>
                          <w:t>Structure</w:t>
                        </w:r>
                      </w:p>
                    </w:txbxContent>
                  </v:textbox>
                </v:roundrect>
                <v:rect id="Rectangle 13" o:spid="_x0000_s1036" style="position:absolute;left:18666;top:28017;width:15545;height:9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" fillcolor="#fc9">
                  <v:shadow on="t" opacity=".5" offset="6pt,6pt"/>
                  <v:textbox>
                    <w:txbxContent>
                      <w:p w14:paraId="5E857D92" w14:textId="77777777" w:rsidR="00BF0E42" w:rsidRDefault="00BF0E42" w:rsidP="00603D53">
                        <w:pPr>
                          <w:spacing w:after="0"/>
                          <w:jc w:val="center"/>
                          <w:rPr>
                            <w:b/>
                            <w:bCs/>
                            <w:sz w:val="18"/>
                            <w:szCs w:val="18"/>
                          </w:rPr>
                        </w:pPr>
                        <w:r>
                          <w:rPr>
                            <w:b/>
                            <w:bCs/>
                            <w:sz w:val="18"/>
                            <w:szCs w:val="18"/>
                          </w:rPr>
                          <w:t>Performance  Based Payments Support Unit (UNDP)</w:t>
                        </w:r>
                      </w:p>
                      <w:p w14:paraId="422F436C" w14:textId="77777777" w:rsidR="00BF0E42" w:rsidRDefault="00BF0E42" w:rsidP="00603D53">
                        <w:pPr>
                          <w:spacing w:after="0"/>
                          <w:jc w:val="center"/>
                          <w:rPr>
                            <w:b/>
                            <w:bCs/>
                            <w:sz w:val="18"/>
                            <w:szCs w:val="18"/>
                          </w:rPr>
                        </w:pPr>
                        <w:r>
                          <w:rPr>
                            <w:b/>
                            <w:bCs/>
                            <w:sz w:val="18"/>
                            <w:szCs w:val="18"/>
                          </w:rPr>
                          <w:t>PBP Task Manager (UNDP)</w:t>
                        </w:r>
                      </w:p>
                      <w:p w14:paraId="2A3A69F7" w14:textId="77777777" w:rsidR="00BF0E42" w:rsidRDefault="00BF0E42" w:rsidP="00603D53">
                        <w:pPr>
                          <w:spacing w:after="0"/>
                          <w:jc w:val="center"/>
                        </w:pPr>
                        <w:r>
                          <w:rPr>
                            <w:b/>
                            <w:bCs/>
                            <w:sz w:val="18"/>
                            <w:szCs w:val="18"/>
                          </w:rPr>
                          <w:t>PBP Task Associate (UNDP)</w:t>
                        </w:r>
                      </w:p>
                      <w:p w14:paraId="1DFFF981" w14:textId="77777777" w:rsidR="00BF0E42" w:rsidRDefault="00BF0E42" w:rsidP="00603D53">
                        <w:pPr>
                          <w:spacing w:after="0"/>
                        </w:pPr>
                      </w:p>
                    </w:txbxContent>
                  </v:textbox>
                </v:rect>
                <v:shape id="AutoShape 350" o:spid="_x0000_s1037" type="#_x0000_t32" style="position:absolute;left:39794;top:26261;width:3446;height:213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"/>
                <v:rect id="Rectangle 16" o:spid="_x0000_s1038" style="position:absolute;left:35104;top:28017;width:14785;height:9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" fillcolor="#ff9">
                  <v:shadow on="t" opacity=".5" offset="6pt,6pt"/>
                  <v:textbox>
                    <w:txbxContent>
                      <w:p w14:paraId="00139C5D" w14:textId="77777777" w:rsidR="00BF0E42" w:rsidRDefault="00BF0E42" w:rsidP="0033348A">
                        <w:pPr>
                          <w:jc w:val="center"/>
                          <w:rPr>
                            <w:rFonts w:cs="Calibri"/>
                            <w:b/>
                            <w:bCs/>
                            <w:sz w:val="18"/>
                            <w:szCs w:val="18"/>
                          </w:rPr>
                        </w:pPr>
                        <w:r>
                          <w:rPr>
                            <w:rFonts w:cs="Calibri"/>
                            <w:b/>
                            <w:bCs/>
                            <w:sz w:val="18"/>
                            <w:szCs w:val="18"/>
                          </w:rPr>
                          <w:t>Responsible Parties</w:t>
                        </w:r>
                      </w:p>
                      <w:p w14:paraId="0B624EBD" w14:textId="77777777" w:rsidR="00BF0E42" w:rsidRDefault="00BF0E42" w:rsidP="00603D53">
                        <w:pPr>
                          <w:spacing w:after="0"/>
                          <w:jc w:val="center"/>
                          <w:rPr>
                            <w:rFonts w:cs="Calibri"/>
                            <w:sz w:val="18"/>
                            <w:szCs w:val="18"/>
                          </w:rPr>
                        </w:pPr>
                        <w:r>
                          <w:rPr>
                            <w:rFonts w:cs="Calibri"/>
                            <w:sz w:val="18"/>
                            <w:szCs w:val="18"/>
                          </w:rPr>
                          <w:t xml:space="preserve">Recipients of PBP Agreements </w:t>
                        </w:r>
                      </w:p>
                      <w:p w14:paraId="55736FEB" w14:textId="77777777" w:rsidR="00BF0E42" w:rsidRDefault="00BF0E42" w:rsidP="00603D53">
                        <w:pPr>
                          <w:spacing w:after="0"/>
                          <w:jc w:val="center"/>
                          <w:rPr>
                            <w:rFonts w:cs="Calibri"/>
                            <w:sz w:val="18"/>
                            <w:szCs w:val="18"/>
                          </w:rPr>
                        </w:pPr>
                        <w:r>
                          <w:rPr>
                            <w:rFonts w:cs="Calibri"/>
                            <w:sz w:val="18"/>
                            <w:szCs w:val="18"/>
                          </w:rPr>
                          <w:t xml:space="preserve">(Component 2) </w:t>
                        </w:r>
                      </w:p>
                      <w:p w14:paraId="489967E6" w14:textId="77777777" w:rsidR="00BF0E42" w:rsidRDefault="00BF0E42" w:rsidP="00603D53">
                        <w:pPr>
                          <w:spacing w:after="0"/>
                          <w:jc w:val="center"/>
                          <w:rPr>
                            <w:rFonts w:cs="Calibri"/>
                            <w:sz w:val="16"/>
                            <w:szCs w:val="16"/>
                            <w:lang w:val="sr-Latn-RS"/>
                          </w:rPr>
                        </w:pPr>
                        <w:r>
                          <w:rPr>
                            <w:rFonts w:cs="Calibri"/>
                            <w:sz w:val="16"/>
                            <w:szCs w:val="16"/>
                            <w:lang w:val="sr-Latn-RS"/>
                          </w:rPr>
                          <w:t> Other RPs if needed</w:t>
                        </w:r>
                      </w:p>
                    </w:txbxContent>
                  </v:textbox>
                </v:rect>
                <v:line id="Gerade Verbindung 80" o:spid="_x0000_s1039" style="position:absolute;flip:x;visibility:visible;mso-wrap-style:square" from="7393,14401" to="25568,18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"/>
                <v:shape id="AutoShape 350" o:spid="_x0000_s1040" type="#_x0000_t32" style="position:absolute;left:25268;top:26405;width:4504;height:190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"/>
                <w10:wrap type="through"/>
              </v:group>
            </w:pict>
          </mc:Fallback>
        </mc:AlternateContent>
      </w:r>
    </w:p>
    <w:p w14:paraId="6206E426" w14:textId="77A06734" w:rsidR="009F366D" w:rsidRPr="001C2702" w:rsidRDefault="009F366D" w:rsidP="0007497E">
      <w:pPr>
        <w:spacing w:after="0"/>
        <w:rPr>
          <w:rFonts w:asciiTheme="minorHAnsi" w:hAnsiTheme="minorHAnsi"/>
          <w:noProof/>
          <w:szCs w:val="20"/>
          <w:lang w:eastAsia="zh-CN"/>
        </w:rPr>
      </w:pPr>
    </w:p>
    <w:p w14:paraId="40FBF778" w14:textId="6606E6DE" w:rsidR="009F366D" w:rsidRPr="001C2702" w:rsidRDefault="009F366D" w:rsidP="0007497E">
      <w:pPr>
        <w:spacing w:after="0"/>
        <w:rPr>
          <w:rFonts w:asciiTheme="minorHAnsi" w:hAnsiTheme="minorHAnsi"/>
          <w:noProof/>
          <w:szCs w:val="20"/>
          <w:lang w:eastAsia="zh-CN"/>
        </w:rPr>
      </w:pPr>
    </w:p>
    <w:p w14:paraId="57DA988F" w14:textId="781B9B6F" w:rsidR="009F366D" w:rsidRPr="001C2702" w:rsidRDefault="009F366D" w:rsidP="0007497E">
      <w:pPr>
        <w:spacing w:after="0"/>
        <w:rPr>
          <w:rFonts w:asciiTheme="minorHAnsi" w:hAnsiTheme="minorHAnsi"/>
          <w:noProof/>
          <w:szCs w:val="20"/>
          <w:lang w:eastAsia="zh-CN"/>
        </w:rPr>
      </w:pPr>
    </w:p>
    <w:p w14:paraId="5626EA55" w14:textId="2DF8A635" w:rsidR="009F366D" w:rsidRPr="001C2702" w:rsidRDefault="009F366D" w:rsidP="0007497E">
      <w:pPr>
        <w:spacing w:after="0"/>
        <w:rPr>
          <w:rFonts w:asciiTheme="minorHAnsi" w:hAnsiTheme="minorHAnsi"/>
          <w:noProof/>
          <w:szCs w:val="20"/>
          <w:lang w:eastAsia="zh-CN"/>
        </w:rPr>
      </w:pPr>
    </w:p>
    <w:p w14:paraId="370D053D" w14:textId="098EC1AA" w:rsidR="009F366D" w:rsidRPr="001C2702" w:rsidRDefault="009F366D" w:rsidP="0007497E">
      <w:pPr>
        <w:spacing w:after="0"/>
        <w:rPr>
          <w:rFonts w:asciiTheme="minorHAnsi" w:hAnsiTheme="minorHAnsi"/>
          <w:noProof/>
          <w:szCs w:val="20"/>
          <w:lang w:eastAsia="zh-CN"/>
        </w:rPr>
      </w:pPr>
    </w:p>
    <w:p w14:paraId="44A85BB1" w14:textId="09D27357" w:rsidR="009F366D" w:rsidRPr="001C2702" w:rsidRDefault="009F366D" w:rsidP="0007497E">
      <w:pPr>
        <w:spacing w:after="0"/>
        <w:rPr>
          <w:rFonts w:asciiTheme="minorHAnsi" w:hAnsiTheme="minorHAnsi"/>
          <w:noProof/>
          <w:szCs w:val="20"/>
          <w:lang w:eastAsia="zh-CN"/>
        </w:rPr>
      </w:pPr>
    </w:p>
    <w:p w14:paraId="699F8281" w14:textId="275E8E05" w:rsidR="009F366D" w:rsidRPr="001C2702" w:rsidRDefault="009F366D" w:rsidP="0007497E">
      <w:pPr>
        <w:spacing w:after="0"/>
        <w:rPr>
          <w:rFonts w:asciiTheme="minorHAnsi" w:hAnsiTheme="minorHAnsi"/>
          <w:noProof/>
          <w:szCs w:val="20"/>
          <w:lang w:eastAsia="zh-CN"/>
        </w:rPr>
      </w:pPr>
    </w:p>
    <w:p w14:paraId="717B12A8" w14:textId="1987A3C1" w:rsidR="009F366D" w:rsidRPr="001C2702" w:rsidRDefault="009F366D" w:rsidP="0007497E">
      <w:pPr>
        <w:spacing w:after="0"/>
        <w:rPr>
          <w:rFonts w:asciiTheme="minorHAnsi" w:hAnsiTheme="minorHAnsi"/>
          <w:noProof/>
          <w:szCs w:val="20"/>
          <w:lang w:eastAsia="zh-CN"/>
        </w:rPr>
      </w:pPr>
    </w:p>
    <w:p w14:paraId="03A1EC2C" w14:textId="75EE0B47" w:rsidR="009F366D" w:rsidRPr="001C2702" w:rsidRDefault="009F366D" w:rsidP="0007497E">
      <w:pPr>
        <w:spacing w:after="0"/>
        <w:rPr>
          <w:rFonts w:asciiTheme="minorHAnsi" w:hAnsiTheme="minorHAnsi"/>
          <w:noProof/>
          <w:szCs w:val="20"/>
          <w:lang w:eastAsia="zh-CN"/>
        </w:rPr>
      </w:pPr>
    </w:p>
    <w:p w14:paraId="4833A4F1" w14:textId="004B9F06" w:rsidR="009F366D" w:rsidRPr="001C2702" w:rsidRDefault="009F366D" w:rsidP="0007497E">
      <w:pPr>
        <w:spacing w:after="0"/>
        <w:rPr>
          <w:rFonts w:asciiTheme="minorHAnsi" w:hAnsiTheme="minorHAnsi"/>
          <w:noProof/>
          <w:szCs w:val="20"/>
          <w:lang w:eastAsia="zh-CN"/>
        </w:rPr>
      </w:pPr>
    </w:p>
    <w:p w14:paraId="70206B1D" w14:textId="26BA31BF" w:rsidR="009F366D" w:rsidRPr="001C2702" w:rsidRDefault="009F366D" w:rsidP="0007497E">
      <w:pPr>
        <w:spacing w:after="0"/>
        <w:rPr>
          <w:rFonts w:asciiTheme="minorHAnsi" w:hAnsiTheme="minorHAnsi"/>
          <w:noProof/>
          <w:szCs w:val="20"/>
          <w:lang w:eastAsia="zh-CN"/>
        </w:rPr>
      </w:pPr>
    </w:p>
    <w:p w14:paraId="50133823" w14:textId="0C5D890F" w:rsidR="009F366D" w:rsidRPr="001C2702" w:rsidRDefault="009F366D" w:rsidP="0007497E">
      <w:pPr>
        <w:spacing w:after="0"/>
        <w:rPr>
          <w:rFonts w:asciiTheme="minorHAnsi" w:hAnsiTheme="minorHAnsi"/>
          <w:noProof/>
          <w:szCs w:val="20"/>
          <w:lang w:eastAsia="zh-CN"/>
        </w:rPr>
      </w:pPr>
    </w:p>
    <w:p w14:paraId="7B5FBEF7" w14:textId="232E049D" w:rsidR="009F366D" w:rsidRPr="001C2702" w:rsidRDefault="009F366D" w:rsidP="0007497E">
      <w:pPr>
        <w:spacing w:after="0"/>
        <w:rPr>
          <w:rFonts w:asciiTheme="minorHAnsi" w:hAnsiTheme="minorHAnsi"/>
          <w:noProof/>
          <w:szCs w:val="20"/>
          <w:lang w:eastAsia="zh-CN"/>
        </w:rPr>
      </w:pPr>
    </w:p>
    <w:p w14:paraId="3773D0AE" w14:textId="71196E49" w:rsidR="009F366D" w:rsidRPr="001C2702" w:rsidRDefault="009F366D" w:rsidP="0007497E">
      <w:pPr>
        <w:spacing w:after="0"/>
        <w:rPr>
          <w:rFonts w:asciiTheme="minorHAnsi" w:hAnsiTheme="minorHAnsi"/>
          <w:noProof/>
          <w:szCs w:val="20"/>
          <w:lang w:eastAsia="zh-CN"/>
        </w:rPr>
      </w:pPr>
    </w:p>
    <w:p w14:paraId="77A8E6DE" w14:textId="25ADD8B2" w:rsidR="009F366D" w:rsidRPr="001C2702" w:rsidRDefault="009F366D" w:rsidP="0007497E">
      <w:pPr>
        <w:spacing w:after="0"/>
        <w:rPr>
          <w:rFonts w:asciiTheme="minorHAnsi" w:hAnsiTheme="minorHAnsi"/>
          <w:noProof/>
          <w:szCs w:val="20"/>
          <w:lang w:eastAsia="zh-CN"/>
        </w:rPr>
      </w:pPr>
    </w:p>
    <w:p w14:paraId="195EFCDB" w14:textId="6C172F61" w:rsidR="009F366D" w:rsidRPr="001C2702" w:rsidRDefault="009F366D" w:rsidP="0007497E">
      <w:pPr>
        <w:spacing w:after="0"/>
        <w:rPr>
          <w:rFonts w:asciiTheme="minorHAnsi" w:hAnsiTheme="minorHAnsi"/>
          <w:noProof/>
          <w:szCs w:val="20"/>
          <w:lang w:eastAsia="zh-CN"/>
        </w:rPr>
      </w:pPr>
    </w:p>
    <w:p w14:paraId="50818390" w14:textId="13A117BD" w:rsidR="009F366D" w:rsidRPr="001C2702" w:rsidRDefault="009F366D" w:rsidP="0007497E">
      <w:pPr>
        <w:spacing w:after="0"/>
        <w:rPr>
          <w:rFonts w:asciiTheme="minorHAnsi" w:hAnsiTheme="minorHAnsi"/>
          <w:noProof/>
          <w:szCs w:val="20"/>
          <w:lang w:eastAsia="zh-CN"/>
        </w:rPr>
      </w:pPr>
    </w:p>
    <w:p w14:paraId="26185AC5" w14:textId="0F5EF862" w:rsidR="009F366D" w:rsidRPr="001C2702" w:rsidRDefault="009F366D" w:rsidP="0007497E">
      <w:pPr>
        <w:spacing w:after="0"/>
        <w:rPr>
          <w:rFonts w:asciiTheme="minorHAnsi" w:hAnsiTheme="minorHAnsi"/>
          <w:noProof/>
          <w:szCs w:val="20"/>
          <w:lang w:eastAsia="zh-CN"/>
        </w:rPr>
      </w:pPr>
    </w:p>
    <w:p w14:paraId="496B7FA6" w14:textId="3C0CD80D" w:rsidR="009F366D" w:rsidRPr="001C2702" w:rsidRDefault="009F366D" w:rsidP="0007497E">
      <w:pPr>
        <w:spacing w:after="0"/>
        <w:rPr>
          <w:rFonts w:asciiTheme="minorHAnsi" w:hAnsiTheme="minorHAnsi"/>
          <w:noProof/>
          <w:szCs w:val="20"/>
          <w:lang w:eastAsia="zh-CN"/>
        </w:rPr>
      </w:pPr>
    </w:p>
    <w:p w14:paraId="53C92EE8" w14:textId="68195F5B" w:rsidR="009F366D" w:rsidRPr="001C2702" w:rsidRDefault="009F366D" w:rsidP="0007497E">
      <w:pPr>
        <w:spacing w:after="0"/>
        <w:rPr>
          <w:rFonts w:asciiTheme="minorHAnsi" w:hAnsiTheme="minorHAnsi"/>
          <w:noProof/>
          <w:szCs w:val="20"/>
          <w:lang w:eastAsia="zh-CN"/>
        </w:rPr>
      </w:pPr>
    </w:p>
    <w:p w14:paraId="306C2789" w14:textId="403587D0" w:rsidR="009F366D" w:rsidRPr="001C2702" w:rsidRDefault="009F366D" w:rsidP="0007497E">
      <w:pPr>
        <w:spacing w:after="0"/>
        <w:rPr>
          <w:rFonts w:asciiTheme="minorHAnsi" w:hAnsiTheme="minorHAnsi"/>
          <w:noProof/>
          <w:szCs w:val="20"/>
          <w:lang w:eastAsia="zh-CN"/>
        </w:rPr>
      </w:pPr>
    </w:p>
    <w:p w14:paraId="60A8169E" w14:textId="77777777" w:rsidR="009F366D" w:rsidRPr="001C2702" w:rsidRDefault="009F366D" w:rsidP="0007497E">
      <w:pPr>
        <w:spacing w:after="0"/>
        <w:rPr>
          <w:rFonts w:asciiTheme="minorHAnsi" w:hAnsiTheme="minorHAnsi"/>
          <w:noProof/>
          <w:szCs w:val="20"/>
          <w:lang w:eastAsia="zh-CN"/>
        </w:rPr>
      </w:pPr>
    </w:p>
    <w:p w14:paraId="5B305A3D" w14:textId="19F223C2" w:rsidR="009F366D" w:rsidRPr="001C2702" w:rsidRDefault="009F366D" w:rsidP="0007497E">
      <w:pPr>
        <w:spacing w:after="0"/>
        <w:rPr>
          <w:rFonts w:asciiTheme="minorHAnsi" w:hAnsiTheme="minorHAnsi"/>
          <w:noProof/>
          <w:szCs w:val="20"/>
          <w:lang w:eastAsia="zh-CN"/>
        </w:rPr>
      </w:pPr>
    </w:p>
    <w:p w14:paraId="5BCB0867" w14:textId="62CFFE21" w:rsidR="009F366D" w:rsidRPr="001C2702" w:rsidRDefault="009F366D" w:rsidP="0007497E">
      <w:pPr>
        <w:spacing w:after="0"/>
        <w:rPr>
          <w:rFonts w:asciiTheme="minorHAnsi" w:hAnsiTheme="minorHAnsi"/>
          <w:noProof/>
          <w:szCs w:val="20"/>
          <w:lang w:eastAsia="zh-CN"/>
        </w:rPr>
      </w:pPr>
    </w:p>
    <w:p w14:paraId="1B4D0B8F" w14:textId="77777777" w:rsidR="009F366D" w:rsidRPr="001C2702" w:rsidRDefault="009F366D" w:rsidP="0007497E">
      <w:pPr>
        <w:spacing w:after="0"/>
        <w:rPr>
          <w:rFonts w:asciiTheme="minorHAnsi" w:hAnsiTheme="minorHAnsi"/>
          <w:noProof/>
          <w:szCs w:val="20"/>
          <w:lang w:eastAsia="zh-CN"/>
        </w:rPr>
      </w:pPr>
    </w:p>
    <w:p w14:paraId="1AB607E5" w14:textId="77777777" w:rsidR="008A04F5" w:rsidRPr="001C2702" w:rsidRDefault="008A04F5" w:rsidP="002C5D13">
      <w:pPr>
        <w:shd w:val="clear" w:color="auto" w:fill="FFFFFF"/>
        <w:spacing w:after="0"/>
        <w:jc w:val="left"/>
        <w:textAlignment w:val="top"/>
        <w:rPr>
          <w:rFonts w:cs="Arial"/>
          <w:i/>
          <w:noProof/>
          <w:szCs w:val="20"/>
          <w:lang w:eastAsia="zh-CN"/>
        </w:rPr>
      </w:pPr>
    </w:p>
    <w:p w14:paraId="7F4CDD4D" w14:textId="77777777" w:rsidR="00B56224" w:rsidRPr="001C2702" w:rsidRDefault="00B56224" w:rsidP="002044AB">
      <w:pPr>
        <w:shd w:val="clear" w:color="auto" w:fill="FFFFFF"/>
        <w:spacing w:after="0"/>
        <w:rPr>
          <w:rFonts w:cs="Arial"/>
          <w:noProof/>
          <w:szCs w:val="20"/>
          <w:lang w:eastAsia="zh-CN"/>
        </w:rPr>
      </w:pPr>
    </w:p>
    <w:p w14:paraId="2CE959B5" w14:textId="77777777" w:rsidR="004C12CB" w:rsidRPr="001C2702" w:rsidRDefault="002044AB" w:rsidP="002044AB">
      <w:pPr>
        <w:shd w:val="clear" w:color="auto" w:fill="FFFFFF"/>
        <w:spacing w:after="0"/>
        <w:rPr>
          <w:rFonts w:cs="Arial"/>
          <w:noProof/>
          <w:szCs w:val="20"/>
          <w:lang w:eastAsia="zh-CN"/>
        </w:rPr>
      </w:pPr>
      <w:r w:rsidRPr="001C2702">
        <w:rPr>
          <w:rFonts w:cs="Arial"/>
          <w:noProof/>
          <w:szCs w:val="20"/>
          <w:lang w:eastAsia="zh-CN"/>
        </w:rPr>
        <w:t xml:space="preserve">The UNDP Resident Representative assumes full responsibility and accountability for oversight and quality assurance of this Project and ensures its timely implementation in compliance with the GEF-specific requirements and UNDP’s Programme and Operations Policies and Procedures (POPP), its Financial Regulations and Rules and Internal Control Framework. A representative of the UNDP Country Office will assume the assurance role and will present assurance findings to the Project Board, and therefore attends Project Board meetings as a non-voting member.  </w:t>
      </w:r>
    </w:p>
    <w:p w14:paraId="54B3DB1E" w14:textId="77777777" w:rsidR="004C12CB" w:rsidRPr="001C2702" w:rsidRDefault="004C12CB" w:rsidP="002044AB">
      <w:pPr>
        <w:shd w:val="clear" w:color="auto" w:fill="FFFFFF"/>
        <w:spacing w:after="0"/>
        <w:rPr>
          <w:rFonts w:cs="Arial"/>
          <w:noProof/>
          <w:szCs w:val="20"/>
          <w:lang w:eastAsia="zh-CN"/>
        </w:rPr>
      </w:pPr>
    </w:p>
    <w:p w14:paraId="4BEACA4E" w14:textId="1EB803C0" w:rsidR="004C12CB" w:rsidRPr="001C2702" w:rsidRDefault="002044AB" w:rsidP="002044AB">
      <w:pPr>
        <w:shd w:val="clear" w:color="auto" w:fill="FFFFFF"/>
        <w:spacing w:after="0"/>
        <w:rPr>
          <w:rFonts w:cs="Arial"/>
          <w:noProof/>
          <w:szCs w:val="20"/>
          <w:lang w:eastAsia="zh-CN"/>
        </w:rPr>
      </w:pPr>
      <w:r w:rsidRPr="001C2702">
        <w:rPr>
          <w:rFonts w:cs="Arial"/>
          <w:b/>
          <w:bCs/>
          <w:noProof/>
          <w:szCs w:val="20"/>
          <w:lang w:eastAsia="zh-CN"/>
        </w:rPr>
        <w:t>UNDP project support</w:t>
      </w:r>
      <w:r w:rsidRPr="001C2702">
        <w:rPr>
          <w:rFonts w:cs="Arial"/>
          <w:noProof/>
          <w:szCs w:val="20"/>
          <w:lang w:eastAsia="zh-CN"/>
        </w:rPr>
        <w:t>: The Implementing Partner and GEF OFP have requested</w:t>
      </w:r>
      <w:r w:rsidR="00637260" w:rsidRPr="001C2702">
        <w:rPr>
          <w:rFonts w:cs="Arial"/>
          <w:noProof/>
          <w:szCs w:val="20"/>
          <w:lang w:eastAsia="zh-CN"/>
        </w:rPr>
        <w:t xml:space="preserve"> the</w:t>
      </w:r>
      <w:r w:rsidRPr="001C2702">
        <w:rPr>
          <w:rFonts w:cs="Arial"/>
          <w:noProof/>
          <w:szCs w:val="20"/>
          <w:lang w:eastAsia="zh-CN"/>
        </w:rPr>
        <w:t xml:space="preserve"> </w:t>
      </w:r>
      <w:r w:rsidR="00FC2E7D" w:rsidRPr="001C2702">
        <w:rPr>
          <w:rFonts w:cs="Arial"/>
          <w:noProof/>
          <w:szCs w:val="20"/>
          <w:lang w:eastAsia="zh-CN"/>
        </w:rPr>
        <w:t xml:space="preserve">limited tartgeted execution support of </w:t>
      </w:r>
      <w:r w:rsidRPr="001C2702">
        <w:rPr>
          <w:rFonts w:cs="Arial"/>
          <w:noProof/>
          <w:szCs w:val="20"/>
          <w:lang w:eastAsia="zh-CN"/>
        </w:rPr>
        <w:t xml:space="preserve">UNDP </w:t>
      </w:r>
      <w:r w:rsidR="00883620" w:rsidRPr="001C2702">
        <w:rPr>
          <w:rFonts w:cs="Arial"/>
          <w:noProof/>
          <w:szCs w:val="20"/>
          <w:lang w:eastAsia="zh-CN"/>
        </w:rPr>
        <w:t xml:space="preserve">which will be performed by the “Performance-Based Payments (PBP) Support Unit” of the project, and will be led by personnel on non-staff/project-based contracts (i.e. Personnel Service Agreement) specifically hired for the implementation of the specific outputs under Component 2 of this project (specified in further detail in table 11 of the project document), and located at the premises of the Ministry. </w:t>
      </w:r>
      <w:r w:rsidR="004A339F" w:rsidRPr="001C2702">
        <w:rPr>
          <w:rFonts w:cs="Arial"/>
          <w:noProof/>
          <w:szCs w:val="20"/>
          <w:lang w:eastAsia="zh-CN"/>
        </w:rPr>
        <w:t>The PBP Support Unit will be formed by PBP Task Manager and PBP Task Associate and they will report back to the Project Manager, who will be a staff member of the Ministry and to the Project Board, while the administrative aspects of the contracts of the unit’s project personnel will be managed by the UNDP CO officer who is not, in any way, involved in neither programmatic nor operational oversight of the project. UNDP will p</w:t>
      </w:r>
      <w:r w:rsidR="008B10DB" w:rsidRPr="001C2702">
        <w:rPr>
          <w:rFonts w:cs="Arial"/>
          <w:noProof/>
          <w:szCs w:val="20"/>
          <w:lang w:eastAsia="zh-CN"/>
        </w:rPr>
        <w:t>rovi</w:t>
      </w:r>
      <w:r w:rsidR="004A339F" w:rsidRPr="001C2702">
        <w:rPr>
          <w:rFonts w:cs="Arial"/>
          <w:noProof/>
          <w:szCs w:val="20"/>
          <w:lang w:eastAsia="zh-CN"/>
        </w:rPr>
        <w:t>d</w:t>
      </w:r>
      <w:r w:rsidR="008B10DB" w:rsidRPr="001C2702">
        <w:rPr>
          <w:rFonts w:cs="Arial"/>
          <w:noProof/>
          <w:szCs w:val="20"/>
          <w:lang w:eastAsia="zh-CN"/>
        </w:rPr>
        <w:t>e</w:t>
      </w:r>
      <w:r w:rsidR="00E1546D" w:rsidRPr="001C2702">
        <w:rPr>
          <w:rFonts w:cs="Arial"/>
          <w:noProof/>
          <w:szCs w:val="20"/>
          <w:lang w:eastAsia="zh-CN"/>
        </w:rPr>
        <w:t xml:space="preserve"> targeted</w:t>
      </w:r>
      <w:r w:rsidR="008B10DB" w:rsidRPr="001C2702">
        <w:rPr>
          <w:rFonts w:cs="Arial"/>
          <w:noProof/>
          <w:szCs w:val="20"/>
          <w:lang w:eastAsia="zh-CN"/>
        </w:rPr>
        <w:t xml:space="preserve"> </w:t>
      </w:r>
      <w:r w:rsidR="00DA3DFA" w:rsidRPr="001C2702">
        <w:rPr>
          <w:rFonts w:cs="Arial"/>
          <w:noProof/>
          <w:szCs w:val="20"/>
          <w:lang w:eastAsia="zh-CN"/>
        </w:rPr>
        <w:t>execut</w:t>
      </w:r>
      <w:r w:rsidR="004A339F" w:rsidRPr="001C2702">
        <w:rPr>
          <w:rFonts w:cs="Arial"/>
          <w:noProof/>
          <w:szCs w:val="20"/>
          <w:lang w:eastAsia="zh-CN"/>
        </w:rPr>
        <w:t>ion support to the implementation</w:t>
      </w:r>
      <w:r w:rsidRPr="001C2702">
        <w:rPr>
          <w:rFonts w:cs="Arial"/>
          <w:noProof/>
          <w:szCs w:val="20"/>
          <w:lang w:eastAsia="zh-CN"/>
        </w:rPr>
        <w:t xml:space="preserve"> of </w:t>
      </w:r>
      <w:r w:rsidRPr="001C2702">
        <w:rPr>
          <w:rFonts w:cs="Arial"/>
          <w:b/>
          <w:bCs/>
          <w:noProof/>
          <w:szCs w:val="20"/>
          <w:lang w:eastAsia="zh-CN"/>
        </w:rPr>
        <w:t xml:space="preserve">USD$ </w:t>
      </w:r>
      <w:r w:rsidR="002F7E5E" w:rsidRPr="001C2702">
        <w:rPr>
          <w:rFonts w:asciiTheme="minorHAnsi" w:hAnsiTheme="minorHAnsi"/>
          <w:b/>
          <w:bCs/>
          <w:szCs w:val="20"/>
        </w:rPr>
        <w:t>1,741,</w:t>
      </w:r>
      <w:r w:rsidR="002F7E5E" w:rsidRPr="001C2702">
        <w:rPr>
          <w:rFonts w:cs="Arial"/>
          <w:b/>
          <w:bCs/>
          <w:noProof/>
          <w:szCs w:val="20"/>
          <w:lang w:eastAsia="zh-CN"/>
        </w:rPr>
        <w:t>753</w:t>
      </w:r>
      <w:r w:rsidR="003826D2" w:rsidRPr="001C2702">
        <w:rPr>
          <w:rFonts w:cs="Arial"/>
          <w:noProof/>
          <w:szCs w:val="20"/>
          <w:lang w:eastAsia="zh-CN"/>
        </w:rPr>
        <w:t xml:space="preserve"> under Component 2 </w:t>
      </w:r>
      <w:r w:rsidR="006A4A63" w:rsidRPr="001C2702">
        <w:rPr>
          <w:rFonts w:cs="Arial"/>
          <w:noProof/>
          <w:szCs w:val="20"/>
          <w:lang w:eastAsia="zh-CN"/>
        </w:rPr>
        <w:t xml:space="preserve">and project management </w:t>
      </w:r>
      <w:r w:rsidR="003826D2" w:rsidRPr="001C2702">
        <w:rPr>
          <w:rFonts w:cs="Arial"/>
          <w:noProof/>
          <w:szCs w:val="20"/>
          <w:lang w:eastAsia="zh-CN"/>
        </w:rPr>
        <w:t xml:space="preserve">of the project, where as the responsible parties under PBP agreements will receive </w:t>
      </w:r>
      <w:r w:rsidR="003826D2" w:rsidRPr="001C2702">
        <w:rPr>
          <w:rFonts w:cs="Arial"/>
          <w:b/>
          <w:bCs/>
          <w:noProof/>
          <w:szCs w:val="20"/>
          <w:lang w:eastAsia="zh-CN"/>
        </w:rPr>
        <w:t>US</w:t>
      </w:r>
      <w:r w:rsidR="00E5017F" w:rsidRPr="001C2702">
        <w:rPr>
          <w:rFonts w:cs="Arial"/>
          <w:b/>
          <w:bCs/>
          <w:noProof/>
          <w:szCs w:val="20"/>
          <w:lang w:eastAsia="zh-CN"/>
        </w:rPr>
        <w:t>D</w:t>
      </w:r>
      <w:r w:rsidR="003826D2" w:rsidRPr="001C2702">
        <w:rPr>
          <w:rFonts w:cs="Arial"/>
          <w:b/>
          <w:bCs/>
          <w:noProof/>
          <w:szCs w:val="20"/>
          <w:lang w:eastAsia="zh-CN"/>
        </w:rPr>
        <w:t>$ 1,369,502</w:t>
      </w:r>
      <w:r w:rsidR="003826D2" w:rsidRPr="001C2702">
        <w:rPr>
          <w:rFonts w:cs="Arial"/>
          <w:noProof/>
          <w:szCs w:val="20"/>
          <w:lang w:eastAsia="zh-CN"/>
        </w:rPr>
        <w:t xml:space="preserve"> out of the total amount that UNDP executes</w:t>
      </w:r>
      <w:r w:rsidR="00E5017F" w:rsidRPr="001C2702">
        <w:rPr>
          <w:rFonts w:cs="Arial"/>
          <w:noProof/>
          <w:szCs w:val="20"/>
          <w:lang w:eastAsia="zh-CN"/>
        </w:rPr>
        <w:t xml:space="preserve"> for</w:t>
      </w:r>
      <w:r w:rsidRPr="001C2702">
        <w:rPr>
          <w:rFonts w:cs="Arial"/>
          <w:noProof/>
          <w:szCs w:val="20"/>
          <w:lang w:eastAsia="zh-CN"/>
        </w:rPr>
        <w:t xml:space="preserve"> the full duration of the project</w:t>
      </w:r>
      <w:r w:rsidR="00E90CBB" w:rsidRPr="001C2702">
        <w:rPr>
          <w:rFonts w:cs="Arial"/>
          <w:noProof/>
          <w:szCs w:val="20"/>
          <w:lang w:eastAsia="zh-CN"/>
        </w:rPr>
        <w:t xml:space="preserve">, </w:t>
      </w:r>
      <w:r w:rsidRPr="001C2702">
        <w:rPr>
          <w:rFonts w:cs="Arial"/>
          <w:noProof/>
          <w:szCs w:val="20"/>
          <w:lang w:eastAsia="zh-CN"/>
        </w:rPr>
        <w:t xml:space="preserve">and the GEF has agreed for UNDP to provide such execution support services. </w:t>
      </w:r>
      <w:r w:rsidRPr="001C2702">
        <w:rPr>
          <w:rFonts w:cs="Arial"/>
          <w:noProof/>
          <w:szCs w:val="20"/>
          <w:lang w:eastAsia="zh-CN"/>
        </w:rPr>
        <w:lastRenderedPageBreak/>
        <w:t xml:space="preserve">The execution support services – whether financed from the project budget or other sources - have been set out in detail and agreed between UNDP Country Office and the Implementing Partner in a Letter of Agreement (LOA). This LOA is attached </w:t>
      </w:r>
      <w:r w:rsidR="00611979" w:rsidRPr="001C2702">
        <w:rPr>
          <w:rFonts w:cs="Arial"/>
          <w:noProof/>
          <w:szCs w:val="20"/>
          <w:lang w:eastAsia="zh-CN"/>
        </w:rPr>
        <w:t>as inAnnex 24 of</w:t>
      </w:r>
      <w:r w:rsidRPr="001C2702">
        <w:rPr>
          <w:rFonts w:cs="Arial"/>
          <w:noProof/>
          <w:szCs w:val="20"/>
          <w:lang w:eastAsia="zh-CN"/>
        </w:rPr>
        <w:t xml:space="preserve"> this Project Document</w:t>
      </w:r>
      <w:r w:rsidR="00611979" w:rsidRPr="001C2702">
        <w:rPr>
          <w:rFonts w:cs="Arial"/>
          <w:noProof/>
          <w:szCs w:val="20"/>
          <w:lang w:eastAsia="zh-CN"/>
        </w:rPr>
        <w:t>.</w:t>
      </w:r>
      <w:r w:rsidR="00611979" w:rsidRPr="001C2702">
        <w:t xml:space="preserve"> </w:t>
      </w:r>
      <w:r w:rsidR="00191709" w:rsidRPr="001C2702">
        <w:rPr>
          <w:rFonts w:cs="Arial"/>
          <w:noProof/>
          <w:szCs w:val="20"/>
          <w:lang w:eastAsia="zh-CN"/>
        </w:rPr>
        <w:t xml:space="preserve">The effectiveness of this modality will be reviewed as part of the mid-term review (MTR) of the project and if any issues are identified, swift action will be taken by UNDP. </w:t>
      </w:r>
    </w:p>
    <w:p w14:paraId="705722CC" w14:textId="77777777" w:rsidR="00FC2E7D" w:rsidRPr="001C2702" w:rsidRDefault="00FC2E7D" w:rsidP="002044AB">
      <w:pPr>
        <w:shd w:val="clear" w:color="auto" w:fill="FFFFFF"/>
        <w:spacing w:after="0"/>
        <w:rPr>
          <w:rFonts w:cs="Arial"/>
          <w:noProof/>
          <w:szCs w:val="20"/>
          <w:lang w:eastAsia="zh-CN"/>
        </w:rPr>
      </w:pPr>
    </w:p>
    <w:p w14:paraId="5459AB9D" w14:textId="095FE715" w:rsidR="002C5D13" w:rsidRPr="001C2702" w:rsidRDefault="002044AB" w:rsidP="002044AB">
      <w:pPr>
        <w:shd w:val="clear" w:color="auto" w:fill="FFFFFF"/>
        <w:spacing w:after="0"/>
        <w:rPr>
          <w:rFonts w:cs="Arial"/>
          <w:noProof/>
          <w:szCs w:val="20"/>
          <w:lang w:eastAsia="zh-CN"/>
        </w:rPr>
      </w:pPr>
      <w:r w:rsidRPr="001C2702">
        <w:rPr>
          <w:rFonts w:cs="Arial"/>
          <w:noProof/>
          <w:szCs w:val="20"/>
          <w:lang w:eastAsia="zh-CN"/>
        </w:rPr>
        <w:t>To ensure the strict independence required by the GEF and in accordance with the UNDP Internal Control Framework, these execution services will be delivered independent from the GEF-specific oversight and quality assurance services.</w:t>
      </w:r>
    </w:p>
    <w:p w14:paraId="24F479D1" w14:textId="1E195BB2" w:rsidR="00155FB1" w:rsidRPr="001C2702" w:rsidRDefault="00155FB1" w:rsidP="002044AB">
      <w:pPr>
        <w:shd w:val="clear" w:color="auto" w:fill="FFFFFF"/>
        <w:spacing w:after="0"/>
        <w:rPr>
          <w:rFonts w:cs="Arial"/>
          <w:noProof/>
          <w:szCs w:val="20"/>
          <w:lang w:eastAsia="zh-CN"/>
        </w:rPr>
      </w:pPr>
    </w:p>
    <w:p w14:paraId="408FD117" w14:textId="77777777" w:rsidR="007D66FC" w:rsidRPr="001C2702" w:rsidRDefault="007D66FC" w:rsidP="007D66FC">
      <w:pPr>
        <w:spacing w:after="0"/>
        <w:rPr>
          <w:rFonts w:cs="Arial"/>
          <w:b/>
          <w:lang w:eastAsia="zh-CN"/>
        </w:rPr>
      </w:pPr>
      <w:r w:rsidRPr="001C2702">
        <w:rPr>
          <w:rFonts w:cs="Arial"/>
          <w:b/>
          <w:bCs/>
          <w:noProof/>
          <w:szCs w:val="20"/>
          <w:lang w:eastAsia="zh-CN"/>
        </w:rPr>
        <w:t>Section 3:</w:t>
      </w:r>
      <w:r w:rsidRPr="001C2702">
        <w:rPr>
          <w:rFonts w:cs="Arial"/>
          <w:b/>
          <w:bCs/>
          <w:noProof/>
          <w:lang w:eastAsia="zh-CN"/>
        </w:rPr>
        <w:t xml:space="preserve"> </w:t>
      </w:r>
      <w:r w:rsidRPr="001C2702">
        <w:rPr>
          <w:rFonts w:cs="Arial"/>
          <w:b/>
          <w:lang w:eastAsia="zh-CN"/>
        </w:rPr>
        <w:t>Segregation of duties and firewalls vis-à-vis UNDP representation on the project board:</w:t>
      </w:r>
    </w:p>
    <w:p w14:paraId="4DDF6C97" w14:textId="336118E2" w:rsidR="007D66FC" w:rsidRPr="001C2702" w:rsidRDefault="007D66FC" w:rsidP="002044AB">
      <w:pPr>
        <w:shd w:val="clear" w:color="auto" w:fill="FFFFFF"/>
        <w:spacing w:after="0"/>
        <w:rPr>
          <w:rFonts w:cs="Arial"/>
          <w:noProof/>
          <w:szCs w:val="20"/>
          <w:lang w:eastAsia="zh-CN"/>
        </w:rPr>
      </w:pPr>
    </w:p>
    <w:p w14:paraId="7F697B76" w14:textId="77777777" w:rsidR="00240507" w:rsidRPr="001C2702" w:rsidRDefault="00240507" w:rsidP="00240507">
      <w:pPr>
        <w:spacing w:after="0"/>
        <w:rPr>
          <w:rFonts w:cs="Arial"/>
          <w:bCs/>
          <w:noProof/>
          <w:szCs w:val="20"/>
          <w:lang w:eastAsia="zh-CN"/>
        </w:rPr>
      </w:pPr>
      <w:r w:rsidRPr="001C2702">
        <w:rPr>
          <w:rFonts w:cs="Arial"/>
          <w:bCs/>
          <w:noProof/>
          <w:szCs w:val="20"/>
          <w:lang w:eastAsia="zh-CN"/>
        </w:rPr>
        <w:t xml:space="preserve">As noted in the </w:t>
      </w:r>
      <w:hyperlink r:id="rId34" w:history="1">
        <w:r w:rsidRPr="001C2702">
          <w:rPr>
            <w:rFonts w:cs="Arial"/>
            <w:bCs/>
            <w:noProof/>
            <w:color w:val="0000FF"/>
            <w:szCs w:val="20"/>
            <w:u w:val="single"/>
            <w:lang w:eastAsia="zh-CN"/>
          </w:rPr>
          <w:t>Minimum Fiduciary Standards for GEF Partner Agencies</w:t>
        </w:r>
      </w:hyperlink>
      <w:r w:rsidRPr="001C2702">
        <w:rPr>
          <w:rFonts w:cs="Arial"/>
          <w:bCs/>
          <w:noProof/>
          <w:szCs w:val="20"/>
          <w:lang w:eastAsia="zh-CN"/>
        </w:rPr>
        <w:t>, in cases where a GEF Partner Agency (i.e. UNDP) carries out both implementation oversight and execution of a project, the GEF Partner Agency (i.e. UNDP) must separate its project implementation oversight and execution duties, and describe in the relevant project</w:t>
      </w:r>
      <w:r w:rsidRPr="001C2702">
        <w:rPr>
          <w:bCs/>
        </w:rPr>
        <w:t xml:space="preserve"> </w:t>
      </w:r>
      <w:r w:rsidRPr="001C2702">
        <w:rPr>
          <w:rFonts w:cs="Arial"/>
          <w:bCs/>
          <w:noProof/>
          <w:szCs w:val="20"/>
          <w:lang w:eastAsia="zh-CN"/>
        </w:rPr>
        <w:t>document a: 1) Satisfactory institutional arrangement for the separation of implementation oversight and executing functions in different departments of the GEF Partner Agency; and 2) Clear lines of responsibility, reporting and accountability within the GEF Partner Agency between the project implementation oversight and</w:t>
      </w:r>
    </w:p>
    <w:p w14:paraId="0CB265CA" w14:textId="77777777" w:rsidR="00240507" w:rsidRPr="001C2702" w:rsidRDefault="00240507" w:rsidP="00240507">
      <w:pPr>
        <w:spacing w:after="0"/>
        <w:rPr>
          <w:rFonts w:asciiTheme="minorHAnsi" w:hAnsiTheme="minorHAnsi" w:cstheme="minorHAnsi"/>
          <w:bCs/>
          <w:noProof/>
          <w:szCs w:val="20"/>
          <w:lang w:eastAsia="zh-CN"/>
        </w:rPr>
      </w:pPr>
      <w:r w:rsidRPr="001C2702">
        <w:rPr>
          <w:rFonts w:cs="Arial"/>
          <w:bCs/>
          <w:noProof/>
          <w:szCs w:val="20"/>
          <w:lang w:eastAsia="zh-CN"/>
        </w:rPr>
        <w:t>execution functions.</w:t>
      </w:r>
    </w:p>
    <w:p w14:paraId="2F046800" w14:textId="76AE8D56" w:rsidR="007D66FC" w:rsidRPr="001C2702" w:rsidRDefault="007D66FC" w:rsidP="002044AB">
      <w:pPr>
        <w:shd w:val="clear" w:color="auto" w:fill="FFFFFF"/>
        <w:spacing w:after="0"/>
        <w:rPr>
          <w:rFonts w:asciiTheme="minorHAnsi" w:hAnsiTheme="minorHAnsi" w:cstheme="minorHAnsi"/>
          <w:noProof/>
          <w:szCs w:val="20"/>
          <w:lang w:eastAsia="zh-CN"/>
        </w:rPr>
      </w:pPr>
    </w:p>
    <w:p w14:paraId="13E9B747" w14:textId="124149EF" w:rsidR="00AD783E" w:rsidRPr="001C2702" w:rsidRDefault="00EE00C1" w:rsidP="00EE00C1">
      <w:pPr>
        <w:spacing w:after="0"/>
        <w:rPr>
          <w:rFonts w:asciiTheme="minorHAnsi" w:hAnsiTheme="minorHAnsi" w:cstheme="minorHAnsi"/>
          <w:iCs/>
          <w:szCs w:val="20"/>
        </w:rPr>
      </w:pPr>
      <w:r w:rsidRPr="001C2702">
        <w:rPr>
          <w:rFonts w:asciiTheme="minorHAnsi" w:hAnsiTheme="minorHAnsi" w:cstheme="minorHAnsi"/>
          <w:iCs/>
          <w:szCs w:val="20"/>
        </w:rPr>
        <w:t xml:space="preserve">In this case, UNDP’s implementation oversight role in the project – as represented in the project board and via the project assurance function – is performed </w:t>
      </w:r>
      <w:r w:rsidR="00A248C5" w:rsidRPr="001C2702">
        <w:rPr>
          <w:rFonts w:asciiTheme="minorHAnsi" w:hAnsiTheme="minorHAnsi" w:cstheme="minorHAnsi"/>
          <w:b/>
          <w:bCs/>
          <w:iCs/>
          <w:szCs w:val="20"/>
        </w:rPr>
        <w:t>programmatic</w:t>
      </w:r>
      <w:r w:rsidR="00B0763E" w:rsidRPr="001C2702">
        <w:rPr>
          <w:rFonts w:asciiTheme="minorHAnsi" w:hAnsiTheme="minorHAnsi" w:cstheme="minorHAnsi"/>
          <w:b/>
          <w:bCs/>
          <w:iCs/>
          <w:szCs w:val="20"/>
        </w:rPr>
        <w:t xml:space="preserve"> </w:t>
      </w:r>
      <w:r w:rsidR="00B0763E" w:rsidRPr="001C2702">
        <w:rPr>
          <w:rFonts w:eastAsia="Calibri" w:cstheme="minorHAnsi"/>
          <w:b/>
          <w:bCs/>
          <w:szCs w:val="20"/>
        </w:rPr>
        <w:t>(substance-matter; non-financial)</w:t>
      </w:r>
      <w:r w:rsidR="00A248C5" w:rsidRPr="001C2702">
        <w:rPr>
          <w:rFonts w:asciiTheme="minorHAnsi" w:hAnsiTheme="minorHAnsi" w:cstheme="minorHAnsi"/>
          <w:b/>
          <w:bCs/>
          <w:iCs/>
          <w:szCs w:val="20"/>
        </w:rPr>
        <w:t xml:space="preserve"> oversight</w:t>
      </w:r>
      <w:r w:rsidR="00A248C5" w:rsidRPr="001C2702">
        <w:rPr>
          <w:rFonts w:asciiTheme="minorHAnsi" w:hAnsiTheme="minorHAnsi" w:cstheme="minorHAnsi"/>
          <w:iCs/>
          <w:szCs w:val="20"/>
        </w:rPr>
        <w:t xml:space="preserve"> to the project at the CO level (tier 1) </w:t>
      </w:r>
      <w:r w:rsidRPr="001C2702">
        <w:rPr>
          <w:rFonts w:asciiTheme="minorHAnsi" w:hAnsiTheme="minorHAnsi" w:cstheme="minorHAnsi"/>
          <w:iCs/>
          <w:szCs w:val="20"/>
        </w:rPr>
        <w:t>by</w:t>
      </w:r>
      <w:r w:rsidR="00AD783E" w:rsidRPr="001C2702">
        <w:rPr>
          <w:rFonts w:asciiTheme="minorHAnsi" w:hAnsiTheme="minorHAnsi" w:cstheme="minorHAnsi"/>
          <w:iCs/>
          <w:szCs w:val="20"/>
        </w:rPr>
        <w:t>:</w:t>
      </w:r>
    </w:p>
    <w:p w14:paraId="0D91AF19" w14:textId="77777777" w:rsidR="005A6C60" w:rsidRPr="001C2702" w:rsidRDefault="005A6C60" w:rsidP="005A6C60">
      <w:pPr>
        <w:pStyle w:val="ListParagraph"/>
        <w:numPr>
          <w:ilvl w:val="0"/>
          <w:numId w:val="134"/>
        </w:numPr>
        <w:rPr>
          <w:rFonts w:asciiTheme="minorHAnsi" w:hAnsiTheme="minorHAnsi" w:cstheme="minorHAnsi"/>
          <w:iCs/>
          <w:sz w:val="20"/>
          <w:szCs w:val="20"/>
        </w:rPr>
      </w:pPr>
      <w:r w:rsidRPr="001C2702">
        <w:rPr>
          <w:rFonts w:asciiTheme="minorHAnsi" w:hAnsiTheme="minorHAnsi" w:cstheme="minorHAnsi"/>
          <w:iCs/>
          <w:sz w:val="20"/>
          <w:szCs w:val="20"/>
        </w:rPr>
        <w:t xml:space="preserve">Resident Representative*, Delegated Authority for oversight of the project by UNDP’s Executive Coordinator for GEF Programming, in coordination with the Deputy Regional Bureau Director, Regional Bureau for Eastern and Central </w:t>
      </w:r>
      <w:proofErr w:type="gramStart"/>
      <w:r w:rsidRPr="001C2702">
        <w:rPr>
          <w:rFonts w:asciiTheme="minorHAnsi" w:hAnsiTheme="minorHAnsi" w:cstheme="minorHAnsi"/>
          <w:iCs/>
          <w:sz w:val="20"/>
          <w:szCs w:val="20"/>
        </w:rPr>
        <w:t>Europe;</w:t>
      </w:r>
      <w:proofErr w:type="gramEnd"/>
    </w:p>
    <w:p w14:paraId="3158BF92" w14:textId="77777777" w:rsidR="005A6C60" w:rsidRPr="001C2702" w:rsidRDefault="005A6C60" w:rsidP="005A6C60">
      <w:pPr>
        <w:pStyle w:val="ListParagraph"/>
        <w:numPr>
          <w:ilvl w:val="0"/>
          <w:numId w:val="134"/>
        </w:numPr>
        <w:rPr>
          <w:rFonts w:asciiTheme="minorHAnsi" w:hAnsiTheme="minorHAnsi" w:cstheme="minorHAnsi"/>
          <w:iCs/>
          <w:sz w:val="20"/>
          <w:szCs w:val="20"/>
        </w:rPr>
      </w:pPr>
      <w:r w:rsidRPr="001C2702">
        <w:rPr>
          <w:rFonts w:asciiTheme="minorHAnsi" w:hAnsiTheme="minorHAnsi" w:cstheme="minorHAnsi"/>
          <w:iCs/>
          <w:sz w:val="20"/>
          <w:szCs w:val="20"/>
        </w:rPr>
        <w:t xml:space="preserve">Assistant Resident Representative (Programme), UNDP </w:t>
      </w:r>
      <w:proofErr w:type="gramStart"/>
      <w:r w:rsidRPr="001C2702">
        <w:rPr>
          <w:rFonts w:asciiTheme="minorHAnsi" w:hAnsiTheme="minorHAnsi" w:cstheme="minorHAnsi"/>
          <w:iCs/>
          <w:sz w:val="20"/>
          <w:szCs w:val="20"/>
        </w:rPr>
        <w:t>Türkiye;</w:t>
      </w:r>
      <w:proofErr w:type="gramEnd"/>
    </w:p>
    <w:p w14:paraId="54B193AB" w14:textId="77777777" w:rsidR="005A6C60" w:rsidRPr="001C2702" w:rsidRDefault="005A6C60" w:rsidP="005A6C60">
      <w:pPr>
        <w:pStyle w:val="ListParagraph"/>
        <w:numPr>
          <w:ilvl w:val="0"/>
          <w:numId w:val="134"/>
        </w:numPr>
        <w:rPr>
          <w:rFonts w:asciiTheme="minorHAnsi" w:hAnsiTheme="minorHAnsi" w:cstheme="minorHAnsi"/>
          <w:iCs/>
          <w:sz w:val="20"/>
          <w:szCs w:val="20"/>
        </w:rPr>
      </w:pPr>
      <w:r w:rsidRPr="001C2702">
        <w:rPr>
          <w:rFonts w:asciiTheme="minorHAnsi" w:hAnsiTheme="minorHAnsi" w:cstheme="minorHAnsi"/>
          <w:iCs/>
          <w:sz w:val="20"/>
          <w:szCs w:val="20"/>
        </w:rPr>
        <w:t xml:space="preserve">Climate Change and Environment (CCE) Portfolio Manager, UNDP </w:t>
      </w:r>
      <w:proofErr w:type="gramStart"/>
      <w:r w:rsidRPr="001C2702">
        <w:rPr>
          <w:rFonts w:asciiTheme="minorHAnsi" w:hAnsiTheme="minorHAnsi" w:cstheme="minorHAnsi"/>
          <w:iCs/>
          <w:sz w:val="20"/>
          <w:szCs w:val="20"/>
        </w:rPr>
        <w:t>Türkiye;</w:t>
      </w:r>
      <w:proofErr w:type="gramEnd"/>
    </w:p>
    <w:p w14:paraId="2571BF38" w14:textId="6BD01DBB" w:rsidR="00AD783E" w:rsidRPr="001C2702" w:rsidRDefault="005A6C60" w:rsidP="005A6C60">
      <w:pPr>
        <w:pStyle w:val="ListParagraph"/>
        <w:numPr>
          <w:ilvl w:val="0"/>
          <w:numId w:val="134"/>
        </w:numPr>
        <w:rPr>
          <w:rFonts w:asciiTheme="minorHAnsi" w:hAnsiTheme="minorHAnsi" w:cstheme="minorHAnsi"/>
          <w:iCs/>
          <w:sz w:val="20"/>
          <w:szCs w:val="20"/>
        </w:rPr>
      </w:pPr>
      <w:r w:rsidRPr="001C2702">
        <w:rPr>
          <w:rFonts w:asciiTheme="minorHAnsi" w:hAnsiTheme="minorHAnsi" w:cstheme="minorHAnsi"/>
          <w:iCs/>
          <w:sz w:val="20"/>
          <w:szCs w:val="20"/>
        </w:rPr>
        <w:t>Assurance and Monitoring and Evaluation Analyst, UNDP Türkiye</w:t>
      </w:r>
      <w:r w:rsidR="00382BB4" w:rsidRPr="001C2702">
        <w:rPr>
          <w:rFonts w:asciiTheme="minorHAnsi" w:hAnsiTheme="minorHAnsi" w:cstheme="minorHAnsi"/>
          <w:iCs/>
          <w:sz w:val="20"/>
          <w:szCs w:val="20"/>
        </w:rPr>
        <w:t>.</w:t>
      </w:r>
    </w:p>
    <w:p w14:paraId="2A116CF8" w14:textId="621B5448" w:rsidR="00382BB4" w:rsidRPr="001C2702" w:rsidRDefault="00382BB4" w:rsidP="00382BB4">
      <w:pPr>
        <w:rPr>
          <w:rFonts w:asciiTheme="minorHAnsi" w:hAnsiTheme="minorHAnsi" w:cstheme="minorHAnsi"/>
          <w:iCs/>
          <w:szCs w:val="20"/>
        </w:rPr>
      </w:pPr>
    </w:p>
    <w:p w14:paraId="4B8CA76A" w14:textId="77777777" w:rsidR="00382BB4" w:rsidRPr="001C2702" w:rsidRDefault="00382BB4" w:rsidP="00382BB4">
      <w:pPr>
        <w:rPr>
          <w:rFonts w:asciiTheme="minorHAnsi" w:hAnsiTheme="minorHAnsi" w:cstheme="minorHAnsi"/>
          <w:iCs/>
          <w:szCs w:val="20"/>
        </w:rPr>
      </w:pPr>
      <w:r w:rsidRPr="001C2702">
        <w:rPr>
          <w:rFonts w:asciiTheme="minorHAnsi" w:hAnsiTheme="minorHAnsi" w:cstheme="minorHAnsi"/>
          <w:b/>
          <w:bCs/>
          <w:iCs/>
          <w:szCs w:val="20"/>
        </w:rPr>
        <w:t>The operational oversight at the CO level (tier 1)</w:t>
      </w:r>
      <w:r w:rsidRPr="001C2702">
        <w:rPr>
          <w:rFonts w:asciiTheme="minorHAnsi" w:hAnsiTheme="minorHAnsi" w:cstheme="minorHAnsi"/>
          <w:iCs/>
          <w:szCs w:val="20"/>
        </w:rPr>
        <w:t xml:space="preserve"> will be provided under the overall operational supervision of the following heads of the operational units, who are reporting to UNDP CO Deputy Resident Representative:</w:t>
      </w:r>
    </w:p>
    <w:p w14:paraId="6DFF7522" w14:textId="149BAA21" w:rsidR="00382BB4" w:rsidRPr="001C2702" w:rsidRDefault="00382BB4" w:rsidP="00E70F76">
      <w:pPr>
        <w:pStyle w:val="ListParagraph"/>
        <w:numPr>
          <w:ilvl w:val="0"/>
          <w:numId w:val="134"/>
        </w:numPr>
        <w:rPr>
          <w:rFonts w:asciiTheme="minorHAnsi" w:hAnsiTheme="minorHAnsi" w:cstheme="minorHAnsi"/>
          <w:iCs/>
          <w:sz w:val="20"/>
          <w:szCs w:val="20"/>
        </w:rPr>
      </w:pPr>
      <w:r w:rsidRPr="001C2702">
        <w:rPr>
          <w:rFonts w:asciiTheme="minorHAnsi" w:hAnsiTheme="minorHAnsi" w:cstheme="minorHAnsi"/>
          <w:iCs/>
          <w:sz w:val="20"/>
          <w:szCs w:val="20"/>
        </w:rPr>
        <w:t xml:space="preserve">Assistant Resident Representative (Operations), UNDP </w:t>
      </w:r>
      <w:proofErr w:type="gramStart"/>
      <w:r w:rsidRPr="001C2702">
        <w:rPr>
          <w:rFonts w:asciiTheme="minorHAnsi" w:hAnsiTheme="minorHAnsi" w:cstheme="minorHAnsi"/>
          <w:iCs/>
          <w:sz w:val="20"/>
          <w:szCs w:val="20"/>
        </w:rPr>
        <w:t>Türkiye;</w:t>
      </w:r>
      <w:proofErr w:type="gramEnd"/>
    </w:p>
    <w:p w14:paraId="7C3D7B34" w14:textId="5DB0E0CA" w:rsidR="00382BB4" w:rsidRPr="001C2702" w:rsidRDefault="00382BB4" w:rsidP="00E70F76">
      <w:pPr>
        <w:pStyle w:val="ListParagraph"/>
        <w:numPr>
          <w:ilvl w:val="0"/>
          <w:numId w:val="134"/>
        </w:numPr>
        <w:rPr>
          <w:rFonts w:asciiTheme="minorHAnsi" w:hAnsiTheme="minorHAnsi" w:cstheme="minorHAnsi"/>
          <w:iCs/>
          <w:sz w:val="20"/>
          <w:szCs w:val="20"/>
        </w:rPr>
      </w:pPr>
      <w:r w:rsidRPr="001C2702">
        <w:rPr>
          <w:rFonts w:asciiTheme="minorHAnsi" w:hAnsiTheme="minorHAnsi" w:cstheme="minorHAnsi"/>
          <w:iCs/>
          <w:sz w:val="20"/>
          <w:szCs w:val="20"/>
        </w:rPr>
        <w:t xml:space="preserve">Resource Mobilization Analyst, Head of Finance Unit, UNDP </w:t>
      </w:r>
      <w:proofErr w:type="gramStart"/>
      <w:r w:rsidRPr="001C2702">
        <w:rPr>
          <w:rFonts w:asciiTheme="minorHAnsi" w:hAnsiTheme="minorHAnsi" w:cstheme="minorHAnsi"/>
          <w:iCs/>
          <w:sz w:val="20"/>
          <w:szCs w:val="20"/>
        </w:rPr>
        <w:t>Türkiye;</w:t>
      </w:r>
      <w:proofErr w:type="gramEnd"/>
    </w:p>
    <w:p w14:paraId="5DAC82C8" w14:textId="57C89016" w:rsidR="00382BB4" w:rsidRPr="001C2702" w:rsidRDefault="00382BB4" w:rsidP="00E70F76">
      <w:pPr>
        <w:pStyle w:val="ListParagraph"/>
        <w:numPr>
          <w:ilvl w:val="0"/>
          <w:numId w:val="134"/>
        </w:numPr>
        <w:rPr>
          <w:rFonts w:asciiTheme="minorHAnsi" w:hAnsiTheme="minorHAnsi" w:cstheme="minorHAnsi"/>
          <w:iCs/>
          <w:sz w:val="20"/>
          <w:szCs w:val="20"/>
        </w:rPr>
      </w:pPr>
      <w:r w:rsidRPr="001C2702">
        <w:rPr>
          <w:rFonts w:asciiTheme="minorHAnsi" w:hAnsiTheme="minorHAnsi" w:cstheme="minorHAnsi"/>
          <w:iCs/>
          <w:sz w:val="20"/>
          <w:szCs w:val="20"/>
        </w:rPr>
        <w:t xml:space="preserve">HACT focal point, UNDP </w:t>
      </w:r>
      <w:proofErr w:type="gramStart"/>
      <w:r w:rsidRPr="001C2702">
        <w:rPr>
          <w:rFonts w:asciiTheme="minorHAnsi" w:hAnsiTheme="minorHAnsi" w:cstheme="minorHAnsi"/>
          <w:iCs/>
          <w:sz w:val="20"/>
          <w:szCs w:val="20"/>
        </w:rPr>
        <w:t>Türkiye;</w:t>
      </w:r>
      <w:proofErr w:type="gramEnd"/>
    </w:p>
    <w:p w14:paraId="3E222D77" w14:textId="3C376A89" w:rsidR="00382BB4" w:rsidRPr="001C2702" w:rsidRDefault="00382BB4" w:rsidP="00E70F76">
      <w:pPr>
        <w:pStyle w:val="ListParagraph"/>
        <w:numPr>
          <w:ilvl w:val="0"/>
          <w:numId w:val="134"/>
        </w:numPr>
        <w:rPr>
          <w:rFonts w:asciiTheme="minorHAnsi" w:hAnsiTheme="minorHAnsi" w:cstheme="minorHAnsi"/>
          <w:iCs/>
          <w:sz w:val="20"/>
          <w:szCs w:val="20"/>
        </w:rPr>
      </w:pPr>
      <w:r w:rsidRPr="001C2702">
        <w:rPr>
          <w:rFonts w:asciiTheme="minorHAnsi" w:hAnsiTheme="minorHAnsi" w:cstheme="minorHAnsi"/>
          <w:iCs/>
          <w:sz w:val="20"/>
          <w:szCs w:val="20"/>
        </w:rPr>
        <w:t xml:space="preserve">Procurement Analyst, Head of Procurement Unit, UNDP </w:t>
      </w:r>
      <w:proofErr w:type="gramStart"/>
      <w:r w:rsidRPr="001C2702">
        <w:rPr>
          <w:rFonts w:asciiTheme="minorHAnsi" w:hAnsiTheme="minorHAnsi" w:cstheme="minorHAnsi"/>
          <w:iCs/>
          <w:sz w:val="20"/>
          <w:szCs w:val="20"/>
        </w:rPr>
        <w:t>Türkiye;</w:t>
      </w:r>
      <w:proofErr w:type="gramEnd"/>
    </w:p>
    <w:p w14:paraId="4D7D2765" w14:textId="2195C85C" w:rsidR="00382BB4" w:rsidRPr="001C2702" w:rsidRDefault="00382BB4" w:rsidP="00E70F76">
      <w:pPr>
        <w:pStyle w:val="ListParagraph"/>
        <w:numPr>
          <w:ilvl w:val="0"/>
          <w:numId w:val="134"/>
        </w:numPr>
        <w:rPr>
          <w:rFonts w:asciiTheme="minorHAnsi" w:hAnsiTheme="minorHAnsi" w:cstheme="minorHAnsi"/>
          <w:iCs/>
          <w:sz w:val="20"/>
          <w:szCs w:val="20"/>
        </w:rPr>
      </w:pPr>
      <w:r w:rsidRPr="001C2702">
        <w:rPr>
          <w:rFonts w:asciiTheme="minorHAnsi" w:hAnsiTheme="minorHAnsi" w:cstheme="minorHAnsi"/>
          <w:iCs/>
          <w:sz w:val="20"/>
          <w:szCs w:val="20"/>
        </w:rPr>
        <w:t>Head of HR Unit, UNDP Türkiye.</w:t>
      </w:r>
    </w:p>
    <w:p w14:paraId="1062FEDC" w14:textId="77777777" w:rsidR="00382BB4" w:rsidRPr="001C2702" w:rsidRDefault="00382BB4" w:rsidP="00382BB4">
      <w:pPr>
        <w:rPr>
          <w:rFonts w:asciiTheme="minorHAnsi" w:hAnsiTheme="minorHAnsi" w:cstheme="minorHAnsi"/>
          <w:iCs/>
          <w:szCs w:val="20"/>
        </w:rPr>
      </w:pPr>
    </w:p>
    <w:p w14:paraId="57857B2B" w14:textId="078C357B" w:rsidR="00AD783E" w:rsidRPr="001C2702" w:rsidRDefault="00E70F76" w:rsidP="00EE00C1">
      <w:pPr>
        <w:spacing w:after="0"/>
        <w:rPr>
          <w:iCs/>
          <w:szCs w:val="20"/>
        </w:rPr>
      </w:pPr>
      <w:r w:rsidRPr="001C2702">
        <w:rPr>
          <w:iCs/>
          <w:szCs w:val="20"/>
        </w:rPr>
        <w:t>UNDP’s execution role in the project (as requested by the implementing partner and approved by the GEF) is performed by</w:t>
      </w:r>
      <w:r w:rsidR="00B44CDA" w:rsidRPr="001C2702">
        <w:rPr>
          <w:iCs/>
          <w:szCs w:val="20"/>
        </w:rPr>
        <w:t xml:space="preserve"> </w:t>
      </w:r>
      <w:r w:rsidR="00B44CDA" w:rsidRPr="001C2702">
        <w:rPr>
          <w:rFonts w:cstheme="minorHAnsi"/>
          <w:szCs w:val="20"/>
        </w:rPr>
        <w:t xml:space="preserve">the </w:t>
      </w:r>
      <w:r w:rsidR="00B44CDA" w:rsidRPr="001C2702">
        <w:rPr>
          <w:rFonts w:cstheme="minorHAnsi"/>
          <w:b/>
          <w:bCs/>
          <w:szCs w:val="20"/>
        </w:rPr>
        <w:t>PBP Task Manager</w:t>
      </w:r>
      <w:r w:rsidR="00B44CDA" w:rsidRPr="001C2702">
        <w:rPr>
          <w:rFonts w:cstheme="minorHAnsi"/>
          <w:szCs w:val="20"/>
        </w:rPr>
        <w:t xml:space="preserve"> and </w:t>
      </w:r>
      <w:r w:rsidR="00B44CDA" w:rsidRPr="001C2702">
        <w:rPr>
          <w:rFonts w:cstheme="minorHAnsi"/>
          <w:b/>
          <w:bCs/>
          <w:szCs w:val="20"/>
        </w:rPr>
        <w:t>PBP Task Associate</w:t>
      </w:r>
      <w:r w:rsidR="00702D59" w:rsidRPr="001C2702">
        <w:rPr>
          <w:rFonts w:cstheme="minorHAnsi"/>
          <w:b/>
          <w:bCs/>
          <w:szCs w:val="20"/>
        </w:rPr>
        <w:t xml:space="preserve"> (PBP Support Unit)</w:t>
      </w:r>
      <w:r w:rsidR="00B44CDA" w:rsidRPr="001C2702">
        <w:rPr>
          <w:rFonts w:cstheme="minorHAnsi"/>
          <w:szCs w:val="20"/>
        </w:rPr>
        <w:t>. (Terms of references of the unit can be found at Annex 20 of the project document)</w:t>
      </w:r>
      <w:r w:rsidR="009D06DE" w:rsidRPr="001C2702">
        <w:rPr>
          <w:rFonts w:cstheme="minorHAnsi"/>
          <w:szCs w:val="20"/>
        </w:rPr>
        <w:t xml:space="preserve"> who will report to</w:t>
      </w:r>
      <w:r w:rsidR="00892956" w:rsidRPr="001C2702">
        <w:rPr>
          <w:rFonts w:cstheme="minorHAnsi"/>
          <w:szCs w:val="20"/>
        </w:rPr>
        <w:t xml:space="preserve"> the Project Manager, assigned by the Implementing Partner, and to the Project Board, while administrative aspects of the contracts of the Unit’s project personnel will be managed by the UNDP CO officer who is not, in any way, involved in programme nor operational oversight of the project. </w:t>
      </w:r>
      <w:r w:rsidR="00A504D4" w:rsidRPr="001C2702">
        <w:rPr>
          <w:rFonts w:cstheme="minorHAnsi"/>
          <w:szCs w:val="20"/>
        </w:rPr>
        <w:t>“</w:t>
      </w:r>
      <w:r w:rsidR="00B0152F" w:rsidRPr="001C2702">
        <w:rPr>
          <w:rFonts w:cstheme="minorHAnsi"/>
          <w:b/>
          <w:bCs/>
          <w:szCs w:val="20"/>
        </w:rPr>
        <w:t xml:space="preserve">The oversight over the PBP Support Unit and the overall project management” </w:t>
      </w:r>
      <w:r w:rsidR="00B0152F" w:rsidRPr="001C2702">
        <w:rPr>
          <w:rFonts w:cstheme="minorHAnsi"/>
          <w:szCs w:val="20"/>
        </w:rPr>
        <w:t>will be carried out by UNDP Country Office programmatic and operational units (</w:t>
      </w:r>
      <w:proofErr w:type="gramStart"/>
      <w:r w:rsidR="00B0152F" w:rsidRPr="001C2702">
        <w:rPr>
          <w:rFonts w:cstheme="minorHAnsi"/>
          <w:szCs w:val="20"/>
        </w:rPr>
        <w:t>i.e.</w:t>
      </w:r>
      <w:proofErr w:type="gramEnd"/>
      <w:r w:rsidR="00B0152F" w:rsidRPr="001C2702">
        <w:rPr>
          <w:rFonts w:cstheme="minorHAnsi"/>
          <w:szCs w:val="20"/>
        </w:rPr>
        <w:t xml:space="preserve"> the Quality Assurance Team, Climate and Environment Unit, Finance Unit under the supervision of the CO Senior Management).</w:t>
      </w:r>
    </w:p>
    <w:p w14:paraId="628EE23B" w14:textId="3C33CB4F" w:rsidR="00132C29" w:rsidRPr="001C2702" w:rsidRDefault="00132C29" w:rsidP="00EE00C1">
      <w:pPr>
        <w:spacing w:after="0"/>
        <w:rPr>
          <w:iCs/>
          <w:szCs w:val="20"/>
        </w:rPr>
      </w:pPr>
    </w:p>
    <w:p w14:paraId="1E041E1F" w14:textId="77777777" w:rsidR="00132C29" w:rsidRPr="001C2702" w:rsidRDefault="00132C29" w:rsidP="00132C29">
      <w:pPr>
        <w:shd w:val="clear" w:color="auto" w:fill="FFFFFF"/>
        <w:spacing w:after="0"/>
        <w:rPr>
          <w:rFonts w:cs="Calibri"/>
          <w:b/>
          <w:szCs w:val="20"/>
          <w:lang w:eastAsia="zh-CN"/>
        </w:rPr>
      </w:pPr>
      <w:r w:rsidRPr="001C2702">
        <w:rPr>
          <w:rFonts w:cs="Calibri"/>
          <w:b/>
          <w:bCs/>
          <w:noProof/>
          <w:szCs w:val="20"/>
          <w:lang w:eastAsia="zh-CN"/>
        </w:rPr>
        <w:t xml:space="preserve">Section 4: Roles and Responsiblities of the Project Organization Strucutre: </w:t>
      </w:r>
    </w:p>
    <w:p w14:paraId="74A3A581" w14:textId="77777777" w:rsidR="00BA08A8" w:rsidRPr="001C2702" w:rsidRDefault="00BA08A8" w:rsidP="00BA08A8">
      <w:pPr>
        <w:shd w:val="clear" w:color="auto" w:fill="FFFFFF"/>
        <w:spacing w:after="0"/>
        <w:rPr>
          <w:rFonts w:cs="Calibri"/>
          <w:noProof/>
          <w:szCs w:val="20"/>
          <w:lang w:eastAsia="zh-CN"/>
        </w:rPr>
      </w:pPr>
    </w:p>
    <w:p w14:paraId="451147DD" w14:textId="77777777" w:rsidR="00BA08A8" w:rsidRPr="001C2702" w:rsidRDefault="00BA08A8" w:rsidP="00BA08A8">
      <w:pPr>
        <w:numPr>
          <w:ilvl w:val="0"/>
          <w:numId w:val="143"/>
        </w:numPr>
        <w:shd w:val="clear" w:color="auto" w:fill="FFFFFF"/>
        <w:spacing w:after="0"/>
        <w:rPr>
          <w:rFonts w:cs="Calibri"/>
          <w:b/>
          <w:bCs/>
          <w:noProof/>
          <w:szCs w:val="20"/>
          <w:lang w:eastAsia="zh-CN"/>
        </w:rPr>
      </w:pPr>
      <w:r w:rsidRPr="001C2702">
        <w:rPr>
          <w:rFonts w:cs="Calibri"/>
          <w:b/>
          <w:bCs/>
          <w:noProof/>
          <w:szCs w:val="20"/>
          <w:lang w:eastAsia="zh-CN"/>
        </w:rPr>
        <w:t xml:space="preserve">Project Board: </w:t>
      </w:r>
      <w:r w:rsidRPr="001C2702">
        <w:rPr>
          <w:rFonts w:cs="Calibri"/>
          <w:szCs w:val="20"/>
          <w:lang w:eastAsia="zh-CN"/>
        </w:rPr>
        <w:t xml:space="preserve">All UNDP projects must be governed by a multi-stakeholder board or committee established to review performance based on monitoring and evaluation, and implementation issues to ensure quality delivery </w:t>
      </w:r>
      <w:r w:rsidRPr="001C2702">
        <w:rPr>
          <w:rFonts w:cs="Calibri"/>
          <w:szCs w:val="20"/>
          <w:lang w:eastAsia="zh-CN"/>
        </w:rPr>
        <w:lastRenderedPageBreak/>
        <w:t xml:space="preserve">of results. The Project Board (also called the Project Steering Committee) is the most senior, dedicated oversight body for a project. </w:t>
      </w:r>
    </w:p>
    <w:p w14:paraId="42FEC8D2" w14:textId="77777777" w:rsidR="00BA08A8" w:rsidRPr="001C2702" w:rsidRDefault="00BA08A8" w:rsidP="00BA08A8">
      <w:pPr>
        <w:shd w:val="clear" w:color="auto" w:fill="FFFFFF"/>
        <w:spacing w:after="0"/>
        <w:rPr>
          <w:rFonts w:cs="Calibri"/>
          <w:noProof/>
          <w:szCs w:val="20"/>
          <w:lang w:eastAsia="zh-CN"/>
        </w:rPr>
      </w:pPr>
    </w:p>
    <w:p w14:paraId="436AEA78" w14:textId="77777777" w:rsidR="00BA08A8" w:rsidRPr="001C2702" w:rsidRDefault="00BA08A8" w:rsidP="00BA08A8">
      <w:pPr>
        <w:shd w:val="clear" w:color="auto" w:fill="FFFFFF"/>
        <w:spacing w:after="0"/>
        <w:rPr>
          <w:rFonts w:cs="Calibri"/>
          <w:noProof/>
          <w:szCs w:val="20"/>
          <w:lang w:eastAsia="zh-CN"/>
        </w:rPr>
      </w:pPr>
      <w:r w:rsidRPr="001C2702">
        <w:rPr>
          <w:rFonts w:cs="Calibri"/>
          <w:noProof/>
          <w:szCs w:val="20"/>
          <w:lang w:eastAsia="zh-CN"/>
        </w:rPr>
        <w:t>The two main (mandatory) roles of the project board are as follows:</w:t>
      </w:r>
    </w:p>
    <w:p w14:paraId="77B1D0B0" w14:textId="77777777" w:rsidR="00BA08A8" w:rsidRPr="001C2702" w:rsidRDefault="00BA08A8" w:rsidP="00BA08A8">
      <w:pPr>
        <w:shd w:val="clear" w:color="auto" w:fill="FFFFFF"/>
        <w:spacing w:after="0"/>
        <w:rPr>
          <w:rFonts w:cs="Calibri"/>
          <w:noProof/>
          <w:szCs w:val="20"/>
          <w:lang w:eastAsia="zh-CN"/>
        </w:rPr>
      </w:pPr>
    </w:p>
    <w:p w14:paraId="7B9FDAA2" w14:textId="77777777" w:rsidR="00BA08A8" w:rsidRPr="001C2702" w:rsidRDefault="00BA08A8" w:rsidP="00BA08A8">
      <w:pPr>
        <w:numPr>
          <w:ilvl w:val="0"/>
          <w:numId w:val="138"/>
        </w:numPr>
        <w:shd w:val="clear" w:color="auto" w:fill="FFFFFF"/>
        <w:spacing w:after="0"/>
        <w:rPr>
          <w:rFonts w:cs="Calibri"/>
          <w:szCs w:val="20"/>
          <w:lang w:eastAsia="zh-CN"/>
        </w:rPr>
      </w:pPr>
      <w:r w:rsidRPr="001C2702">
        <w:rPr>
          <w:rFonts w:cs="Calibri"/>
          <w:b/>
          <w:bCs/>
          <w:noProof/>
          <w:szCs w:val="20"/>
          <w:lang w:eastAsia="zh-CN"/>
        </w:rPr>
        <w:t>High-level oversight of the execution of the project by the Implementing Partner</w:t>
      </w:r>
      <w:r w:rsidRPr="001C2702">
        <w:rPr>
          <w:rFonts w:cs="Calibri"/>
          <w:noProof/>
          <w:szCs w:val="20"/>
          <w:lang w:eastAsia="zh-CN"/>
        </w:rPr>
        <w:t xml:space="preserve"> (as explained in the </w:t>
      </w:r>
      <w:hyperlink r:id="rId35" w:history="1">
        <w:r w:rsidRPr="001C2702">
          <w:rPr>
            <w:rFonts w:cs="Calibri"/>
            <w:color w:val="0000FF"/>
            <w:szCs w:val="20"/>
            <w:u w:val="single"/>
            <w:lang w:eastAsia="zh-CN"/>
          </w:rPr>
          <w:t>“Provide Oversight”</w:t>
        </w:r>
      </w:hyperlink>
      <w:r w:rsidRPr="001C2702">
        <w:rPr>
          <w:rFonts w:cs="Calibri"/>
          <w:noProof/>
          <w:szCs w:val="20"/>
          <w:lang w:eastAsia="zh-CN"/>
        </w:rPr>
        <w:t xml:space="preserve"> section of the</w:t>
      </w:r>
      <w:r w:rsidRPr="001C2702">
        <w:rPr>
          <w:rFonts w:cs="Calibri"/>
          <w:szCs w:val="20"/>
          <w:lang w:eastAsia="zh-CN"/>
        </w:rPr>
        <w:t xml:space="preserve"> P</w:t>
      </w:r>
      <w:r w:rsidRPr="001C2702">
        <w:rPr>
          <w:rFonts w:cs="Calibri"/>
          <w:noProof/>
          <w:szCs w:val="20"/>
          <w:lang w:eastAsia="zh-CN"/>
        </w:rPr>
        <w:t>OPP</w:t>
      </w:r>
      <w:r w:rsidRPr="001C2702">
        <w:rPr>
          <w:rFonts w:cs="Calibri"/>
          <w:szCs w:val="20"/>
          <w:lang w:eastAsia="zh-CN"/>
        </w:rPr>
        <w:t>)</w:t>
      </w:r>
      <w:r w:rsidRPr="001C2702">
        <w:rPr>
          <w:rFonts w:cs="Calibri"/>
          <w:noProof/>
          <w:szCs w:val="20"/>
          <w:lang w:eastAsia="zh-CN"/>
        </w:rPr>
        <w:t>. This is the primary function of the project board and includes annual (</w:t>
      </w:r>
      <w:r w:rsidRPr="001C2702">
        <w:rPr>
          <w:rFonts w:cs="Calibri"/>
          <w:szCs w:val="20"/>
          <w:lang w:eastAsia="zh-CN"/>
        </w:rPr>
        <w:t xml:space="preserve">and as-needed) assessments of any major risks to the project, and decisions/agreements on any management actions or remedial measures to address them effectively. </w:t>
      </w:r>
      <w:r w:rsidRPr="001C2702">
        <w:rPr>
          <w:rFonts w:cs="Calibri"/>
          <w:szCs w:val="20"/>
        </w:rPr>
        <w:t xml:space="preserve">The Project Board reviews evidence of project performance based on monitoring, </w:t>
      </w:r>
      <w:proofErr w:type="gramStart"/>
      <w:r w:rsidRPr="001C2702">
        <w:rPr>
          <w:rFonts w:cs="Calibri"/>
          <w:szCs w:val="20"/>
        </w:rPr>
        <w:t>evaluation</w:t>
      </w:r>
      <w:proofErr w:type="gramEnd"/>
      <w:r w:rsidRPr="001C2702">
        <w:rPr>
          <w:rFonts w:cs="Calibri"/>
          <w:szCs w:val="20"/>
        </w:rPr>
        <w:t xml:space="preserve"> and reporting, including progress reports, evaluations, risk logs and the combined delivery report.</w:t>
      </w:r>
      <w:r w:rsidRPr="001C2702">
        <w:rPr>
          <w:rFonts w:ascii="Times New Roman" w:hAnsi="Times New Roman"/>
          <w:szCs w:val="20"/>
        </w:rPr>
        <w:t xml:space="preserve"> </w:t>
      </w:r>
      <w:r w:rsidRPr="001C2702">
        <w:rPr>
          <w:rFonts w:cs="Calibri"/>
          <w:szCs w:val="20"/>
        </w:rPr>
        <w:t xml:space="preserve">The Project Board is </w:t>
      </w:r>
      <w:r w:rsidRPr="001C2702">
        <w:rPr>
          <w:rFonts w:cs="Calibri"/>
          <w:noProof/>
          <w:szCs w:val="20"/>
          <w:lang w:eastAsia="zh-CN"/>
        </w:rPr>
        <w:t>responsible for taking corrective action as needed to ensure the project achieves the desired results.</w:t>
      </w:r>
    </w:p>
    <w:p w14:paraId="3E936BDE" w14:textId="77777777" w:rsidR="00BA08A8" w:rsidRPr="001C2702" w:rsidRDefault="00BA08A8" w:rsidP="00BA08A8">
      <w:pPr>
        <w:numPr>
          <w:ilvl w:val="0"/>
          <w:numId w:val="138"/>
        </w:numPr>
        <w:shd w:val="clear" w:color="auto" w:fill="FFFFFF"/>
        <w:spacing w:after="0"/>
        <w:rPr>
          <w:rFonts w:ascii="Times New Roman" w:hAnsi="Times New Roman" w:cs="Arial"/>
          <w:szCs w:val="20"/>
          <w:lang w:eastAsia="zh-CN"/>
        </w:rPr>
      </w:pPr>
      <w:r w:rsidRPr="001C2702">
        <w:rPr>
          <w:rFonts w:cs="Arial"/>
          <w:b/>
          <w:szCs w:val="20"/>
          <w:lang w:eastAsia="zh-CN"/>
        </w:rPr>
        <w:t>Approval of</w:t>
      </w:r>
      <w:r w:rsidRPr="001C2702">
        <w:rPr>
          <w:rFonts w:cs="Arial"/>
          <w:b/>
          <w:bCs/>
          <w:noProof/>
          <w:szCs w:val="20"/>
          <w:lang w:eastAsia="zh-CN"/>
        </w:rPr>
        <w:t xml:space="preserve"> strategic</w:t>
      </w:r>
      <w:r w:rsidRPr="001C2702">
        <w:rPr>
          <w:rFonts w:cs="Arial"/>
          <w:b/>
          <w:szCs w:val="20"/>
          <w:lang w:eastAsia="zh-CN"/>
        </w:rPr>
        <w:t xml:space="preserve"> </w:t>
      </w:r>
      <w:r w:rsidRPr="001C2702">
        <w:rPr>
          <w:rFonts w:cs="Arial"/>
          <w:b/>
          <w:bCs/>
          <w:szCs w:val="20"/>
          <w:lang w:eastAsia="zh-CN"/>
        </w:rPr>
        <w:t>project</w:t>
      </w:r>
      <w:r w:rsidRPr="001C2702">
        <w:rPr>
          <w:rFonts w:cs="Arial"/>
          <w:b/>
          <w:szCs w:val="20"/>
          <w:lang w:eastAsia="zh-CN"/>
        </w:rPr>
        <w:t xml:space="preserve"> execution </w:t>
      </w:r>
      <w:r w:rsidRPr="001C2702">
        <w:rPr>
          <w:rFonts w:cs="Arial"/>
          <w:b/>
          <w:bCs/>
          <w:noProof/>
          <w:szCs w:val="20"/>
          <w:lang w:eastAsia="zh-CN"/>
        </w:rPr>
        <w:t>decisions</w:t>
      </w:r>
      <w:r w:rsidRPr="001C2702">
        <w:rPr>
          <w:rFonts w:cs="Arial"/>
          <w:b/>
          <w:szCs w:val="20"/>
          <w:lang w:eastAsia="zh-CN"/>
        </w:rPr>
        <w:t xml:space="preserve"> of the Implementing Partner </w:t>
      </w:r>
      <w:r w:rsidRPr="001C2702">
        <w:rPr>
          <w:rFonts w:cs="Arial"/>
          <w:szCs w:val="20"/>
          <w:lang w:eastAsia="zh-CN"/>
        </w:rPr>
        <w:t>with a view to assess and manage risks, monitor and ensure the overall achievement of projected results and impacts and ensure long term sustainability of project execution decisions of the Implementing Partner</w:t>
      </w:r>
      <w:r w:rsidRPr="001C2702">
        <w:rPr>
          <w:rFonts w:cs="Arial"/>
          <w:b/>
          <w:szCs w:val="20"/>
          <w:lang w:eastAsia="zh-CN"/>
        </w:rPr>
        <w:t xml:space="preserve"> </w:t>
      </w:r>
      <w:r w:rsidRPr="001C2702">
        <w:rPr>
          <w:rFonts w:cs="Arial"/>
          <w:szCs w:val="20"/>
          <w:lang w:eastAsia="zh-CN"/>
        </w:rPr>
        <w:t xml:space="preserve">(as explained in the </w:t>
      </w:r>
      <w:hyperlink r:id="rId36" w:history="1">
        <w:r w:rsidRPr="001C2702">
          <w:rPr>
            <w:rFonts w:cs="Arial"/>
            <w:color w:val="0000FF"/>
            <w:szCs w:val="20"/>
            <w:u w:val="single"/>
            <w:lang w:eastAsia="zh-CN"/>
          </w:rPr>
          <w:t>“Manage Change”</w:t>
        </w:r>
      </w:hyperlink>
      <w:r w:rsidRPr="001C2702">
        <w:rPr>
          <w:rFonts w:cs="Arial"/>
          <w:szCs w:val="20"/>
          <w:lang w:eastAsia="zh-CN"/>
        </w:rPr>
        <w:t xml:space="preserve"> section of the POPP). </w:t>
      </w:r>
    </w:p>
    <w:p w14:paraId="389DF698" w14:textId="77777777" w:rsidR="00BA08A8" w:rsidRPr="001C2702" w:rsidRDefault="00BA08A8" w:rsidP="00BA08A8">
      <w:pPr>
        <w:shd w:val="clear" w:color="auto" w:fill="FFFFFF"/>
        <w:spacing w:after="0"/>
        <w:rPr>
          <w:rFonts w:cs="Calibri"/>
          <w:szCs w:val="20"/>
        </w:rPr>
      </w:pPr>
    </w:p>
    <w:p w14:paraId="1F0A01FB" w14:textId="43D11818" w:rsidR="00BA08A8" w:rsidRPr="001C2702" w:rsidRDefault="00BA08A8" w:rsidP="00BA08A8">
      <w:pPr>
        <w:shd w:val="clear" w:color="auto" w:fill="FFFFFF"/>
        <w:spacing w:after="0"/>
        <w:rPr>
          <w:rFonts w:cs="Calibri"/>
          <w:noProof/>
          <w:szCs w:val="20"/>
          <w:lang w:eastAsia="zh-CN"/>
        </w:rPr>
      </w:pPr>
      <w:r w:rsidRPr="001C2702">
        <w:rPr>
          <w:rFonts w:cs="Calibri"/>
          <w:b/>
          <w:bCs/>
          <w:noProof/>
          <w:szCs w:val="20"/>
          <w:lang w:eastAsia="zh-CN"/>
        </w:rPr>
        <w:t>Requirements to serve on the Project Board</w:t>
      </w:r>
      <w:r w:rsidRPr="001C2702">
        <w:rPr>
          <w:rFonts w:cs="Calibri"/>
          <w:noProof/>
          <w:szCs w:val="20"/>
          <w:lang w:eastAsia="zh-CN"/>
        </w:rPr>
        <w:t xml:space="preserve">: </w:t>
      </w:r>
    </w:p>
    <w:p w14:paraId="5DFACF13" w14:textId="77777777" w:rsidR="00BA08A8" w:rsidRPr="001C2702" w:rsidRDefault="00BA08A8" w:rsidP="00BA08A8">
      <w:pPr>
        <w:numPr>
          <w:ilvl w:val="0"/>
          <w:numId w:val="139"/>
        </w:numPr>
        <w:shd w:val="clear" w:color="auto" w:fill="FFFFFF"/>
        <w:spacing w:after="0"/>
        <w:rPr>
          <w:rFonts w:cs="Arial"/>
          <w:szCs w:val="20"/>
          <w:lang w:eastAsia="zh-CN"/>
        </w:rPr>
      </w:pPr>
      <w:r w:rsidRPr="001C2702">
        <w:rPr>
          <w:rFonts w:cs="Arial"/>
          <w:noProof/>
          <w:szCs w:val="20"/>
          <w:lang w:eastAsia="zh-CN"/>
        </w:rPr>
        <w:t>A</w:t>
      </w:r>
      <w:proofErr w:type="spellStart"/>
      <w:r w:rsidRPr="001C2702">
        <w:rPr>
          <w:rFonts w:cs="Arial"/>
          <w:szCs w:val="20"/>
          <w:lang w:eastAsia="zh-CN"/>
        </w:rPr>
        <w:t>gree</w:t>
      </w:r>
      <w:proofErr w:type="spellEnd"/>
      <w:r w:rsidRPr="001C2702">
        <w:rPr>
          <w:rFonts w:cs="Arial"/>
          <w:szCs w:val="20"/>
          <w:lang w:eastAsia="zh-CN"/>
        </w:rPr>
        <w:t xml:space="preserve"> to the Terms of Reference of the Board and the rules on protocols, </w:t>
      </w:r>
      <w:proofErr w:type="gramStart"/>
      <w:r w:rsidRPr="001C2702">
        <w:rPr>
          <w:rFonts w:cs="Arial"/>
          <w:szCs w:val="20"/>
          <w:lang w:eastAsia="zh-CN"/>
        </w:rPr>
        <w:t>quorum</w:t>
      </w:r>
      <w:proofErr w:type="gramEnd"/>
      <w:r w:rsidRPr="001C2702">
        <w:rPr>
          <w:rFonts w:cs="Arial"/>
          <w:szCs w:val="20"/>
          <w:lang w:eastAsia="zh-CN"/>
        </w:rPr>
        <w:t xml:space="preserve"> and minuting.</w:t>
      </w:r>
    </w:p>
    <w:p w14:paraId="79E70462" w14:textId="77777777" w:rsidR="00BA08A8" w:rsidRPr="001C2702" w:rsidRDefault="00BA08A8" w:rsidP="00BA08A8">
      <w:pPr>
        <w:numPr>
          <w:ilvl w:val="0"/>
          <w:numId w:val="139"/>
        </w:numPr>
        <w:shd w:val="clear" w:color="auto" w:fill="FFFFFF"/>
        <w:spacing w:after="0"/>
        <w:rPr>
          <w:rFonts w:cs="Arial"/>
          <w:szCs w:val="20"/>
          <w:lang w:eastAsia="zh-CN"/>
        </w:rPr>
      </w:pPr>
      <w:r w:rsidRPr="001C2702">
        <w:rPr>
          <w:rFonts w:cs="Arial"/>
          <w:noProof/>
          <w:szCs w:val="20"/>
          <w:lang w:eastAsia="zh-CN"/>
        </w:rPr>
        <w:t>M</w:t>
      </w:r>
      <w:proofErr w:type="spellStart"/>
      <w:r w:rsidRPr="001C2702">
        <w:rPr>
          <w:rFonts w:cs="Arial"/>
          <w:szCs w:val="20"/>
          <w:lang w:eastAsia="zh-CN"/>
        </w:rPr>
        <w:t>eet</w:t>
      </w:r>
      <w:proofErr w:type="spellEnd"/>
      <w:r w:rsidRPr="001C2702">
        <w:rPr>
          <w:rFonts w:cs="Arial"/>
          <w:szCs w:val="20"/>
          <w:lang w:eastAsia="zh-CN"/>
        </w:rPr>
        <w:t xml:space="preserve"> annually; at least once.</w:t>
      </w:r>
    </w:p>
    <w:p w14:paraId="2EA026CD" w14:textId="77777777" w:rsidR="00BA08A8" w:rsidRPr="001C2702" w:rsidRDefault="00BA08A8" w:rsidP="00BA08A8">
      <w:pPr>
        <w:numPr>
          <w:ilvl w:val="0"/>
          <w:numId w:val="139"/>
        </w:numPr>
        <w:spacing w:after="0"/>
        <w:rPr>
          <w:rFonts w:cs="Calibri"/>
        </w:rPr>
      </w:pPr>
      <w:r w:rsidRPr="001C2702">
        <w:rPr>
          <w:rFonts w:cs="Arial"/>
          <w:noProof/>
          <w:lang w:eastAsia="zh-CN"/>
        </w:rPr>
        <w:t>D</w:t>
      </w:r>
      <w:proofErr w:type="spellStart"/>
      <w:r w:rsidRPr="001C2702">
        <w:rPr>
          <w:rFonts w:cs="Arial"/>
          <w:lang w:eastAsia="zh-CN"/>
        </w:rPr>
        <w:t>isclose</w:t>
      </w:r>
      <w:proofErr w:type="spellEnd"/>
      <w:r w:rsidRPr="001C2702">
        <w:rPr>
          <w:rFonts w:cs="Arial"/>
          <w:lang w:eastAsia="zh-CN"/>
        </w:rPr>
        <w:t xml:space="preserve"> any conflict of interest in performing the functions of a Project Board member</w:t>
      </w:r>
      <w:r w:rsidRPr="001C2702">
        <w:rPr>
          <w:rFonts w:cs="Calibri"/>
        </w:rPr>
        <w:t xml:space="preserve"> and take all measures to avoid any real or perceived conflicts of interest. This disclosure must be documented and kept on record by UNDP.</w:t>
      </w:r>
    </w:p>
    <w:p w14:paraId="50FD6269" w14:textId="77777777" w:rsidR="00BA08A8" w:rsidRPr="001C2702" w:rsidRDefault="00BA08A8" w:rsidP="00BA08A8">
      <w:pPr>
        <w:numPr>
          <w:ilvl w:val="0"/>
          <w:numId w:val="139"/>
        </w:numPr>
        <w:shd w:val="clear" w:color="auto" w:fill="FFFFFF"/>
        <w:spacing w:after="0"/>
        <w:rPr>
          <w:rFonts w:cs="Arial"/>
          <w:szCs w:val="20"/>
          <w:lang w:eastAsia="zh-CN"/>
        </w:rPr>
      </w:pPr>
      <w:r w:rsidRPr="001C2702">
        <w:rPr>
          <w:rFonts w:cs="Arial"/>
          <w:noProof/>
          <w:szCs w:val="20"/>
          <w:lang w:eastAsia="zh-CN"/>
        </w:rPr>
        <w:t>D</w:t>
      </w:r>
      <w:proofErr w:type="spellStart"/>
      <w:r w:rsidRPr="001C2702">
        <w:rPr>
          <w:rFonts w:cs="Arial"/>
          <w:szCs w:val="20"/>
          <w:lang w:eastAsia="zh-CN"/>
        </w:rPr>
        <w:t>ischarge</w:t>
      </w:r>
      <w:proofErr w:type="spellEnd"/>
      <w:r w:rsidRPr="001C2702">
        <w:rPr>
          <w:rFonts w:cs="Arial"/>
          <w:szCs w:val="20"/>
          <w:lang w:eastAsia="zh-CN"/>
        </w:rPr>
        <w:t xml:space="preserve"> the functions of the Project Board in accordance with UNDP policies and procedures.</w:t>
      </w:r>
    </w:p>
    <w:p w14:paraId="23B52B1E" w14:textId="77777777" w:rsidR="00BA08A8" w:rsidRPr="001C2702" w:rsidRDefault="00BA08A8" w:rsidP="00BA08A8">
      <w:pPr>
        <w:numPr>
          <w:ilvl w:val="0"/>
          <w:numId w:val="139"/>
        </w:numPr>
        <w:shd w:val="clear" w:color="auto" w:fill="FFFFFF"/>
        <w:spacing w:after="0"/>
        <w:rPr>
          <w:rFonts w:cs="Calibri"/>
          <w:noProof/>
          <w:szCs w:val="20"/>
          <w:lang w:eastAsia="zh-CN"/>
        </w:rPr>
      </w:pPr>
      <w:r w:rsidRPr="001C2702">
        <w:rPr>
          <w:rFonts w:cs="Calibri"/>
          <w:szCs w:val="20"/>
        </w:rPr>
        <w:t>Ensure highest levels of transparency and ensure Project Board meeting minutes are recorded and shared with project stakeholders.</w:t>
      </w:r>
    </w:p>
    <w:p w14:paraId="7843D09F" w14:textId="77777777" w:rsidR="00BA08A8" w:rsidRPr="001C2702" w:rsidRDefault="00BA08A8" w:rsidP="00BA08A8">
      <w:pPr>
        <w:shd w:val="clear" w:color="auto" w:fill="FFFFFF"/>
        <w:spacing w:after="0"/>
        <w:rPr>
          <w:rFonts w:cs="Calibri"/>
          <w:b/>
          <w:bCs/>
          <w:noProof/>
          <w:szCs w:val="20"/>
          <w:lang w:eastAsia="zh-CN"/>
        </w:rPr>
      </w:pPr>
    </w:p>
    <w:p w14:paraId="5CA762D7" w14:textId="798813C3" w:rsidR="00BA08A8" w:rsidRPr="001C2702" w:rsidRDefault="00BA08A8" w:rsidP="00BA08A8">
      <w:pPr>
        <w:shd w:val="clear" w:color="auto" w:fill="FFFFFF"/>
        <w:spacing w:after="0"/>
        <w:rPr>
          <w:rFonts w:cs="Arial"/>
          <w:noProof/>
          <w:lang w:eastAsia="zh-CN"/>
        </w:rPr>
      </w:pPr>
      <w:r w:rsidRPr="001C2702">
        <w:rPr>
          <w:rFonts w:cs="Arial"/>
          <w:b/>
          <w:bCs/>
          <w:noProof/>
          <w:lang w:eastAsia="zh-CN"/>
        </w:rPr>
        <w:t>Responsibilities of the Project Board</w:t>
      </w:r>
      <w:r w:rsidRPr="001C2702">
        <w:rPr>
          <w:rFonts w:cs="Arial"/>
          <w:noProof/>
          <w:lang w:eastAsia="zh-CN"/>
        </w:rPr>
        <w:t xml:space="preserve">: </w:t>
      </w:r>
    </w:p>
    <w:p w14:paraId="1C87AE58" w14:textId="77777777" w:rsidR="00BA08A8" w:rsidRPr="001C2702" w:rsidRDefault="00BA08A8" w:rsidP="00BA08A8">
      <w:pPr>
        <w:numPr>
          <w:ilvl w:val="0"/>
          <w:numId w:val="140"/>
        </w:numPr>
        <w:shd w:val="clear" w:color="auto" w:fill="FFFFFF"/>
        <w:spacing w:after="0"/>
        <w:rPr>
          <w:rFonts w:eastAsia="Times New Roman" w:cs="Calibri"/>
          <w:szCs w:val="20"/>
        </w:rPr>
      </w:pPr>
      <w:r w:rsidRPr="001C2702">
        <w:rPr>
          <w:rFonts w:cs="Calibri"/>
          <w:szCs w:val="20"/>
        </w:rPr>
        <w:t>Consensus decision making:</w:t>
      </w:r>
    </w:p>
    <w:p w14:paraId="1C383073" w14:textId="77777777" w:rsidR="00BA08A8" w:rsidRPr="001C2702" w:rsidRDefault="00BA08A8" w:rsidP="00BA08A8">
      <w:pPr>
        <w:numPr>
          <w:ilvl w:val="1"/>
          <w:numId w:val="140"/>
        </w:numPr>
        <w:shd w:val="clear" w:color="auto" w:fill="FFFFFF"/>
        <w:spacing w:after="0"/>
        <w:rPr>
          <w:rFonts w:eastAsia="Times New Roman" w:cs="Calibri"/>
          <w:szCs w:val="20"/>
        </w:rPr>
      </w:pPr>
      <w:r w:rsidRPr="001C2702">
        <w:rPr>
          <w:rFonts w:eastAsia="Times New Roman" w:cs="Calibri"/>
          <w:szCs w:val="20"/>
        </w:rPr>
        <w:t xml:space="preserve">The project board provides overall </w:t>
      </w:r>
      <w:proofErr w:type="spellStart"/>
      <w:r w:rsidRPr="001C2702">
        <w:rPr>
          <w:rFonts w:eastAsia="Times New Roman" w:cs="Calibri"/>
          <w:szCs w:val="20"/>
        </w:rPr>
        <w:t>overall</w:t>
      </w:r>
      <w:proofErr w:type="spellEnd"/>
      <w:r w:rsidRPr="001C2702">
        <w:rPr>
          <w:rFonts w:eastAsia="Times New Roman" w:cs="Calibri"/>
          <w:szCs w:val="20"/>
        </w:rPr>
        <w:t xml:space="preserve"> guidance and direction to the project, ensuring it remains within any specified constraints, and providing overall oversight of the project implementation. </w:t>
      </w:r>
    </w:p>
    <w:p w14:paraId="32A77462" w14:textId="77777777" w:rsidR="00BA08A8" w:rsidRPr="001C2702" w:rsidRDefault="00BA08A8" w:rsidP="00BA08A8">
      <w:pPr>
        <w:numPr>
          <w:ilvl w:val="1"/>
          <w:numId w:val="140"/>
        </w:numPr>
        <w:shd w:val="clear" w:color="auto" w:fill="FFFFFF"/>
        <w:spacing w:after="0"/>
        <w:rPr>
          <w:rFonts w:eastAsia="Times New Roman" w:cs="Calibri"/>
          <w:szCs w:val="20"/>
        </w:rPr>
      </w:pPr>
      <w:r w:rsidRPr="001C2702">
        <w:rPr>
          <w:rFonts w:eastAsia="Times New Roman" w:cs="Calibri"/>
          <w:szCs w:val="20"/>
        </w:rPr>
        <w:t xml:space="preserve">Review project performance based on monitoring, evaluation and reporting, including progress reports, risk logs and the combined delivery </w:t>
      </w:r>
      <w:proofErr w:type="gramStart"/>
      <w:r w:rsidRPr="001C2702">
        <w:rPr>
          <w:rFonts w:eastAsia="Times New Roman" w:cs="Calibri"/>
          <w:szCs w:val="20"/>
        </w:rPr>
        <w:t>report;</w:t>
      </w:r>
      <w:proofErr w:type="gramEnd"/>
    </w:p>
    <w:p w14:paraId="5D28ADD0" w14:textId="77777777" w:rsidR="00BA08A8" w:rsidRPr="001C2702" w:rsidRDefault="00BA08A8" w:rsidP="00BA08A8">
      <w:pPr>
        <w:numPr>
          <w:ilvl w:val="1"/>
          <w:numId w:val="140"/>
        </w:numPr>
        <w:shd w:val="clear" w:color="auto" w:fill="FFFFFF"/>
        <w:spacing w:after="0"/>
        <w:rPr>
          <w:rFonts w:eastAsia="Times New Roman" w:cs="Calibri"/>
          <w:szCs w:val="20"/>
        </w:rPr>
      </w:pPr>
      <w:r w:rsidRPr="001C2702">
        <w:rPr>
          <w:rFonts w:cs="Calibri"/>
          <w:szCs w:val="20"/>
        </w:rPr>
        <w:t xml:space="preserve">The project board is responsible for making management decisions by consensus. </w:t>
      </w:r>
    </w:p>
    <w:p w14:paraId="7CA0F913" w14:textId="77777777" w:rsidR="00BA08A8" w:rsidRPr="001C2702" w:rsidRDefault="00BA08A8" w:rsidP="00BA08A8">
      <w:pPr>
        <w:numPr>
          <w:ilvl w:val="1"/>
          <w:numId w:val="140"/>
        </w:numPr>
        <w:shd w:val="clear" w:color="auto" w:fill="FFFFFF"/>
        <w:spacing w:after="0"/>
        <w:rPr>
          <w:rFonts w:eastAsia="Times New Roman" w:cs="Calibri"/>
          <w:szCs w:val="20"/>
        </w:rPr>
      </w:pPr>
      <w:r w:rsidRPr="001C2702">
        <w:rPr>
          <w:rFonts w:cs="Calibri"/>
          <w:noProof/>
          <w:szCs w:val="20"/>
          <w:lang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4680390D" w14:textId="46A853EE" w:rsidR="00BA08A8" w:rsidRPr="001C2702" w:rsidRDefault="00BA08A8" w:rsidP="00BA08A8">
      <w:pPr>
        <w:numPr>
          <w:ilvl w:val="1"/>
          <w:numId w:val="140"/>
        </w:numPr>
        <w:shd w:val="clear" w:color="auto" w:fill="FFFFFF"/>
        <w:spacing w:after="0"/>
        <w:rPr>
          <w:rFonts w:eastAsia="Times New Roman" w:cs="Calibri"/>
          <w:szCs w:val="20"/>
        </w:rPr>
      </w:pPr>
      <w:r w:rsidRPr="001C2702">
        <w:rPr>
          <w:rFonts w:cs="Calibri"/>
          <w:noProof/>
          <w:szCs w:val="20"/>
          <w:lang w:eastAsia="zh-CN"/>
        </w:rPr>
        <w:t xml:space="preserve">In case consensus cannot be reached within the Board, the UNDP representative on the board </w:t>
      </w:r>
      <w:r w:rsidRPr="001C2702">
        <w:rPr>
          <w:rFonts w:eastAsia="Times New Roman" w:cs="Calibri"/>
          <w:szCs w:val="20"/>
        </w:rPr>
        <w:t>will mediate to find consensus and, if this cannot be found, will take the final decision to ensure project implementation is not unduly delaye</w:t>
      </w:r>
      <w:r w:rsidR="00A46CCF" w:rsidRPr="001C2702">
        <w:rPr>
          <w:rFonts w:eastAsia="Times New Roman" w:cs="Calibri"/>
          <w:szCs w:val="20"/>
        </w:rPr>
        <w:t>d.</w:t>
      </w:r>
    </w:p>
    <w:p w14:paraId="401977F9" w14:textId="77777777" w:rsidR="00BA08A8" w:rsidRPr="001C2702" w:rsidRDefault="00BA08A8" w:rsidP="00BA08A8">
      <w:pPr>
        <w:numPr>
          <w:ilvl w:val="0"/>
          <w:numId w:val="140"/>
        </w:numPr>
        <w:shd w:val="clear" w:color="auto" w:fill="FFFFFF"/>
        <w:spacing w:after="0"/>
        <w:rPr>
          <w:rFonts w:eastAsia="Times New Roman" w:cs="Calibri"/>
          <w:szCs w:val="20"/>
        </w:rPr>
      </w:pPr>
      <w:r w:rsidRPr="001C2702">
        <w:rPr>
          <w:rFonts w:cs="Calibri"/>
          <w:szCs w:val="20"/>
        </w:rPr>
        <w:t xml:space="preserve">Oversee project execution: </w:t>
      </w:r>
    </w:p>
    <w:p w14:paraId="2C1C538A" w14:textId="77777777" w:rsidR="00BA08A8" w:rsidRPr="001C2702" w:rsidRDefault="00BA08A8" w:rsidP="00BA08A8">
      <w:pPr>
        <w:numPr>
          <w:ilvl w:val="1"/>
          <w:numId w:val="140"/>
        </w:numPr>
        <w:spacing w:after="0"/>
        <w:rPr>
          <w:szCs w:val="20"/>
        </w:rPr>
      </w:pPr>
      <w:r w:rsidRPr="001C2702">
        <w:rPr>
          <w:rFonts w:cs="Calibri"/>
          <w:szCs w:val="20"/>
        </w:rPr>
        <w:t>Agree on project manager’s tolerances as required, within the parameters outlined in the project document, and provide</w:t>
      </w:r>
      <w:r w:rsidRPr="001C2702">
        <w:rPr>
          <w:szCs w:val="20"/>
        </w:rPr>
        <w:t xml:space="preserve"> direction and advice for exceptional situations when the project manager’s tolerances are exceeded.</w:t>
      </w:r>
    </w:p>
    <w:p w14:paraId="55BDA4EE" w14:textId="77777777" w:rsidR="00BA08A8" w:rsidRPr="001C2702" w:rsidRDefault="00BA08A8" w:rsidP="00BA08A8">
      <w:pPr>
        <w:numPr>
          <w:ilvl w:val="0"/>
          <w:numId w:val="142"/>
        </w:numPr>
        <w:spacing w:after="0"/>
        <w:rPr>
          <w:rFonts w:eastAsia="Times New Roman" w:cs="Calibri"/>
          <w:color w:val="000000"/>
          <w:szCs w:val="20"/>
        </w:rPr>
      </w:pPr>
      <w:r w:rsidRPr="001C2702">
        <w:rPr>
          <w:rFonts w:cs="Calibri"/>
          <w:szCs w:val="20"/>
        </w:rPr>
        <w:t>Appraise annual work plans prepared by the Implementing Partner for the Project; r</w:t>
      </w:r>
      <w:r w:rsidRPr="001C2702">
        <w:rPr>
          <w:rFonts w:eastAsia="Times New Roman" w:cs="Calibri"/>
          <w:color w:val="000000"/>
          <w:szCs w:val="20"/>
        </w:rPr>
        <w:t>eview combined delivery reports prior to certification by the implementing partner.</w:t>
      </w:r>
    </w:p>
    <w:p w14:paraId="676D2975" w14:textId="77777777" w:rsidR="00BA08A8" w:rsidRPr="001C2702" w:rsidRDefault="00BA08A8" w:rsidP="00BA08A8">
      <w:pPr>
        <w:numPr>
          <w:ilvl w:val="0"/>
          <w:numId w:val="142"/>
        </w:numPr>
        <w:spacing w:after="0"/>
        <w:rPr>
          <w:rFonts w:cs="Arial"/>
          <w:szCs w:val="20"/>
          <w:lang w:val="en-GB"/>
        </w:rPr>
      </w:pPr>
      <w:r w:rsidRPr="001C2702">
        <w:rPr>
          <w:rFonts w:cs="Arial"/>
          <w:szCs w:val="20"/>
          <w:lang w:val="en-GB"/>
        </w:rPr>
        <w:t xml:space="preserve">Address any high-level project issues as raised by the project manager and project </w:t>
      </w:r>
      <w:proofErr w:type="gramStart"/>
      <w:r w:rsidRPr="001C2702">
        <w:rPr>
          <w:rFonts w:cs="Arial"/>
          <w:szCs w:val="20"/>
          <w:lang w:val="en-GB"/>
        </w:rPr>
        <w:t>assurance;</w:t>
      </w:r>
      <w:proofErr w:type="gramEnd"/>
    </w:p>
    <w:p w14:paraId="61DC5607" w14:textId="77777777" w:rsidR="00BA08A8" w:rsidRPr="001C2702" w:rsidRDefault="00BA08A8" w:rsidP="00BA08A8">
      <w:pPr>
        <w:numPr>
          <w:ilvl w:val="0"/>
          <w:numId w:val="142"/>
        </w:numPr>
        <w:spacing w:after="0"/>
        <w:rPr>
          <w:rFonts w:cs="Arial"/>
          <w:szCs w:val="20"/>
          <w:lang w:val="en-GB"/>
        </w:rPr>
      </w:pPr>
      <w:r w:rsidRPr="001C2702">
        <w:rPr>
          <w:rFonts w:cs="Arial"/>
          <w:szCs w:val="20"/>
          <w:lang w:val="en-GB"/>
        </w:rPr>
        <w:t>Advise on major and minor amendments to the project within the parameters set by UNDP and the donor and refer such proposed major and minor amendments to the UNDP BPPS Nature, Climate and Energy Executive Coordinator (and the GEF, as required by GEF policies</w:t>
      </w:r>
      <w:proofErr w:type="gramStart"/>
      <w:r w:rsidRPr="001C2702">
        <w:rPr>
          <w:rFonts w:cs="Arial"/>
          <w:szCs w:val="20"/>
          <w:lang w:val="en-GB"/>
        </w:rPr>
        <w:t>);</w:t>
      </w:r>
      <w:proofErr w:type="gramEnd"/>
    </w:p>
    <w:p w14:paraId="5CDD334B" w14:textId="77777777" w:rsidR="00BA08A8" w:rsidRPr="001C2702" w:rsidRDefault="00BA08A8" w:rsidP="00BA08A8">
      <w:pPr>
        <w:numPr>
          <w:ilvl w:val="0"/>
          <w:numId w:val="142"/>
        </w:numPr>
        <w:spacing w:after="0"/>
        <w:rPr>
          <w:rFonts w:cs="Arial"/>
          <w:szCs w:val="20"/>
          <w:lang w:val="en-GB"/>
        </w:rPr>
      </w:pPr>
      <w:r w:rsidRPr="001C2702">
        <w:rPr>
          <w:rFonts w:cs="Arial"/>
          <w:szCs w:val="20"/>
          <w:lang w:val="en-GB"/>
        </w:rPr>
        <w:t>Provide high-level direction and recommendations to the project management unit to ensure that the agreed deliverables are produced satisfactorily and according to plans.</w:t>
      </w:r>
    </w:p>
    <w:p w14:paraId="2D059B8A" w14:textId="77777777" w:rsidR="00BA08A8" w:rsidRPr="001C2702" w:rsidRDefault="00BA08A8" w:rsidP="00BA08A8">
      <w:pPr>
        <w:numPr>
          <w:ilvl w:val="0"/>
          <w:numId w:val="142"/>
        </w:numPr>
        <w:spacing w:after="0"/>
        <w:rPr>
          <w:rFonts w:cs="Arial"/>
          <w:szCs w:val="20"/>
          <w:lang w:val="en-GB"/>
        </w:rPr>
      </w:pPr>
      <w:r w:rsidRPr="001C2702">
        <w:rPr>
          <w:rFonts w:cs="Arial"/>
          <w:szCs w:val="20"/>
          <w:lang w:val="en-GB"/>
        </w:rPr>
        <w:lastRenderedPageBreak/>
        <w:t xml:space="preserve">Track and monitor co-financed activities and realisation of co-financing amounts of this project. </w:t>
      </w:r>
    </w:p>
    <w:p w14:paraId="4B2CC810" w14:textId="77777777" w:rsidR="00BA08A8" w:rsidRPr="001C2702" w:rsidRDefault="00BA08A8" w:rsidP="00BA08A8">
      <w:pPr>
        <w:numPr>
          <w:ilvl w:val="0"/>
          <w:numId w:val="142"/>
        </w:numPr>
        <w:spacing w:after="0"/>
        <w:rPr>
          <w:rFonts w:cs="Arial"/>
          <w:szCs w:val="20"/>
          <w:lang w:val="en-GB"/>
        </w:rPr>
      </w:pPr>
      <w:r w:rsidRPr="001C2702">
        <w:rPr>
          <w:rFonts w:cs="Arial"/>
          <w:szCs w:val="20"/>
          <w:lang w:val="en-GB"/>
        </w:rPr>
        <w:t>Approve the Inception Report, GEF annual project implementation reports, mid-term review and terminal evaluation reports.</w:t>
      </w:r>
    </w:p>
    <w:p w14:paraId="1003D9DE" w14:textId="77777777" w:rsidR="00BA08A8" w:rsidRPr="001C2702" w:rsidRDefault="00BA08A8" w:rsidP="00BA08A8">
      <w:pPr>
        <w:numPr>
          <w:ilvl w:val="0"/>
          <w:numId w:val="142"/>
        </w:numPr>
        <w:spacing w:after="0"/>
        <w:rPr>
          <w:rFonts w:cs="Arial"/>
          <w:szCs w:val="20"/>
          <w:lang w:val="en-GB"/>
        </w:rPr>
      </w:pPr>
      <w:r w:rsidRPr="001C2702">
        <w:rPr>
          <w:rFonts w:cs="Arial"/>
          <w:szCs w:val="20"/>
          <w:lang w:val="en-GB"/>
        </w:rPr>
        <w:t xml:space="preserve">Ensure commitment of human resources to support project implementation, arbitrating any issues within the project. </w:t>
      </w:r>
    </w:p>
    <w:p w14:paraId="7EC9DB22" w14:textId="77777777" w:rsidR="00BA08A8" w:rsidRPr="001C2702" w:rsidRDefault="00BA08A8" w:rsidP="00BA08A8">
      <w:pPr>
        <w:numPr>
          <w:ilvl w:val="0"/>
          <w:numId w:val="140"/>
        </w:numPr>
        <w:shd w:val="clear" w:color="auto" w:fill="FFFFFF"/>
        <w:spacing w:after="0"/>
        <w:rPr>
          <w:rFonts w:eastAsia="Times New Roman" w:cs="Calibri"/>
          <w:szCs w:val="20"/>
        </w:rPr>
      </w:pPr>
      <w:r w:rsidRPr="001C2702">
        <w:rPr>
          <w:rFonts w:cs="Calibri"/>
          <w:szCs w:val="20"/>
        </w:rPr>
        <w:t>Risk Management:</w:t>
      </w:r>
    </w:p>
    <w:p w14:paraId="20E89E1D" w14:textId="77777777" w:rsidR="00BA08A8" w:rsidRPr="001C2702" w:rsidRDefault="00BA08A8" w:rsidP="00BA08A8">
      <w:pPr>
        <w:numPr>
          <w:ilvl w:val="1"/>
          <w:numId w:val="140"/>
        </w:numPr>
        <w:shd w:val="clear" w:color="auto" w:fill="FFFFFF"/>
        <w:spacing w:after="0"/>
        <w:rPr>
          <w:rFonts w:eastAsia="Times New Roman" w:cs="Calibri"/>
          <w:szCs w:val="20"/>
        </w:rPr>
      </w:pPr>
      <w:r w:rsidRPr="001C2702">
        <w:rPr>
          <w:rFonts w:cs="Calibri"/>
          <w:szCs w:val="20"/>
        </w:rPr>
        <w:t xml:space="preserve">Provide guidance on evolving or materialized project risks and agree on possible mitigation and management actions to address specific risks. </w:t>
      </w:r>
    </w:p>
    <w:p w14:paraId="170694A1" w14:textId="77777777" w:rsidR="00BA08A8" w:rsidRPr="001C2702" w:rsidRDefault="00BA08A8" w:rsidP="00BA08A8">
      <w:pPr>
        <w:numPr>
          <w:ilvl w:val="1"/>
          <w:numId w:val="140"/>
        </w:numPr>
        <w:shd w:val="clear" w:color="auto" w:fill="FFFFFF"/>
        <w:spacing w:after="0"/>
        <w:rPr>
          <w:rFonts w:eastAsia="Times New Roman" w:cs="Calibri"/>
          <w:szCs w:val="20"/>
        </w:rPr>
      </w:pPr>
      <w:r w:rsidRPr="001C2702">
        <w:rPr>
          <w:rFonts w:cs="Calibri"/>
          <w:szCs w:val="20"/>
        </w:rPr>
        <w:t xml:space="preserve">Review and update the project risk register and associated management plans based on the information prepared by the Implementing Partner. This includes risks related that can be directly managed by this project, as well as contextual risks that may affect project delivery or continued UNDP compliance and reputation but are outside of the control of the project. For example, social and environmental risks associated with co-financed activities or activities taking place in the project’s area of influence that have implications for the project. </w:t>
      </w:r>
    </w:p>
    <w:p w14:paraId="7280B303" w14:textId="77777777" w:rsidR="00BA08A8" w:rsidRPr="001C2702" w:rsidRDefault="00BA08A8" w:rsidP="00BA08A8">
      <w:pPr>
        <w:numPr>
          <w:ilvl w:val="1"/>
          <w:numId w:val="140"/>
        </w:numPr>
        <w:shd w:val="clear" w:color="auto" w:fill="FFFFFF"/>
        <w:spacing w:after="0"/>
        <w:rPr>
          <w:rFonts w:eastAsia="Times New Roman" w:cs="Calibri"/>
          <w:szCs w:val="20"/>
        </w:rPr>
      </w:pPr>
      <w:r w:rsidRPr="001C2702">
        <w:rPr>
          <w:rFonts w:cs="Calibri"/>
          <w:szCs w:val="20"/>
        </w:rPr>
        <w:t>Address project-level grievances.</w:t>
      </w:r>
    </w:p>
    <w:p w14:paraId="4E6061B7" w14:textId="77777777" w:rsidR="00BA08A8" w:rsidRPr="001C2702" w:rsidRDefault="00BA08A8" w:rsidP="00BA08A8">
      <w:pPr>
        <w:numPr>
          <w:ilvl w:val="0"/>
          <w:numId w:val="141"/>
        </w:numPr>
        <w:spacing w:after="0"/>
        <w:rPr>
          <w:rFonts w:cs="Arial"/>
          <w:lang w:val="en-GB"/>
        </w:rPr>
      </w:pPr>
      <w:r w:rsidRPr="001C2702">
        <w:rPr>
          <w:rFonts w:cs="Arial"/>
          <w:szCs w:val="20"/>
          <w:lang w:val="en-GB"/>
        </w:rPr>
        <w:t>Coordination:</w:t>
      </w:r>
    </w:p>
    <w:p w14:paraId="62918B69" w14:textId="77777777" w:rsidR="00BA08A8" w:rsidRPr="001C2702" w:rsidRDefault="00BA08A8" w:rsidP="00BA08A8">
      <w:pPr>
        <w:numPr>
          <w:ilvl w:val="1"/>
          <w:numId w:val="141"/>
        </w:numPr>
        <w:spacing w:after="0"/>
        <w:rPr>
          <w:rFonts w:cs="Arial"/>
          <w:lang w:val="en-GB"/>
        </w:rPr>
      </w:pPr>
      <w:r w:rsidRPr="001C2702">
        <w:rPr>
          <w:rFonts w:cs="Arial"/>
          <w:szCs w:val="20"/>
          <w:lang w:val="en-GB"/>
        </w:rPr>
        <w:t xml:space="preserve">Ensure coordination between various donor and government-funded projects and programmes. </w:t>
      </w:r>
    </w:p>
    <w:p w14:paraId="049E247F" w14:textId="77777777" w:rsidR="00BA08A8" w:rsidRPr="001C2702" w:rsidRDefault="00BA08A8" w:rsidP="00BA08A8">
      <w:pPr>
        <w:numPr>
          <w:ilvl w:val="1"/>
          <w:numId w:val="141"/>
        </w:numPr>
        <w:spacing w:after="0"/>
        <w:rPr>
          <w:rFonts w:cs="Arial"/>
          <w:lang w:val="en-GB"/>
        </w:rPr>
      </w:pPr>
      <w:r w:rsidRPr="001C2702">
        <w:rPr>
          <w:rFonts w:cs="Arial"/>
          <w:szCs w:val="20"/>
          <w:lang w:val="en-GB"/>
        </w:rPr>
        <w:t xml:space="preserve">Ensure coordination with various government agencies and their participation in project activities. </w:t>
      </w:r>
    </w:p>
    <w:p w14:paraId="41EADE73" w14:textId="77777777" w:rsidR="00BA08A8" w:rsidRPr="001C2702" w:rsidRDefault="00BA08A8" w:rsidP="00BA08A8">
      <w:pPr>
        <w:shd w:val="clear" w:color="auto" w:fill="FFFFFF"/>
        <w:spacing w:after="0"/>
        <w:rPr>
          <w:szCs w:val="20"/>
        </w:rPr>
      </w:pPr>
    </w:p>
    <w:p w14:paraId="6A64B219" w14:textId="77777777" w:rsidR="00BA08A8" w:rsidRPr="001C2702" w:rsidRDefault="00BA08A8" w:rsidP="00BA08A8">
      <w:pPr>
        <w:shd w:val="clear" w:color="auto" w:fill="FFFFFF"/>
        <w:spacing w:after="0"/>
      </w:pPr>
      <w:r w:rsidRPr="001C2702">
        <w:rPr>
          <w:b/>
          <w:bCs/>
        </w:rPr>
        <w:t>Composition of the Project Board</w:t>
      </w:r>
      <w:r w:rsidRPr="001C2702">
        <w:t xml:space="preserve">: The composition of the Project Board must include individuals assigned to the following three roles: </w:t>
      </w:r>
    </w:p>
    <w:p w14:paraId="34115E7F" w14:textId="77777777" w:rsidR="00BA08A8" w:rsidRPr="001C2702" w:rsidRDefault="00BA08A8" w:rsidP="00BA08A8">
      <w:pPr>
        <w:spacing w:after="0"/>
      </w:pPr>
    </w:p>
    <w:p w14:paraId="1962F9D1" w14:textId="6DA9B8C2" w:rsidR="00BA08A8" w:rsidRPr="001C2702" w:rsidRDefault="00BA08A8" w:rsidP="00BA08A8">
      <w:pPr>
        <w:numPr>
          <w:ilvl w:val="0"/>
          <w:numId w:val="144"/>
        </w:numPr>
        <w:spacing w:after="0"/>
        <w:rPr>
          <w:rFonts w:asciiTheme="minorHAnsi" w:hAnsiTheme="minorHAnsi" w:cstheme="minorHAnsi"/>
          <w:i/>
          <w:szCs w:val="20"/>
        </w:rPr>
      </w:pPr>
      <w:r w:rsidRPr="001C2702">
        <w:rPr>
          <w:b/>
          <w:bCs/>
          <w:szCs w:val="20"/>
        </w:rPr>
        <w:t>Project Executive:</w:t>
      </w:r>
      <w:r w:rsidRPr="001C2702">
        <w:rPr>
          <w:szCs w:val="20"/>
        </w:rPr>
        <w:t xml:space="preserve"> This is an individual who represents ownership of the project</w:t>
      </w:r>
      <w:r w:rsidRPr="001C2702">
        <w:rPr>
          <w:rFonts w:eastAsia="Times New Roman" w:cs="Calibri"/>
          <w:szCs w:val="20"/>
        </w:rPr>
        <w:t xml:space="preserve"> and chairs (or co-chairs) the Project Board. The Executive usually is the senior national counterpart for nationally implemented projects (typically from the same entity as the Implementing Partner), and it must be UNDP for projects that are direct implementation (DIM). In exceptional cases, two individuals from different entities can co-share this role and/or co-chair the Project Board. If the project executive co-chairs the project board with representatives of another </w:t>
      </w:r>
      <w:r w:rsidRPr="001C2702">
        <w:rPr>
          <w:rFonts w:asciiTheme="minorHAnsi" w:eastAsia="Times New Roman" w:hAnsiTheme="minorHAnsi" w:cstheme="minorHAnsi"/>
          <w:szCs w:val="20"/>
        </w:rPr>
        <w:t xml:space="preserve">category, it typically does so with a development partner representative. </w:t>
      </w:r>
      <w:r w:rsidRPr="001C2702">
        <w:rPr>
          <w:rFonts w:asciiTheme="minorHAnsi" w:hAnsiTheme="minorHAnsi" w:cstheme="minorHAnsi"/>
          <w:szCs w:val="20"/>
        </w:rPr>
        <w:t xml:space="preserve">The Project Executive is:  </w:t>
      </w:r>
      <w:r w:rsidR="00A46CCF" w:rsidRPr="001C2702">
        <w:rPr>
          <w:rFonts w:asciiTheme="minorHAnsi" w:hAnsiTheme="minorHAnsi" w:cstheme="minorHAnsi"/>
          <w:b/>
          <w:bCs/>
          <w:szCs w:val="20"/>
        </w:rPr>
        <w:t>General Director of Forestry, Ministry of Agriculture and Forestry.</w:t>
      </w:r>
      <w:r w:rsidR="00D64AB4" w:rsidRPr="001C2702">
        <w:rPr>
          <w:rFonts w:asciiTheme="minorHAnsi" w:hAnsiTheme="minorHAnsi" w:cstheme="minorHAnsi"/>
          <w:b/>
          <w:bCs/>
          <w:szCs w:val="20"/>
        </w:rPr>
        <w:t xml:space="preserve"> </w:t>
      </w:r>
    </w:p>
    <w:p w14:paraId="05168BF0" w14:textId="7A552639" w:rsidR="00BA08A8" w:rsidRPr="001C2702" w:rsidRDefault="00BA08A8" w:rsidP="00D64AB4">
      <w:pPr>
        <w:pStyle w:val="ListParagraph"/>
        <w:numPr>
          <w:ilvl w:val="0"/>
          <w:numId w:val="144"/>
        </w:numPr>
        <w:rPr>
          <w:rFonts w:asciiTheme="minorHAnsi" w:hAnsiTheme="minorHAnsi" w:cstheme="minorHAnsi"/>
          <w:b/>
          <w:bCs/>
          <w:sz w:val="20"/>
          <w:szCs w:val="20"/>
        </w:rPr>
      </w:pPr>
      <w:r w:rsidRPr="001C2702">
        <w:rPr>
          <w:rFonts w:asciiTheme="minorHAnsi" w:hAnsiTheme="minorHAnsi" w:cstheme="minorHAnsi"/>
          <w:b/>
          <w:bCs/>
          <w:sz w:val="20"/>
          <w:szCs w:val="20"/>
        </w:rPr>
        <w:t>Beneficiary Representative(s):</w:t>
      </w:r>
      <w:r w:rsidRPr="001C2702">
        <w:rPr>
          <w:rFonts w:asciiTheme="minorHAnsi" w:hAnsiTheme="minorHAnsi" w:cstheme="minorHAnsi"/>
          <w:sz w:val="20"/>
          <w:szCs w:val="20"/>
        </w:rPr>
        <w:t xml:space="preserve"> </w:t>
      </w:r>
      <w:r w:rsidRPr="001C2702">
        <w:rPr>
          <w:rFonts w:asciiTheme="minorHAnsi" w:eastAsia="Times New Roman" w:hAnsiTheme="minorHAnsi" w:cstheme="minorHAnsi"/>
          <w:sz w:val="20"/>
          <w:szCs w:val="20"/>
        </w:rPr>
        <w:t>Individuals or groups representing the interests of those groups of stakeholders who will ultimately benefit from the project. Their primary function within the board is to ensure the realization of project results from the perspective of project beneficiaries. Often representatives from civil society, industry associations, or other government entities benefiting from the project can fulfil this role. There can be multiple beneficiary representatives in a Project Board.</w:t>
      </w:r>
      <w:r w:rsidRPr="001C2702">
        <w:rPr>
          <w:rFonts w:asciiTheme="minorHAnsi" w:hAnsiTheme="minorHAnsi" w:cstheme="minorHAnsi"/>
          <w:sz w:val="20"/>
          <w:szCs w:val="20"/>
        </w:rPr>
        <w:t xml:space="preserve"> The Beneficiary representative (s) is/</w:t>
      </w:r>
      <w:proofErr w:type="gramStart"/>
      <w:r w:rsidRPr="001C2702">
        <w:rPr>
          <w:rFonts w:asciiTheme="minorHAnsi" w:hAnsiTheme="minorHAnsi" w:cstheme="minorHAnsi"/>
          <w:sz w:val="20"/>
          <w:szCs w:val="20"/>
        </w:rPr>
        <w:t>are</w:t>
      </w:r>
      <w:r w:rsidR="00D64AB4" w:rsidRPr="001C2702">
        <w:rPr>
          <w:rFonts w:asciiTheme="minorHAnsi" w:hAnsiTheme="minorHAnsi" w:cstheme="minorHAnsi"/>
          <w:sz w:val="20"/>
          <w:szCs w:val="20"/>
        </w:rPr>
        <w:t>:</w:t>
      </w:r>
      <w:proofErr w:type="gramEnd"/>
      <w:r w:rsidR="00D64AB4" w:rsidRPr="001C2702">
        <w:rPr>
          <w:rFonts w:asciiTheme="minorHAnsi" w:hAnsiTheme="minorHAnsi" w:cstheme="minorHAnsi"/>
          <w:sz w:val="20"/>
          <w:szCs w:val="20"/>
        </w:rPr>
        <w:t xml:space="preserve"> </w:t>
      </w:r>
      <w:r w:rsidR="00D64AB4" w:rsidRPr="001C2702">
        <w:rPr>
          <w:rFonts w:asciiTheme="minorHAnsi" w:hAnsiTheme="minorHAnsi" w:cstheme="minorHAnsi"/>
          <w:b/>
          <w:bCs/>
          <w:sz w:val="20"/>
          <w:szCs w:val="20"/>
        </w:rPr>
        <w:t xml:space="preserve">Head of Department of Production and Marketing under the General Directorate of Forestry. </w:t>
      </w:r>
    </w:p>
    <w:p w14:paraId="0F0E7D2A" w14:textId="7C795B6C" w:rsidR="00BA08A8" w:rsidRPr="001C2702" w:rsidRDefault="00BA08A8" w:rsidP="0048596A">
      <w:pPr>
        <w:numPr>
          <w:ilvl w:val="0"/>
          <w:numId w:val="144"/>
        </w:numPr>
        <w:spacing w:after="0"/>
        <w:rPr>
          <w:rFonts w:cs="Calibri"/>
          <w:noProof/>
          <w:szCs w:val="20"/>
          <w:u w:val="single"/>
          <w:lang w:eastAsia="zh-CN"/>
        </w:rPr>
      </w:pPr>
      <w:r w:rsidRPr="001C2702">
        <w:rPr>
          <w:rFonts w:asciiTheme="minorHAnsi" w:hAnsiTheme="minorHAnsi" w:cstheme="minorHAnsi"/>
          <w:b/>
          <w:szCs w:val="20"/>
        </w:rPr>
        <w:t>Development Partner(s):</w:t>
      </w:r>
      <w:r w:rsidRPr="001C2702">
        <w:rPr>
          <w:rFonts w:asciiTheme="minorHAnsi" w:hAnsiTheme="minorHAnsi" w:cstheme="minorHAnsi"/>
          <w:szCs w:val="20"/>
        </w:rPr>
        <w:t xml:space="preserve"> </w:t>
      </w:r>
      <w:r w:rsidRPr="001C2702">
        <w:rPr>
          <w:rFonts w:asciiTheme="minorHAnsi" w:eastAsia="Times New Roman" w:hAnsiTheme="minorHAnsi" w:cstheme="minorHAnsi"/>
          <w:szCs w:val="20"/>
        </w:rPr>
        <w:t xml:space="preserve">Individuals or groups representing the interests of the parties concerned that provide funding, strategic guidance and/or technical expertise to the project. </w:t>
      </w:r>
      <w:r w:rsidRPr="001C2702">
        <w:rPr>
          <w:rFonts w:asciiTheme="minorHAnsi" w:hAnsiTheme="minorHAnsi" w:cstheme="minorHAnsi"/>
          <w:szCs w:val="20"/>
        </w:rPr>
        <w:t>The Development Partne</w:t>
      </w:r>
      <w:r w:rsidR="00CD0B4D" w:rsidRPr="001C2702">
        <w:rPr>
          <w:rFonts w:asciiTheme="minorHAnsi" w:hAnsiTheme="minorHAnsi" w:cstheme="minorHAnsi"/>
          <w:szCs w:val="20"/>
        </w:rPr>
        <w:t xml:space="preserve">r </w:t>
      </w:r>
      <w:r w:rsidRPr="001C2702">
        <w:rPr>
          <w:szCs w:val="20"/>
        </w:rPr>
        <w:t>is/</w:t>
      </w:r>
      <w:proofErr w:type="gramStart"/>
      <w:r w:rsidRPr="001C2702">
        <w:rPr>
          <w:szCs w:val="20"/>
        </w:rPr>
        <w:t>are:</w:t>
      </w:r>
      <w:proofErr w:type="gramEnd"/>
      <w:r w:rsidR="00CD0B4D" w:rsidRPr="001C2702">
        <w:t xml:space="preserve"> </w:t>
      </w:r>
      <w:r w:rsidR="00CD0B4D" w:rsidRPr="001C2702">
        <w:rPr>
          <w:b/>
          <w:bCs/>
          <w:szCs w:val="20"/>
        </w:rPr>
        <w:t>the Resident Representative to UNDP Country Office of Türkiye.</w:t>
      </w:r>
      <w:r w:rsidRPr="001C2702">
        <w:rPr>
          <w:szCs w:val="20"/>
        </w:rPr>
        <w:t xml:space="preserve"> </w:t>
      </w:r>
    </w:p>
    <w:p w14:paraId="56B5373E" w14:textId="77777777" w:rsidR="00CD0B4D" w:rsidRPr="001C2702" w:rsidRDefault="00CD0B4D" w:rsidP="00CD0B4D">
      <w:pPr>
        <w:spacing w:after="0"/>
        <w:ind w:left="720"/>
        <w:rPr>
          <w:rFonts w:cs="Calibri"/>
          <w:noProof/>
          <w:szCs w:val="20"/>
          <w:u w:val="single"/>
          <w:lang w:eastAsia="zh-CN"/>
        </w:rPr>
      </w:pPr>
    </w:p>
    <w:p w14:paraId="39E4670F" w14:textId="77777777" w:rsidR="00BA08A8" w:rsidRPr="001C2702" w:rsidRDefault="00BA08A8" w:rsidP="00BA08A8">
      <w:pPr>
        <w:numPr>
          <w:ilvl w:val="0"/>
          <w:numId w:val="143"/>
        </w:numPr>
        <w:spacing w:after="0"/>
        <w:rPr>
          <w:rFonts w:eastAsia="Times New Roman" w:cs="Calibri"/>
          <w:szCs w:val="20"/>
        </w:rPr>
      </w:pPr>
      <w:r w:rsidRPr="001C2702" w:rsidDel="00AF0AB1">
        <w:rPr>
          <w:rFonts w:cs="Calibri"/>
          <w:b/>
          <w:szCs w:val="20"/>
          <w:u w:val="single"/>
          <w:lang w:eastAsia="zh-CN"/>
        </w:rPr>
        <w:t xml:space="preserve">Project Assurance: </w:t>
      </w:r>
      <w:r w:rsidRPr="001C2702">
        <w:rPr>
          <w:rFonts w:eastAsia="Times New Roman" w:cs="Calibri"/>
          <w:szCs w:val="20"/>
        </w:rPr>
        <w:t>Project assurance is the responsibility of each project board member; however, UNDP has a distinct assurance role for all UNDP projects in carrying out objective and independent project oversight and monitoring functions. UNDP performs quality assurance and supports the Project Board (and Project Management Unit) by carrying out objective and independent project oversight and monitoring functions, including compliance with the risk management and social and environmental standards of UNDP. The Project Board cannot delegate any of its quality assurance responsibilities to the Project Manager. Project assurance is totally independent of project execution.</w:t>
      </w:r>
    </w:p>
    <w:p w14:paraId="0A528A23" w14:textId="77777777" w:rsidR="00BA08A8" w:rsidRPr="001C2702" w:rsidRDefault="00BA08A8" w:rsidP="00BA08A8">
      <w:pPr>
        <w:rPr>
          <w:rFonts w:eastAsia="Times New Roman" w:cs="Calibri"/>
          <w:szCs w:val="20"/>
        </w:rPr>
      </w:pPr>
    </w:p>
    <w:p w14:paraId="1B8A1278" w14:textId="00D785F8" w:rsidR="00BA08A8" w:rsidRPr="001C2702" w:rsidRDefault="00BA08A8" w:rsidP="00BC07AF">
      <w:pPr>
        <w:rPr>
          <w:rFonts w:eastAsia="Times New Roman" w:cs="Calibri"/>
          <w:szCs w:val="20"/>
        </w:rPr>
      </w:pPr>
      <w:r w:rsidRPr="001C2702">
        <w:rPr>
          <w:rFonts w:eastAsia="Times New Roman" w:cs="Calibri"/>
          <w:szCs w:val="20"/>
        </w:rPr>
        <w:t>A designated representative of UNDP playing the project assurance role is expected to attend all board meetings and support board processes as a non-voting representative. It should be noted that while in certain cases UNDP’s project assurance role across the project may encompass activities happening at several levels (</w:t>
      </w:r>
      <w:proofErr w:type="gramStart"/>
      <w:r w:rsidRPr="001C2702">
        <w:rPr>
          <w:rFonts w:eastAsia="Times New Roman" w:cs="Calibri"/>
          <w:szCs w:val="20"/>
        </w:rPr>
        <w:t>e.g.</w:t>
      </w:r>
      <w:proofErr w:type="gramEnd"/>
      <w:r w:rsidRPr="001C2702">
        <w:rPr>
          <w:rFonts w:eastAsia="Times New Roman" w:cs="Calibri"/>
          <w:szCs w:val="20"/>
        </w:rPr>
        <w:t xml:space="preserve"> global, regional), at least one UNDP representative playing that function must, as part of their duties, </w:t>
      </w:r>
      <w:r w:rsidRPr="001C2702">
        <w:rPr>
          <w:rFonts w:eastAsia="Times New Roman" w:cs="Calibri"/>
          <w:szCs w:val="20"/>
          <w:u w:val="single"/>
        </w:rPr>
        <w:t xml:space="preserve">specifically </w:t>
      </w:r>
      <w:r w:rsidRPr="001C2702">
        <w:rPr>
          <w:rFonts w:eastAsia="Times New Roman" w:cs="Calibri"/>
          <w:szCs w:val="20"/>
        </w:rPr>
        <w:t xml:space="preserve">attend board meeting </w:t>
      </w:r>
      <w:r w:rsidRPr="001C2702">
        <w:rPr>
          <w:rFonts w:eastAsia="Times New Roman" w:cs="Calibri"/>
          <w:szCs w:val="20"/>
        </w:rPr>
        <w:lastRenderedPageBreak/>
        <w:t>and provide board members with the required documentation required to perform their duties. The UNDP representative playing the main project assurance function is/are:</w:t>
      </w:r>
      <w:r w:rsidR="00F35764" w:rsidRPr="001C2702">
        <w:t xml:space="preserve"> </w:t>
      </w:r>
      <w:r w:rsidR="00F35764" w:rsidRPr="001C2702">
        <w:rPr>
          <w:rFonts w:eastAsia="Times New Roman" w:cs="Calibri"/>
          <w:szCs w:val="20"/>
        </w:rPr>
        <w:t>Assistant Resident Representative (Operations), UNDP Türkiye</w:t>
      </w:r>
      <w:r w:rsidR="00E55AAA" w:rsidRPr="001C2702">
        <w:rPr>
          <w:rFonts w:eastAsia="Times New Roman" w:cs="Calibri"/>
          <w:szCs w:val="20"/>
        </w:rPr>
        <w:t>, Climate Change and Environment (CCE) Portfolio Manager, UNDP Türkiye and/or Assurance and Monitoring and Evaluation Analyst, UNDP Türkiye.</w:t>
      </w:r>
      <w:r w:rsidRPr="001C2702">
        <w:rPr>
          <w:rFonts w:eastAsia="Times New Roman" w:cs="Calibri"/>
          <w:szCs w:val="20"/>
        </w:rPr>
        <w:t xml:space="preserve"> </w:t>
      </w:r>
    </w:p>
    <w:p w14:paraId="1AF35073" w14:textId="77777777" w:rsidR="00BA08A8" w:rsidRPr="001C2702" w:rsidRDefault="00BA08A8" w:rsidP="00BA08A8">
      <w:pPr>
        <w:rPr>
          <w:rFonts w:eastAsia="Times New Roman" w:cs="Calibri"/>
          <w:szCs w:val="20"/>
        </w:rPr>
      </w:pPr>
    </w:p>
    <w:p w14:paraId="036210DE" w14:textId="77777777" w:rsidR="00BA08A8" w:rsidRPr="001C2702" w:rsidRDefault="00BA08A8" w:rsidP="00BA08A8">
      <w:pPr>
        <w:numPr>
          <w:ilvl w:val="0"/>
          <w:numId w:val="143"/>
        </w:numPr>
        <w:spacing w:after="0"/>
        <w:rPr>
          <w:rFonts w:cs="Calibri"/>
          <w:noProof/>
          <w:szCs w:val="20"/>
          <w:lang w:eastAsia="zh-CN"/>
        </w:rPr>
      </w:pPr>
      <w:r w:rsidRPr="001C2702">
        <w:rPr>
          <w:rFonts w:eastAsia="Times New Roman" w:cs="Calibri"/>
          <w:b/>
          <w:szCs w:val="20"/>
          <w:u w:val="single"/>
        </w:rPr>
        <w:t xml:space="preserve">Project Management – Execution of the Project: </w:t>
      </w:r>
      <w:r w:rsidRPr="001C2702">
        <w:rPr>
          <w:rFonts w:cs="Calibri"/>
          <w:szCs w:val="20"/>
          <w:lang w:eastAsia="zh-CN"/>
        </w:rPr>
        <w:t xml:space="preserve">The Project Manager (PM) (also called project coordinator) is the senior most representative of the Project Management Unit (PMU) and is responsible for the overall day-to-day management of the project </w:t>
      </w:r>
      <w:r w:rsidRPr="001C2702">
        <w:rPr>
          <w:rFonts w:cs="Calibri"/>
          <w:szCs w:val="20"/>
          <w:u w:val="single"/>
          <w:lang w:eastAsia="zh-CN"/>
        </w:rPr>
        <w:t>on behalf of the Implementing Partner</w:t>
      </w:r>
      <w:r w:rsidRPr="001C2702">
        <w:rPr>
          <w:rFonts w:cs="Calibri"/>
          <w:szCs w:val="20"/>
          <w:lang w:eastAsia="zh-CN"/>
        </w:rPr>
        <w:t xml:space="preserve">, including the mobilization of all project inputs, supervision over project staff, responsible parties, </w:t>
      </w:r>
      <w:proofErr w:type="gramStart"/>
      <w:r w:rsidRPr="001C2702">
        <w:rPr>
          <w:rFonts w:cs="Calibri"/>
          <w:szCs w:val="20"/>
          <w:lang w:eastAsia="zh-CN"/>
        </w:rPr>
        <w:t>consultants</w:t>
      </w:r>
      <w:proofErr w:type="gramEnd"/>
      <w:r w:rsidRPr="001C2702">
        <w:rPr>
          <w:rFonts w:cs="Calibri"/>
          <w:szCs w:val="20"/>
          <w:lang w:eastAsia="zh-CN"/>
        </w:rPr>
        <w:t xml:space="preserve"> and sub-contractors. The project manager typically presents key deliverables and documents to the board for their review and approval, including progress reports, annual work plans, adjustments to tolerance levels and risk registers.</w:t>
      </w:r>
      <w:r w:rsidRPr="001C2702">
        <w:rPr>
          <w:rFonts w:cs="Calibri"/>
          <w:noProof/>
          <w:szCs w:val="20"/>
          <w:lang w:eastAsia="zh-CN"/>
        </w:rPr>
        <w:t xml:space="preserve">  </w:t>
      </w:r>
    </w:p>
    <w:p w14:paraId="642DB3E4" w14:textId="77777777" w:rsidR="00BA08A8" w:rsidRPr="001C2702" w:rsidRDefault="00BA08A8" w:rsidP="00BA08A8">
      <w:pPr>
        <w:spacing w:after="0"/>
        <w:ind w:left="360"/>
        <w:rPr>
          <w:rFonts w:eastAsia="Times New Roman" w:cs="Calibri"/>
          <w:b/>
          <w:szCs w:val="20"/>
          <w:u w:val="single"/>
        </w:rPr>
      </w:pPr>
    </w:p>
    <w:p w14:paraId="485B2837" w14:textId="53343D77" w:rsidR="00BA08A8" w:rsidRPr="001C2702" w:rsidRDefault="00BA08A8" w:rsidP="00BA08A8">
      <w:pPr>
        <w:spacing w:after="0"/>
        <w:ind w:left="360"/>
        <w:rPr>
          <w:rFonts w:eastAsia="Times New Roman" w:cs="Calibri"/>
          <w:szCs w:val="20"/>
        </w:rPr>
      </w:pPr>
      <w:r w:rsidRPr="001C2702">
        <w:rPr>
          <w:rFonts w:eastAsia="Times New Roman" w:cs="Calibri"/>
          <w:szCs w:val="20"/>
        </w:rPr>
        <w:t xml:space="preserve">A designated representative of the PMU is expected to attend all board meetings and support board processes as a non-voting representative. </w:t>
      </w:r>
    </w:p>
    <w:p w14:paraId="6C229F84" w14:textId="77777777" w:rsidR="00BA08A8" w:rsidRPr="001C2702" w:rsidRDefault="00BA08A8" w:rsidP="00BA08A8">
      <w:pPr>
        <w:spacing w:after="0"/>
        <w:ind w:left="360"/>
        <w:rPr>
          <w:rFonts w:cs="Calibri"/>
          <w:noProof/>
          <w:szCs w:val="20"/>
          <w:lang w:eastAsia="zh-CN"/>
        </w:rPr>
      </w:pPr>
    </w:p>
    <w:p w14:paraId="074E8D7B" w14:textId="527A2938" w:rsidR="00BA08A8" w:rsidRPr="001C2702" w:rsidRDefault="00BA08A8" w:rsidP="00BA08A8">
      <w:pPr>
        <w:spacing w:after="0"/>
        <w:ind w:left="360"/>
        <w:rPr>
          <w:rFonts w:cs="Calibri"/>
          <w:noProof/>
          <w:szCs w:val="20"/>
          <w:lang w:eastAsia="zh-CN"/>
        </w:rPr>
      </w:pPr>
      <w:r w:rsidRPr="001C2702">
        <w:rPr>
          <w:rFonts w:eastAsia="Times New Roman" w:cs="Calibri"/>
          <w:szCs w:val="20"/>
        </w:rPr>
        <w:t>The primary PMU representative attending board meetings is:</w:t>
      </w:r>
      <w:r w:rsidR="0033348A" w:rsidRPr="001C2702">
        <w:rPr>
          <w:rFonts w:eastAsia="Times New Roman" w:cs="Calibri"/>
          <w:szCs w:val="20"/>
        </w:rPr>
        <w:t xml:space="preserve"> </w:t>
      </w:r>
      <w:r w:rsidR="0033348A" w:rsidRPr="001C2702">
        <w:rPr>
          <w:rFonts w:eastAsia="Times New Roman" w:cs="Calibri"/>
          <w:b/>
          <w:bCs/>
          <w:szCs w:val="20"/>
        </w:rPr>
        <w:t>The Project Manager.</w:t>
      </w:r>
      <w:r w:rsidR="0033348A" w:rsidRPr="001C2702">
        <w:rPr>
          <w:rFonts w:eastAsia="Times New Roman" w:cs="Calibri"/>
          <w:szCs w:val="20"/>
        </w:rPr>
        <w:t xml:space="preserve"> </w:t>
      </w:r>
      <w:r w:rsidRPr="001C2702">
        <w:rPr>
          <w:rFonts w:eastAsia="Times New Roman" w:cs="Calibri"/>
          <w:szCs w:val="20"/>
        </w:rPr>
        <w:t xml:space="preserve"> </w:t>
      </w:r>
    </w:p>
    <w:p w14:paraId="6B966B57" w14:textId="77777777" w:rsidR="00BA08A8" w:rsidRPr="001C2702" w:rsidRDefault="00BA08A8" w:rsidP="00BA08A8">
      <w:pPr>
        <w:shd w:val="clear" w:color="auto" w:fill="FFFFFF"/>
        <w:spacing w:after="0"/>
        <w:rPr>
          <w:rFonts w:cs="Arial"/>
          <w:i/>
          <w:noProof/>
          <w:szCs w:val="20"/>
          <w:lang w:eastAsia="zh-CN"/>
        </w:rPr>
      </w:pPr>
    </w:p>
    <w:p w14:paraId="04A0E9A3" w14:textId="77777777" w:rsidR="00BA08A8" w:rsidRPr="001C2702" w:rsidRDefault="00BA08A8" w:rsidP="00BA08A8">
      <w:pPr>
        <w:spacing w:after="0"/>
        <w:ind w:left="360"/>
        <w:rPr>
          <w:rFonts w:cs="Calibri"/>
          <w:noProof/>
          <w:szCs w:val="20"/>
          <w:lang w:eastAsia="zh-CN"/>
        </w:rPr>
      </w:pPr>
    </w:p>
    <w:p w14:paraId="0636BDA3" w14:textId="37E49A41" w:rsidR="00735E13" w:rsidRDefault="00735E13" w:rsidP="00735E13">
      <w:pPr>
        <w:pStyle w:val="Caption"/>
        <w:keepNext/>
        <w:jc w:val="both"/>
        <w:rPr>
          <w:rFonts w:asciiTheme="minorHAnsi" w:hAnsiTheme="minorHAnsi" w:cstheme="minorHAnsi"/>
          <w:szCs w:val="22"/>
        </w:rPr>
      </w:pPr>
      <w:bookmarkStart w:id="25" w:name="_Ref77441527"/>
      <w:r w:rsidRPr="001C2702">
        <w:rPr>
          <w:rFonts w:asciiTheme="minorHAnsi" w:hAnsiTheme="minorHAnsi" w:cstheme="minorHAnsi"/>
          <w:b w:val="0"/>
          <w:bCs w:val="0"/>
          <w:sz w:val="20"/>
          <w:szCs w:val="22"/>
        </w:rPr>
        <w:t xml:space="preserve">Table </w:t>
      </w:r>
      <w:r w:rsidRPr="001C2702">
        <w:rPr>
          <w:rFonts w:asciiTheme="minorHAnsi" w:hAnsiTheme="minorHAnsi" w:cstheme="minorHAnsi"/>
          <w:b w:val="0"/>
          <w:bCs w:val="0"/>
          <w:sz w:val="20"/>
          <w:szCs w:val="22"/>
        </w:rPr>
        <w:fldChar w:fldCharType="begin"/>
      </w:r>
      <w:r w:rsidRPr="001C2702">
        <w:rPr>
          <w:rFonts w:asciiTheme="minorHAnsi" w:hAnsiTheme="minorHAnsi" w:cstheme="minorHAnsi"/>
          <w:b w:val="0"/>
          <w:bCs w:val="0"/>
          <w:sz w:val="20"/>
          <w:szCs w:val="22"/>
        </w:rPr>
        <w:instrText xml:space="preserve"> SEQ Table \* ARABIC </w:instrText>
      </w:r>
      <w:r w:rsidRPr="001C2702">
        <w:rPr>
          <w:rFonts w:asciiTheme="minorHAnsi" w:hAnsiTheme="minorHAnsi" w:cstheme="minorHAnsi"/>
          <w:b w:val="0"/>
          <w:bCs w:val="0"/>
          <w:sz w:val="20"/>
          <w:szCs w:val="22"/>
        </w:rPr>
        <w:fldChar w:fldCharType="separate"/>
      </w:r>
      <w:r w:rsidR="00FA1797" w:rsidRPr="001C2702">
        <w:rPr>
          <w:rFonts w:asciiTheme="minorHAnsi" w:hAnsiTheme="minorHAnsi" w:cstheme="minorHAnsi"/>
          <w:b w:val="0"/>
          <w:bCs w:val="0"/>
          <w:noProof/>
          <w:sz w:val="20"/>
          <w:szCs w:val="22"/>
        </w:rPr>
        <w:t>11</w:t>
      </w:r>
      <w:r w:rsidRPr="001C2702">
        <w:rPr>
          <w:rFonts w:asciiTheme="minorHAnsi" w:hAnsiTheme="minorHAnsi" w:cstheme="minorHAnsi"/>
          <w:b w:val="0"/>
          <w:bCs w:val="0"/>
          <w:sz w:val="20"/>
          <w:szCs w:val="22"/>
        </w:rPr>
        <w:fldChar w:fldCharType="end"/>
      </w:r>
      <w:bookmarkEnd w:id="25"/>
      <w:r w:rsidRPr="001C2702">
        <w:rPr>
          <w:rFonts w:asciiTheme="minorHAnsi" w:hAnsiTheme="minorHAnsi" w:cstheme="minorHAnsi"/>
          <w:b w:val="0"/>
          <w:bCs w:val="0"/>
          <w:sz w:val="20"/>
          <w:szCs w:val="22"/>
        </w:rPr>
        <w:t xml:space="preserve">: List of Responsibility Distribution between </w:t>
      </w:r>
      <w:r w:rsidR="00B466F2" w:rsidRPr="001C2702">
        <w:rPr>
          <w:rFonts w:asciiTheme="minorHAnsi" w:hAnsiTheme="minorHAnsi" w:cstheme="minorHAnsi"/>
          <w:b w:val="0"/>
          <w:bCs w:val="0"/>
          <w:sz w:val="20"/>
          <w:szCs w:val="22"/>
        </w:rPr>
        <w:t>the Ministry</w:t>
      </w:r>
      <w:r w:rsidRPr="001C2702">
        <w:rPr>
          <w:rFonts w:asciiTheme="minorHAnsi" w:hAnsiTheme="minorHAnsi" w:cstheme="minorHAnsi"/>
          <w:b w:val="0"/>
          <w:bCs w:val="0"/>
          <w:sz w:val="20"/>
          <w:szCs w:val="22"/>
        </w:rPr>
        <w:t xml:space="preserve"> and UNDP</w:t>
      </w:r>
    </w:p>
    <w:p w14:paraId="7D15C7E4" w14:textId="77777777" w:rsidR="00735E13" w:rsidRDefault="00735E13" w:rsidP="00592047">
      <w:pPr>
        <w:spacing w:after="0"/>
        <w:rPr>
          <w:rFonts w:asciiTheme="minorHAnsi" w:hAnsiTheme="minorHAnsi" w:cstheme="minorHAnsi"/>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8"/>
        <w:gridCol w:w="1137"/>
        <w:gridCol w:w="2481"/>
        <w:gridCol w:w="899"/>
        <w:gridCol w:w="3325"/>
      </w:tblGrid>
      <w:tr w:rsidR="00B83B15" w:rsidRPr="004E7FBA" w14:paraId="675CD220" w14:textId="23ABD28B" w:rsidTr="002B2AE9">
        <w:trPr>
          <w:trHeight w:val="20"/>
          <w:tblHeader/>
        </w:trPr>
        <w:tc>
          <w:tcPr>
            <w:tcW w:w="806" w:type="pct"/>
            <w:shd w:val="clear" w:color="auto" w:fill="D0CECE" w:themeFill="background2" w:themeFillShade="E6"/>
          </w:tcPr>
          <w:p w14:paraId="23610683" w14:textId="11FE122C" w:rsidR="00691980" w:rsidRPr="004E7FBA" w:rsidRDefault="00691980" w:rsidP="0040778D">
            <w:pPr>
              <w:rPr>
                <w:b/>
                <w:sz w:val="18"/>
                <w:szCs w:val="18"/>
              </w:rPr>
            </w:pPr>
            <w:r>
              <w:rPr>
                <w:b/>
                <w:sz w:val="18"/>
                <w:szCs w:val="18"/>
              </w:rPr>
              <w:t>Components</w:t>
            </w:r>
          </w:p>
        </w:tc>
        <w:tc>
          <w:tcPr>
            <w:tcW w:w="608" w:type="pct"/>
            <w:shd w:val="clear" w:color="auto" w:fill="D0CECE" w:themeFill="background2" w:themeFillShade="E6"/>
          </w:tcPr>
          <w:p w14:paraId="47A26014" w14:textId="709F1E79" w:rsidR="00691980" w:rsidRPr="004E7FBA" w:rsidRDefault="00691980" w:rsidP="0040778D">
            <w:pPr>
              <w:rPr>
                <w:b/>
                <w:sz w:val="18"/>
                <w:szCs w:val="18"/>
              </w:rPr>
            </w:pPr>
            <w:r w:rsidRPr="004E7FBA">
              <w:rPr>
                <w:b/>
                <w:sz w:val="18"/>
                <w:szCs w:val="18"/>
              </w:rPr>
              <w:t>Outcomes</w:t>
            </w:r>
          </w:p>
        </w:tc>
        <w:tc>
          <w:tcPr>
            <w:tcW w:w="1327" w:type="pct"/>
            <w:shd w:val="clear" w:color="auto" w:fill="D0CECE" w:themeFill="background2" w:themeFillShade="E6"/>
          </w:tcPr>
          <w:p w14:paraId="3B4CA89F" w14:textId="77777777" w:rsidR="00691980" w:rsidRPr="004E7FBA" w:rsidRDefault="00691980" w:rsidP="0040778D">
            <w:pPr>
              <w:rPr>
                <w:b/>
                <w:sz w:val="18"/>
                <w:szCs w:val="18"/>
              </w:rPr>
            </w:pPr>
            <w:r>
              <w:rPr>
                <w:b/>
                <w:sz w:val="18"/>
                <w:szCs w:val="18"/>
              </w:rPr>
              <w:t>O</w:t>
            </w:r>
            <w:r w:rsidRPr="004E7FBA">
              <w:rPr>
                <w:b/>
                <w:sz w:val="18"/>
                <w:szCs w:val="18"/>
              </w:rPr>
              <w:t>utputs</w:t>
            </w:r>
          </w:p>
        </w:tc>
        <w:tc>
          <w:tcPr>
            <w:tcW w:w="481" w:type="pct"/>
            <w:shd w:val="clear" w:color="auto" w:fill="D0CECE" w:themeFill="background2" w:themeFillShade="E6"/>
          </w:tcPr>
          <w:p w14:paraId="06EDAEF0" w14:textId="77777777" w:rsidR="00691980" w:rsidRPr="004E7FBA" w:rsidRDefault="00691980" w:rsidP="0040778D">
            <w:pPr>
              <w:rPr>
                <w:b/>
                <w:sz w:val="18"/>
                <w:szCs w:val="18"/>
              </w:rPr>
            </w:pPr>
            <w:r w:rsidRPr="004E7FBA">
              <w:rPr>
                <w:b/>
                <w:sz w:val="18"/>
                <w:szCs w:val="18"/>
              </w:rPr>
              <w:t>Responsibility</w:t>
            </w:r>
          </w:p>
        </w:tc>
        <w:tc>
          <w:tcPr>
            <w:tcW w:w="1778" w:type="pct"/>
            <w:shd w:val="clear" w:color="auto" w:fill="D0CECE" w:themeFill="background2" w:themeFillShade="E6"/>
          </w:tcPr>
          <w:p w14:paraId="11B8F604" w14:textId="250AE8FA" w:rsidR="00691980" w:rsidRPr="004E7FBA" w:rsidRDefault="00AF40EE" w:rsidP="0040778D">
            <w:pPr>
              <w:rPr>
                <w:b/>
                <w:sz w:val="18"/>
                <w:szCs w:val="18"/>
              </w:rPr>
            </w:pPr>
            <w:r w:rsidRPr="00AF40EE">
              <w:rPr>
                <w:b/>
                <w:sz w:val="18"/>
                <w:szCs w:val="18"/>
              </w:rPr>
              <w:t>Execution Functions</w:t>
            </w:r>
          </w:p>
        </w:tc>
      </w:tr>
      <w:tr w:rsidR="00AF40EE" w:rsidRPr="004E7FBA" w14:paraId="31AB604D" w14:textId="01718F26" w:rsidTr="002B2AE9">
        <w:trPr>
          <w:trHeight w:val="20"/>
        </w:trPr>
        <w:tc>
          <w:tcPr>
            <w:tcW w:w="806" w:type="pct"/>
            <w:vMerge w:val="restart"/>
          </w:tcPr>
          <w:p w14:paraId="6FEE4541" w14:textId="6ED83CAC" w:rsidR="00AF40EE" w:rsidRPr="001A71EA" w:rsidRDefault="00AF40EE" w:rsidP="0040778D">
            <w:pPr>
              <w:pStyle w:val="NoSpacing2"/>
              <w:widowControl w:val="0"/>
              <w:rPr>
                <w:rFonts w:asciiTheme="minorHAnsi" w:hAnsiTheme="minorHAnsi"/>
                <w:b/>
                <w:bCs/>
                <w:sz w:val="18"/>
                <w:szCs w:val="18"/>
              </w:rPr>
            </w:pPr>
            <w:r w:rsidRPr="001A71EA">
              <w:rPr>
                <w:rFonts w:asciiTheme="minorHAnsi" w:hAnsiTheme="minorHAnsi"/>
                <w:b/>
                <w:bCs/>
                <w:sz w:val="18"/>
                <w:szCs w:val="18"/>
              </w:rPr>
              <w:t>Component 1</w:t>
            </w:r>
            <w:r w:rsidR="00F26C39">
              <w:rPr>
                <w:rFonts w:asciiTheme="minorHAnsi" w:hAnsiTheme="minorHAnsi"/>
                <w:b/>
                <w:bCs/>
                <w:sz w:val="18"/>
                <w:szCs w:val="18"/>
              </w:rPr>
              <w:t>:</w:t>
            </w:r>
            <w:r w:rsidR="00F26C39">
              <w:t xml:space="preserve"> </w:t>
            </w:r>
            <w:r w:rsidR="00F26C39" w:rsidRPr="00F26C39">
              <w:rPr>
                <w:rFonts w:asciiTheme="minorHAnsi" w:hAnsiTheme="minorHAnsi"/>
                <w:b/>
                <w:bCs/>
                <w:sz w:val="18"/>
                <w:szCs w:val="18"/>
              </w:rPr>
              <w:t>Policy, Legislative, and Regulatory Support</w:t>
            </w:r>
          </w:p>
        </w:tc>
        <w:tc>
          <w:tcPr>
            <w:tcW w:w="608" w:type="pct"/>
            <w:vMerge w:val="restart"/>
          </w:tcPr>
          <w:p w14:paraId="6EF60484" w14:textId="20F4F1D5" w:rsidR="00AF40EE" w:rsidRPr="004E7FBA" w:rsidRDefault="00AF40EE" w:rsidP="0040778D">
            <w:pPr>
              <w:pStyle w:val="NoSpacing2"/>
              <w:widowControl w:val="0"/>
              <w:rPr>
                <w:sz w:val="18"/>
                <w:szCs w:val="18"/>
              </w:rPr>
            </w:pPr>
            <w:r w:rsidRPr="004E7FBA">
              <w:rPr>
                <w:rFonts w:asciiTheme="minorHAnsi" w:hAnsiTheme="minorHAnsi"/>
                <w:sz w:val="18"/>
                <w:szCs w:val="18"/>
              </w:rPr>
              <w:t xml:space="preserve">Outcome 1: </w:t>
            </w:r>
            <w:r w:rsidRPr="004E7FBA">
              <w:rPr>
                <w:rFonts w:asciiTheme="minorHAnsi" w:hAnsiTheme="minorHAnsi" w:cstheme="majorHAnsi"/>
                <w:color w:val="000000" w:themeColor="text1"/>
                <w:sz w:val="18"/>
                <w:szCs w:val="18"/>
              </w:rPr>
              <w:t xml:space="preserve">Enhanced Legislation and Regulations </w:t>
            </w:r>
          </w:p>
          <w:p w14:paraId="6F18358F" w14:textId="77777777" w:rsidR="00AF40EE" w:rsidRPr="004E7FBA" w:rsidRDefault="00AF40EE" w:rsidP="0040778D">
            <w:pPr>
              <w:rPr>
                <w:rFonts w:asciiTheme="minorHAnsi" w:hAnsiTheme="minorHAnsi"/>
                <w:sz w:val="18"/>
                <w:szCs w:val="18"/>
              </w:rPr>
            </w:pPr>
          </w:p>
        </w:tc>
        <w:tc>
          <w:tcPr>
            <w:tcW w:w="1327" w:type="pct"/>
            <w:shd w:val="clear" w:color="auto" w:fill="auto"/>
          </w:tcPr>
          <w:p w14:paraId="4D0100AF" w14:textId="5DC0733A" w:rsidR="00FB44B5" w:rsidRDefault="00AF40EE" w:rsidP="0040778D">
            <w:pPr>
              <w:pStyle w:val="NoSpacing2"/>
              <w:widowControl w:val="0"/>
              <w:rPr>
                <w:rFonts w:asciiTheme="minorHAnsi" w:hAnsiTheme="minorHAnsi" w:cstheme="majorHAnsi"/>
                <w:color w:val="000000" w:themeColor="text1"/>
                <w:sz w:val="18"/>
                <w:szCs w:val="18"/>
              </w:rPr>
            </w:pPr>
            <w:r w:rsidRPr="004E7FBA">
              <w:rPr>
                <w:rFonts w:asciiTheme="minorHAnsi" w:hAnsiTheme="minorHAnsi" w:cstheme="majorHAnsi"/>
                <w:color w:val="000000" w:themeColor="text1"/>
                <w:sz w:val="18"/>
                <w:szCs w:val="18"/>
              </w:rPr>
              <w:t>Output 1.1</w:t>
            </w:r>
            <w:r w:rsidR="00094CCD" w:rsidRPr="00094CCD">
              <w:rPr>
                <w:rFonts w:asciiTheme="minorHAnsi" w:hAnsiTheme="minorHAnsi" w:cstheme="majorHAnsi"/>
                <w:color w:val="000000" w:themeColor="text1"/>
                <w:sz w:val="18"/>
                <w:szCs w:val="18"/>
              </w:rPr>
              <w:t xml:space="preserve"> Report on EU and other country legislation, regulations, standards and </w:t>
            </w:r>
            <w:proofErr w:type="spellStart"/>
            <w:r w:rsidR="00094CCD" w:rsidRPr="00094CCD">
              <w:rPr>
                <w:rFonts w:asciiTheme="minorHAnsi" w:hAnsiTheme="minorHAnsi" w:cstheme="majorHAnsi"/>
                <w:color w:val="000000" w:themeColor="text1"/>
                <w:sz w:val="18"/>
                <w:szCs w:val="18"/>
              </w:rPr>
              <w:t>programmes</w:t>
            </w:r>
            <w:proofErr w:type="spellEnd"/>
            <w:r w:rsidR="00094CCD" w:rsidRPr="00094CCD">
              <w:rPr>
                <w:rFonts w:asciiTheme="minorHAnsi" w:hAnsiTheme="minorHAnsi" w:cstheme="majorHAnsi"/>
                <w:color w:val="000000" w:themeColor="text1"/>
                <w:sz w:val="18"/>
                <w:szCs w:val="18"/>
              </w:rPr>
              <w:t xml:space="preserve"> aimed at promoting competitive energy efficient wooden building and assessment of their relevance for Türkiye, including relevant </w:t>
            </w:r>
            <w:proofErr w:type="spellStart"/>
            <w:r w:rsidR="00094CCD" w:rsidRPr="00094CCD">
              <w:rPr>
                <w:rFonts w:asciiTheme="minorHAnsi" w:hAnsiTheme="minorHAnsi" w:cstheme="majorHAnsi"/>
                <w:color w:val="000000" w:themeColor="text1"/>
                <w:sz w:val="18"/>
                <w:szCs w:val="18"/>
              </w:rPr>
              <w:t>entrypoints</w:t>
            </w:r>
            <w:proofErr w:type="spellEnd"/>
            <w:r w:rsidR="00094CCD" w:rsidRPr="00094CCD">
              <w:rPr>
                <w:rFonts w:asciiTheme="minorHAnsi" w:hAnsiTheme="minorHAnsi" w:cstheme="majorHAnsi"/>
                <w:color w:val="000000" w:themeColor="text1"/>
                <w:sz w:val="18"/>
                <w:szCs w:val="18"/>
              </w:rPr>
              <w:t xml:space="preserve"> for gender responsive legislative framework, </w:t>
            </w:r>
            <w:proofErr w:type="gramStart"/>
            <w:r w:rsidR="00094CCD" w:rsidRPr="00094CCD">
              <w:rPr>
                <w:rFonts w:asciiTheme="minorHAnsi" w:hAnsiTheme="minorHAnsi" w:cstheme="majorHAnsi"/>
                <w:color w:val="000000" w:themeColor="text1"/>
                <w:sz w:val="18"/>
                <w:szCs w:val="18"/>
              </w:rPr>
              <w:t>prepared</w:t>
            </w:r>
            <w:proofErr w:type="gramEnd"/>
            <w:r w:rsidR="00094CCD" w:rsidRPr="00094CCD">
              <w:rPr>
                <w:rFonts w:asciiTheme="minorHAnsi" w:hAnsiTheme="minorHAnsi" w:cstheme="majorHAnsi"/>
                <w:color w:val="000000" w:themeColor="text1"/>
                <w:sz w:val="18"/>
                <w:szCs w:val="18"/>
              </w:rPr>
              <w:t xml:space="preserve"> </w:t>
            </w:r>
          </w:p>
          <w:p w14:paraId="6E06E0D7" w14:textId="77777777" w:rsidR="00FB44B5" w:rsidRDefault="00FB44B5" w:rsidP="0040778D">
            <w:pPr>
              <w:pStyle w:val="NoSpacing2"/>
              <w:widowControl w:val="0"/>
              <w:rPr>
                <w:rFonts w:asciiTheme="minorHAnsi" w:hAnsiTheme="minorHAnsi" w:cstheme="majorHAnsi"/>
                <w:color w:val="000000" w:themeColor="text1"/>
                <w:sz w:val="18"/>
                <w:szCs w:val="18"/>
              </w:rPr>
            </w:pPr>
          </w:p>
          <w:p w14:paraId="0ECBA7A9" w14:textId="52FDCF4F" w:rsidR="00FB44B5" w:rsidRPr="004E7FBA" w:rsidRDefault="00FB44B5" w:rsidP="0040778D">
            <w:pPr>
              <w:pStyle w:val="NoSpacing2"/>
              <w:widowControl w:val="0"/>
              <w:rPr>
                <w:rFonts w:asciiTheme="minorHAnsi" w:hAnsiTheme="minorHAnsi"/>
                <w:sz w:val="18"/>
                <w:szCs w:val="18"/>
              </w:rPr>
            </w:pPr>
          </w:p>
        </w:tc>
        <w:tc>
          <w:tcPr>
            <w:tcW w:w="481" w:type="pct"/>
          </w:tcPr>
          <w:p w14:paraId="35EBC9D9" w14:textId="7512BF16" w:rsidR="00AF40EE" w:rsidRPr="004E7FBA" w:rsidRDefault="00B466F2" w:rsidP="0040778D">
            <w:pPr>
              <w:pStyle w:val="NoSpacing2"/>
              <w:widowControl w:val="0"/>
              <w:rPr>
                <w:rFonts w:asciiTheme="minorHAnsi" w:hAnsiTheme="minorHAnsi" w:cstheme="majorHAnsi"/>
                <w:color w:val="000000" w:themeColor="text1"/>
                <w:sz w:val="18"/>
                <w:szCs w:val="18"/>
              </w:rPr>
            </w:pPr>
            <w:r>
              <w:rPr>
                <w:rFonts w:asciiTheme="minorHAnsi" w:hAnsiTheme="minorHAnsi" w:cstheme="majorHAnsi"/>
                <w:color w:val="000000" w:themeColor="text1"/>
                <w:sz w:val="18"/>
                <w:szCs w:val="18"/>
              </w:rPr>
              <w:t>The Ministry</w:t>
            </w:r>
          </w:p>
        </w:tc>
        <w:tc>
          <w:tcPr>
            <w:tcW w:w="1778" w:type="pct"/>
            <w:vMerge w:val="restart"/>
            <w:tcBorders>
              <w:bottom w:val="nil"/>
            </w:tcBorders>
          </w:tcPr>
          <w:p w14:paraId="1342EF80" w14:textId="4D7DFE54" w:rsidR="00B466F2" w:rsidRPr="00B466F2" w:rsidRDefault="00B466F2" w:rsidP="00B466F2">
            <w:pPr>
              <w:pStyle w:val="NoSpacing2"/>
              <w:widowControl w:val="0"/>
              <w:rPr>
                <w:rFonts w:asciiTheme="minorHAnsi" w:hAnsiTheme="minorHAnsi" w:cstheme="majorHAnsi"/>
                <w:b/>
                <w:bCs/>
                <w:color w:val="000000" w:themeColor="text1"/>
                <w:sz w:val="18"/>
                <w:szCs w:val="18"/>
              </w:rPr>
            </w:pPr>
            <w:r w:rsidRPr="00B466F2">
              <w:rPr>
                <w:rFonts w:asciiTheme="minorHAnsi" w:hAnsiTheme="minorHAnsi" w:cstheme="majorHAnsi"/>
                <w:b/>
                <w:bCs/>
                <w:color w:val="000000" w:themeColor="text1"/>
                <w:sz w:val="18"/>
                <w:szCs w:val="18"/>
              </w:rPr>
              <w:t xml:space="preserve">Procurement: </w:t>
            </w:r>
            <w:proofErr w:type="gramStart"/>
            <w:r>
              <w:rPr>
                <w:rFonts w:asciiTheme="minorHAnsi" w:hAnsiTheme="minorHAnsi" w:cstheme="majorHAnsi"/>
                <w:b/>
                <w:bCs/>
                <w:color w:val="000000" w:themeColor="text1"/>
                <w:sz w:val="18"/>
                <w:szCs w:val="18"/>
              </w:rPr>
              <w:t>the</w:t>
            </w:r>
            <w:proofErr w:type="gramEnd"/>
            <w:r>
              <w:rPr>
                <w:rFonts w:asciiTheme="minorHAnsi" w:hAnsiTheme="minorHAnsi" w:cstheme="majorHAnsi"/>
                <w:b/>
                <w:bCs/>
                <w:color w:val="000000" w:themeColor="text1"/>
                <w:sz w:val="18"/>
                <w:szCs w:val="18"/>
              </w:rPr>
              <w:t xml:space="preserve"> Ministry</w:t>
            </w:r>
          </w:p>
          <w:p w14:paraId="09EABD39"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r w:rsidRPr="00B466F2">
              <w:rPr>
                <w:rFonts w:asciiTheme="minorHAnsi" w:hAnsiTheme="minorHAnsi" w:cstheme="majorHAnsi"/>
                <w:color w:val="000000" w:themeColor="text1"/>
                <w:sz w:val="18"/>
                <w:szCs w:val="18"/>
              </w:rPr>
              <w:t>Subcontracting for Activity 1.6.5 – USD 150,000, Activity 1.8.1 – USD 50,000 and 1.8.2 – USD 150,000</w:t>
            </w:r>
          </w:p>
          <w:p w14:paraId="0D69DE45"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r w:rsidRPr="00B466F2">
              <w:rPr>
                <w:rFonts w:asciiTheme="minorHAnsi" w:hAnsiTheme="minorHAnsi" w:cstheme="majorHAnsi"/>
                <w:color w:val="000000" w:themeColor="text1"/>
                <w:sz w:val="18"/>
                <w:szCs w:val="18"/>
              </w:rPr>
              <w:t xml:space="preserve">1.6.5 Develop a toolbox within FEMS to integrate the competitive EE wooden buildings into the existing forest management scheme, including the MRV system </w:t>
            </w:r>
          </w:p>
          <w:p w14:paraId="3180B723"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r w:rsidRPr="00B466F2">
              <w:rPr>
                <w:rFonts w:asciiTheme="minorHAnsi" w:hAnsiTheme="minorHAnsi" w:cstheme="majorHAnsi"/>
                <w:color w:val="000000" w:themeColor="text1"/>
                <w:sz w:val="18"/>
                <w:szCs w:val="18"/>
              </w:rPr>
              <w:t>1.8.1. Integration of sustainable forest certification systems into CLT production</w:t>
            </w:r>
          </w:p>
          <w:p w14:paraId="31FE8ACA"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r w:rsidRPr="00B466F2">
              <w:rPr>
                <w:rFonts w:asciiTheme="minorHAnsi" w:hAnsiTheme="minorHAnsi" w:cstheme="majorHAnsi"/>
                <w:color w:val="000000" w:themeColor="text1"/>
                <w:sz w:val="18"/>
                <w:szCs w:val="18"/>
              </w:rPr>
              <w:t>1.8.2. Ensuring integrated forest management plans are in place for the CLT production sites</w:t>
            </w:r>
          </w:p>
          <w:p w14:paraId="0D1F2F64"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p>
          <w:p w14:paraId="0069D82A" w14:textId="77777777" w:rsidR="00B466F2" w:rsidRPr="00B466F2" w:rsidRDefault="00B466F2" w:rsidP="00B466F2">
            <w:pPr>
              <w:pStyle w:val="NoSpacing2"/>
              <w:widowControl w:val="0"/>
              <w:rPr>
                <w:rFonts w:asciiTheme="minorHAnsi" w:hAnsiTheme="minorHAnsi" w:cstheme="majorHAnsi"/>
                <w:b/>
                <w:bCs/>
                <w:color w:val="000000" w:themeColor="text1"/>
                <w:sz w:val="18"/>
                <w:szCs w:val="18"/>
              </w:rPr>
            </w:pPr>
            <w:r w:rsidRPr="00B466F2">
              <w:rPr>
                <w:rFonts w:asciiTheme="minorHAnsi" w:hAnsiTheme="minorHAnsi" w:cstheme="majorHAnsi"/>
                <w:b/>
                <w:bCs/>
                <w:color w:val="000000" w:themeColor="text1"/>
                <w:sz w:val="18"/>
                <w:szCs w:val="18"/>
              </w:rPr>
              <w:t>Procurement: NGO</w:t>
            </w:r>
          </w:p>
          <w:p w14:paraId="779665A6"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r w:rsidRPr="00B466F2">
              <w:rPr>
                <w:rFonts w:asciiTheme="minorHAnsi" w:hAnsiTheme="minorHAnsi" w:cstheme="majorHAnsi"/>
                <w:color w:val="000000" w:themeColor="text1"/>
                <w:sz w:val="18"/>
                <w:szCs w:val="18"/>
              </w:rPr>
              <w:t>Printing and publishing information materials for dissemination of the results of Component 1</w:t>
            </w:r>
          </w:p>
          <w:p w14:paraId="5FC67974"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p>
          <w:p w14:paraId="5C2E51CC" w14:textId="77777777" w:rsidR="00B466F2" w:rsidRPr="00B466F2" w:rsidRDefault="00B466F2" w:rsidP="00B466F2">
            <w:pPr>
              <w:pStyle w:val="NoSpacing2"/>
              <w:widowControl w:val="0"/>
              <w:rPr>
                <w:rFonts w:asciiTheme="minorHAnsi" w:hAnsiTheme="minorHAnsi" w:cstheme="majorHAnsi"/>
                <w:b/>
                <w:bCs/>
                <w:color w:val="000000" w:themeColor="text1"/>
                <w:sz w:val="18"/>
                <w:szCs w:val="18"/>
              </w:rPr>
            </w:pPr>
            <w:r w:rsidRPr="00B466F2">
              <w:rPr>
                <w:rFonts w:asciiTheme="minorHAnsi" w:hAnsiTheme="minorHAnsi" w:cstheme="majorHAnsi"/>
                <w:b/>
                <w:bCs/>
                <w:color w:val="000000" w:themeColor="text1"/>
                <w:sz w:val="18"/>
                <w:szCs w:val="18"/>
              </w:rPr>
              <w:t>Consultancy: NGO</w:t>
            </w:r>
          </w:p>
          <w:p w14:paraId="7804E635"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r w:rsidRPr="00B466F2">
              <w:rPr>
                <w:rFonts w:asciiTheme="minorHAnsi" w:hAnsiTheme="minorHAnsi" w:cstheme="majorHAnsi"/>
                <w:color w:val="000000" w:themeColor="text1"/>
                <w:sz w:val="18"/>
                <w:szCs w:val="18"/>
              </w:rPr>
              <w:t>-Chief Technical Advisor will lead the preparation of GDF-GDVS policy document, National strategy, strategies for municipalities, Wood Promotion for Sustainable Wood Construction Working Unit (Act. 1.2.1, 1.2.4, 1.3.1, 1.3.2, 1.3.4, 1.7.1) (39 working days x $ 500 per day)</w:t>
            </w:r>
          </w:p>
          <w:p w14:paraId="6F007D0E" w14:textId="764C5D00" w:rsidR="00B466F2" w:rsidRPr="00B466F2" w:rsidRDefault="00B466F2" w:rsidP="00B466F2">
            <w:pPr>
              <w:pStyle w:val="NoSpacing2"/>
              <w:widowControl w:val="0"/>
              <w:rPr>
                <w:rFonts w:asciiTheme="minorHAnsi" w:hAnsiTheme="minorHAnsi" w:cstheme="majorHAnsi"/>
                <w:color w:val="000000" w:themeColor="text1"/>
                <w:sz w:val="18"/>
                <w:szCs w:val="18"/>
              </w:rPr>
            </w:pPr>
            <w:r w:rsidRPr="00B466F2">
              <w:rPr>
                <w:rFonts w:asciiTheme="minorHAnsi" w:hAnsiTheme="minorHAnsi" w:cstheme="majorHAnsi"/>
                <w:color w:val="000000" w:themeColor="text1"/>
                <w:sz w:val="18"/>
                <w:szCs w:val="18"/>
              </w:rPr>
              <w:t xml:space="preserve">-International Legislation Expert on Wood will contribute to the preparation of the report on legislation and standards of EU to promote competitive EE Wooden buildings in </w:t>
            </w:r>
            <w:r w:rsidR="004F0F09">
              <w:rPr>
                <w:rFonts w:asciiTheme="minorHAnsi" w:hAnsiTheme="minorHAnsi" w:cstheme="majorHAnsi"/>
                <w:color w:val="000000" w:themeColor="text1"/>
                <w:sz w:val="18"/>
                <w:szCs w:val="18"/>
              </w:rPr>
              <w:t>Türkiye</w:t>
            </w:r>
            <w:r w:rsidRPr="00B466F2">
              <w:rPr>
                <w:rFonts w:asciiTheme="minorHAnsi" w:hAnsiTheme="minorHAnsi" w:cstheme="majorHAnsi"/>
                <w:color w:val="000000" w:themeColor="text1"/>
                <w:sz w:val="18"/>
                <w:szCs w:val="18"/>
              </w:rPr>
              <w:t xml:space="preserve"> (Act. 1.1.1, 1.1.2, </w:t>
            </w:r>
            <w:r w:rsidRPr="00B466F2">
              <w:rPr>
                <w:rFonts w:asciiTheme="minorHAnsi" w:hAnsiTheme="minorHAnsi" w:cstheme="majorHAnsi"/>
                <w:color w:val="000000" w:themeColor="text1"/>
                <w:sz w:val="18"/>
                <w:szCs w:val="18"/>
              </w:rPr>
              <w:lastRenderedPageBreak/>
              <w:t xml:space="preserve">1.1.4, 1.4.5) </w:t>
            </w:r>
            <w:proofErr w:type="gramStart"/>
            <w:r w:rsidRPr="00B466F2">
              <w:rPr>
                <w:rFonts w:asciiTheme="minorHAnsi" w:hAnsiTheme="minorHAnsi" w:cstheme="majorHAnsi"/>
                <w:color w:val="000000" w:themeColor="text1"/>
                <w:sz w:val="18"/>
                <w:szCs w:val="18"/>
              </w:rPr>
              <w:t>( 30</w:t>
            </w:r>
            <w:proofErr w:type="gramEnd"/>
            <w:r w:rsidRPr="00B466F2">
              <w:rPr>
                <w:rFonts w:asciiTheme="minorHAnsi" w:hAnsiTheme="minorHAnsi" w:cstheme="majorHAnsi"/>
                <w:color w:val="000000" w:themeColor="text1"/>
                <w:sz w:val="18"/>
                <w:szCs w:val="18"/>
              </w:rPr>
              <w:t xml:space="preserve"> working days x $ 800 per day)</w:t>
            </w:r>
          </w:p>
          <w:p w14:paraId="00CA8165"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r w:rsidRPr="00B466F2">
              <w:rPr>
                <w:rFonts w:asciiTheme="minorHAnsi" w:hAnsiTheme="minorHAnsi" w:cstheme="majorHAnsi"/>
                <w:color w:val="000000" w:themeColor="text1"/>
                <w:sz w:val="18"/>
                <w:szCs w:val="18"/>
              </w:rPr>
              <w:t xml:space="preserve">-International Expert on Wood, Wooden Buildings will contribute to the preparation of the national strategy and strategy document for the municipalities (Act. 1.3.2, 1.7.2) </w:t>
            </w:r>
            <w:proofErr w:type="gramStart"/>
            <w:r w:rsidRPr="00B466F2">
              <w:rPr>
                <w:rFonts w:asciiTheme="minorHAnsi" w:hAnsiTheme="minorHAnsi" w:cstheme="majorHAnsi"/>
                <w:color w:val="000000" w:themeColor="text1"/>
                <w:sz w:val="18"/>
                <w:szCs w:val="18"/>
              </w:rPr>
              <w:t>( 27</w:t>
            </w:r>
            <w:proofErr w:type="gramEnd"/>
            <w:r w:rsidRPr="00B466F2">
              <w:rPr>
                <w:rFonts w:asciiTheme="minorHAnsi" w:hAnsiTheme="minorHAnsi" w:cstheme="majorHAnsi"/>
                <w:color w:val="000000" w:themeColor="text1"/>
                <w:sz w:val="18"/>
                <w:szCs w:val="18"/>
              </w:rPr>
              <w:t>,5 working days x $ 800 per day)</w:t>
            </w:r>
          </w:p>
          <w:p w14:paraId="73D2A42E"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r w:rsidRPr="00B466F2">
              <w:rPr>
                <w:rFonts w:asciiTheme="minorHAnsi" w:hAnsiTheme="minorHAnsi" w:cstheme="majorHAnsi"/>
                <w:color w:val="000000" w:themeColor="text1"/>
                <w:sz w:val="18"/>
                <w:szCs w:val="18"/>
              </w:rPr>
              <w:t xml:space="preserve">-National Expert on Communication will support the preparation of the National Strategy, developing strategy for the promotion of the </w:t>
            </w:r>
            <w:proofErr w:type="gramStart"/>
            <w:r w:rsidRPr="00B466F2">
              <w:rPr>
                <w:rFonts w:asciiTheme="minorHAnsi" w:hAnsiTheme="minorHAnsi" w:cstheme="majorHAnsi"/>
                <w:color w:val="000000" w:themeColor="text1"/>
                <w:sz w:val="18"/>
                <w:szCs w:val="18"/>
              </w:rPr>
              <w:t>Low Cost</w:t>
            </w:r>
            <w:proofErr w:type="gramEnd"/>
            <w:r w:rsidRPr="00B466F2">
              <w:rPr>
                <w:rFonts w:asciiTheme="minorHAnsi" w:hAnsiTheme="minorHAnsi" w:cstheme="majorHAnsi"/>
                <w:color w:val="000000" w:themeColor="text1"/>
                <w:sz w:val="18"/>
                <w:szCs w:val="18"/>
              </w:rPr>
              <w:t xml:space="preserve"> EE Wooden buildings (Act. 1.3.1, 1.3.2) (15 working days x $ 500 per day)</w:t>
            </w:r>
          </w:p>
          <w:p w14:paraId="72F16428"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r w:rsidRPr="00B466F2">
              <w:rPr>
                <w:rFonts w:asciiTheme="minorHAnsi" w:hAnsiTheme="minorHAnsi" w:cstheme="majorHAnsi"/>
                <w:color w:val="000000" w:themeColor="text1"/>
                <w:sz w:val="18"/>
                <w:szCs w:val="18"/>
              </w:rPr>
              <w:t xml:space="preserve">-National Expert on Forest Biodiversity Conservation will support the preparation of the National Strategy, facilitating and writing down the sections for forest biodiversity conservation issues in providing the parts related to promotion of the </w:t>
            </w:r>
            <w:proofErr w:type="gramStart"/>
            <w:r w:rsidRPr="00B466F2">
              <w:rPr>
                <w:rFonts w:asciiTheme="minorHAnsi" w:hAnsiTheme="minorHAnsi" w:cstheme="majorHAnsi"/>
                <w:color w:val="000000" w:themeColor="text1"/>
                <w:sz w:val="18"/>
                <w:szCs w:val="18"/>
              </w:rPr>
              <w:t>Low Cost</w:t>
            </w:r>
            <w:proofErr w:type="gramEnd"/>
            <w:r w:rsidRPr="00B466F2">
              <w:rPr>
                <w:rFonts w:asciiTheme="minorHAnsi" w:hAnsiTheme="minorHAnsi" w:cstheme="majorHAnsi"/>
                <w:color w:val="000000" w:themeColor="text1"/>
                <w:sz w:val="18"/>
                <w:szCs w:val="18"/>
              </w:rPr>
              <w:t xml:space="preserve"> EE Wooden buildings (Act. 1.3.1, 1.3.2) (10 working days x $ 500 per day)</w:t>
            </w:r>
          </w:p>
          <w:p w14:paraId="319C4A0B"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r w:rsidRPr="00B466F2">
              <w:rPr>
                <w:rFonts w:asciiTheme="minorHAnsi" w:hAnsiTheme="minorHAnsi" w:cstheme="majorHAnsi"/>
                <w:color w:val="000000" w:themeColor="text1"/>
                <w:sz w:val="18"/>
                <w:szCs w:val="18"/>
              </w:rPr>
              <w:t>-National Expert on Institutional, Legislation of Wood and Wooden Buildings will be working in close collaboration with International EU Wooden Construction Legislation Expert to deliver report on legislation and standards of EU, contribute to the national strategy, participating to the development of national standard, guidelines and draft legislation, promotion of the national standards, facilitating discussions on bidding procedure of GDF within wood sector (Act.1.1.1, 1.1.2, 1.1.4, 1.3.2, 1.4.2, 1.4.3, 1.4.5, 1.5.1, 1.5.2) (67 working days x $ 500 per day)</w:t>
            </w:r>
          </w:p>
          <w:p w14:paraId="53D1570B"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r w:rsidRPr="00B466F2">
              <w:rPr>
                <w:rFonts w:asciiTheme="minorHAnsi" w:hAnsiTheme="minorHAnsi" w:cstheme="majorHAnsi"/>
                <w:color w:val="000000" w:themeColor="text1"/>
                <w:sz w:val="18"/>
                <w:szCs w:val="18"/>
              </w:rPr>
              <w:t>-</w:t>
            </w:r>
            <w:r w:rsidRPr="00B466F2">
              <w:rPr>
                <w:rFonts w:asciiTheme="minorHAnsi" w:hAnsiTheme="minorHAnsi" w:cstheme="majorHAnsi"/>
                <w:color w:val="000000" w:themeColor="text1"/>
                <w:sz w:val="18"/>
                <w:szCs w:val="18"/>
              </w:rPr>
              <w:tab/>
              <w:t>National Expert on Monitoring and Greenhouse Emissions will be responsible in development of MRV and relevant documentation (Act. 1.6.1, 1.6.4, 1.6.6) (37 working days x $ 500 per day)</w:t>
            </w:r>
          </w:p>
          <w:p w14:paraId="2105330A"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r w:rsidRPr="00B466F2">
              <w:rPr>
                <w:rFonts w:asciiTheme="minorHAnsi" w:hAnsiTheme="minorHAnsi" w:cstheme="majorHAnsi"/>
                <w:color w:val="000000" w:themeColor="text1"/>
                <w:sz w:val="18"/>
                <w:szCs w:val="18"/>
              </w:rPr>
              <w:t>-</w:t>
            </w:r>
            <w:r w:rsidRPr="00B466F2">
              <w:rPr>
                <w:rFonts w:asciiTheme="minorHAnsi" w:hAnsiTheme="minorHAnsi" w:cstheme="majorHAnsi"/>
                <w:color w:val="000000" w:themeColor="text1"/>
                <w:sz w:val="18"/>
                <w:szCs w:val="18"/>
              </w:rPr>
              <w:tab/>
              <w:t>National Expert on Sustainable Forest Management will contribute to the national strategy and development of certification system for the sustainable management of forests where the wood for the CLT will be provided (Act. 1.3.1, 1.3.2, 1.8.1) (20 working days x $ 500 per day)</w:t>
            </w:r>
          </w:p>
          <w:p w14:paraId="5F83CBA4"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r w:rsidRPr="00B466F2">
              <w:rPr>
                <w:rFonts w:asciiTheme="minorHAnsi" w:hAnsiTheme="minorHAnsi" w:cstheme="majorHAnsi"/>
                <w:color w:val="000000" w:themeColor="text1"/>
                <w:sz w:val="18"/>
                <w:szCs w:val="18"/>
              </w:rPr>
              <w:t>-</w:t>
            </w:r>
            <w:r w:rsidRPr="00B466F2">
              <w:rPr>
                <w:rFonts w:asciiTheme="minorHAnsi" w:hAnsiTheme="minorHAnsi" w:cstheme="majorHAnsi"/>
                <w:color w:val="000000" w:themeColor="text1"/>
                <w:sz w:val="18"/>
                <w:szCs w:val="18"/>
              </w:rPr>
              <w:tab/>
              <w:t xml:space="preserve">National Expert on Wood, Wooden Buildings will provide know-how on CLT and constructing with CLT in preparation of National Strategy, national </w:t>
            </w:r>
            <w:r w:rsidRPr="00B466F2">
              <w:rPr>
                <w:rFonts w:asciiTheme="minorHAnsi" w:hAnsiTheme="minorHAnsi" w:cstheme="majorHAnsi"/>
                <w:color w:val="000000" w:themeColor="text1"/>
                <w:sz w:val="18"/>
                <w:szCs w:val="18"/>
              </w:rPr>
              <w:lastRenderedPageBreak/>
              <w:t xml:space="preserve">standards, </w:t>
            </w:r>
            <w:proofErr w:type="gramStart"/>
            <w:r w:rsidRPr="00B466F2">
              <w:rPr>
                <w:rFonts w:asciiTheme="minorHAnsi" w:hAnsiTheme="minorHAnsi" w:cstheme="majorHAnsi"/>
                <w:color w:val="000000" w:themeColor="text1"/>
                <w:sz w:val="18"/>
                <w:szCs w:val="18"/>
              </w:rPr>
              <w:t>design</w:t>
            </w:r>
            <w:proofErr w:type="gramEnd"/>
            <w:r w:rsidRPr="00B466F2">
              <w:rPr>
                <w:rFonts w:asciiTheme="minorHAnsi" w:hAnsiTheme="minorHAnsi" w:cstheme="majorHAnsi"/>
                <w:color w:val="000000" w:themeColor="text1"/>
                <w:sz w:val="18"/>
                <w:szCs w:val="18"/>
              </w:rPr>
              <w:t xml:space="preserve"> and documentation of the MRV system, strategy for the municipalities. Depending on the expertise one or four different consultants can work for this </w:t>
            </w:r>
            <w:proofErr w:type="gramStart"/>
            <w:r w:rsidRPr="00B466F2">
              <w:rPr>
                <w:rFonts w:asciiTheme="minorHAnsi" w:hAnsiTheme="minorHAnsi" w:cstheme="majorHAnsi"/>
                <w:color w:val="000000" w:themeColor="text1"/>
                <w:sz w:val="18"/>
                <w:szCs w:val="18"/>
              </w:rPr>
              <w:t>task  (</w:t>
            </w:r>
            <w:proofErr w:type="gramEnd"/>
            <w:r w:rsidRPr="00B466F2">
              <w:rPr>
                <w:rFonts w:asciiTheme="minorHAnsi" w:hAnsiTheme="minorHAnsi" w:cstheme="majorHAnsi"/>
                <w:color w:val="000000" w:themeColor="text1"/>
                <w:sz w:val="18"/>
                <w:szCs w:val="18"/>
              </w:rPr>
              <w:t xml:space="preserve">Act. 1.3.1, 1.3.2, 1.4.3, 1.6.1, 1.6.4, 1.6.6, 1.7.2) (64 working days x $ 500 per day) </w:t>
            </w:r>
          </w:p>
          <w:p w14:paraId="5E283794"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p>
          <w:p w14:paraId="47E92346" w14:textId="77777777" w:rsidR="00B466F2" w:rsidRPr="00B466F2" w:rsidRDefault="00B466F2" w:rsidP="00B466F2">
            <w:pPr>
              <w:pStyle w:val="NoSpacing2"/>
              <w:widowControl w:val="0"/>
              <w:rPr>
                <w:rFonts w:asciiTheme="minorHAnsi" w:hAnsiTheme="minorHAnsi" w:cstheme="majorHAnsi"/>
                <w:b/>
                <w:bCs/>
                <w:color w:val="000000" w:themeColor="text1"/>
                <w:sz w:val="18"/>
                <w:szCs w:val="18"/>
              </w:rPr>
            </w:pPr>
            <w:r w:rsidRPr="00B466F2">
              <w:rPr>
                <w:rFonts w:asciiTheme="minorHAnsi" w:hAnsiTheme="minorHAnsi" w:cstheme="majorHAnsi"/>
                <w:b/>
                <w:bCs/>
                <w:color w:val="000000" w:themeColor="text1"/>
                <w:sz w:val="18"/>
                <w:szCs w:val="18"/>
              </w:rPr>
              <w:t>Human Resources: NGO</w:t>
            </w:r>
          </w:p>
          <w:p w14:paraId="086A9920"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p>
          <w:p w14:paraId="7C8125B5" w14:textId="57EF1B28" w:rsidR="00B466F2" w:rsidRPr="00B466F2" w:rsidRDefault="00B466F2" w:rsidP="00B466F2">
            <w:pPr>
              <w:pStyle w:val="NoSpacing2"/>
              <w:widowControl w:val="0"/>
              <w:rPr>
                <w:rFonts w:asciiTheme="minorHAnsi" w:hAnsiTheme="minorHAnsi" w:cstheme="majorHAnsi"/>
                <w:b/>
                <w:bCs/>
                <w:color w:val="000000" w:themeColor="text1"/>
                <w:sz w:val="18"/>
                <w:szCs w:val="18"/>
              </w:rPr>
            </w:pPr>
            <w:r w:rsidRPr="00B466F2">
              <w:rPr>
                <w:rFonts w:asciiTheme="minorHAnsi" w:hAnsiTheme="minorHAnsi" w:cstheme="majorHAnsi"/>
                <w:b/>
                <w:bCs/>
                <w:color w:val="000000" w:themeColor="text1"/>
                <w:sz w:val="18"/>
                <w:szCs w:val="18"/>
              </w:rPr>
              <w:t xml:space="preserve">Events: </w:t>
            </w:r>
            <w:proofErr w:type="gramStart"/>
            <w:r>
              <w:rPr>
                <w:rFonts w:asciiTheme="minorHAnsi" w:hAnsiTheme="minorHAnsi" w:cstheme="majorHAnsi"/>
                <w:b/>
                <w:bCs/>
                <w:color w:val="000000" w:themeColor="text1"/>
                <w:sz w:val="18"/>
                <w:szCs w:val="18"/>
              </w:rPr>
              <w:t>the</w:t>
            </w:r>
            <w:proofErr w:type="gramEnd"/>
            <w:r>
              <w:rPr>
                <w:rFonts w:asciiTheme="minorHAnsi" w:hAnsiTheme="minorHAnsi" w:cstheme="majorHAnsi"/>
                <w:b/>
                <w:bCs/>
                <w:color w:val="000000" w:themeColor="text1"/>
                <w:sz w:val="18"/>
                <w:szCs w:val="18"/>
              </w:rPr>
              <w:t xml:space="preserve"> Ministry</w:t>
            </w:r>
            <w:r w:rsidRPr="00B466F2">
              <w:rPr>
                <w:rFonts w:asciiTheme="minorHAnsi" w:hAnsiTheme="minorHAnsi" w:cstheme="majorHAnsi"/>
                <w:b/>
                <w:bCs/>
                <w:color w:val="000000" w:themeColor="text1"/>
                <w:sz w:val="18"/>
                <w:szCs w:val="18"/>
              </w:rPr>
              <w:t xml:space="preserve"> and/or NGO</w:t>
            </w:r>
          </w:p>
          <w:p w14:paraId="01907CBB"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r w:rsidRPr="00B466F2">
              <w:rPr>
                <w:rFonts w:asciiTheme="minorHAnsi" w:hAnsiTheme="minorHAnsi" w:cstheme="majorHAnsi"/>
                <w:color w:val="000000" w:themeColor="text1"/>
                <w:sz w:val="18"/>
                <w:szCs w:val="18"/>
              </w:rPr>
              <w:t xml:space="preserve">Costs of training sessions, </w:t>
            </w:r>
            <w:proofErr w:type="gramStart"/>
            <w:r w:rsidRPr="00B466F2">
              <w:rPr>
                <w:rFonts w:asciiTheme="minorHAnsi" w:hAnsiTheme="minorHAnsi" w:cstheme="majorHAnsi"/>
                <w:color w:val="000000" w:themeColor="text1"/>
                <w:sz w:val="18"/>
                <w:szCs w:val="18"/>
              </w:rPr>
              <w:t>workshops</w:t>
            </w:r>
            <w:proofErr w:type="gramEnd"/>
            <w:r w:rsidRPr="00B466F2">
              <w:rPr>
                <w:rFonts w:asciiTheme="minorHAnsi" w:hAnsiTheme="minorHAnsi" w:cstheme="majorHAnsi"/>
                <w:color w:val="000000" w:themeColor="text1"/>
                <w:sz w:val="18"/>
                <w:szCs w:val="18"/>
              </w:rPr>
              <w:t xml:space="preserve"> and other events (including venue, catering, information materials, etc.) for Activity 1.1.3, 1.2.3, 1.3.3, 1.4.4, 1.6.2</w:t>
            </w:r>
          </w:p>
          <w:p w14:paraId="1F0DBBAC"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p>
          <w:p w14:paraId="7C8D5248" w14:textId="24CC32BB" w:rsidR="00AF40EE" w:rsidRPr="00B466F2" w:rsidRDefault="00B466F2" w:rsidP="00B466F2">
            <w:pPr>
              <w:pStyle w:val="NoSpacing2"/>
              <w:widowControl w:val="0"/>
              <w:rPr>
                <w:rFonts w:asciiTheme="minorHAnsi" w:hAnsiTheme="minorHAnsi" w:cstheme="majorHAnsi"/>
                <w:b/>
                <w:bCs/>
                <w:color w:val="000000" w:themeColor="text1"/>
                <w:sz w:val="18"/>
                <w:szCs w:val="18"/>
              </w:rPr>
            </w:pPr>
            <w:r w:rsidRPr="00B466F2">
              <w:rPr>
                <w:rFonts w:asciiTheme="minorHAnsi" w:hAnsiTheme="minorHAnsi" w:cstheme="majorHAnsi"/>
                <w:b/>
                <w:bCs/>
                <w:color w:val="000000" w:themeColor="text1"/>
                <w:sz w:val="18"/>
                <w:szCs w:val="18"/>
              </w:rPr>
              <w:t xml:space="preserve">Travel: </w:t>
            </w:r>
            <w:proofErr w:type="gramStart"/>
            <w:r>
              <w:rPr>
                <w:rFonts w:asciiTheme="minorHAnsi" w:hAnsiTheme="minorHAnsi" w:cstheme="majorHAnsi"/>
                <w:b/>
                <w:bCs/>
                <w:color w:val="000000" w:themeColor="text1"/>
                <w:sz w:val="18"/>
                <w:szCs w:val="18"/>
              </w:rPr>
              <w:t>the</w:t>
            </w:r>
            <w:proofErr w:type="gramEnd"/>
            <w:r>
              <w:rPr>
                <w:rFonts w:asciiTheme="minorHAnsi" w:hAnsiTheme="minorHAnsi" w:cstheme="majorHAnsi"/>
                <w:b/>
                <w:bCs/>
                <w:color w:val="000000" w:themeColor="text1"/>
                <w:sz w:val="18"/>
                <w:szCs w:val="18"/>
              </w:rPr>
              <w:t xml:space="preserve"> Ministry</w:t>
            </w:r>
            <w:r w:rsidRPr="00B466F2">
              <w:rPr>
                <w:rFonts w:asciiTheme="minorHAnsi" w:hAnsiTheme="minorHAnsi" w:cstheme="majorHAnsi"/>
                <w:b/>
                <w:bCs/>
                <w:color w:val="000000" w:themeColor="text1"/>
                <w:sz w:val="18"/>
                <w:szCs w:val="18"/>
              </w:rPr>
              <w:t xml:space="preserve"> and/or NGO</w:t>
            </w:r>
          </w:p>
        </w:tc>
      </w:tr>
      <w:tr w:rsidR="00AF40EE" w:rsidRPr="004E7FBA" w14:paraId="63950683" w14:textId="4F21D0DE" w:rsidTr="002B2AE9">
        <w:trPr>
          <w:trHeight w:val="20"/>
        </w:trPr>
        <w:tc>
          <w:tcPr>
            <w:tcW w:w="806" w:type="pct"/>
            <w:vMerge/>
          </w:tcPr>
          <w:p w14:paraId="7B8ED578" w14:textId="77777777" w:rsidR="00AF40EE" w:rsidRPr="004E7FBA" w:rsidRDefault="00AF40EE" w:rsidP="0040778D">
            <w:pPr>
              <w:rPr>
                <w:rFonts w:asciiTheme="minorHAnsi" w:hAnsiTheme="minorHAnsi"/>
                <w:sz w:val="18"/>
                <w:szCs w:val="18"/>
              </w:rPr>
            </w:pPr>
          </w:p>
        </w:tc>
        <w:tc>
          <w:tcPr>
            <w:tcW w:w="608" w:type="pct"/>
            <w:vMerge/>
          </w:tcPr>
          <w:p w14:paraId="169A34FB" w14:textId="5FA9437C" w:rsidR="00AF40EE" w:rsidRPr="004E7FBA" w:rsidRDefault="00AF40EE" w:rsidP="0040778D">
            <w:pPr>
              <w:rPr>
                <w:rFonts w:asciiTheme="minorHAnsi" w:hAnsiTheme="minorHAnsi"/>
                <w:sz w:val="18"/>
                <w:szCs w:val="18"/>
              </w:rPr>
            </w:pPr>
          </w:p>
        </w:tc>
        <w:tc>
          <w:tcPr>
            <w:tcW w:w="1327" w:type="pct"/>
            <w:shd w:val="clear" w:color="auto" w:fill="auto"/>
          </w:tcPr>
          <w:p w14:paraId="211EAB44" w14:textId="01B35A53" w:rsidR="006901CF" w:rsidRPr="006901CF" w:rsidRDefault="00AF40EE" w:rsidP="006901CF">
            <w:pPr>
              <w:jc w:val="left"/>
              <w:rPr>
                <w:rFonts w:asciiTheme="minorHAnsi" w:eastAsia="Times New Roman" w:hAnsiTheme="minorHAnsi" w:cstheme="majorHAnsi"/>
                <w:color w:val="000000" w:themeColor="text1"/>
                <w:sz w:val="18"/>
                <w:szCs w:val="18"/>
              </w:rPr>
            </w:pPr>
            <w:r w:rsidRPr="004E7FBA">
              <w:rPr>
                <w:rFonts w:asciiTheme="minorHAnsi" w:hAnsiTheme="minorHAnsi" w:cstheme="majorHAnsi"/>
                <w:color w:val="000000" w:themeColor="text1"/>
                <w:sz w:val="18"/>
                <w:szCs w:val="18"/>
              </w:rPr>
              <w:t>Output 1.</w:t>
            </w:r>
            <w:r w:rsidR="006901CF" w:rsidRPr="006901CF">
              <w:rPr>
                <w:rFonts w:asciiTheme="minorHAnsi" w:eastAsia="Times New Roman" w:hAnsiTheme="minorHAnsi" w:cstheme="majorHAnsi"/>
                <w:color w:val="000000" w:themeColor="text1"/>
                <w:sz w:val="18"/>
                <w:szCs w:val="18"/>
              </w:rPr>
              <w:t>2 Joint policy and working documents elaborated (among General Directorate of Forestry (GDF), and General Directorate of Vocational Services (GDVS) of Ministry of Environment, Urbanization and Climate Change (</w:t>
            </w:r>
            <w:proofErr w:type="spellStart"/>
            <w:r w:rsidR="006901CF" w:rsidRPr="006901CF">
              <w:rPr>
                <w:rFonts w:asciiTheme="minorHAnsi" w:eastAsia="Times New Roman" w:hAnsiTheme="minorHAnsi" w:cstheme="majorHAnsi"/>
                <w:color w:val="000000" w:themeColor="text1"/>
                <w:sz w:val="18"/>
                <w:szCs w:val="18"/>
              </w:rPr>
              <w:t>MoEUCC</w:t>
            </w:r>
            <w:proofErr w:type="spellEnd"/>
            <w:r w:rsidR="006901CF" w:rsidRPr="006901CF">
              <w:rPr>
                <w:rFonts w:asciiTheme="minorHAnsi" w:eastAsia="Times New Roman" w:hAnsiTheme="minorHAnsi" w:cstheme="majorHAnsi"/>
                <w:color w:val="000000" w:themeColor="text1"/>
                <w:sz w:val="18"/>
                <w:szCs w:val="18"/>
              </w:rPr>
              <w:t xml:space="preserve">)) </w:t>
            </w:r>
          </w:p>
          <w:p w14:paraId="14310DEF" w14:textId="309D23D9" w:rsidR="00FB44B5" w:rsidRDefault="00FB44B5" w:rsidP="0040778D">
            <w:pPr>
              <w:pStyle w:val="NoSpacing2"/>
              <w:widowControl w:val="0"/>
              <w:rPr>
                <w:rFonts w:asciiTheme="minorHAnsi" w:hAnsiTheme="minorHAnsi" w:cstheme="majorHAnsi"/>
                <w:color w:val="000000" w:themeColor="text1"/>
                <w:sz w:val="18"/>
                <w:szCs w:val="18"/>
              </w:rPr>
            </w:pPr>
          </w:p>
          <w:p w14:paraId="168CD99F" w14:textId="77777777" w:rsidR="00FB44B5" w:rsidRDefault="00FB44B5" w:rsidP="0040778D">
            <w:pPr>
              <w:pStyle w:val="NoSpacing2"/>
              <w:widowControl w:val="0"/>
              <w:rPr>
                <w:rFonts w:asciiTheme="minorHAnsi" w:hAnsiTheme="minorHAnsi" w:cstheme="majorHAnsi"/>
                <w:color w:val="000000" w:themeColor="text1"/>
                <w:sz w:val="18"/>
                <w:szCs w:val="18"/>
              </w:rPr>
            </w:pPr>
          </w:p>
          <w:p w14:paraId="4D4B59B5" w14:textId="77777777" w:rsidR="00FB44B5" w:rsidRDefault="00FB44B5" w:rsidP="0040778D">
            <w:pPr>
              <w:pStyle w:val="NoSpacing2"/>
              <w:widowControl w:val="0"/>
              <w:rPr>
                <w:rFonts w:asciiTheme="minorHAnsi" w:hAnsiTheme="minorHAnsi" w:cstheme="majorHAnsi"/>
                <w:color w:val="000000" w:themeColor="text1"/>
                <w:sz w:val="18"/>
                <w:szCs w:val="18"/>
              </w:rPr>
            </w:pPr>
          </w:p>
          <w:p w14:paraId="34EF2DD8" w14:textId="2B03D692" w:rsidR="00FB44B5" w:rsidRPr="004E7FBA" w:rsidRDefault="00FB44B5" w:rsidP="0040778D">
            <w:pPr>
              <w:pStyle w:val="NoSpacing2"/>
              <w:widowControl w:val="0"/>
              <w:rPr>
                <w:rFonts w:asciiTheme="minorHAnsi" w:hAnsiTheme="minorHAnsi" w:cstheme="majorHAnsi"/>
                <w:color w:val="000000" w:themeColor="text1"/>
                <w:sz w:val="18"/>
                <w:szCs w:val="18"/>
              </w:rPr>
            </w:pPr>
          </w:p>
        </w:tc>
        <w:tc>
          <w:tcPr>
            <w:tcW w:w="481" w:type="pct"/>
          </w:tcPr>
          <w:p w14:paraId="56BE74D5" w14:textId="496E3DDB" w:rsidR="00AF40EE" w:rsidRPr="004E7FBA" w:rsidRDefault="00B466F2" w:rsidP="0040778D">
            <w:pPr>
              <w:pStyle w:val="NoSpacing2"/>
              <w:widowControl w:val="0"/>
              <w:rPr>
                <w:rFonts w:asciiTheme="minorHAnsi" w:hAnsiTheme="minorHAnsi" w:cstheme="majorHAnsi"/>
                <w:color w:val="000000" w:themeColor="text1"/>
                <w:sz w:val="18"/>
                <w:szCs w:val="18"/>
              </w:rPr>
            </w:pPr>
            <w:r>
              <w:rPr>
                <w:rFonts w:asciiTheme="minorHAnsi" w:hAnsiTheme="minorHAnsi" w:cstheme="majorHAnsi"/>
                <w:color w:val="000000" w:themeColor="text1"/>
                <w:sz w:val="18"/>
                <w:szCs w:val="18"/>
              </w:rPr>
              <w:t>The Ministry</w:t>
            </w:r>
          </w:p>
        </w:tc>
        <w:tc>
          <w:tcPr>
            <w:tcW w:w="1778" w:type="pct"/>
            <w:vMerge/>
            <w:tcBorders>
              <w:bottom w:val="nil"/>
            </w:tcBorders>
          </w:tcPr>
          <w:p w14:paraId="5F56BF1F" w14:textId="77777777" w:rsidR="00AF40EE" w:rsidRDefault="00AF40EE" w:rsidP="0040778D">
            <w:pPr>
              <w:pStyle w:val="NoSpacing2"/>
              <w:widowControl w:val="0"/>
              <w:rPr>
                <w:rFonts w:asciiTheme="minorHAnsi" w:hAnsiTheme="minorHAnsi" w:cstheme="majorHAnsi"/>
                <w:color w:val="000000" w:themeColor="text1"/>
                <w:sz w:val="18"/>
                <w:szCs w:val="18"/>
              </w:rPr>
            </w:pPr>
          </w:p>
        </w:tc>
      </w:tr>
      <w:tr w:rsidR="00AF40EE" w:rsidRPr="004E7FBA" w14:paraId="79652EC4" w14:textId="7464D90E" w:rsidTr="002B2AE9">
        <w:trPr>
          <w:trHeight w:val="20"/>
        </w:trPr>
        <w:tc>
          <w:tcPr>
            <w:tcW w:w="806" w:type="pct"/>
            <w:vMerge/>
          </w:tcPr>
          <w:p w14:paraId="269E02B5" w14:textId="77777777" w:rsidR="00AF40EE" w:rsidRPr="004E7FBA" w:rsidRDefault="00AF40EE" w:rsidP="0040778D">
            <w:pPr>
              <w:rPr>
                <w:rFonts w:asciiTheme="minorHAnsi" w:hAnsiTheme="minorHAnsi"/>
                <w:sz w:val="18"/>
                <w:szCs w:val="18"/>
              </w:rPr>
            </w:pPr>
          </w:p>
        </w:tc>
        <w:tc>
          <w:tcPr>
            <w:tcW w:w="608" w:type="pct"/>
            <w:vMerge/>
          </w:tcPr>
          <w:p w14:paraId="6727C872" w14:textId="36B05AF4" w:rsidR="00AF40EE" w:rsidRPr="004E7FBA" w:rsidRDefault="00AF40EE" w:rsidP="0040778D">
            <w:pPr>
              <w:rPr>
                <w:rFonts w:asciiTheme="minorHAnsi" w:hAnsiTheme="minorHAnsi"/>
                <w:sz w:val="18"/>
                <w:szCs w:val="18"/>
              </w:rPr>
            </w:pPr>
          </w:p>
        </w:tc>
        <w:tc>
          <w:tcPr>
            <w:tcW w:w="1327" w:type="pct"/>
            <w:shd w:val="clear" w:color="auto" w:fill="auto"/>
          </w:tcPr>
          <w:p w14:paraId="6F39FB0A" w14:textId="0FAAF314" w:rsidR="00FB44B5" w:rsidRDefault="00AF40EE" w:rsidP="0040778D">
            <w:pPr>
              <w:pStyle w:val="NoSpacing2"/>
              <w:widowControl w:val="0"/>
              <w:ind w:left="30"/>
              <w:rPr>
                <w:rFonts w:asciiTheme="minorHAnsi" w:hAnsiTheme="minorHAnsi" w:cstheme="majorHAnsi"/>
                <w:color w:val="000000" w:themeColor="text1"/>
                <w:sz w:val="18"/>
                <w:szCs w:val="18"/>
              </w:rPr>
            </w:pPr>
            <w:r w:rsidRPr="004E7FBA">
              <w:rPr>
                <w:rFonts w:asciiTheme="minorHAnsi" w:hAnsiTheme="minorHAnsi" w:cstheme="majorHAnsi"/>
                <w:color w:val="000000" w:themeColor="text1"/>
                <w:sz w:val="18"/>
                <w:szCs w:val="18"/>
              </w:rPr>
              <w:t xml:space="preserve">1.3 </w:t>
            </w:r>
            <w:r w:rsidR="00155BC2" w:rsidRPr="00155BC2">
              <w:rPr>
                <w:rFonts w:asciiTheme="minorHAnsi" w:hAnsiTheme="minorHAnsi" w:cstheme="majorHAnsi"/>
                <w:color w:val="000000" w:themeColor="text1"/>
                <w:sz w:val="18"/>
                <w:szCs w:val="18"/>
              </w:rPr>
              <w:t xml:space="preserve">National strategy for </w:t>
            </w:r>
            <w:proofErr w:type="gramStart"/>
            <w:r w:rsidR="00155BC2" w:rsidRPr="00155BC2">
              <w:rPr>
                <w:rFonts w:asciiTheme="minorHAnsi" w:hAnsiTheme="minorHAnsi" w:cstheme="majorHAnsi"/>
                <w:color w:val="000000" w:themeColor="text1"/>
                <w:sz w:val="18"/>
                <w:szCs w:val="18"/>
              </w:rPr>
              <w:t>low cost</w:t>
            </w:r>
            <w:proofErr w:type="gramEnd"/>
            <w:r w:rsidR="00155BC2" w:rsidRPr="00155BC2">
              <w:rPr>
                <w:rFonts w:asciiTheme="minorHAnsi" w:hAnsiTheme="minorHAnsi" w:cstheme="majorHAnsi"/>
                <w:color w:val="000000" w:themeColor="text1"/>
                <w:sz w:val="18"/>
                <w:szCs w:val="18"/>
              </w:rPr>
              <w:t xml:space="preserve"> energy-efficient wooden buildings, including near zero emission buildings (NZEB), to support development in urban areas elaborated with gender responsive approach</w:t>
            </w:r>
          </w:p>
          <w:p w14:paraId="0955ACC8" w14:textId="77777777" w:rsidR="00FB44B5" w:rsidRDefault="00FB44B5" w:rsidP="0040778D">
            <w:pPr>
              <w:pStyle w:val="NoSpacing2"/>
              <w:widowControl w:val="0"/>
              <w:ind w:left="30"/>
              <w:rPr>
                <w:rFonts w:asciiTheme="minorHAnsi" w:hAnsiTheme="minorHAnsi" w:cstheme="majorHAnsi"/>
                <w:color w:val="000000" w:themeColor="text1"/>
                <w:sz w:val="18"/>
                <w:szCs w:val="18"/>
              </w:rPr>
            </w:pPr>
          </w:p>
          <w:p w14:paraId="7C41BD17" w14:textId="053CD21F" w:rsidR="00FB44B5" w:rsidRPr="004E7FBA" w:rsidRDefault="00FB44B5" w:rsidP="0040778D">
            <w:pPr>
              <w:pStyle w:val="NoSpacing2"/>
              <w:widowControl w:val="0"/>
              <w:ind w:left="30"/>
              <w:rPr>
                <w:rFonts w:asciiTheme="minorHAnsi" w:hAnsiTheme="minorHAnsi" w:cstheme="majorHAnsi"/>
                <w:color w:val="000000" w:themeColor="text1"/>
                <w:sz w:val="18"/>
                <w:szCs w:val="18"/>
              </w:rPr>
            </w:pPr>
          </w:p>
        </w:tc>
        <w:tc>
          <w:tcPr>
            <w:tcW w:w="481" w:type="pct"/>
          </w:tcPr>
          <w:p w14:paraId="010008FB" w14:textId="4F3D94A9" w:rsidR="00AF40EE" w:rsidRPr="004E7FBA" w:rsidRDefault="00B466F2" w:rsidP="0040778D">
            <w:pPr>
              <w:pStyle w:val="NoSpacing2"/>
              <w:widowControl w:val="0"/>
              <w:ind w:left="30"/>
              <w:rPr>
                <w:rFonts w:asciiTheme="minorHAnsi" w:hAnsiTheme="minorHAnsi" w:cstheme="majorHAnsi"/>
                <w:color w:val="000000" w:themeColor="text1"/>
                <w:sz w:val="18"/>
                <w:szCs w:val="18"/>
              </w:rPr>
            </w:pPr>
            <w:r>
              <w:rPr>
                <w:rFonts w:asciiTheme="minorHAnsi" w:hAnsiTheme="minorHAnsi" w:cstheme="majorHAnsi"/>
                <w:color w:val="000000" w:themeColor="text1"/>
                <w:sz w:val="18"/>
                <w:szCs w:val="18"/>
              </w:rPr>
              <w:lastRenderedPageBreak/>
              <w:t>The Ministry</w:t>
            </w:r>
          </w:p>
        </w:tc>
        <w:tc>
          <w:tcPr>
            <w:tcW w:w="1778" w:type="pct"/>
            <w:vMerge/>
            <w:tcBorders>
              <w:bottom w:val="nil"/>
            </w:tcBorders>
          </w:tcPr>
          <w:p w14:paraId="5BE7D1D0" w14:textId="77777777" w:rsidR="00AF40EE" w:rsidRDefault="00AF40EE" w:rsidP="0040778D">
            <w:pPr>
              <w:pStyle w:val="NoSpacing2"/>
              <w:widowControl w:val="0"/>
              <w:ind w:left="30"/>
              <w:rPr>
                <w:rFonts w:asciiTheme="minorHAnsi" w:hAnsiTheme="minorHAnsi" w:cstheme="majorHAnsi"/>
                <w:color w:val="000000" w:themeColor="text1"/>
                <w:sz w:val="18"/>
                <w:szCs w:val="18"/>
              </w:rPr>
            </w:pPr>
          </w:p>
        </w:tc>
      </w:tr>
      <w:tr w:rsidR="00AF40EE" w:rsidRPr="004E7FBA" w14:paraId="22D03621" w14:textId="3BDC0FE3" w:rsidTr="002B2AE9">
        <w:trPr>
          <w:trHeight w:val="20"/>
        </w:trPr>
        <w:tc>
          <w:tcPr>
            <w:tcW w:w="806" w:type="pct"/>
            <w:vMerge/>
          </w:tcPr>
          <w:p w14:paraId="319DA52F" w14:textId="77777777" w:rsidR="00AF40EE" w:rsidRPr="004E7FBA" w:rsidRDefault="00AF40EE" w:rsidP="0040778D">
            <w:pPr>
              <w:rPr>
                <w:rFonts w:asciiTheme="minorHAnsi" w:hAnsiTheme="minorHAnsi"/>
                <w:sz w:val="18"/>
                <w:szCs w:val="18"/>
              </w:rPr>
            </w:pPr>
          </w:p>
        </w:tc>
        <w:tc>
          <w:tcPr>
            <w:tcW w:w="608" w:type="pct"/>
            <w:vMerge/>
          </w:tcPr>
          <w:p w14:paraId="39C00E24" w14:textId="6C591C40" w:rsidR="00AF40EE" w:rsidRPr="004E7FBA" w:rsidRDefault="00AF40EE" w:rsidP="0040778D">
            <w:pPr>
              <w:rPr>
                <w:rFonts w:asciiTheme="minorHAnsi" w:hAnsiTheme="minorHAnsi"/>
                <w:sz w:val="18"/>
                <w:szCs w:val="18"/>
              </w:rPr>
            </w:pPr>
          </w:p>
        </w:tc>
        <w:tc>
          <w:tcPr>
            <w:tcW w:w="1327" w:type="pct"/>
            <w:shd w:val="clear" w:color="auto" w:fill="auto"/>
          </w:tcPr>
          <w:p w14:paraId="69AFF728" w14:textId="77777777" w:rsidR="002E232C" w:rsidRPr="002E232C" w:rsidRDefault="00AF40EE" w:rsidP="002E232C">
            <w:pPr>
              <w:jc w:val="left"/>
              <w:rPr>
                <w:rFonts w:asciiTheme="minorHAnsi" w:eastAsia="Times New Roman" w:hAnsiTheme="minorHAnsi" w:cstheme="majorHAnsi"/>
                <w:color w:val="000000" w:themeColor="text1"/>
                <w:sz w:val="18"/>
                <w:szCs w:val="18"/>
              </w:rPr>
            </w:pPr>
            <w:r w:rsidRPr="004E7FBA">
              <w:rPr>
                <w:rFonts w:asciiTheme="minorHAnsi" w:hAnsiTheme="minorHAnsi" w:cstheme="majorHAnsi"/>
                <w:color w:val="000000" w:themeColor="text1"/>
                <w:sz w:val="18"/>
                <w:szCs w:val="18"/>
              </w:rPr>
              <w:t xml:space="preserve">1.4. </w:t>
            </w:r>
            <w:r w:rsidR="002E232C" w:rsidRPr="002E232C">
              <w:rPr>
                <w:rFonts w:asciiTheme="minorHAnsi" w:eastAsia="Times New Roman" w:hAnsiTheme="minorHAnsi" w:cstheme="majorHAnsi"/>
                <w:color w:val="000000" w:themeColor="text1"/>
                <w:sz w:val="18"/>
                <w:szCs w:val="18"/>
              </w:rPr>
              <w:t xml:space="preserve">National Standards, legislation and guidelines for designing and using timber for construction in Türkiye prepared, considering the different needs of women and </w:t>
            </w:r>
            <w:proofErr w:type="gramStart"/>
            <w:r w:rsidR="002E232C" w:rsidRPr="002E232C">
              <w:rPr>
                <w:rFonts w:asciiTheme="minorHAnsi" w:eastAsia="Times New Roman" w:hAnsiTheme="minorHAnsi" w:cstheme="majorHAnsi"/>
                <w:color w:val="000000" w:themeColor="text1"/>
                <w:sz w:val="18"/>
                <w:szCs w:val="18"/>
              </w:rPr>
              <w:t>men</w:t>
            </w:r>
            <w:proofErr w:type="gramEnd"/>
          </w:p>
          <w:p w14:paraId="03C03372" w14:textId="1EA99C11" w:rsidR="00AF40EE" w:rsidRDefault="00AF40EE" w:rsidP="0040778D">
            <w:pPr>
              <w:pStyle w:val="NoSpacing2"/>
              <w:widowControl w:val="0"/>
              <w:ind w:left="30"/>
              <w:rPr>
                <w:rFonts w:asciiTheme="minorHAnsi" w:hAnsiTheme="minorHAnsi" w:cstheme="majorHAnsi"/>
                <w:color w:val="000000" w:themeColor="text1"/>
                <w:sz w:val="18"/>
                <w:szCs w:val="18"/>
              </w:rPr>
            </w:pPr>
          </w:p>
          <w:p w14:paraId="5C48091D" w14:textId="77777777" w:rsidR="00FB44B5" w:rsidRDefault="00FB44B5" w:rsidP="0040778D">
            <w:pPr>
              <w:pStyle w:val="NoSpacing2"/>
              <w:widowControl w:val="0"/>
              <w:ind w:left="30"/>
              <w:rPr>
                <w:rFonts w:asciiTheme="minorHAnsi" w:hAnsiTheme="minorHAnsi" w:cstheme="majorHAnsi"/>
                <w:color w:val="000000" w:themeColor="text1"/>
                <w:sz w:val="18"/>
                <w:szCs w:val="18"/>
              </w:rPr>
            </w:pPr>
          </w:p>
          <w:p w14:paraId="0F6487F5" w14:textId="77777777" w:rsidR="00FB44B5" w:rsidRDefault="00FB44B5" w:rsidP="0040778D">
            <w:pPr>
              <w:pStyle w:val="NoSpacing2"/>
              <w:widowControl w:val="0"/>
              <w:ind w:left="30"/>
              <w:rPr>
                <w:rFonts w:asciiTheme="minorHAnsi" w:hAnsiTheme="minorHAnsi" w:cstheme="majorHAnsi"/>
                <w:color w:val="000000" w:themeColor="text1"/>
                <w:sz w:val="18"/>
                <w:szCs w:val="18"/>
              </w:rPr>
            </w:pPr>
          </w:p>
          <w:p w14:paraId="17EB408A" w14:textId="2A0EA88A" w:rsidR="00FB44B5" w:rsidRPr="004E7FBA" w:rsidRDefault="00FB44B5" w:rsidP="0040778D">
            <w:pPr>
              <w:pStyle w:val="NoSpacing2"/>
              <w:widowControl w:val="0"/>
              <w:ind w:left="30"/>
              <w:rPr>
                <w:rFonts w:asciiTheme="minorHAnsi" w:hAnsiTheme="minorHAnsi" w:cstheme="majorHAnsi"/>
                <w:color w:val="000000" w:themeColor="text1"/>
                <w:sz w:val="18"/>
                <w:szCs w:val="18"/>
              </w:rPr>
            </w:pPr>
          </w:p>
        </w:tc>
        <w:tc>
          <w:tcPr>
            <w:tcW w:w="481" w:type="pct"/>
          </w:tcPr>
          <w:p w14:paraId="3717B038" w14:textId="10A57ABC" w:rsidR="00AF40EE" w:rsidRPr="004E7FBA" w:rsidRDefault="00B466F2" w:rsidP="0040778D">
            <w:pPr>
              <w:pStyle w:val="NoSpacing2"/>
              <w:widowControl w:val="0"/>
              <w:ind w:left="30"/>
              <w:rPr>
                <w:rFonts w:asciiTheme="minorHAnsi" w:hAnsiTheme="minorHAnsi" w:cstheme="majorHAnsi"/>
                <w:color w:val="000000" w:themeColor="text1"/>
                <w:sz w:val="18"/>
                <w:szCs w:val="18"/>
              </w:rPr>
            </w:pPr>
            <w:r>
              <w:rPr>
                <w:rFonts w:asciiTheme="minorHAnsi" w:hAnsiTheme="minorHAnsi" w:cstheme="majorHAnsi"/>
                <w:color w:val="000000" w:themeColor="text1"/>
                <w:sz w:val="18"/>
                <w:szCs w:val="18"/>
              </w:rPr>
              <w:t>The Ministry</w:t>
            </w:r>
          </w:p>
        </w:tc>
        <w:tc>
          <w:tcPr>
            <w:tcW w:w="1778" w:type="pct"/>
            <w:vMerge/>
            <w:tcBorders>
              <w:bottom w:val="nil"/>
            </w:tcBorders>
          </w:tcPr>
          <w:p w14:paraId="045A3F1A" w14:textId="77777777" w:rsidR="00AF40EE" w:rsidRDefault="00AF40EE" w:rsidP="0040778D">
            <w:pPr>
              <w:pStyle w:val="NoSpacing2"/>
              <w:widowControl w:val="0"/>
              <w:ind w:left="30"/>
              <w:rPr>
                <w:rFonts w:asciiTheme="minorHAnsi" w:hAnsiTheme="minorHAnsi" w:cstheme="majorHAnsi"/>
                <w:color w:val="000000" w:themeColor="text1"/>
                <w:sz w:val="18"/>
                <w:szCs w:val="18"/>
              </w:rPr>
            </w:pPr>
          </w:p>
        </w:tc>
      </w:tr>
      <w:tr w:rsidR="00AF40EE" w:rsidRPr="004E7FBA" w14:paraId="52D8192E" w14:textId="054FA0DB" w:rsidTr="002B2AE9">
        <w:trPr>
          <w:trHeight w:val="665"/>
        </w:trPr>
        <w:tc>
          <w:tcPr>
            <w:tcW w:w="806" w:type="pct"/>
            <w:vMerge/>
          </w:tcPr>
          <w:p w14:paraId="31BCFB88" w14:textId="77777777" w:rsidR="00AF40EE" w:rsidRPr="004E7FBA" w:rsidRDefault="00AF40EE" w:rsidP="0040778D">
            <w:pPr>
              <w:rPr>
                <w:rFonts w:asciiTheme="minorHAnsi" w:hAnsiTheme="minorHAnsi"/>
                <w:sz w:val="18"/>
                <w:szCs w:val="18"/>
              </w:rPr>
            </w:pPr>
          </w:p>
        </w:tc>
        <w:tc>
          <w:tcPr>
            <w:tcW w:w="608" w:type="pct"/>
            <w:vMerge/>
          </w:tcPr>
          <w:p w14:paraId="28B9450A" w14:textId="516884D7" w:rsidR="00AF40EE" w:rsidRPr="004E7FBA" w:rsidRDefault="00AF40EE" w:rsidP="0040778D">
            <w:pPr>
              <w:rPr>
                <w:rFonts w:asciiTheme="minorHAnsi" w:hAnsiTheme="minorHAnsi"/>
                <w:sz w:val="18"/>
                <w:szCs w:val="18"/>
              </w:rPr>
            </w:pPr>
          </w:p>
        </w:tc>
        <w:tc>
          <w:tcPr>
            <w:tcW w:w="1327" w:type="pct"/>
            <w:shd w:val="clear" w:color="auto" w:fill="auto"/>
          </w:tcPr>
          <w:p w14:paraId="19E031BA" w14:textId="77777777" w:rsidR="00FB44B5" w:rsidRDefault="00AF40EE" w:rsidP="00FB44B5">
            <w:pPr>
              <w:pStyle w:val="NoSpacing2"/>
              <w:widowControl w:val="0"/>
              <w:rPr>
                <w:rFonts w:asciiTheme="minorHAnsi" w:hAnsiTheme="minorHAnsi" w:cstheme="majorHAnsi"/>
                <w:color w:val="000000" w:themeColor="text1"/>
                <w:sz w:val="18"/>
                <w:szCs w:val="18"/>
              </w:rPr>
            </w:pPr>
            <w:r w:rsidRPr="004E7FBA">
              <w:rPr>
                <w:rFonts w:asciiTheme="minorHAnsi" w:hAnsiTheme="minorHAnsi" w:cstheme="majorHAnsi"/>
                <w:color w:val="000000" w:themeColor="text1"/>
                <w:sz w:val="18"/>
                <w:szCs w:val="18"/>
              </w:rPr>
              <w:t xml:space="preserve">1.5. </w:t>
            </w:r>
            <w:r w:rsidR="009C451A" w:rsidRPr="009C451A">
              <w:rPr>
                <w:rFonts w:asciiTheme="minorHAnsi" w:hAnsiTheme="minorHAnsi" w:cstheme="majorHAnsi"/>
                <w:color w:val="000000" w:themeColor="text1"/>
                <w:sz w:val="18"/>
                <w:szCs w:val="18"/>
              </w:rPr>
              <w:t xml:space="preserve">Legislation that promotes government </w:t>
            </w:r>
            <w:proofErr w:type="spellStart"/>
            <w:r w:rsidR="009C451A" w:rsidRPr="009C451A">
              <w:rPr>
                <w:rFonts w:asciiTheme="minorHAnsi" w:hAnsiTheme="minorHAnsi" w:cstheme="majorHAnsi"/>
                <w:color w:val="000000" w:themeColor="text1"/>
                <w:sz w:val="18"/>
                <w:szCs w:val="18"/>
              </w:rPr>
              <w:t>programmes</w:t>
            </w:r>
            <w:proofErr w:type="spellEnd"/>
            <w:r w:rsidR="009C451A" w:rsidRPr="009C451A">
              <w:rPr>
                <w:rFonts w:asciiTheme="minorHAnsi" w:hAnsiTheme="minorHAnsi" w:cstheme="majorHAnsi"/>
                <w:color w:val="000000" w:themeColor="text1"/>
                <w:sz w:val="18"/>
                <w:szCs w:val="18"/>
              </w:rPr>
              <w:t xml:space="preserve"> to support </w:t>
            </w:r>
            <w:proofErr w:type="gramStart"/>
            <w:r w:rsidR="009C451A" w:rsidRPr="009C451A">
              <w:rPr>
                <w:rFonts w:asciiTheme="minorHAnsi" w:hAnsiTheme="minorHAnsi" w:cstheme="majorHAnsi"/>
                <w:color w:val="000000" w:themeColor="text1"/>
                <w:sz w:val="18"/>
                <w:szCs w:val="18"/>
              </w:rPr>
              <w:t>low cost</w:t>
            </w:r>
            <w:proofErr w:type="gramEnd"/>
            <w:r w:rsidR="009C451A" w:rsidRPr="009C451A">
              <w:rPr>
                <w:rFonts w:asciiTheme="minorHAnsi" w:hAnsiTheme="minorHAnsi" w:cstheme="majorHAnsi"/>
                <w:color w:val="000000" w:themeColor="text1"/>
                <w:sz w:val="18"/>
                <w:szCs w:val="18"/>
              </w:rPr>
              <w:t xml:space="preserve"> energy efficient wooden buildings prepared, considering the gender mainstreaming where possible </w:t>
            </w:r>
          </w:p>
          <w:p w14:paraId="669A5B2F" w14:textId="6A1A9C04" w:rsidR="009C451A" w:rsidRPr="004E7FBA" w:rsidRDefault="009C451A" w:rsidP="00FB44B5">
            <w:pPr>
              <w:pStyle w:val="NoSpacing2"/>
              <w:widowControl w:val="0"/>
              <w:rPr>
                <w:rFonts w:asciiTheme="minorHAnsi" w:hAnsiTheme="minorHAnsi" w:cstheme="majorHAnsi"/>
                <w:color w:val="000000" w:themeColor="text1"/>
                <w:sz w:val="18"/>
                <w:szCs w:val="18"/>
              </w:rPr>
            </w:pPr>
          </w:p>
        </w:tc>
        <w:tc>
          <w:tcPr>
            <w:tcW w:w="481" w:type="pct"/>
          </w:tcPr>
          <w:p w14:paraId="4AA91003" w14:textId="6ABB663C" w:rsidR="00AF40EE" w:rsidRPr="004E7FBA" w:rsidRDefault="00B466F2" w:rsidP="0040778D">
            <w:pPr>
              <w:pStyle w:val="NoSpacing2"/>
              <w:widowControl w:val="0"/>
              <w:ind w:left="30"/>
              <w:rPr>
                <w:rFonts w:asciiTheme="minorHAnsi" w:hAnsiTheme="minorHAnsi" w:cstheme="majorHAnsi"/>
                <w:color w:val="000000" w:themeColor="text1"/>
                <w:sz w:val="18"/>
                <w:szCs w:val="18"/>
              </w:rPr>
            </w:pPr>
            <w:r>
              <w:rPr>
                <w:rFonts w:asciiTheme="minorHAnsi" w:hAnsiTheme="minorHAnsi" w:cstheme="majorHAnsi"/>
                <w:color w:val="000000" w:themeColor="text1"/>
                <w:sz w:val="18"/>
                <w:szCs w:val="18"/>
              </w:rPr>
              <w:t>The Ministry</w:t>
            </w:r>
          </w:p>
        </w:tc>
        <w:tc>
          <w:tcPr>
            <w:tcW w:w="1778" w:type="pct"/>
            <w:vMerge/>
            <w:tcBorders>
              <w:bottom w:val="nil"/>
            </w:tcBorders>
          </w:tcPr>
          <w:p w14:paraId="5ADAA2C9" w14:textId="77777777" w:rsidR="00AF40EE" w:rsidRDefault="00AF40EE" w:rsidP="0040778D">
            <w:pPr>
              <w:pStyle w:val="NoSpacing2"/>
              <w:widowControl w:val="0"/>
              <w:ind w:left="30"/>
              <w:rPr>
                <w:rFonts w:asciiTheme="minorHAnsi" w:hAnsiTheme="minorHAnsi" w:cstheme="majorHAnsi"/>
                <w:color w:val="000000" w:themeColor="text1"/>
                <w:sz w:val="18"/>
                <w:szCs w:val="18"/>
              </w:rPr>
            </w:pPr>
          </w:p>
        </w:tc>
      </w:tr>
      <w:tr w:rsidR="00AF40EE" w:rsidRPr="004E7FBA" w14:paraId="4FBD9E8D" w14:textId="7CDB16B1" w:rsidTr="002B2AE9">
        <w:trPr>
          <w:trHeight w:val="20"/>
        </w:trPr>
        <w:tc>
          <w:tcPr>
            <w:tcW w:w="806" w:type="pct"/>
            <w:vMerge/>
          </w:tcPr>
          <w:p w14:paraId="16F596FB" w14:textId="77777777" w:rsidR="00AF40EE" w:rsidRPr="004E7FBA" w:rsidRDefault="00AF40EE" w:rsidP="0040778D">
            <w:pPr>
              <w:rPr>
                <w:rFonts w:asciiTheme="minorHAnsi" w:hAnsiTheme="minorHAnsi"/>
                <w:sz w:val="18"/>
                <w:szCs w:val="18"/>
              </w:rPr>
            </w:pPr>
          </w:p>
        </w:tc>
        <w:tc>
          <w:tcPr>
            <w:tcW w:w="608" w:type="pct"/>
            <w:vMerge/>
          </w:tcPr>
          <w:p w14:paraId="474AEE99" w14:textId="6F89DD24" w:rsidR="00AF40EE" w:rsidRPr="004E7FBA" w:rsidRDefault="00AF40EE" w:rsidP="0040778D">
            <w:pPr>
              <w:rPr>
                <w:rFonts w:asciiTheme="minorHAnsi" w:hAnsiTheme="minorHAnsi"/>
                <w:sz w:val="18"/>
                <w:szCs w:val="18"/>
              </w:rPr>
            </w:pPr>
          </w:p>
        </w:tc>
        <w:tc>
          <w:tcPr>
            <w:tcW w:w="1327" w:type="pct"/>
            <w:shd w:val="clear" w:color="auto" w:fill="auto"/>
          </w:tcPr>
          <w:p w14:paraId="20BF1683" w14:textId="43824547" w:rsidR="00846978" w:rsidRDefault="00AF40EE" w:rsidP="00846978">
            <w:pPr>
              <w:jc w:val="left"/>
              <w:rPr>
                <w:rFonts w:asciiTheme="minorHAnsi" w:hAnsiTheme="minorHAnsi" w:cstheme="majorHAnsi"/>
                <w:color w:val="000000" w:themeColor="text1"/>
                <w:sz w:val="18"/>
                <w:szCs w:val="18"/>
              </w:rPr>
            </w:pPr>
            <w:r w:rsidRPr="004E7FBA">
              <w:rPr>
                <w:rFonts w:asciiTheme="minorHAnsi" w:hAnsiTheme="minorHAnsi" w:cstheme="majorHAnsi"/>
                <w:color w:val="000000" w:themeColor="text1"/>
                <w:sz w:val="18"/>
                <w:szCs w:val="18"/>
              </w:rPr>
              <w:t xml:space="preserve">1.6. </w:t>
            </w:r>
            <w:r w:rsidR="00846978" w:rsidRPr="00846978">
              <w:rPr>
                <w:rFonts w:asciiTheme="minorHAnsi" w:eastAsia="Times New Roman" w:hAnsiTheme="minorHAnsi" w:cstheme="majorHAnsi"/>
                <w:color w:val="000000" w:themeColor="text1"/>
                <w:sz w:val="18"/>
                <w:szCs w:val="18"/>
              </w:rPr>
              <w:t xml:space="preserve">MRV system ready to monitor and evaluate GHG reductions associated with </w:t>
            </w:r>
            <w:proofErr w:type="gramStart"/>
            <w:r w:rsidR="00846978" w:rsidRPr="00846978">
              <w:rPr>
                <w:rFonts w:asciiTheme="minorHAnsi" w:eastAsia="Times New Roman" w:hAnsiTheme="minorHAnsi" w:cstheme="majorHAnsi"/>
                <w:color w:val="000000" w:themeColor="text1"/>
                <w:sz w:val="18"/>
                <w:szCs w:val="18"/>
              </w:rPr>
              <w:t>low cost</w:t>
            </w:r>
            <w:proofErr w:type="gramEnd"/>
            <w:r w:rsidR="00846978" w:rsidRPr="00846978">
              <w:rPr>
                <w:rFonts w:asciiTheme="minorHAnsi" w:eastAsia="Times New Roman" w:hAnsiTheme="minorHAnsi" w:cstheme="majorHAnsi"/>
                <w:color w:val="000000" w:themeColor="text1"/>
                <w:sz w:val="18"/>
                <w:szCs w:val="18"/>
              </w:rPr>
              <w:t xml:space="preserve"> wooden housing – including calculations of GHG reductions</w:t>
            </w:r>
          </w:p>
          <w:p w14:paraId="20B04B36" w14:textId="2B9225C1" w:rsidR="00846978" w:rsidRPr="004E7FBA" w:rsidRDefault="00846978" w:rsidP="00846978">
            <w:pPr>
              <w:pStyle w:val="NoSpacing2"/>
              <w:widowControl w:val="0"/>
              <w:ind w:left="30"/>
              <w:rPr>
                <w:rFonts w:asciiTheme="minorHAnsi" w:hAnsiTheme="minorHAnsi" w:cstheme="majorHAnsi"/>
                <w:color w:val="000000" w:themeColor="text1"/>
                <w:sz w:val="18"/>
                <w:szCs w:val="18"/>
              </w:rPr>
            </w:pPr>
          </w:p>
        </w:tc>
        <w:tc>
          <w:tcPr>
            <w:tcW w:w="481" w:type="pct"/>
          </w:tcPr>
          <w:p w14:paraId="2642121D" w14:textId="718E533B" w:rsidR="00AF40EE" w:rsidRPr="004E7FBA" w:rsidRDefault="00B466F2" w:rsidP="0040778D">
            <w:pPr>
              <w:pStyle w:val="NoSpacing2"/>
              <w:widowControl w:val="0"/>
              <w:ind w:left="30"/>
              <w:rPr>
                <w:rFonts w:asciiTheme="minorHAnsi" w:hAnsiTheme="minorHAnsi" w:cstheme="majorHAnsi"/>
                <w:color w:val="000000" w:themeColor="text1"/>
                <w:sz w:val="18"/>
                <w:szCs w:val="18"/>
              </w:rPr>
            </w:pPr>
            <w:r>
              <w:rPr>
                <w:rFonts w:asciiTheme="minorHAnsi" w:hAnsiTheme="minorHAnsi" w:cstheme="majorHAnsi"/>
                <w:color w:val="000000" w:themeColor="text1"/>
                <w:sz w:val="18"/>
                <w:szCs w:val="18"/>
              </w:rPr>
              <w:t>The Ministry</w:t>
            </w:r>
          </w:p>
        </w:tc>
        <w:tc>
          <w:tcPr>
            <w:tcW w:w="1778" w:type="pct"/>
            <w:vMerge/>
            <w:tcBorders>
              <w:bottom w:val="nil"/>
            </w:tcBorders>
          </w:tcPr>
          <w:p w14:paraId="7C026D1F" w14:textId="77777777" w:rsidR="00AF40EE" w:rsidRDefault="00AF40EE" w:rsidP="0040778D">
            <w:pPr>
              <w:pStyle w:val="NoSpacing2"/>
              <w:widowControl w:val="0"/>
              <w:ind w:left="30"/>
              <w:rPr>
                <w:rFonts w:asciiTheme="minorHAnsi" w:hAnsiTheme="minorHAnsi" w:cstheme="majorHAnsi"/>
                <w:color w:val="000000" w:themeColor="text1"/>
                <w:sz w:val="18"/>
                <w:szCs w:val="18"/>
              </w:rPr>
            </w:pPr>
          </w:p>
        </w:tc>
      </w:tr>
      <w:tr w:rsidR="00AF40EE" w:rsidRPr="004E7FBA" w14:paraId="7EF6E436" w14:textId="6559249E" w:rsidTr="002B2AE9">
        <w:trPr>
          <w:trHeight w:val="20"/>
        </w:trPr>
        <w:tc>
          <w:tcPr>
            <w:tcW w:w="806" w:type="pct"/>
            <w:vMerge/>
          </w:tcPr>
          <w:p w14:paraId="57A0EBB8" w14:textId="77777777" w:rsidR="00AF40EE" w:rsidRPr="004E7FBA" w:rsidRDefault="00AF40EE" w:rsidP="0040778D">
            <w:pPr>
              <w:rPr>
                <w:rFonts w:asciiTheme="minorHAnsi" w:hAnsiTheme="minorHAnsi"/>
                <w:sz w:val="18"/>
                <w:szCs w:val="18"/>
              </w:rPr>
            </w:pPr>
          </w:p>
        </w:tc>
        <w:tc>
          <w:tcPr>
            <w:tcW w:w="608" w:type="pct"/>
            <w:vMerge/>
          </w:tcPr>
          <w:p w14:paraId="38787405" w14:textId="3CC473F2" w:rsidR="00AF40EE" w:rsidRPr="004E7FBA" w:rsidRDefault="00AF40EE" w:rsidP="0040778D">
            <w:pPr>
              <w:rPr>
                <w:rFonts w:asciiTheme="minorHAnsi" w:hAnsiTheme="minorHAnsi"/>
                <w:sz w:val="18"/>
                <w:szCs w:val="18"/>
              </w:rPr>
            </w:pPr>
          </w:p>
        </w:tc>
        <w:tc>
          <w:tcPr>
            <w:tcW w:w="1327" w:type="pct"/>
            <w:shd w:val="clear" w:color="auto" w:fill="auto"/>
          </w:tcPr>
          <w:p w14:paraId="7312B1DF" w14:textId="77777777" w:rsidR="00815376" w:rsidRPr="00815376" w:rsidRDefault="00AF40EE" w:rsidP="00B97CB7">
            <w:pPr>
              <w:jc w:val="left"/>
              <w:rPr>
                <w:rFonts w:asciiTheme="minorHAnsi" w:eastAsia="Times New Roman" w:hAnsiTheme="minorHAnsi" w:cstheme="majorHAnsi"/>
                <w:color w:val="000000" w:themeColor="text1"/>
                <w:sz w:val="18"/>
                <w:szCs w:val="18"/>
              </w:rPr>
            </w:pPr>
            <w:r w:rsidRPr="004E7FBA">
              <w:rPr>
                <w:rFonts w:asciiTheme="minorHAnsi" w:hAnsiTheme="minorHAnsi" w:cstheme="majorHAnsi"/>
                <w:color w:val="000000" w:themeColor="text1"/>
                <w:sz w:val="18"/>
                <w:szCs w:val="18"/>
              </w:rPr>
              <w:t xml:space="preserve">1.7. </w:t>
            </w:r>
            <w:r w:rsidR="00815376" w:rsidRPr="00815376">
              <w:rPr>
                <w:rFonts w:asciiTheme="minorHAnsi" w:eastAsia="Times New Roman" w:hAnsiTheme="minorHAnsi" w:cstheme="majorHAnsi"/>
                <w:color w:val="000000" w:themeColor="text1"/>
                <w:sz w:val="18"/>
                <w:szCs w:val="18"/>
              </w:rPr>
              <w:t xml:space="preserve">At least (3) municipalities, selected by a criterion including gender responsive selection criteria, developed </w:t>
            </w:r>
            <w:proofErr w:type="gramStart"/>
            <w:r w:rsidR="00815376" w:rsidRPr="00815376">
              <w:rPr>
                <w:rFonts w:asciiTheme="minorHAnsi" w:eastAsia="Times New Roman" w:hAnsiTheme="minorHAnsi" w:cstheme="majorHAnsi"/>
                <w:color w:val="000000" w:themeColor="text1"/>
                <w:sz w:val="18"/>
                <w:szCs w:val="18"/>
              </w:rPr>
              <w:t>Low Cost</w:t>
            </w:r>
            <w:proofErr w:type="gramEnd"/>
            <w:r w:rsidR="00815376" w:rsidRPr="00815376">
              <w:rPr>
                <w:rFonts w:asciiTheme="minorHAnsi" w:eastAsia="Times New Roman" w:hAnsiTheme="minorHAnsi" w:cstheme="majorHAnsi"/>
                <w:color w:val="000000" w:themeColor="text1"/>
                <w:sz w:val="18"/>
                <w:szCs w:val="18"/>
              </w:rPr>
              <w:t xml:space="preserve"> EE Wooden Housing Strategy Documents (introductory information, promotion and guidelines)</w:t>
            </w:r>
          </w:p>
          <w:p w14:paraId="36BD23EC" w14:textId="2F3EAF39" w:rsidR="00FB44B5" w:rsidRDefault="00FB44B5" w:rsidP="0040778D">
            <w:pPr>
              <w:pStyle w:val="NoSpacing2"/>
              <w:widowControl w:val="0"/>
              <w:ind w:left="30"/>
              <w:rPr>
                <w:rFonts w:asciiTheme="minorHAnsi" w:hAnsiTheme="minorHAnsi" w:cstheme="majorHAnsi"/>
                <w:color w:val="000000" w:themeColor="text1"/>
                <w:sz w:val="18"/>
                <w:szCs w:val="18"/>
              </w:rPr>
            </w:pPr>
          </w:p>
          <w:p w14:paraId="0007B3C5" w14:textId="3A0A431B" w:rsidR="00FB44B5" w:rsidRPr="004E7FBA" w:rsidRDefault="00FB44B5" w:rsidP="0040778D">
            <w:pPr>
              <w:pStyle w:val="NoSpacing2"/>
              <w:widowControl w:val="0"/>
              <w:ind w:left="30"/>
              <w:rPr>
                <w:rFonts w:asciiTheme="minorHAnsi" w:hAnsiTheme="minorHAnsi" w:cstheme="majorHAnsi"/>
                <w:color w:val="000000" w:themeColor="text1"/>
                <w:sz w:val="18"/>
                <w:szCs w:val="18"/>
              </w:rPr>
            </w:pPr>
          </w:p>
        </w:tc>
        <w:tc>
          <w:tcPr>
            <w:tcW w:w="481" w:type="pct"/>
          </w:tcPr>
          <w:p w14:paraId="428838C6" w14:textId="7F195D5A" w:rsidR="00AF40EE" w:rsidRPr="004E7FBA" w:rsidRDefault="00B466F2" w:rsidP="0040778D">
            <w:pPr>
              <w:pStyle w:val="NoSpacing2"/>
              <w:widowControl w:val="0"/>
              <w:ind w:left="30"/>
              <w:rPr>
                <w:rFonts w:asciiTheme="minorHAnsi" w:hAnsiTheme="minorHAnsi" w:cstheme="majorHAnsi"/>
                <w:color w:val="000000" w:themeColor="text1"/>
                <w:sz w:val="18"/>
                <w:szCs w:val="18"/>
              </w:rPr>
            </w:pPr>
            <w:r>
              <w:rPr>
                <w:rFonts w:asciiTheme="minorHAnsi" w:hAnsiTheme="minorHAnsi" w:cstheme="majorHAnsi"/>
                <w:color w:val="000000" w:themeColor="text1"/>
                <w:sz w:val="18"/>
                <w:szCs w:val="18"/>
              </w:rPr>
              <w:t>The Ministry</w:t>
            </w:r>
          </w:p>
        </w:tc>
        <w:tc>
          <w:tcPr>
            <w:tcW w:w="1778" w:type="pct"/>
            <w:vMerge/>
            <w:tcBorders>
              <w:bottom w:val="nil"/>
            </w:tcBorders>
          </w:tcPr>
          <w:p w14:paraId="27DEA1FC" w14:textId="77777777" w:rsidR="00AF40EE" w:rsidRDefault="00AF40EE" w:rsidP="0040778D">
            <w:pPr>
              <w:pStyle w:val="NoSpacing2"/>
              <w:widowControl w:val="0"/>
              <w:ind w:left="30"/>
              <w:rPr>
                <w:rFonts w:asciiTheme="minorHAnsi" w:hAnsiTheme="minorHAnsi" w:cstheme="majorHAnsi"/>
                <w:color w:val="000000" w:themeColor="text1"/>
                <w:sz w:val="18"/>
                <w:szCs w:val="18"/>
              </w:rPr>
            </w:pPr>
          </w:p>
        </w:tc>
      </w:tr>
      <w:tr w:rsidR="00AF40EE" w:rsidRPr="004E7FBA" w14:paraId="1D0FD1F3" w14:textId="7EE91E09" w:rsidTr="002B2AE9">
        <w:trPr>
          <w:trHeight w:val="20"/>
        </w:trPr>
        <w:tc>
          <w:tcPr>
            <w:tcW w:w="806" w:type="pct"/>
            <w:vMerge/>
          </w:tcPr>
          <w:p w14:paraId="5FC6F4A7" w14:textId="77777777" w:rsidR="00AF40EE" w:rsidRPr="004E7FBA" w:rsidRDefault="00AF40EE" w:rsidP="0040778D">
            <w:pPr>
              <w:rPr>
                <w:rFonts w:asciiTheme="minorHAnsi" w:hAnsiTheme="minorHAnsi"/>
                <w:sz w:val="18"/>
                <w:szCs w:val="18"/>
              </w:rPr>
            </w:pPr>
          </w:p>
        </w:tc>
        <w:tc>
          <w:tcPr>
            <w:tcW w:w="608" w:type="pct"/>
            <w:vMerge/>
          </w:tcPr>
          <w:p w14:paraId="609DE2C0" w14:textId="08D49E3B" w:rsidR="00AF40EE" w:rsidRPr="004E7FBA" w:rsidRDefault="00AF40EE" w:rsidP="0040778D">
            <w:pPr>
              <w:rPr>
                <w:rFonts w:asciiTheme="minorHAnsi" w:hAnsiTheme="minorHAnsi"/>
                <w:sz w:val="18"/>
                <w:szCs w:val="18"/>
              </w:rPr>
            </w:pPr>
          </w:p>
        </w:tc>
        <w:tc>
          <w:tcPr>
            <w:tcW w:w="1327" w:type="pct"/>
            <w:shd w:val="clear" w:color="auto" w:fill="auto"/>
          </w:tcPr>
          <w:p w14:paraId="2410D8C3" w14:textId="7C4FFF15" w:rsidR="00AF40EE" w:rsidRPr="004E7FBA" w:rsidRDefault="00AF40EE" w:rsidP="0040778D">
            <w:pPr>
              <w:pStyle w:val="NoSpacing2"/>
              <w:widowControl w:val="0"/>
              <w:ind w:left="30"/>
              <w:rPr>
                <w:rFonts w:asciiTheme="minorHAnsi" w:hAnsiTheme="minorHAnsi" w:cstheme="majorHAnsi"/>
                <w:color w:val="000000" w:themeColor="text1"/>
                <w:sz w:val="18"/>
                <w:szCs w:val="18"/>
              </w:rPr>
            </w:pPr>
            <w:r w:rsidRPr="004E7FBA">
              <w:rPr>
                <w:rFonts w:asciiTheme="minorHAnsi" w:hAnsiTheme="minorHAnsi" w:cstheme="majorHAnsi"/>
                <w:color w:val="000000" w:themeColor="text1"/>
                <w:sz w:val="18"/>
                <w:szCs w:val="18"/>
              </w:rPr>
              <w:t xml:space="preserve">1.8. </w:t>
            </w:r>
            <w:r w:rsidR="00B97CB7" w:rsidRPr="00B97CB7">
              <w:rPr>
                <w:rFonts w:asciiTheme="minorHAnsi" w:hAnsiTheme="minorHAnsi" w:cstheme="majorHAnsi"/>
                <w:color w:val="000000" w:themeColor="text1"/>
                <w:sz w:val="18"/>
                <w:szCs w:val="18"/>
              </w:rPr>
              <w:t>Environmental measures developed and in place to ensure the wood for CLT is produced in a sustainable way</w:t>
            </w:r>
          </w:p>
        </w:tc>
        <w:tc>
          <w:tcPr>
            <w:tcW w:w="481" w:type="pct"/>
          </w:tcPr>
          <w:p w14:paraId="355871BB" w14:textId="19D74BF3" w:rsidR="00AF40EE" w:rsidRPr="004E7FBA" w:rsidRDefault="00B466F2" w:rsidP="0040778D">
            <w:pPr>
              <w:pStyle w:val="NoSpacing2"/>
              <w:widowControl w:val="0"/>
              <w:ind w:left="30"/>
              <w:rPr>
                <w:rFonts w:asciiTheme="minorHAnsi" w:hAnsiTheme="minorHAnsi" w:cstheme="majorHAnsi"/>
                <w:color w:val="000000" w:themeColor="text1"/>
                <w:sz w:val="18"/>
                <w:szCs w:val="18"/>
              </w:rPr>
            </w:pPr>
            <w:r>
              <w:rPr>
                <w:rFonts w:asciiTheme="minorHAnsi" w:hAnsiTheme="minorHAnsi" w:cstheme="majorHAnsi"/>
                <w:color w:val="000000" w:themeColor="text1"/>
                <w:sz w:val="18"/>
                <w:szCs w:val="18"/>
              </w:rPr>
              <w:t>The Ministry</w:t>
            </w:r>
          </w:p>
        </w:tc>
        <w:tc>
          <w:tcPr>
            <w:tcW w:w="1778" w:type="pct"/>
            <w:vMerge/>
            <w:tcBorders>
              <w:bottom w:val="nil"/>
            </w:tcBorders>
          </w:tcPr>
          <w:p w14:paraId="50324DB5" w14:textId="77777777" w:rsidR="00AF40EE" w:rsidRDefault="00AF40EE" w:rsidP="0040778D">
            <w:pPr>
              <w:pStyle w:val="NoSpacing2"/>
              <w:widowControl w:val="0"/>
              <w:ind w:left="30"/>
              <w:rPr>
                <w:rFonts w:asciiTheme="minorHAnsi" w:hAnsiTheme="minorHAnsi" w:cstheme="majorHAnsi"/>
                <w:color w:val="000000" w:themeColor="text1"/>
                <w:sz w:val="18"/>
                <w:szCs w:val="18"/>
              </w:rPr>
            </w:pPr>
          </w:p>
        </w:tc>
      </w:tr>
      <w:tr w:rsidR="00AF40EE" w:rsidRPr="004E7FBA" w14:paraId="70007819" w14:textId="0663F162" w:rsidTr="002B2AE9">
        <w:trPr>
          <w:trHeight w:val="20"/>
        </w:trPr>
        <w:tc>
          <w:tcPr>
            <w:tcW w:w="806" w:type="pct"/>
            <w:vMerge/>
          </w:tcPr>
          <w:p w14:paraId="11B9AC3E" w14:textId="77777777" w:rsidR="00AF40EE" w:rsidRPr="004E7FBA" w:rsidRDefault="00AF40EE" w:rsidP="0040778D">
            <w:pPr>
              <w:pStyle w:val="NoSpacing2"/>
              <w:widowControl w:val="0"/>
              <w:rPr>
                <w:rFonts w:asciiTheme="minorHAnsi" w:hAnsiTheme="minorHAnsi"/>
                <w:sz w:val="18"/>
                <w:szCs w:val="18"/>
              </w:rPr>
            </w:pPr>
          </w:p>
        </w:tc>
        <w:tc>
          <w:tcPr>
            <w:tcW w:w="608" w:type="pct"/>
            <w:vMerge w:val="restart"/>
          </w:tcPr>
          <w:p w14:paraId="02F627E7" w14:textId="241460A9" w:rsidR="00AF40EE" w:rsidRPr="004E7FBA" w:rsidRDefault="00AF40EE" w:rsidP="0040778D">
            <w:pPr>
              <w:pStyle w:val="NoSpacing2"/>
              <w:widowControl w:val="0"/>
              <w:rPr>
                <w:rFonts w:asciiTheme="minorHAnsi" w:hAnsiTheme="minorHAnsi" w:cstheme="majorHAnsi"/>
                <w:color w:val="000000" w:themeColor="text1"/>
                <w:sz w:val="18"/>
                <w:szCs w:val="18"/>
              </w:rPr>
            </w:pPr>
            <w:r w:rsidRPr="004E7FBA">
              <w:rPr>
                <w:rFonts w:asciiTheme="minorHAnsi" w:hAnsiTheme="minorHAnsi"/>
                <w:sz w:val="18"/>
                <w:szCs w:val="18"/>
              </w:rPr>
              <w:t xml:space="preserve">Outcome 2: </w:t>
            </w:r>
            <w:r w:rsidRPr="004E7FBA">
              <w:rPr>
                <w:rFonts w:asciiTheme="minorHAnsi" w:hAnsiTheme="minorHAnsi" w:cstheme="majorHAnsi"/>
                <w:color w:val="000000" w:themeColor="text1"/>
                <w:sz w:val="18"/>
                <w:szCs w:val="18"/>
              </w:rPr>
              <w:t xml:space="preserve">Stronger Institutional Support within the Ministry of Agriculture and Forestry and the GDF for supporting construction from wood in </w:t>
            </w:r>
            <w:r w:rsidR="004F0F09">
              <w:rPr>
                <w:rFonts w:asciiTheme="minorHAnsi" w:hAnsiTheme="minorHAnsi" w:cstheme="majorHAnsi"/>
                <w:color w:val="000000" w:themeColor="text1"/>
                <w:sz w:val="18"/>
                <w:szCs w:val="18"/>
              </w:rPr>
              <w:t>Türkiye</w:t>
            </w:r>
          </w:p>
          <w:p w14:paraId="38658D7A" w14:textId="77777777" w:rsidR="00AF40EE" w:rsidRPr="004E7FBA" w:rsidRDefault="00AF40EE" w:rsidP="0040778D">
            <w:pPr>
              <w:rPr>
                <w:rFonts w:asciiTheme="minorHAnsi" w:hAnsiTheme="minorHAnsi"/>
                <w:sz w:val="18"/>
                <w:szCs w:val="18"/>
              </w:rPr>
            </w:pPr>
          </w:p>
        </w:tc>
        <w:tc>
          <w:tcPr>
            <w:tcW w:w="1327" w:type="pct"/>
            <w:shd w:val="clear" w:color="auto" w:fill="auto"/>
          </w:tcPr>
          <w:p w14:paraId="0077F891" w14:textId="77777777" w:rsidR="00D317F2" w:rsidRPr="00D317F2" w:rsidRDefault="00AF40EE" w:rsidP="00D317F2">
            <w:pPr>
              <w:jc w:val="left"/>
              <w:rPr>
                <w:rFonts w:asciiTheme="minorHAnsi" w:eastAsia="Times New Roman" w:hAnsiTheme="minorHAnsi" w:cstheme="majorHAnsi"/>
                <w:color w:val="000000" w:themeColor="text1"/>
                <w:sz w:val="18"/>
                <w:szCs w:val="18"/>
              </w:rPr>
            </w:pPr>
            <w:r w:rsidRPr="004E7FBA">
              <w:rPr>
                <w:rFonts w:asciiTheme="minorHAnsi" w:hAnsiTheme="minorHAnsi" w:cstheme="majorHAnsi"/>
                <w:color w:val="000000" w:themeColor="text1"/>
                <w:sz w:val="18"/>
                <w:szCs w:val="18"/>
              </w:rPr>
              <w:t xml:space="preserve">Output 2.1. </w:t>
            </w:r>
            <w:r w:rsidR="00D317F2" w:rsidRPr="00D317F2">
              <w:rPr>
                <w:rFonts w:asciiTheme="minorHAnsi" w:eastAsia="Times New Roman" w:hAnsiTheme="minorHAnsi" w:cstheme="majorHAnsi"/>
                <w:color w:val="000000" w:themeColor="text1"/>
                <w:sz w:val="18"/>
                <w:szCs w:val="18"/>
              </w:rPr>
              <w:t>Established and operationalized Wood Promotion for Sustainable Wood Construction Working Unit within the General Directorate of Forestry with gender balanced representation to the extent possible</w:t>
            </w:r>
          </w:p>
          <w:p w14:paraId="2AF162E2" w14:textId="15877333" w:rsidR="00AF40EE" w:rsidRPr="004E7FBA" w:rsidRDefault="00AF40EE" w:rsidP="0040778D">
            <w:pPr>
              <w:pStyle w:val="NoSpacing2"/>
              <w:widowControl w:val="0"/>
              <w:rPr>
                <w:rFonts w:asciiTheme="minorHAnsi" w:hAnsiTheme="minorHAnsi" w:cstheme="majorHAnsi"/>
                <w:color w:val="000000" w:themeColor="text1"/>
                <w:sz w:val="18"/>
                <w:szCs w:val="18"/>
              </w:rPr>
            </w:pPr>
          </w:p>
        </w:tc>
        <w:tc>
          <w:tcPr>
            <w:tcW w:w="481" w:type="pct"/>
          </w:tcPr>
          <w:p w14:paraId="096B2F41" w14:textId="5974F6A6" w:rsidR="00AF40EE" w:rsidRPr="004E7FBA" w:rsidRDefault="00B466F2" w:rsidP="0040778D">
            <w:pPr>
              <w:pStyle w:val="NoSpacing2"/>
              <w:widowControl w:val="0"/>
              <w:rPr>
                <w:rFonts w:asciiTheme="minorHAnsi" w:hAnsiTheme="minorHAnsi" w:cstheme="majorHAnsi"/>
                <w:color w:val="000000" w:themeColor="text1"/>
                <w:sz w:val="18"/>
                <w:szCs w:val="18"/>
              </w:rPr>
            </w:pPr>
            <w:r>
              <w:rPr>
                <w:rFonts w:asciiTheme="minorHAnsi" w:hAnsiTheme="minorHAnsi" w:cstheme="majorHAnsi"/>
                <w:color w:val="000000" w:themeColor="text1"/>
                <w:sz w:val="18"/>
                <w:szCs w:val="18"/>
              </w:rPr>
              <w:t>The Ministry</w:t>
            </w:r>
          </w:p>
        </w:tc>
        <w:tc>
          <w:tcPr>
            <w:tcW w:w="1778" w:type="pct"/>
            <w:vMerge w:val="restart"/>
          </w:tcPr>
          <w:p w14:paraId="0993F7A6" w14:textId="77777777" w:rsidR="00B466F2" w:rsidRPr="00B466F2" w:rsidRDefault="00B466F2" w:rsidP="00B466F2">
            <w:pPr>
              <w:pStyle w:val="NoSpacing2"/>
              <w:widowControl w:val="0"/>
              <w:rPr>
                <w:rFonts w:asciiTheme="minorHAnsi" w:hAnsiTheme="minorHAnsi" w:cstheme="majorHAnsi"/>
                <w:b/>
                <w:bCs/>
                <w:color w:val="000000" w:themeColor="text1"/>
                <w:sz w:val="18"/>
                <w:szCs w:val="18"/>
              </w:rPr>
            </w:pPr>
            <w:r w:rsidRPr="00B466F2">
              <w:rPr>
                <w:rFonts w:asciiTheme="minorHAnsi" w:hAnsiTheme="minorHAnsi" w:cstheme="majorHAnsi"/>
                <w:b/>
                <w:bCs/>
                <w:color w:val="000000" w:themeColor="text1"/>
                <w:sz w:val="18"/>
                <w:szCs w:val="18"/>
              </w:rPr>
              <w:t>Consultancy: NGO</w:t>
            </w:r>
          </w:p>
          <w:p w14:paraId="0C9062F1"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r w:rsidRPr="00B466F2">
              <w:rPr>
                <w:rFonts w:asciiTheme="minorHAnsi" w:hAnsiTheme="minorHAnsi" w:cstheme="majorHAnsi"/>
                <w:color w:val="000000" w:themeColor="text1"/>
                <w:sz w:val="18"/>
                <w:szCs w:val="18"/>
              </w:rPr>
              <w:t>Chief Technical Advisor will lead the preparation of GDF-GDVS policy document, National strategy, strategies for municipalities, Wood Promotion for Sustainable Wood Construction Working Unit (Act. 2.1.1, 2.1.2) (10 working days x $ 500 per day)</w:t>
            </w:r>
          </w:p>
          <w:p w14:paraId="1A305D8B"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r w:rsidRPr="00B466F2">
              <w:rPr>
                <w:rFonts w:asciiTheme="minorHAnsi" w:hAnsiTheme="minorHAnsi" w:cstheme="majorHAnsi"/>
                <w:color w:val="000000" w:themeColor="text1"/>
                <w:sz w:val="18"/>
                <w:szCs w:val="18"/>
              </w:rPr>
              <w:t>-National Expert on Institutional, Legislation of Wood and Wooden Buildings will be working in close collaboration with International EU Wooden Construction Legislation Expert to deliver report on legislation and standards of EU, contribute to the national strategy, participating to the development of national standard, guidelines and draft legislation, promotion of the national standards, facilitating discussions on bidding procedure of GDF within wood sector (Act.2.2.2) (5 working days x $ 500 per day)</w:t>
            </w:r>
          </w:p>
          <w:p w14:paraId="4C81547E"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p>
          <w:p w14:paraId="18934C0E" w14:textId="77777777" w:rsidR="00B466F2" w:rsidRPr="00B466F2" w:rsidRDefault="00B466F2" w:rsidP="00B466F2">
            <w:pPr>
              <w:pStyle w:val="NoSpacing2"/>
              <w:widowControl w:val="0"/>
              <w:rPr>
                <w:rFonts w:asciiTheme="minorHAnsi" w:hAnsiTheme="minorHAnsi" w:cstheme="majorHAnsi"/>
                <w:b/>
                <w:bCs/>
                <w:color w:val="000000" w:themeColor="text1"/>
                <w:sz w:val="18"/>
                <w:szCs w:val="18"/>
              </w:rPr>
            </w:pPr>
            <w:r w:rsidRPr="00B466F2">
              <w:rPr>
                <w:rFonts w:asciiTheme="minorHAnsi" w:hAnsiTheme="minorHAnsi" w:cstheme="majorHAnsi"/>
                <w:b/>
                <w:bCs/>
                <w:color w:val="000000" w:themeColor="text1"/>
                <w:sz w:val="18"/>
                <w:szCs w:val="18"/>
              </w:rPr>
              <w:t>Human Resources: NGO</w:t>
            </w:r>
          </w:p>
          <w:p w14:paraId="358F1021"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p>
          <w:p w14:paraId="4C6A87D2" w14:textId="77777777" w:rsidR="00B466F2" w:rsidRPr="00B466F2" w:rsidRDefault="00B466F2" w:rsidP="00B466F2">
            <w:pPr>
              <w:pStyle w:val="NoSpacing2"/>
              <w:widowControl w:val="0"/>
              <w:rPr>
                <w:rFonts w:asciiTheme="minorHAnsi" w:hAnsiTheme="minorHAnsi" w:cstheme="majorHAnsi"/>
                <w:b/>
                <w:bCs/>
                <w:color w:val="000000" w:themeColor="text1"/>
                <w:sz w:val="18"/>
                <w:szCs w:val="18"/>
              </w:rPr>
            </w:pPr>
            <w:r w:rsidRPr="00B466F2">
              <w:rPr>
                <w:rFonts w:asciiTheme="minorHAnsi" w:hAnsiTheme="minorHAnsi" w:cstheme="majorHAnsi"/>
                <w:b/>
                <w:bCs/>
                <w:color w:val="000000" w:themeColor="text1"/>
                <w:sz w:val="18"/>
                <w:szCs w:val="18"/>
              </w:rPr>
              <w:t>Events: GDF and/or NGO</w:t>
            </w:r>
          </w:p>
          <w:p w14:paraId="2DE96838" w14:textId="77777777" w:rsidR="00B466F2" w:rsidRPr="00B466F2" w:rsidRDefault="00B466F2" w:rsidP="00B466F2">
            <w:pPr>
              <w:pStyle w:val="NoSpacing2"/>
              <w:widowControl w:val="0"/>
              <w:rPr>
                <w:rFonts w:asciiTheme="minorHAnsi" w:hAnsiTheme="minorHAnsi" w:cstheme="majorHAnsi"/>
                <w:color w:val="000000" w:themeColor="text1"/>
                <w:sz w:val="18"/>
                <w:szCs w:val="18"/>
              </w:rPr>
            </w:pPr>
            <w:r w:rsidRPr="00B466F2">
              <w:rPr>
                <w:rFonts w:asciiTheme="minorHAnsi" w:hAnsiTheme="minorHAnsi" w:cstheme="majorHAnsi"/>
                <w:color w:val="000000" w:themeColor="text1"/>
                <w:sz w:val="18"/>
                <w:szCs w:val="18"/>
              </w:rPr>
              <w:t xml:space="preserve">Costs of training sessions, </w:t>
            </w:r>
            <w:proofErr w:type="gramStart"/>
            <w:r w:rsidRPr="00B466F2">
              <w:rPr>
                <w:rFonts w:asciiTheme="minorHAnsi" w:hAnsiTheme="minorHAnsi" w:cstheme="majorHAnsi"/>
                <w:color w:val="000000" w:themeColor="text1"/>
                <w:sz w:val="18"/>
                <w:szCs w:val="18"/>
              </w:rPr>
              <w:t>workshops</w:t>
            </w:r>
            <w:proofErr w:type="gramEnd"/>
            <w:r w:rsidRPr="00B466F2">
              <w:rPr>
                <w:rFonts w:asciiTheme="minorHAnsi" w:hAnsiTheme="minorHAnsi" w:cstheme="majorHAnsi"/>
                <w:color w:val="000000" w:themeColor="text1"/>
                <w:sz w:val="18"/>
                <w:szCs w:val="18"/>
              </w:rPr>
              <w:t xml:space="preserve"> and other events (including venue, catering, information materials, etc.) for Activity 2.2.1</w:t>
            </w:r>
          </w:p>
          <w:p w14:paraId="432FF7DF" w14:textId="3170262C" w:rsidR="00AF40EE" w:rsidRPr="00B466F2" w:rsidRDefault="00B466F2" w:rsidP="00B466F2">
            <w:pPr>
              <w:pStyle w:val="NoSpacing2"/>
              <w:widowControl w:val="0"/>
              <w:rPr>
                <w:rFonts w:asciiTheme="minorHAnsi" w:hAnsiTheme="minorHAnsi" w:cstheme="majorHAnsi"/>
                <w:b/>
                <w:bCs/>
                <w:color w:val="000000" w:themeColor="text1"/>
                <w:sz w:val="18"/>
                <w:szCs w:val="18"/>
              </w:rPr>
            </w:pPr>
            <w:r w:rsidRPr="00B466F2">
              <w:rPr>
                <w:rFonts w:asciiTheme="minorHAnsi" w:hAnsiTheme="minorHAnsi" w:cstheme="majorHAnsi"/>
                <w:b/>
                <w:bCs/>
                <w:color w:val="000000" w:themeColor="text1"/>
                <w:sz w:val="18"/>
                <w:szCs w:val="18"/>
              </w:rPr>
              <w:t xml:space="preserve">Travel: </w:t>
            </w:r>
            <w:proofErr w:type="gramStart"/>
            <w:r>
              <w:rPr>
                <w:rFonts w:asciiTheme="minorHAnsi" w:hAnsiTheme="minorHAnsi" w:cstheme="majorHAnsi"/>
                <w:b/>
                <w:bCs/>
                <w:color w:val="000000" w:themeColor="text1"/>
                <w:sz w:val="18"/>
                <w:szCs w:val="18"/>
              </w:rPr>
              <w:t>the</w:t>
            </w:r>
            <w:proofErr w:type="gramEnd"/>
            <w:r>
              <w:rPr>
                <w:rFonts w:asciiTheme="minorHAnsi" w:hAnsiTheme="minorHAnsi" w:cstheme="majorHAnsi"/>
                <w:b/>
                <w:bCs/>
                <w:color w:val="000000" w:themeColor="text1"/>
                <w:sz w:val="18"/>
                <w:szCs w:val="18"/>
              </w:rPr>
              <w:t xml:space="preserve"> Ministry</w:t>
            </w:r>
            <w:r w:rsidRPr="00B466F2">
              <w:rPr>
                <w:rFonts w:asciiTheme="minorHAnsi" w:hAnsiTheme="minorHAnsi" w:cstheme="majorHAnsi"/>
                <w:b/>
                <w:bCs/>
                <w:color w:val="000000" w:themeColor="text1"/>
                <w:sz w:val="18"/>
                <w:szCs w:val="18"/>
              </w:rPr>
              <w:t xml:space="preserve"> and/or NGO</w:t>
            </w:r>
          </w:p>
        </w:tc>
      </w:tr>
      <w:tr w:rsidR="00AF40EE" w:rsidRPr="004E7FBA" w14:paraId="344B9F38" w14:textId="41292114" w:rsidTr="002B2AE9">
        <w:trPr>
          <w:trHeight w:val="20"/>
        </w:trPr>
        <w:tc>
          <w:tcPr>
            <w:tcW w:w="806" w:type="pct"/>
            <w:vMerge/>
          </w:tcPr>
          <w:p w14:paraId="07F903C3" w14:textId="77777777" w:rsidR="00AF40EE" w:rsidRPr="004E7FBA" w:rsidRDefault="00AF40EE" w:rsidP="0040778D">
            <w:pPr>
              <w:rPr>
                <w:rFonts w:asciiTheme="minorHAnsi" w:hAnsiTheme="minorHAnsi"/>
                <w:sz w:val="18"/>
                <w:szCs w:val="18"/>
              </w:rPr>
            </w:pPr>
          </w:p>
        </w:tc>
        <w:tc>
          <w:tcPr>
            <w:tcW w:w="608" w:type="pct"/>
            <w:vMerge/>
          </w:tcPr>
          <w:p w14:paraId="5D0C4CB8" w14:textId="0ECA750C" w:rsidR="00AF40EE" w:rsidRPr="004E7FBA" w:rsidRDefault="00AF40EE" w:rsidP="0040778D">
            <w:pPr>
              <w:rPr>
                <w:rFonts w:asciiTheme="minorHAnsi" w:hAnsiTheme="minorHAnsi"/>
                <w:sz w:val="18"/>
                <w:szCs w:val="18"/>
              </w:rPr>
            </w:pPr>
          </w:p>
        </w:tc>
        <w:tc>
          <w:tcPr>
            <w:tcW w:w="1327" w:type="pct"/>
            <w:shd w:val="clear" w:color="auto" w:fill="auto"/>
          </w:tcPr>
          <w:p w14:paraId="3BE80F94" w14:textId="77777777" w:rsidR="00AF40EE" w:rsidRPr="004E7FBA" w:rsidRDefault="00AF40EE" w:rsidP="000B335E">
            <w:pPr>
              <w:jc w:val="left"/>
              <w:rPr>
                <w:rFonts w:asciiTheme="minorHAnsi" w:hAnsiTheme="minorHAnsi" w:cstheme="majorHAnsi"/>
                <w:color w:val="000000" w:themeColor="text1"/>
                <w:sz w:val="18"/>
                <w:szCs w:val="18"/>
              </w:rPr>
            </w:pPr>
            <w:r w:rsidRPr="004E7FBA">
              <w:rPr>
                <w:rFonts w:asciiTheme="minorHAnsi" w:hAnsiTheme="minorHAnsi" w:cstheme="majorHAnsi"/>
                <w:color w:val="000000" w:themeColor="text1"/>
                <w:sz w:val="18"/>
                <w:szCs w:val="18"/>
              </w:rPr>
              <w:t>Output 2.2 Revised GDF biding procedure to support the massive wood sector</w:t>
            </w:r>
          </w:p>
        </w:tc>
        <w:tc>
          <w:tcPr>
            <w:tcW w:w="481" w:type="pct"/>
          </w:tcPr>
          <w:p w14:paraId="50AA6759" w14:textId="1BB169CC" w:rsidR="00AF40EE" w:rsidRPr="004E7FBA" w:rsidRDefault="00B466F2" w:rsidP="0040778D">
            <w:pPr>
              <w:rPr>
                <w:rFonts w:asciiTheme="minorHAnsi" w:hAnsiTheme="minorHAnsi" w:cstheme="majorHAnsi"/>
                <w:color w:val="000000" w:themeColor="text1"/>
                <w:sz w:val="18"/>
                <w:szCs w:val="18"/>
              </w:rPr>
            </w:pPr>
            <w:r>
              <w:rPr>
                <w:rFonts w:asciiTheme="minorHAnsi" w:hAnsiTheme="minorHAnsi" w:cstheme="majorHAnsi"/>
                <w:color w:val="000000" w:themeColor="text1"/>
                <w:sz w:val="18"/>
                <w:szCs w:val="18"/>
              </w:rPr>
              <w:t>The Ministry</w:t>
            </w:r>
          </w:p>
        </w:tc>
        <w:tc>
          <w:tcPr>
            <w:tcW w:w="1778" w:type="pct"/>
            <w:vMerge/>
          </w:tcPr>
          <w:p w14:paraId="61E6D966" w14:textId="77777777" w:rsidR="00AF40EE" w:rsidRDefault="00AF40EE" w:rsidP="0040778D">
            <w:pPr>
              <w:rPr>
                <w:rFonts w:asciiTheme="minorHAnsi" w:hAnsiTheme="minorHAnsi" w:cstheme="majorHAnsi"/>
                <w:color w:val="000000" w:themeColor="text1"/>
                <w:sz w:val="18"/>
                <w:szCs w:val="18"/>
              </w:rPr>
            </w:pPr>
          </w:p>
        </w:tc>
      </w:tr>
      <w:tr w:rsidR="00AF40EE" w:rsidRPr="004E7FBA" w14:paraId="598577E2" w14:textId="64534B1F" w:rsidTr="002B2AE9">
        <w:trPr>
          <w:trHeight w:val="20"/>
        </w:trPr>
        <w:tc>
          <w:tcPr>
            <w:tcW w:w="806" w:type="pct"/>
            <w:vMerge w:val="restart"/>
          </w:tcPr>
          <w:p w14:paraId="6A34E6CC" w14:textId="4713A564" w:rsidR="00AF40EE" w:rsidRPr="001A71EA" w:rsidRDefault="00AF40EE" w:rsidP="0040778D">
            <w:pPr>
              <w:pStyle w:val="NoSpacing2"/>
              <w:widowControl w:val="0"/>
              <w:rPr>
                <w:rFonts w:asciiTheme="minorHAnsi" w:hAnsiTheme="minorHAnsi" w:cstheme="majorHAnsi"/>
                <w:b/>
                <w:bCs/>
                <w:color w:val="000000" w:themeColor="text1"/>
                <w:sz w:val="18"/>
                <w:szCs w:val="18"/>
              </w:rPr>
            </w:pPr>
            <w:r w:rsidRPr="001A71EA">
              <w:rPr>
                <w:rFonts w:asciiTheme="minorHAnsi" w:hAnsiTheme="minorHAnsi" w:cstheme="majorHAnsi"/>
                <w:b/>
                <w:bCs/>
                <w:color w:val="000000" w:themeColor="text1"/>
                <w:sz w:val="18"/>
                <w:szCs w:val="18"/>
              </w:rPr>
              <w:t>Component 2</w:t>
            </w:r>
            <w:r w:rsidR="005A2E41">
              <w:rPr>
                <w:rFonts w:asciiTheme="minorHAnsi" w:hAnsiTheme="minorHAnsi" w:cstheme="majorHAnsi"/>
                <w:b/>
                <w:bCs/>
                <w:color w:val="000000" w:themeColor="text1"/>
                <w:sz w:val="18"/>
                <w:szCs w:val="18"/>
              </w:rPr>
              <w:t xml:space="preserve">: </w:t>
            </w:r>
            <w:r w:rsidR="005A2E41" w:rsidRPr="005A2E41">
              <w:rPr>
                <w:rFonts w:asciiTheme="minorHAnsi" w:hAnsiTheme="minorHAnsi" w:cstheme="majorHAnsi"/>
                <w:b/>
                <w:bCs/>
                <w:color w:val="000000" w:themeColor="text1"/>
                <w:sz w:val="18"/>
                <w:szCs w:val="18"/>
              </w:rPr>
              <w:t>Phased Financial Support Mechanism (including demo projects)</w:t>
            </w:r>
          </w:p>
        </w:tc>
        <w:tc>
          <w:tcPr>
            <w:tcW w:w="608" w:type="pct"/>
            <w:vMerge w:val="restart"/>
          </w:tcPr>
          <w:p w14:paraId="5427F1AC" w14:textId="211CECFF" w:rsidR="00AF40EE" w:rsidRPr="004E7FBA" w:rsidRDefault="00AF40EE" w:rsidP="0040778D">
            <w:pPr>
              <w:pStyle w:val="NoSpacing2"/>
              <w:widowControl w:val="0"/>
              <w:rPr>
                <w:rFonts w:asciiTheme="minorHAnsi" w:hAnsiTheme="minorHAnsi" w:cstheme="majorHAnsi"/>
                <w:color w:val="000000" w:themeColor="text1"/>
                <w:sz w:val="18"/>
                <w:szCs w:val="18"/>
                <w:u w:val="single"/>
              </w:rPr>
            </w:pPr>
            <w:r w:rsidRPr="004E7FBA">
              <w:rPr>
                <w:rFonts w:asciiTheme="minorHAnsi" w:hAnsiTheme="minorHAnsi" w:cstheme="majorHAnsi"/>
                <w:color w:val="000000" w:themeColor="text1"/>
                <w:sz w:val="18"/>
                <w:szCs w:val="18"/>
              </w:rPr>
              <w:t xml:space="preserve">Outcome 3: Phased Financial Support Mechanism (FSM) is operational </w:t>
            </w:r>
            <w:r w:rsidRPr="004E7FBA">
              <w:rPr>
                <w:rFonts w:asciiTheme="minorHAnsi" w:hAnsiTheme="minorHAnsi" w:cstheme="majorHAnsi"/>
                <w:color w:val="000000" w:themeColor="text1"/>
                <w:sz w:val="18"/>
                <w:szCs w:val="18"/>
              </w:rPr>
              <w:lastRenderedPageBreak/>
              <w:t xml:space="preserve">and project providing incentives to SMEs for greater use of wood in construction in </w:t>
            </w:r>
            <w:r w:rsidR="004F0F09">
              <w:rPr>
                <w:rFonts w:asciiTheme="minorHAnsi" w:hAnsiTheme="minorHAnsi" w:cstheme="majorHAnsi"/>
                <w:color w:val="000000" w:themeColor="text1"/>
                <w:sz w:val="18"/>
                <w:szCs w:val="18"/>
              </w:rPr>
              <w:t>Türkiye</w:t>
            </w:r>
          </w:p>
          <w:p w14:paraId="1B6F3485" w14:textId="77777777" w:rsidR="00AF40EE" w:rsidRPr="004E7FBA" w:rsidRDefault="00AF40EE" w:rsidP="0040778D">
            <w:pPr>
              <w:rPr>
                <w:rFonts w:asciiTheme="minorHAnsi" w:hAnsiTheme="minorHAnsi"/>
                <w:sz w:val="18"/>
                <w:szCs w:val="18"/>
              </w:rPr>
            </w:pPr>
          </w:p>
        </w:tc>
        <w:tc>
          <w:tcPr>
            <w:tcW w:w="1327" w:type="pct"/>
            <w:shd w:val="clear" w:color="auto" w:fill="auto"/>
          </w:tcPr>
          <w:p w14:paraId="143E8E69" w14:textId="77777777" w:rsidR="00AF40EE" w:rsidRPr="004E7FBA" w:rsidRDefault="00AF40EE" w:rsidP="0040778D">
            <w:pPr>
              <w:pStyle w:val="NoSpacing2"/>
              <w:widowControl w:val="0"/>
              <w:rPr>
                <w:rFonts w:asciiTheme="minorHAnsi" w:hAnsiTheme="minorHAnsi" w:cstheme="majorHAnsi"/>
                <w:color w:val="000000" w:themeColor="text1"/>
                <w:sz w:val="18"/>
                <w:szCs w:val="18"/>
              </w:rPr>
            </w:pPr>
            <w:r w:rsidRPr="004E7FBA">
              <w:rPr>
                <w:rFonts w:asciiTheme="minorHAnsi" w:hAnsiTheme="minorHAnsi" w:cstheme="majorHAnsi"/>
                <w:color w:val="000000" w:themeColor="text1"/>
                <w:sz w:val="18"/>
                <w:szCs w:val="18"/>
              </w:rPr>
              <w:lastRenderedPageBreak/>
              <w:t xml:space="preserve">Output 3.1. Feasibility studies to support the investment of </w:t>
            </w:r>
            <w:proofErr w:type="gramStart"/>
            <w:r w:rsidRPr="004E7FBA">
              <w:rPr>
                <w:rFonts w:asciiTheme="minorHAnsi" w:hAnsiTheme="minorHAnsi" w:cstheme="majorHAnsi"/>
                <w:color w:val="000000" w:themeColor="text1"/>
                <w:sz w:val="18"/>
                <w:szCs w:val="18"/>
              </w:rPr>
              <w:t>SME’s</w:t>
            </w:r>
            <w:proofErr w:type="gramEnd"/>
            <w:r w:rsidRPr="004E7FBA">
              <w:rPr>
                <w:rFonts w:asciiTheme="minorHAnsi" w:hAnsiTheme="minorHAnsi" w:cstheme="majorHAnsi"/>
                <w:color w:val="000000" w:themeColor="text1"/>
                <w:sz w:val="18"/>
                <w:szCs w:val="18"/>
              </w:rPr>
              <w:t xml:space="preserve"> in wood and construction sectors finalized</w:t>
            </w:r>
          </w:p>
          <w:p w14:paraId="3EEA1F8C" w14:textId="77777777" w:rsidR="00AF40EE" w:rsidRPr="004E7FBA" w:rsidRDefault="00AF40EE" w:rsidP="0040778D">
            <w:pPr>
              <w:pStyle w:val="NoSpacing2"/>
              <w:widowControl w:val="0"/>
              <w:ind w:left="30"/>
              <w:rPr>
                <w:rFonts w:asciiTheme="minorHAnsi" w:hAnsiTheme="minorHAnsi"/>
                <w:sz w:val="18"/>
                <w:szCs w:val="18"/>
              </w:rPr>
            </w:pPr>
          </w:p>
        </w:tc>
        <w:tc>
          <w:tcPr>
            <w:tcW w:w="481" w:type="pct"/>
          </w:tcPr>
          <w:p w14:paraId="36C909B0" w14:textId="33FF281E" w:rsidR="00AF40EE" w:rsidRPr="004E7FBA" w:rsidRDefault="00B466F2" w:rsidP="0040778D">
            <w:pPr>
              <w:pStyle w:val="NoSpacing2"/>
              <w:widowControl w:val="0"/>
              <w:rPr>
                <w:rFonts w:asciiTheme="minorHAnsi" w:hAnsiTheme="minorHAnsi" w:cstheme="majorHAnsi"/>
                <w:color w:val="000000" w:themeColor="text1"/>
                <w:sz w:val="18"/>
                <w:szCs w:val="18"/>
              </w:rPr>
            </w:pPr>
            <w:r>
              <w:rPr>
                <w:rFonts w:asciiTheme="minorHAnsi" w:hAnsiTheme="minorHAnsi" w:cstheme="majorHAnsi"/>
                <w:color w:val="000000" w:themeColor="text1"/>
                <w:sz w:val="18"/>
                <w:szCs w:val="18"/>
              </w:rPr>
              <w:t>The Ministry</w:t>
            </w:r>
          </w:p>
        </w:tc>
        <w:tc>
          <w:tcPr>
            <w:tcW w:w="1778" w:type="pct"/>
            <w:vMerge w:val="restart"/>
          </w:tcPr>
          <w:p w14:paraId="3D357016" w14:textId="77777777" w:rsidR="002A2F51" w:rsidRPr="00D865A2" w:rsidRDefault="002A2F51" w:rsidP="002A2F51">
            <w:pPr>
              <w:pStyle w:val="NoSpacing2"/>
              <w:widowControl w:val="0"/>
              <w:rPr>
                <w:rFonts w:asciiTheme="minorHAnsi" w:hAnsiTheme="minorHAnsi" w:cstheme="majorHAnsi"/>
                <w:b/>
                <w:bCs/>
                <w:color w:val="000000" w:themeColor="text1"/>
                <w:sz w:val="18"/>
                <w:szCs w:val="18"/>
              </w:rPr>
            </w:pPr>
            <w:r w:rsidRPr="00D865A2">
              <w:rPr>
                <w:rFonts w:asciiTheme="minorHAnsi" w:hAnsiTheme="minorHAnsi" w:cstheme="majorHAnsi"/>
                <w:b/>
                <w:bCs/>
                <w:color w:val="000000" w:themeColor="text1"/>
                <w:sz w:val="18"/>
                <w:szCs w:val="18"/>
              </w:rPr>
              <w:t>Consultancy: NGO</w:t>
            </w:r>
          </w:p>
          <w:p w14:paraId="4619C679"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 xml:space="preserve">-International Expert (Chief Technical </w:t>
            </w:r>
            <w:proofErr w:type="gramStart"/>
            <w:r w:rsidRPr="002A2F51">
              <w:rPr>
                <w:rFonts w:asciiTheme="minorHAnsi" w:hAnsiTheme="minorHAnsi" w:cstheme="majorHAnsi"/>
                <w:color w:val="000000" w:themeColor="text1"/>
                <w:sz w:val="18"/>
                <w:szCs w:val="18"/>
              </w:rPr>
              <w:t>Advisor)on</w:t>
            </w:r>
            <w:proofErr w:type="gramEnd"/>
            <w:r w:rsidRPr="002A2F51">
              <w:rPr>
                <w:rFonts w:asciiTheme="minorHAnsi" w:hAnsiTheme="minorHAnsi" w:cstheme="majorHAnsi"/>
                <w:color w:val="000000" w:themeColor="text1"/>
                <w:sz w:val="18"/>
                <w:szCs w:val="18"/>
              </w:rPr>
              <w:t xml:space="preserve"> Wood, Wooden Buildings will be guiding CLT production and effective use of CLT in construction of the wooden buildings, provide support to the realization of the pilot projects (Act. 3.2.3, </w:t>
            </w:r>
            <w:r w:rsidRPr="002A2F51">
              <w:rPr>
                <w:rFonts w:asciiTheme="minorHAnsi" w:hAnsiTheme="minorHAnsi" w:cstheme="majorHAnsi"/>
                <w:color w:val="000000" w:themeColor="text1"/>
                <w:sz w:val="18"/>
                <w:szCs w:val="18"/>
              </w:rPr>
              <w:lastRenderedPageBreak/>
              <w:t>3.3.1, 3.3.5, 3.4.4) (110 working days x $ 800 per day over 2 years)</w:t>
            </w:r>
          </w:p>
          <w:p w14:paraId="65DFD890"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-Third Party International Expert to review the Investment Cost and the Subsidy Cost for the Demo Investment Buildings</w:t>
            </w:r>
            <w:proofErr w:type="gramStart"/>
            <w:r w:rsidRPr="002A2F51">
              <w:rPr>
                <w:rFonts w:asciiTheme="minorHAnsi" w:hAnsiTheme="minorHAnsi" w:cstheme="majorHAnsi"/>
                <w:color w:val="000000" w:themeColor="text1"/>
                <w:sz w:val="18"/>
                <w:szCs w:val="18"/>
              </w:rPr>
              <w:t xml:space="preserve">   (</w:t>
            </w:r>
            <w:proofErr w:type="gramEnd"/>
            <w:r w:rsidRPr="002A2F51">
              <w:rPr>
                <w:rFonts w:asciiTheme="minorHAnsi" w:hAnsiTheme="minorHAnsi" w:cstheme="majorHAnsi"/>
                <w:color w:val="000000" w:themeColor="text1"/>
                <w:sz w:val="18"/>
                <w:szCs w:val="18"/>
              </w:rPr>
              <w:t>17.5 working days at $800 per day)</w:t>
            </w:r>
          </w:p>
          <w:p w14:paraId="5783E686"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 xml:space="preserve">-Chief Technical Advisor will provide overall guidance to the production of CLT and dissemination of the </w:t>
            </w:r>
            <w:proofErr w:type="gramStart"/>
            <w:r w:rsidRPr="002A2F51">
              <w:rPr>
                <w:rFonts w:asciiTheme="minorHAnsi" w:hAnsiTheme="minorHAnsi" w:cstheme="majorHAnsi"/>
                <w:color w:val="000000" w:themeColor="text1"/>
                <w:sz w:val="18"/>
                <w:szCs w:val="18"/>
              </w:rPr>
              <w:t>low cost</w:t>
            </w:r>
            <w:proofErr w:type="gramEnd"/>
            <w:r w:rsidRPr="002A2F51">
              <w:rPr>
                <w:rFonts w:asciiTheme="minorHAnsi" w:hAnsiTheme="minorHAnsi" w:cstheme="majorHAnsi"/>
                <w:color w:val="000000" w:themeColor="text1"/>
                <w:sz w:val="18"/>
                <w:szCs w:val="18"/>
              </w:rPr>
              <w:t xml:space="preserve"> EE wooden buildings, realization of the pilot projects and phased financial support system (Act. 3.1.1, 3.1.2, 3.1.3, 3.2.1, 3.2.2, 3.3.1, 3.3.2, 3.3.3, 3.3.4, 3.3.5, 3.4.1, 3.5.1, 3.5.2) (100 working days x $ 500 per day)</w:t>
            </w:r>
          </w:p>
          <w:p w14:paraId="7A2F9731"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 xml:space="preserve">-National Expert on Finance, Economical Analysis will provide technical assistance and develop tools/means to increase the financial potential of the </w:t>
            </w:r>
            <w:proofErr w:type="gramStart"/>
            <w:r w:rsidRPr="002A2F51">
              <w:rPr>
                <w:rFonts w:asciiTheme="minorHAnsi" w:hAnsiTheme="minorHAnsi" w:cstheme="majorHAnsi"/>
                <w:color w:val="000000" w:themeColor="text1"/>
                <w:sz w:val="18"/>
                <w:szCs w:val="18"/>
              </w:rPr>
              <w:t>SME’s</w:t>
            </w:r>
            <w:proofErr w:type="gramEnd"/>
            <w:r w:rsidRPr="002A2F51">
              <w:rPr>
                <w:rFonts w:asciiTheme="minorHAnsi" w:hAnsiTheme="minorHAnsi" w:cstheme="majorHAnsi"/>
                <w:color w:val="000000" w:themeColor="text1"/>
                <w:sz w:val="18"/>
                <w:szCs w:val="18"/>
              </w:rPr>
              <w:t xml:space="preserve"> in wood and construction sector, conduct life-cycle assessment of CLT, identify FSM and make SME’s using FSM effectively (Act. 3.1.1, 3.1.2, 3.1.3, 3.2.1, 3.2.2, 3.2.4) (50 working days x $ 500 per day)</w:t>
            </w:r>
          </w:p>
          <w:p w14:paraId="0EC81DF4"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-National Expert on Monitoring and Greenhouse Emissions will be conducting life-cycle assessment regarding the CO2 emissions (Act. 3.1.1) (30 working days x $ 500 per day)</w:t>
            </w:r>
          </w:p>
          <w:p w14:paraId="2E31C387"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-Third Party National Expert to review the Investment Cost and the Subsidy Cost for the Demo Investment Buildings (35 working days @ $500 per day)</w:t>
            </w:r>
          </w:p>
          <w:p w14:paraId="4626DA20"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p>
          <w:p w14:paraId="5B8ACD6C" w14:textId="77777777" w:rsidR="002A2F51" w:rsidRPr="00D865A2" w:rsidRDefault="002A2F51" w:rsidP="002A2F51">
            <w:pPr>
              <w:pStyle w:val="NoSpacing2"/>
              <w:widowControl w:val="0"/>
              <w:rPr>
                <w:rFonts w:asciiTheme="minorHAnsi" w:hAnsiTheme="minorHAnsi" w:cstheme="majorHAnsi"/>
                <w:b/>
                <w:bCs/>
                <w:color w:val="000000" w:themeColor="text1"/>
                <w:sz w:val="18"/>
                <w:szCs w:val="18"/>
              </w:rPr>
            </w:pPr>
            <w:r w:rsidRPr="00D865A2">
              <w:rPr>
                <w:rFonts w:asciiTheme="minorHAnsi" w:hAnsiTheme="minorHAnsi" w:cstheme="majorHAnsi"/>
                <w:b/>
                <w:bCs/>
                <w:color w:val="000000" w:themeColor="text1"/>
                <w:sz w:val="18"/>
                <w:szCs w:val="18"/>
              </w:rPr>
              <w:t xml:space="preserve">Procurement: UNDP </w:t>
            </w:r>
          </w:p>
          <w:p w14:paraId="76F7933B"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-Sub-budget category for Technical Assistance:</w:t>
            </w:r>
          </w:p>
          <w:p w14:paraId="12D826F6"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For 6 pilot buildings:</w:t>
            </w:r>
          </w:p>
          <w:p w14:paraId="095B6DD5"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3.3.1 – (Architectural conceptual and detailed design support for the pilot buildings)</w:t>
            </w:r>
          </w:p>
          <w:p w14:paraId="13913C47"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3.3.2 - (Structural analysis of the pilot buildings)</w:t>
            </w:r>
          </w:p>
          <w:p w14:paraId="45C2369A"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3.3.3 – (Detailed construction plan support for pilot buildings)</w:t>
            </w:r>
          </w:p>
          <w:p w14:paraId="46B57E5F" w14:textId="567C282F"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 xml:space="preserve">3.3.4 - (Support for getting the permits, </w:t>
            </w:r>
            <w:r w:rsidR="00EF78F3">
              <w:rPr>
                <w:rFonts w:asciiTheme="minorHAnsi" w:hAnsiTheme="minorHAnsi" w:cstheme="majorHAnsi"/>
                <w:color w:val="000000" w:themeColor="text1"/>
                <w:sz w:val="18"/>
                <w:szCs w:val="18"/>
              </w:rPr>
              <w:pgNum/>
            </w:r>
            <w:proofErr w:type="spellStart"/>
            <w:r w:rsidR="00EF78F3">
              <w:rPr>
                <w:rFonts w:asciiTheme="minorHAnsi" w:hAnsiTheme="minorHAnsi" w:cstheme="majorHAnsi"/>
                <w:color w:val="000000" w:themeColor="text1"/>
                <w:sz w:val="18"/>
                <w:szCs w:val="18"/>
              </w:rPr>
              <w:t>rganizati</w:t>
            </w:r>
            <w:proofErr w:type="spellEnd"/>
            <w:r w:rsidRPr="002A2F51">
              <w:rPr>
                <w:rFonts w:asciiTheme="minorHAnsi" w:hAnsiTheme="minorHAnsi" w:cstheme="majorHAnsi"/>
                <w:color w:val="000000" w:themeColor="text1"/>
                <w:sz w:val="18"/>
                <w:szCs w:val="18"/>
              </w:rPr>
              <w:t xml:space="preserve"> final changes etc. for pilot buildings)</w:t>
            </w:r>
          </w:p>
          <w:p w14:paraId="3BBDE6D7"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For phase 2:</w:t>
            </w:r>
          </w:p>
          <w:p w14:paraId="7F4DA842"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3.3.7 – (Control and quality assurance support)</w:t>
            </w:r>
          </w:p>
          <w:p w14:paraId="613CEA3B"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 xml:space="preserve">3.3.8 – (Preparation of knowledge products) </w:t>
            </w:r>
          </w:p>
          <w:p w14:paraId="78F2B5D1"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3.4.2 – (Contract management for dissemination, 25 pilot buildings)</w:t>
            </w:r>
          </w:p>
          <w:p w14:paraId="123611B5"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 xml:space="preserve">3.4.4 - (Technical assistance per </w:t>
            </w:r>
            <w:r w:rsidRPr="002A2F51">
              <w:rPr>
                <w:rFonts w:asciiTheme="minorHAnsi" w:hAnsiTheme="minorHAnsi" w:cstheme="majorHAnsi"/>
                <w:color w:val="000000" w:themeColor="text1"/>
                <w:sz w:val="18"/>
                <w:szCs w:val="18"/>
              </w:rPr>
              <w:lastRenderedPageBreak/>
              <w:t>requirement to selected partners, 25 pilot buildings)</w:t>
            </w:r>
          </w:p>
          <w:p w14:paraId="3F520D1E"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p>
          <w:p w14:paraId="49CE12DC"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-Sub-budget category for Performance-Based Payments:</w:t>
            </w:r>
          </w:p>
          <w:p w14:paraId="01B66F65"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3.2.3 – (CLT press support for the CLT production)</w:t>
            </w:r>
          </w:p>
          <w:p w14:paraId="4EDC37A1"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3.2.3 – (Total amount of Performance-Based Payment agreements for 6 pilot buildings in Phase I)</w:t>
            </w:r>
          </w:p>
          <w:p w14:paraId="714EEF55"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p>
          <w:p w14:paraId="7C408A88"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-Other:</w:t>
            </w:r>
          </w:p>
          <w:p w14:paraId="530F90F2"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Printing and publishing information materials for dissemination of the results of Outcome 3</w:t>
            </w:r>
          </w:p>
          <w:p w14:paraId="17387267"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p>
          <w:p w14:paraId="6B898EC4"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-Sub-budget category others:</w:t>
            </w:r>
          </w:p>
          <w:p w14:paraId="1736DBA2" w14:textId="741E771A"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3.3.6 – USD 18,000, (</w:t>
            </w:r>
            <w:r w:rsidR="00EF78F3">
              <w:rPr>
                <w:rFonts w:asciiTheme="minorHAnsi" w:hAnsiTheme="minorHAnsi" w:cstheme="majorHAnsi"/>
                <w:color w:val="000000" w:themeColor="text1"/>
                <w:sz w:val="18"/>
                <w:szCs w:val="18"/>
              </w:rPr>
              <w:pgNum/>
            </w:r>
            <w:proofErr w:type="spellStart"/>
            <w:r w:rsidR="00EF78F3">
              <w:rPr>
                <w:rFonts w:asciiTheme="minorHAnsi" w:hAnsiTheme="minorHAnsi" w:cstheme="majorHAnsi"/>
                <w:color w:val="000000" w:themeColor="text1"/>
                <w:sz w:val="18"/>
                <w:szCs w:val="18"/>
              </w:rPr>
              <w:t>rganization</w:t>
            </w:r>
            <w:proofErr w:type="spellEnd"/>
            <w:r w:rsidRPr="002A2F51">
              <w:rPr>
                <w:rFonts w:asciiTheme="minorHAnsi" w:hAnsiTheme="minorHAnsi" w:cstheme="majorHAnsi"/>
                <w:color w:val="000000" w:themeColor="text1"/>
                <w:sz w:val="18"/>
                <w:szCs w:val="18"/>
              </w:rPr>
              <w:t xml:space="preserve"> of launch events for the pilot buildings for further dissemination)</w:t>
            </w:r>
          </w:p>
          <w:p w14:paraId="2E949504"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p>
          <w:p w14:paraId="15259904"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-For necessary personal protective equipment (PPE) against Covid-19 infection before, during and after the construction activities (USD 10,000)</w:t>
            </w:r>
          </w:p>
          <w:p w14:paraId="5E6BEAC5"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p>
          <w:p w14:paraId="6D1A69DF" w14:textId="77777777" w:rsidR="002A2F51" w:rsidRPr="00D865A2" w:rsidRDefault="002A2F51" w:rsidP="002A2F51">
            <w:pPr>
              <w:pStyle w:val="NoSpacing2"/>
              <w:widowControl w:val="0"/>
              <w:rPr>
                <w:rFonts w:asciiTheme="minorHAnsi" w:hAnsiTheme="minorHAnsi" w:cstheme="majorHAnsi"/>
                <w:b/>
                <w:bCs/>
                <w:color w:val="000000" w:themeColor="text1"/>
                <w:sz w:val="18"/>
                <w:szCs w:val="18"/>
              </w:rPr>
            </w:pPr>
            <w:r w:rsidRPr="00D865A2">
              <w:rPr>
                <w:rFonts w:asciiTheme="minorHAnsi" w:hAnsiTheme="minorHAnsi" w:cstheme="majorHAnsi"/>
                <w:b/>
                <w:bCs/>
                <w:color w:val="000000" w:themeColor="text1"/>
                <w:sz w:val="18"/>
                <w:szCs w:val="18"/>
              </w:rPr>
              <w:t>Human Resources: UNDP</w:t>
            </w:r>
          </w:p>
          <w:p w14:paraId="295C75D7"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PBP Task Manager</w:t>
            </w:r>
          </w:p>
          <w:p w14:paraId="5B218D40" w14:textId="0D6484E5" w:rsidR="002A2F51" w:rsidRPr="002A2F51" w:rsidRDefault="002A2F51" w:rsidP="002A2F51">
            <w:pPr>
              <w:pStyle w:val="NoSpacing2"/>
              <w:widowControl w:val="0"/>
              <w:rPr>
                <w:rFonts w:asciiTheme="minorHAnsi" w:hAnsiTheme="minorHAnsi" w:cstheme="majorHAnsi"/>
                <w:color w:val="000000" w:themeColor="text1"/>
                <w:sz w:val="18"/>
                <w:szCs w:val="18"/>
              </w:rPr>
            </w:pPr>
            <w:r w:rsidRPr="002A2F51">
              <w:rPr>
                <w:rFonts w:asciiTheme="minorHAnsi" w:hAnsiTheme="minorHAnsi" w:cstheme="majorHAnsi"/>
                <w:color w:val="000000" w:themeColor="text1"/>
                <w:sz w:val="18"/>
                <w:szCs w:val="18"/>
              </w:rPr>
              <w:t xml:space="preserve">PBP </w:t>
            </w:r>
            <w:r w:rsidR="00023013">
              <w:rPr>
                <w:rFonts w:asciiTheme="minorHAnsi" w:hAnsiTheme="minorHAnsi" w:cstheme="majorHAnsi"/>
                <w:color w:val="000000" w:themeColor="text1"/>
                <w:sz w:val="18"/>
                <w:szCs w:val="18"/>
              </w:rPr>
              <w:t xml:space="preserve">Task </w:t>
            </w:r>
            <w:r w:rsidR="00D865A2">
              <w:rPr>
                <w:rFonts w:asciiTheme="minorHAnsi" w:hAnsiTheme="minorHAnsi" w:cstheme="majorHAnsi"/>
                <w:color w:val="000000" w:themeColor="text1"/>
                <w:sz w:val="18"/>
                <w:szCs w:val="18"/>
              </w:rPr>
              <w:t xml:space="preserve">Associate </w:t>
            </w:r>
            <w:r w:rsidRPr="002A2F51">
              <w:rPr>
                <w:rFonts w:asciiTheme="minorHAnsi" w:hAnsiTheme="minorHAnsi" w:cstheme="majorHAnsi"/>
                <w:color w:val="000000" w:themeColor="text1"/>
                <w:sz w:val="18"/>
                <w:szCs w:val="18"/>
              </w:rPr>
              <w:t xml:space="preserve">  </w:t>
            </w:r>
          </w:p>
          <w:p w14:paraId="53705AEA" w14:textId="77777777" w:rsidR="002A2F51" w:rsidRPr="002A2F51" w:rsidRDefault="002A2F51" w:rsidP="002A2F51">
            <w:pPr>
              <w:pStyle w:val="NoSpacing2"/>
              <w:widowControl w:val="0"/>
              <w:rPr>
                <w:rFonts w:asciiTheme="minorHAnsi" w:hAnsiTheme="minorHAnsi" w:cstheme="majorHAnsi"/>
                <w:color w:val="000000" w:themeColor="text1"/>
                <w:sz w:val="18"/>
                <w:szCs w:val="18"/>
              </w:rPr>
            </w:pPr>
          </w:p>
          <w:p w14:paraId="6A75DBD8" w14:textId="185CB43A" w:rsidR="00AF40EE" w:rsidRPr="00D865A2" w:rsidRDefault="002A2F51" w:rsidP="002A2F51">
            <w:pPr>
              <w:pStyle w:val="NoSpacing2"/>
              <w:widowControl w:val="0"/>
              <w:rPr>
                <w:rFonts w:asciiTheme="minorHAnsi" w:hAnsiTheme="minorHAnsi" w:cstheme="majorHAnsi"/>
                <w:b/>
                <w:bCs/>
                <w:color w:val="000000" w:themeColor="text1"/>
                <w:sz w:val="18"/>
                <w:szCs w:val="18"/>
              </w:rPr>
            </w:pPr>
            <w:r w:rsidRPr="00D865A2">
              <w:rPr>
                <w:rFonts w:asciiTheme="minorHAnsi" w:hAnsiTheme="minorHAnsi" w:cstheme="majorHAnsi"/>
                <w:b/>
                <w:bCs/>
                <w:color w:val="000000" w:themeColor="text1"/>
                <w:sz w:val="18"/>
                <w:szCs w:val="18"/>
              </w:rPr>
              <w:t>Travel: UNDP</w:t>
            </w:r>
          </w:p>
        </w:tc>
      </w:tr>
      <w:tr w:rsidR="00AF40EE" w:rsidRPr="004E7FBA" w14:paraId="6EE85A15" w14:textId="6BC4A29B" w:rsidTr="002B2AE9">
        <w:trPr>
          <w:trHeight w:val="20"/>
        </w:trPr>
        <w:tc>
          <w:tcPr>
            <w:tcW w:w="806" w:type="pct"/>
            <w:vMerge/>
          </w:tcPr>
          <w:p w14:paraId="74E5DD33" w14:textId="77777777" w:rsidR="00AF40EE" w:rsidRPr="004E7FBA" w:rsidRDefault="00AF40EE" w:rsidP="0040778D">
            <w:pPr>
              <w:pStyle w:val="NoSpacing2"/>
              <w:widowControl w:val="0"/>
              <w:rPr>
                <w:rFonts w:asciiTheme="minorHAnsi" w:hAnsiTheme="minorHAnsi" w:cstheme="majorHAnsi"/>
                <w:color w:val="000000" w:themeColor="text1"/>
                <w:sz w:val="18"/>
                <w:szCs w:val="18"/>
              </w:rPr>
            </w:pPr>
          </w:p>
        </w:tc>
        <w:tc>
          <w:tcPr>
            <w:tcW w:w="608" w:type="pct"/>
            <w:vMerge/>
          </w:tcPr>
          <w:p w14:paraId="7054F5DC" w14:textId="7902A0F5" w:rsidR="00AF40EE" w:rsidRPr="004E7FBA" w:rsidRDefault="00AF40EE" w:rsidP="0040778D">
            <w:pPr>
              <w:pStyle w:val="NoSpacing2"/>
              <w:widowControl w:val="0"/>
              <w:rPr>
                <w:rFonts w:asciiTheme="minorHAnsi" w:hAnsiTheme="minorHAnsi" w:cstheme="majorHAnsi"/>
                <w:color w:val="000000" w:themeColor="text1"/>
                <w:sz w:val="18"/>
                <w:szCs w:val="18"/>
              </w:rPr>
            </w:pPr>
          </w:p>
        </w:tc>
        <w:tc>
          <w:tcPr>
            <w:tcW w:w="1327" w:type="pct"/>
            <w:shd w:val="clear" w:color="auto" w:fill="auto"/>
          </w:tcPr>
          <w:p w14:paraId="0B462234" w14:textId="12FA8865" w:rsidR="001B6A32" w:rsidRDefault="00AF40EE" w:rsidP="0040778D">
            <w:pPr>
              <w:pStyle w:val="NoSpacing2"/>
              <w:widowControl w:val="0"/>
              <w:ind w:left="30"/>
              <w:rPr>
                <w:rFonts w:asciiTheme="minorHAnsi" w:hAnsiTheme="minorHAnsi" w:cstheme="majorHAnsi"/>
                <w:color w:val="000000" w:themeColor="text1"/>
                <w:sz w:val="18"/>
                <w:szCs w:val="18"/>
              </w:rPr>
            </w:pPr>
            <w:r w:rsidRPr="004E7FBA">
              <w:rPr>
                <w:rFonts w:asciiTheme="minorHAnsi" w:hAnsiTheme="minorHAnsi" w:cstheme="majorHAnsi"/>
                <w:color w:val="000000" w:themeColor="text1"/>
                <w:sz w:val="18"/>
                <w:szCs w:val="18"/>
              </w:rPr>
              <w:t>Output 3.2.</w:t>
            </w:r>
            <w:r w:rsidR="001B6A32">
              <w:rPr>
                <w:rFonts w:asciiTheme="minorHAnsi" w:hAnsiTheme="minorHAnsi" w:cstheme="majorHAnsi"/>
                <w:color w:val="000000" w:themeColor="text1"/>
                <w:sz w:val="18"/>
                <w:szCs w:val="18"/>
              </w:rPr>
              <w:t xml:space="preserve"> </w:t>
            </w:r>
            <w:r w:rsidR="001B6A32" w:rsidRPr="001B6A32">
              <w:rPr>
                <w:rFonts w:asciiTheme="minorHAnsi" w:hAnsiTheme="minorHAnsi" w:cstheme="majorHAnsi"/>
                <w:color w:val="000000" w:themeColor="text1"/>
                <w:sz w:val="18"/>
                <w:szCs w:val="18"/>
              </w:rPr>
              <w:t xml:space="preserve">Phased Financial Support Mechanism (FSM) for </w:t>
            </w:r>
            <w:r w:rsidR="001B6A32" w:rsidRPr="001B6A32">
              <w:rPr>
                <w:rFonts w:asciiTheme="minorHAnsi" w:hAnsiTheme="minorHAnsi" w:cstheme="majorHAnsi"/>
                <w:color w:val="000000" w:themeColor="text1"/>
                <w:sz w:val="18"/>
                <w:szCs w:val="18"/>
              </w:rPr>
              <w:lastRenderedPageBreak/>
              <w:t xml:space="preserve">supporting forestry small and medium size entrepreneurships (forestry SMEs) and/or construction companies to produce wood materials and construct energy efficient wooden buildings established with gender responsive approach </w:t>
            </w:r>
          </w:p>
          <w:p w14:paraId="7AECE582" w14:textId="77777777" w:rsidR="001B6A32" w:rsidRDefault="001B6A32" w:rsidP="0040778D">
            <w:pPr>
              <w:pStyle w:val="NoSpacing2"/>
              <w:widowControl w:val="0"/>
              <w:ind w:left="30"/>
              <w:rPr>
                <w:rFonts w:asciiTheme="minorHAnsi" w:hAnsiTheme="minorHAnsi" w:cstheme="majorHAnsi"/>
                <w:color w:val="000000" w:themeColor="text1"/>
                <w:sz w:val="18"/>
                <w:szCs w:val="18"/>
              </w:rPr>
            </w:pPr>
          </w:p>
          <w:p w14:paraId="0668F42F" w14:textId="1C9AD512" w:rsidR="001B6A32" w:rsidRPr="004E7FBA" w:rsidRDefault="001B6A32" w:rsidP="0040778D">
            <w:pPr>
              <w:pStyle w:val="NoSpacing2"/>
              <w:widowControl w:val="0"/>
              <w:ind w:left="30"/>
              <w:rPr>
                <w:rFonts w:asciiTheme="minorHAnsi" w:hAnsiTheme="minorHAnsi" w:cstheme="majorHAnsi"/>
                <w:color w:val="000000" w:themeColor="text1"/>
                <w:sz w:val="18"/>
                <w:szCs w:val="18"/>
              </w:rPr>
            </w:pPr>
          </w:p>
        </w:tc>
        <w:tc>
          <w:tcPr>
            <w:tcW w:w="481" w:type="pct"/>
          </w:tcPr>
          <w:p w14:paraId="036C5AE9" w14:textId="49CE443D" w:rsidR="00AF40EE" w:rsidRPr="004E7FBA" w:rsidRDefault="00B466F2" w:rsidP="0040778D">
            <w:pPr>
              <w:pStyle w:val="NoSpacing2"/>
              <w:widowControl w:val="0"/>
              <w:ind w:left="30"/>
              <w:rPr>
                <w:rFonts w:asciiTheme="minorHAnsi" w:hAnsiTheme="minorHAnsi" w:cstheme="majorHAnsi"/>
                <w:color w:val="000000" w:themeColor="text1"/>
                <w:sz w:val="18"/>
                <w:szCs w:val="18"/>
              </w:rPr>
            </w:pPr>
            <w:r>
              <w:rPr>
                <w:rFonts w:asciiTheme="minorHAnsi" w:hAnsiTheme="minorHAnsi" w:cstheme="majorHAnsi"/>
                <w:color w:val="000000" w:themeColor="text1"/>
                <w:sz w:val="18"/>
                <w:szCs w:val="18"/>
              </w:rPr>
              <w:lastRenderedPageBreak/>
              <w:t>The Ministry</w:t>
            </w:r>
            <w:r w:rsidR="00AF40EE" w:rsidRPr="004E7FBA">
              <w:rPr>
                <w:rFonts w:asciiTheme="minorHAnsi" w:hAnsiTheme="minorHAnsi" w:cstheme="majorHAnsi"/>
                <w:color w:val="000000" w:themeColor="text1"/>
                <w:sz w:val="18"/>
                <w:szCs w:val="18"/>
              </w:rPr>
              <w:t xml:space="preserve"> </w:t>
            </w:r>
            <w:r w:rsidR="00AF40EE" w:rsidRPr="004E7FBA">
              <w:rPr>
                <w:rFonts w:asciiTheme="minorHAnsi" w:hAnsiTheme="minorHAnsi" w:cstheme="majorHAnsi"/>
                <w:color w:val="000000" w:themeColor="text1"/>
                <w:sz w:val="18"/>
                <w:szCs w:val="18"/>
              </w:rPr>
              <w:lastRenderedPageBreak/>
              <w:t>with UNDP Implementation Support</w:t>
            </w:r>
          </w:p>
        </w:tc>
        <w:tc>
          <w:tcPr>
            <w:tcW w:w="1778" w:type="pct"/>
            <w:vMerge/>
          </w:tcPr>
          <w:p w14:paraId="719EF56A" w14:textId="77777777" w:rsidR="00AF40EE" w:rsidRDefault="00AF40EE" w:rsidP="0040778D">
            <w:pPr>
              <w:pStyle w:val="NoSpacing2"/>
              <w:widowControl w:val="0"/>
              <w:ind w:left="30"/>
              <w:rPr>
                <w:rFonts w:asciiTheme="minorHAnsi" w:hAnsiTheme="minorHAnsi" w:cstheme="majorHAnsi"/>
                <w:color w:val="000000" w:themeColor="text1"/>
                <w:sz w:val="18"/>
                <w:szCs w:val="18"/>
              </w:rPr>
            </w:pPr>
          </w:p>
        </w:tc>
      </w:tr>
      <w:tr w:rsidR="00AF40EE" w:rsidRPr="004E7FBA" w14:paraId="19C3F877" w14:textId="0994D5F6" w:rsidTr="002B2AE9">
        <w:trPr>
          <w:trHeight w:val="20"/>
        </w:trPr>
        <w:tc>
          <w:tcPr>
            <w:tcW w:w="806" w:type="pct"/>
            <w:vMerge/>
          </w:tcPr>
          <w:p w14:paraId="06855B96" w14:textId="77777777" w:rsidR="00AF40EE" w:rsidRPr="004E7FBA" w:rsidRDefault="00AF40EE" w:rsidP="0040778D">
            <w:pPr>
              <w:pStyle w:val="NoSpacing2"/>
              <w:widowControl w:val="0"/>
              <w:rPr>
                <w:rFonts w:asciiTheme="minorHAnsi" w:hAnsiTheme="minorHAnsi" w:cstheme="majorHAnsi"/>
                <w:color w:val="000000" w:themeColor="text1"/>
                <w:sz w:val="18"/>
                <w:szCs w:val="18"/>
              </w:rPr>
            </w:pPr>
          </w:p>
        </w:tc>
        <w:tc>
          <w:tcPr>
            <w:tcW w:w="608" w:type="pct"/>
            <w:vMerge/>
          </w:tcPr>
          <w:p w14:paraId="62D4D5BB" w14:textId="019D319F" w:rsidR="00AF40EE" w:rsidRPr="004E7FBA" w:rsidRDefault="00AF40EE" w:rsidP="0040778D">
            <w:pPr>
              <w:pStyle w:val="NoSpacing2"/>
              <w:widowControl w:val="0"/>
              <w:rPr>
                <w:rFonts w:asciiTheme="minorHAnsi" w:hAnsiTheme="minorHAnsi" w:cstheme="majorHAnsi"/>
                <w:color w:val="000000" w:themeColor="text1"/>
                <w:sz w:val="18"/>
                <w:szCs w:val="18"/>
              </w:rPr>
            </w:pPr>
          </w:p>
        </w:tc>
        <w:tc>
          <w:tcPr>
            <w:tcW w:w="1327" w:type="pct"/>
            <w:shd w:val="clear" w:color="auto" w:fill="auto"/>
          </w:tcPr>
          <w:p w14:paraId="1A185BC0" w14:textId="77777777" w:rsidR="00AF40EE" w:rsidRPr="004E7FBA" w:rsidRDefault="00AF40EE" w:rsidP="00F95831">
            <w:pPr>
              <w:jc w:val="left"/>
              <w:rPr>
                <w:rFonts w:asciiTheme="minorHAnsi" w:hAnsiTheme="minorHAnsi" w:cstheme="majorHAnsi"/>
                <w:color w:val="000000" w:themeColor="text1"/>
                <w:sz w:val="18"/>
                <w:szCs w:val="18"/>
              </w:rPr>
            </w:pPr>
            <w:r w:rsidRPr="004E7FBA">
              <w:rPr>
                <w:rFonts w:asciiTheme="minorHAnsi" w:hAnsiTheme="minorHAnsi" w:cstheme="majorHAnsi"/>
                <w:color w:val="000000" w:themeColor="text1"/>
                <w:sz w:val="18"/>
                <w:szCs w:val="18"/>
              </w:rPr>
              <w:t>Output 3.3. Phase I: At least 6 buildings with a total floor space of 8,400 m² are constructed using CLT technologies, with support from the Phased FSM</w:t>
            </w:r>
          </w:p>
          <w:p w14:paraId="33848F0C" w14:textId="77777777" w:rsidR="00AF40EE" w:rsidRPr="004E7FBA" w:rsidRDefault="00AF40EE" w:rsidP="0040778D">
            <w:pPr>
              <w:rPr>
                <w:rFonts w:asciiTheme="minorHAnsi" w:hAnsiTheme="minorHAnsi" w:cstheme="majorHAnsi"/>
                <w:color w:val="FF0000"/>
                <w:sz w:val="18"/>
                <w:szCs w:val="18"/>
              </w:rPr>
            </w:pPr>
          </w:p>
        </w:tc>
        <w:tc>
          <w:tcPr>
            <w:tcW w:w="481" w:type="pct"/>
          </w:tcPr>
          <w:p w14:paraId="7F707EF8" w14:textId="551AECDE" w:rsidR="00AF40EE" w:rsidRPr="004E7FBA" w:rsidRDefault="00B466F2" w:rsidP="00B466F2">
            <w:pPr>
              <w:jc w:val="left"/>
              <w:rPr>
                <w:rFonts w:asciiTheme="minorHAnsi" w:hAnsiTheme="minorHAnsi" w:cstheme="majorHAnsi"/>
                <w:color w:val="000000" w:themeColor="text1"/>
                <w:sz w:val="18"/>
                <w:szCs w:val="18"/>
              </w:rPr>
            </w:pPr>
            <w:r>
              <w:rPr>
                <w:rFonts w:asciiTheme="minorHAnsi" w:hAnsiTheme="minorHAnsi" w:cstheme="majorHAnsi"/>
                <w:color w:val="000000" w:themeColor="text1"/>
                <w:sz w:val="18"/>
                <w:szCs w:val="18"/>
              </w:rPr>
              <w:t>The Ministry</w:t>
            </w:r>
            <w:r w:rsidRPr="004E7FBA">
              <w:rPr>
                <w:rFonts w:asciiTheme="minorHAnsi" w:hAnsiTheme="minorHAnsi" w:cstheme="majorHAnsi"/>
                <w:color w:val="000000" w:themeColor="text1"/>
                <w:sz w:val="18"/>
                <w:szCs w:val="18"/>
              </w:rPr>
              <w:t xml:space="preserve"> with UNDP Implementation Support</w:t>
            </w:r>
          </w:p>
        </w:tc>
        <w:tc>
          <w:tcPr>
            <w:tcW w:w="1778" w:type="pct"/>
            <w:vMerge/>
          </w:tcPr>
          <w:p w14:paraId="2DE0EA47" w14:textId="77777777" w:rsidR="00AF40EE" w:rsidRDefault="00AF40EE" w:rsidP="0040778D">
            <w:pPr>
              <w:rPr>
                <w:rFonts w:asciiTheme="minorHAnsi" w:hAnsiTheme="minorHAnsi" w:cstheme="majorHAnsi"/>
                <w:color w:val="000000" w:themeColor="text1"/>
                <w:sz w:val="18"/>
                <w:szCs w:val="18"/>
              </w:rPr>
            </w:pPr>
          </w:p>
        </w:tc>
      </w:tr>
      <w:tr w:rsidR="00B466F2" w:rsidRPr="004E7FBA" w14:paraId="20F5C40B" w14:textId="206F1057" w:rsidTr="002B2AE9">
        <w:trPr>
          <w:trHeight w:val="20"/>
        </w:trPr>
        <w:tc>
          <w:tcPr>
            <w:tcW w:w="806" w:type="pct"/>
            <w:vMerge/>
          </w:tcPr>
          <w:p w14:paraId="181A0F39" w14:textId="77777777" w:rsidR="00B466F2" w:rsidRPr="004E7FBA" w:rsidRDefault="00B466F2" w:rsidP="00B466F2">
            <w:pPr>
              <w:pStyle w:val="NoSpacing2"/>
              <w:widowControl w:val="0"/>
              <w:rPr>
                <w:rFonts w:asciiTheme="minorHAnsi" w:hAnsiTheme="minorHAnsi" w:cstheme="majorHAnsi"/>
                <w:color w:val="000000" w:themeColor="text1"/>
                <w:sz w:val="18"/>
                <w:szCs w:val="18"/>
              </w:rPr>
            </w:pPr>
          </w:p>
        </w:tc>
        <w:tc>
          <w:tcPr>
            <w:tcW w:w="608" w:type="pct"/>
            <w:vMerge/>
          </w:tcPr>
          <w:p w14:paraId="0E1FB730" w14:textId="2FCE4AD8" w:rsidR="00B466F2" w:rsidRPr="004E7FBA" w:rsidRDefault="00B466F2" w:rsidP="00B466F2">
            <w:pPr>
              <w:pStyle w:val="NoSpacing2"/>
              <w:widowControl w:val="0"/>
              <w:rPr>
                <w:rFonts w:asciiTheme="minorHAnsi" w:hAnsiTheme="minorHAnsi" w:cstheme="majorHAnsi"/>
                <w:color w:val="000000" w:themeColor="text1"/>
                <w:sz w:val="18"/>
                <w:szCs w:val="18"/>
              </w:rPr>
            </w:pPr>
          </w:p>
        </w:tc>
        <w:tc>
          <w:tcPr>
            <w:tcW w:w="1327" w:type="pct"/>
            <w:shd w:val="clear" w:color="auto" w:fill="auto"/>
          </w:tcPr>
          <w:p w14:paraId="087B3AA6" w14:textId="77777777" w:rsidR="00B466F2" w:rsidRDefault="00B466F2" w:rsidP="00F95831">
            <w:pPr>
              <w:jc w:val="left"/>
              <w:rPr>
                <w:rFonts w:asciiTheme="minorHAnsi" w:hAnsiTheme="minorHAnsi" w:cstheme="majorHAnsi"/>
                <w:color w:val="000000" w:themeColor="text1"/>
                <w:sz w:val="18"/>
                <w:szCs w:val="18"/>
              </w:rPr>
            </w:pPr>
            <w:r w:rsidRPr="004E7FBA">
              <w:rPr>
                <w:rFonts w:asciiTheme="minorHAnsi" w:hAnsiTheme="minorHAnsi" w:cstheme="majorHAnsi"/>
                <w:color w:val="000000" w:themeColor="text1"/>
                <w:sz w:val="18"/>
                <w:szCs w:val="18"/>
              </w:rPr>
              <w:t xml:space="preserve">Output 3.4 Phase II: </w:t>
            </w:r>
            <w:r w:rsidR="00BB0E52" w:rsidRPr="00BB0E52">
              <w:rPr>
                <w:rFonts w:asciiTheme="minorHAnsi" w:hAnsiTheme="minorHAnsi" w:cstheme="majorHAnsi"/>
                <w:color w:val="000000" w:themeColor="text1"/>
                <w:sz w:val="18"/>
                <w:szCs w:val="18"/>
              </w:rPr>
              <w:t>Replication phase based on Performance-Based Payments implemented</w:t>
            </w:r>
          </w:p>
          <w:p w14:paraId="71C36AA0" w14:textId="3485B4F0" w:rsidR="00BB0E52" w:rsidRPr="004E7FBA" w:rsidRDefault="00BB0E52" w:rsidP="00F95831">
            <w:pPr>
              <w:jc w:val="left"/>
              <w:rPr>
                <w:rFonts w:asciiTheme="minorHAnsi" w:hAnsiTheme="minorHAnsi" w:cstheme="majorHAnsi"/>
                <w:color w:val="000000" w:themeColor="text1"/>
                <w:sz w:val="18"/>
                <w:szCs w:val="18"/>
              </w:rPr>
            </w:pPr>
          </w:p>
        </w:tc>
        <w:tc>
          <w:tcPr>
            <w:tcW w:w="481" w:type="pct"/>
          </w:tcPr>
          <w:p w14:paraId="70DE732F" w14:textId="69A4B7C9" w:rsidR="00B466F2" w:rsidRPr="004E7FBA" w:rsidRDefault="00B466F2" w:rsidP="00B466F2">
            <w:pPr>
              <w:jc w:val="left"/>
              <w:rPr>
                <w:rFonts w:asciiTheme="minorHAnsi" w:hAnsiTheme="minorHAnsi" w:cstheme="majorHAnsi"/>
                <w:color w:val="000000" w:themeColor="text1"/>
                <w:sz w:val="18"/>
                <w:szCs w:val="18"/>
              </w:rPr>
            </w:pPr>
            <w:r w:rsidRPr="00E34ED3">
              <w:rPr>
                <w:rFonts w:asciiTheme="minorHAnsi" w:hAnsiTheme="minorHAnsi" w:cstheme="majorHAnsi"/>
                <w:color w:val="000000" w:themeColor="text1"/>
                <w:sz w:val="18"/>
                <w:szCs w:val="18"/>
              </w:rPr>
              <w:t>The Ministry with UNDP Implementation Support</w:t>
            </w:r>
          </w:p>
        </w:tc>
        <w:tc>
          <w:tcPr>
            <w:tcW w:w="1778" w:type="pct"/>
            <w:vMerge/>
          </w:tcPr>
          <w:p w14:paraId="5FD2AFC5" w14:textId="77777777" w:rsidR="00B466F2" w:rsidRDefault="00B466F2" w:rsidP="00B466F2">
            <w:pPr>
              <w:rPr>
                <w:rFonts w:asciiTheme="minorHAnsi" w:hAnsiTheme="minorHAnsi" w:cstheme="majorHAnsi"/>
                <w:color w:val="000000" w:themeColor="text1"/>
                <w:sz w:val="18"/>
                <w:szCs w:val="18"/>
              </w:rPr>
            </w:pPr>
          </w:p>
        </w:tc>
      </w:tr>
      <w:tr w:rsidR="00B466F2" w:rsidRPr="004E7FBA" w14:paraId="1CEC03C2" w14:textId="59283F56" w:rsidTr="002B2AE9">
        <w:trPr>
          <w:trHeight w:val="20"/>
        </w:trPr>
        <w:tc>
          <w:tcPr>
            <w:tcW w:w="806" w:type="pct"/>
            <w:vMerge/>
          </w:tcPr>
          <w:p w14:paraId="529D0F95" w14:textId="77777777" w:rsidR="00B466F2" w:rsidRPr="004E7FBA" w:rsidRDefault="00B466F2" w:rsidP="00B466F2">
            <w:pPr>
              <w:pStyle w:val="NoSpacing2"/>
              <w:widowControl w:val="0"/>
              <w:rPr>
                <w:rFonts w:asciiTheme="minorHAnsi" w:hAnsiTheme="minorHAnsi" w:cstheme="majorHAnsi"/>
                <w:color w:val="000000" w:themeColor="text1"/>
                <w:sz w:val="18"/>
                <w:szCs w:val="18"/>
              </w:rPr>
            </w:pPr>
          </w:p>
        </w:tc>
        <w:tc>
          <w:tcPr>
            <w:tcW w:w="608" w:type="pct"/>
            <w:vMerge/>
          </w:tcPr>
          <w:p w14:paraId="0F6E981D" w14:textId="2E3C1923" w:rsidR="00B466F2" w:rsidRPr="004E7FBA" w:rsidRDefault="00B466F2" w:rsidP="00B466F2">
            <w:pPr>
              <w:pStyle w:val="NoSpacing2"/>
              <w:widowControl w:val="0"/>
              <w:rPr>
                <w:rFonts w:asciiTheme="minorHAnsi" w:hAnsiTheme="minorHAnsi" w:cstheme="majorHAnsi"/>
                <w:color w:val="000000" w:themeColor="text1"/>
                <w:sz w:val="18"/>
                <w:szCs w:val="18"/>
              </w:rPr>
            </w:pPr>
          </w:p>
        </w:tc>
        <w:tc>
          <w:tcPr>
            <w:tcW w:w="1327" w:type="pct"/>
            <w:shd w:val="clear" w:color="auto" w:fill="auto"/>
          </w:tcPr>
          <w:p w14:paraId="20CE5A44" w14:textId="78C54147" w:rsidR="00B466F2" w:rsidRPr="004E7FBA" w:rsidRDefault="00B466F2" w:rsidP="00F95831">
            <w:pPr>
              <w:jc w:val="left"/>
              <w:rPr>
                <w:rFonts w:asciiTheme="minorHAnsi" w:hAnsiTheme="minorHAnsi" w:cstheme="majorHAnsi"/>
                <w:color w:val="000000" w:themeColor="text1"/>
                <w:sz w:val="18"/>
                <w:szCs w:val="18"/>
              </w:rPr>
            </w:pPr>
            <w:r w:rsidRPr="004E7FBA">
              <w:rPr>
                <w:rFonts w:asciiTheme="minorHAnsi" w:hAnsiTheme="minorHAnsi" w:cstheme="majorHAnsi"/>
                <w:color w:val="000000" w:themeColor="text1"/>
                <w:sz w:val="18"/>
                <w:szCs w:val="18"/>
              </w:rPr>
              <w:t xml:space="preserve">Output 3.5 Phase III </w:t>
            </w:r>
            <w:proofErr w:type="gramStart"/>
            <w:r w:rsidRPr="004E7FBA">
              <w:rPr>
                <w:rFonts w:asciiTheme="minorHAnsi" w:hAnsiTheme="minorHAnsi" w:cstheme="majorHAnsi"/>
                <w:color w:val="000000" w:themeColor="text1"/>
                <w:sz w:val="18"/>
                <w:szCs w:val="18"/>
              </w:rPr>
              <w:t xml:space="preserve">-  </w:t>
            </w:r>
            <w:r w:rsidR="003B4FB9" w:rsidRPr="003B4FB9">
              <w:rPr>
                <w:rFonts w:asciiTheme="minorHAnsi" w:hAnsiTheme="minorHAnsi" w:cstheme="majorHAnsi"/>
                <w:color w:val="000000" w:themeColor="text1"/>
                <w:sz w:val="18"/>
                <w:szCs w:val="18"/>
              </w:rPr>
              <w:t>Commercialization</w:t>
            </w:r>
            <w:proofErr w:type="gramEnd"/>
            <w:r w:rsidR="003B4FB9" w:rsidRPr="003B4FB9">
              <w:rPr>
                <w:rFonts w:asciiTheme="minorHAnsi" w:hAnsiTheme="minorHAnsi" w:cstheme="majorHAnsi"/>
                <w:color w:val="000000" w:themeColor="text1"/>
                <w:sz w:val="18"/>
                <w:szCs w:val="18"/>
              </w:rPr>
              <w:t xml:space="preserve"> Phase with no GEF support implemented </w:t>
            </w:r>
          </w:p>
        </w:tc>
        <w:tc>
          <w:tcPr>
            <w:tcW w:w="481" w:type="pct"/>
          </w:tcPr>
          <w:p w14:paraId="2769B25B" w14:textId="74B7662C" w:rsidR="00B466F2" w:rsidRPr="004E7FBA" w:rsidRDefault="00B466F2" w:rsidP="00B466F2">
            <w:pPr>
              <w:jc w:val="left"/>
              <w:rPr>
                <w:rFonts w:asciiTheme="minorHAnsi" w:hAnsiTheme="minorHAnsi" w:cstheme="majorHAnsi"/>
                <w:color w:val="000000" w:themeColor="text1"/>
                <w:sz w:val="18"/>
                <w:szCs w:val="18"/>
              </w:rPr>
            </w:pPr>
            <w:r w:rsidRPr="00E34ED3">
              <w:rPr>
                <w:rFonts w:asciiTheme="minorHAnsi" w:hAnsiTheme="minorHAnsi" w:cstheme="majorHAnsi"/>
                <w:color w:val="000000" w:themeColor="text1"/>
                <w:sz w:val="18"/>
                <w:szCs w:val="18"/>
              </w:rPr>
              <w:t>The Ministry with UNDP Implementation Support</w:t>
            </w:r>
          </w:p>
        </w:tc>
        <w:tc>
          <w:tcPr>
            <w:tcW w:w="1778" w:type="pct"/>
            <w:vMerge/>
          </w:tcPr>
          <w:p w14:paraId="7812AE2A" w14:textId="77777777" w:rsidR="00B466F2" w:rsidRDefault="00B466F2" w:rsidP="00B466F2">
            <w:pPr>
              <w:rPr>
                <w:rFonts w:asciiTheme="minorHAnsi" w:hAnsiTheme="minorHAnsi" w:cstheme="majorHAnsi"/>
                <w:color w:val="000000" w:themeColor="text1"/>
                <w:sz w:val="18"/>
                <w:szCs w:val="18"/>
              </w:rPr>
            </w:pPr>
          </w:p>
        </w:tc>
      </w:tr>
      <w:tr w:rsidR="00B466F2" w:rsidRPr="004E7FBA" w14:paraId="7BDC0A69" w14:textId="14FA69F3" w:rsidTr="002B2AE9">
        <w:trPr>
          <w:trHeight w:val="20"/>
        </w:trPr>
        <w:tc>
          <w:tcPr>
            <w:tcW w:w="806" w:type="pct"/>
            <w:vMerge w:val="restart"/>
          </w:tcPr>
          <w:p w14:paraId="3D6CFDE7" w14:textId="1C319285" w:rsidR="00B466F2" w:rsidRPr="001A71EA" w:rsidRDefault="00B466F2" w:rsidP="00B466F2">
            <w:pPr>
              <w:pStyle w:val="NoSpacing2"/>
              <w:widowControl w:val="0"/>
              <w:rPr>
                <w:rFonts w:asciiTheme="minorHAnsi" w:hAnsiTheme="minorHAnsi" w:cstheme="majorHAnsi"/>
                <w:b/>
                <w:bCs/>
                <w:color w:val="000000" w:themeColor="text1"/>
                <w:sz w:val="18"/>
                <w:szCs w:val="18"/>
              </w:rPr>
            </w:pPr>
            <w:r w:rsidRPr="001A71EA">
              <w:rPr>
                <w:rFonts w:asciiTheme="minorHAnsi" w:hAnsiTheme="minorHAnsi" w:cstheme="majorHAnsi"/>
                <w:b/>
                <w:bCs/>
                <w:color w:val="000000" w:themeColor="text1"/>
                <w:sz w:val="18"/>
                <w:szCs w:val="18"/>
              </w:rPr>
              <w:t>Component 3</w:t>
            </w:r>
            <w:r w:rsidR="009802BB">
              <w:rPr>
                <w:rFonts w:asciiTheme="minorHAnsi" w:hAnsiTheme="minorHAnsi" w:cstheme="majorHAnsi"/>
                <w:b/>
                <w:bCs/>
                <w:color w:val="000000" w:themeColor="text1"/>
                <w:sz w:val="18"/>
                <w:szCs w:val="18"/>
              </w:rPr>
              <w:t xml:space="preserve">: </w:t>
            </w:r>
            <w:r w:rsidR="009802BB" w:rsidRPr="009802BB">
              <w:rPr>
                <w:rFonts w:asciiTheme="minorHAnsi" w:hAnsiTheme="minorHAnsi" w:cstheme="majorHAnsi"/>
                <w:b/>
                <w:bCs/>
                <w:color w:val="000000" w:themeColor="text1"/>
                <w:sz w:val="18"/>
                <w:szCs w:val="18"/>
              </w:rPr>
              <w:t xml:space="preserve">Public Awareness Campaign and Training </w:t>
            </w:r>
            <w:proofErr w:type="spellStart"/>
            <w:r w:rsidR="009802BB" w:rsidRPr="009802BB">
              <w:rPr>
                <w:rFonts w:asciiTheme="minorHAnsi" w:hAnsiTheme="minorHAnsi" w:cstheme="majorHAnsi"/>
                <w:b/>
                <w:bCs/>
                <w:color w:val="000000" w:themeColor="text1"/>
                <w:sz w:val="18"/>
                <w:szCs w:val="18"/>
              </w:rPr>
              <w:t>Programmes</w:t>
            </w:r>
            <w:proofErr w:type="spellEnd"/>
            <w:r w:rsidR="009802BB" w:rsidRPr="009802BB">
              <w:rPr>
                <w:rFonts w:asciiTheme="minorHAnsi" w:hAnsiTheme="minorHAnsi" w:cstheme="majorHAnsi"/>
                <w:b/>
                <w:bCs/>
                <w:color w:val="000000" w:themeColor="text1"/>
                <w:sz w:val="18"/>
                <w:szCs w:val="18"/>
              </w:rPr>
              <w:t xml:space="preserve"> for Construction Companies on Benefits of Wooden Houses</w:t>
            </w:r>
          </w:p>
        </w:tc>
        <w:tc>
          <w:tcPr>
            <w:tcW w:w="608" w:type="pct"/>
          </w:tcPr>
          <w:p w14:paraId="2558F3E2" w14:textId="4BA2BE57" w:rsidR="00B466F2" w:rsidRPr="004E7FBA" w:rsidRDefault="00B466F2" w:rsidP="00B466F2">
            <w:pPr>
              <w:pStyle w:val="NoSpacing2"/>
              <w:widowControl w:val="0"/>
              <w:rPr>
                <w:rFonts w:asciiTheme="minorHAnsi" w:hAnsiTheme="minorHAnsi" w:cstheme="majorHAnsi"/>
                <w:color w:val="000000" w:themeColor="text1"/>
                <w:sz w:val="18"/>
                <w:szCs w:val="18"/>
              </w:rPr>
            </w:pPr>
            <w:r w:rsidRPr="004E7FBA">
              <w:rPr>
                <w:rFonts w:asciiTheme="minorHAnsi" w:hAnsiTheme="minorHAnsi" w:cstheme="majorHAnsi"/>
                <w:color w:val="000000" w:themeColor="text1"/>
                <w:sz w:val="18"/>
                <w:szCs w:val="18"/>
              </w:rPr>
              <w:t>Outcome 4: Increased awareness about the benefits of using wood in construction</w:t>
            </w:r>
          </w:p>
        </w:tc>
        <w:tc>
          <w:tcPr>
            <w:tcW w:w="1327" w:type="pct"/>
            <w:shd w:val="clear" w:color="auto" w:fill="auto"/>
          </w:tcPr>
          <w:p w14:paraId="6090E6BD" w14:textId="375DEC8A" w:rsidR="00B466F2" w:rsidRPr="004E7FBA" w:rsidRDefault="00B466F2" w:rsidP="00B466F2">
            <w:pPr>
              <w:pStyle w:val="NoSpacing2"/>
              <w:widowControl w:val="0"/>
              <w:ind w:left="30"/>
              <w:rPr>
                <w:rFonts w:asciiTheme="minorHAnsi" w:hAnsiTheme="minorHAnsi" w:cstheme="majorHAnsi"/>
                <w:color w:val="000000" w:themeColor="text1"/>
                <w:sz w:val="18"/>
                <w:szCs w:val="18"/>
              </w:rPr>
            </w:pPr>
            <w:r w:rsidRPr="004E7FBA">
              <w:rPr>
                <w:rFonts w:asciiTheme="minorHAnsi" w:hAnsiTheme="minorHAnsi" w:cstheme="majorHAnsi"/>
                <w:color w:val="000000" w:themeColor="text1"/>
                <w:sz w:val="18"/>
                <w:szCs w:val="18"/>
              </w:rPr>
              <w:t xml:space="preserve">Output 4.1. </w:t>
            </w:r>
            <w:r w:rsidR="00BE6131" w:rsidRPr="00BE6131">
              <w:rPr>
                <w:rFonts w:asciiTheme="minorHAnsi" w:hAnsiTheme="minorHAnsi" w:cstheme="majorHAnsi"/>
                <w:color w:val="000000" w:themeColor="text1"/>
                <w:sz w:val="18"/>
                <w:szCs w:val="18"/>
              </w:rPr>
              <w:t xml:space="preserve">National Marketing Strategy and Public Awareness Campaign on the benefits of </w:t>
            </w:r>
            <w:proofErr w:type="gramStart"/>
            <w:r w:rsidR="00BE6131" w:rsidRPr="00BE6131">
              <w:rPr>
                <w:rFonts w:asciiTheme="minorHAnsi" w:hAnsiTheme="minorHAnsi" w:cstheme="majorHAnsi"/>
                <w:color w:val="000000" w:themeColor="text1"/>
                <w:sz w:val="18"/>
                <w:szCs w:val="18"/>
              </w:rPr>
              <w:t>low cost</w:t>
            </w:r>
            <w:proofErr w:type="gramEnd"/>
            <w:r w:rsidR="00BE6131" w:rsidRPr="00BE6131">
              <w:rPr>
                <w:rFonts w:asciiTheme="minorHAnsi" w:hAnsiTheme="minorHAnsi" w:cstheme="majorHAnsi"/>
                <w:color w:val="000000" w:themeColor="text1"/>
                <w:sz w:val="18"/>
                <w:szCs w:val="18"/>
              </w:rPr>
              <w:t xml:space="preserve"> EE wooden buildings developed with participation of women professionals (4 national workshops, minimum 400 participants)</w:t>
            </w:r>
            <w:r w:rsidRPr="004E7FBA">
              <w:rPr>
                <w:rFonts w:asciiTheme="minorHAnsi" w:hAnsiTheme="minorHAnsi" w:cstheme="majorHAnsi"/>
                <w:color w:val="000000" w:themeColor="text1"/>
                <w:sz w:val="18"/>
                <w:szCs w:val="18"/>
              </w:rPr>
              <w:t xml:space="preserve"> </w:t>
            </w:r>
          </w:p>
        </w:tc>
        <w:tc>
          <w:tcPr>
            <w:tcW w:w="481" w:type="pct"/>
          </w:tcPr>
          <w:p w14:paraId="31F0BEFF" w14:textId="0E0279C2" w:rsidR="00B466F2" w:rsidRPr="004E7FBA" w:rsidRDefault="00B466F2" w:rsidP="00B466F2">
            <w:pPr>
              <w:pStyle w:val="NoSpacing2"/>
              <w:widowControl w:val="0"/>
              <w:ind w:left="30"/>
              <w:rPr>
                <w:rFonts w:asciiTheme="minorHAnsi" w:hAnsiTheme="minorHAnsi" w:cstheme="majorHAnsi"/>
                <w:color w:val="000000" w:themeColor="text1"/>
                <w:sz w:val="18"/>
                <w:szCs w:val="18"/>
              </w:rPr>
            </w:pPr>
            <w:r w:rsidRPr="00110BDD">
              <w:rPr>
                <w:rFonts w:asciiTheme="minorHAnsi" w:hAnsiTheme="minorHAnsi" w:cstheme="majorHAnsi"/>
                <w:color w:val="000000" w:themeColor="text1"/>
                <w:sz w:val="18"/>
                <w:szCs w:val="18"/>
              </w:rPr>
              <w:t>The Ministry</w:t>
            </w:r>
          </w:p>
        </w:tc>
        <w:tc>
          <w:tcPr>
            <w:tcW w:w="1778" w:type="pct"/>
          </w:tcPr>
          <w:p w14:paraId="684904F3" w14:textId="77777777" w:rsidR="0008610E" w:rsidRPr="0008610E" w:rsidRDefault="0008610E" w:rsidP="0008610E">
            <w:pPr>
              <w:pStyle w:val="NoSpacing2"/>
              <w:widowControl w:val="0"/>
              <w:ind w:left="30"/>
              <w:rPr>
                <w:rFonts w:asciiTheme="minorHAnsi" w:hAnsiTheme="minorHAnsi" w:cstheme="majorHAnsi"/>
                <w:b/>
                <w:bCs/>
                <w:color w:val="000000" w:themeColor="text1"/>
                <w:sz w:val="18"/>
                <w:szCs w:val="18"/>
              </w:rPr>
            </w:pPr>
            <w:r w:rsidRPr="0008610E">
              <w:rPr>
                <w:rFonts w:asciiTheme="minorHAnsi" w:hAnsiTheme="minorHAnsi" w:cstheme="majorHAnsi"/>
                <w:b/>
                <w:bCs/>
                <w:color w:val="000000" w:themeColor="text1"/>
                <w:sz w:val="18"/>
                <w:szCs w:val="18"/>
              </w:rPr>
              <w:t>Consultancy: NGO</w:t>
            </w:r>
          </w:p>
          <w:p w14:paraId="544FD56A" w14:textId="77777777" w:rsidR="0008610E" w:rsidRPr="0008610E" w:rsidRDefault="0008610E" w:rsidP="0008610E">
            <w:pPr>
              <w:pStyle w:val="NoSpacing2"/>
              <w:widowControl w:val="0"/>
              <w:ind w:left="30"/>
              <w:rPr>
                <w:rFonts w:asciiTheme="minorHAnsi" w:hAnsiTheme="minorHAnsi" w:cstheme="majorHAnsi"/>
                <w:color w:val="000000" w:themeColor="text1"/>
                <w:sz w:val="18"/>
                <w:szCs w:val="18"/>
              </w:rPr>
            </w:pPr>
            <w:r w:rsidRPr="0008610E">
              <w:rPr>
                <w:rFonts w:asciiTheme="minorHAnsi" w:hAnsiTheme="minorHAnsi" w:cstheme="majorHAnsi"/>
                <w:color w:val="000000" w:themeColor="text1"/>
                <w:sz w:val="18"/>
                <w:szCs w:val="18"/>
              </w:rPr>
              <w:t>-International Expert on Wood, Wooden Buildings will increase the capacity on CLT production and construction with CLT through supporting series of workshops, preparation of guidelines (Act. 4.1.7) (15 working days x $ 800 per day)</w:t>
            </w:r>
          </w:p>
          <w:p w14:paraId="15BB2179" w14:textId="77777777" w:rsidR="0008610E" w:rsidRPr="0008610E" w:rsidRDefault="0008610E" w:rsidP="0008610E">
            <w:pPr>
              <w:pStyle w:val="NoSpacing2"/>
              <w:widowControl w:val="0"/>
              <w:ind w:left="30"/>
              <w:rPr>
                <w:rFonts w:asciiTheme="minorHAnsi" w:hAnsiTheme="minorHAnsi" w:cstheme="majorHAnsi"/>
                <w:color w:val="000000" w:themeColor="text1"/>
                <w:sz w:val="18"/>
                <w:szCs w:val="18"/>
              </w:rPr>
            </w:pPr>
            <w:r w:rsidRPr="0008610E">
              <w:rPr>
                <w:rFonts w:asciiTheme="minorHAnsi" w:hAnsiTheme="minorHAnsi" w:cstheme="majorHAnsi"/>
                <w:color w:val="000000" w:themeColor="text1"/>
                <w:sz w:val="18"/>
                <w:szCs w:val="18"/>
              </w:rPr>
              <w:t>-National Expert on Communication will provide technical assistance for the dissemination strategy and materials, training activities and capacity building of the stakeholders and other representatives of the wood and construction sectors (Act. 4.1.2, 4.1.3, 4.1.5, 4.1.6, 4.1.7) (70 working days x $ 500 per day)</w:t>
            </w:r>
          </w:p>
          <w:p w14:paraId="46FFC9E4" w14:textId="77777777" w:rsidR="0008610E" w:rsidRPr="0008610E" w:rsidRDefault="0008610E" w:rsidP="0008610E">
            <w:pPr>
              <w:pStyle w:val="NoSpacing2"/>
              <w:widowControl w:val="0"/>
              <w:ind w:left="30"/>
              <w:rPr>
                <w:rFonts w:asciiTheme="minorHAnsi" w:hAnsiTheme="minorHAnsi" w:cstheme="majorHAnsi"/>
                <w:color w:val="000000" w:themeColor="text1"/>
                <w:sz w:val="18"/>
                <w:szCs w:val="18"/>
              </w:rPr>
            </w:pPr>
          </w:p>
          <w:p w14:paraId="5DF10CBD" w14:textId="77777777" w:rsidR="0008610E" w:rsidRPr="0008610E" w:rsidRDefault="0008610E" w:rsidP="0008610E">
            <w:pPr>
              <w:pStyle w:val="NoSpacing2"/>
              <w:widowControl w:val="0"/>
              <w:ind w:left="30"/>
              <w:rPr>
                <w:rFonts w:asciiTheme="minorHAnsi" w:hAnsiTheme="minorHAnsi" w:cstheme="majorHAnsi"/>
                <w:b/>
                <w:bCs/>
                <w:color w:val="000000" w:themeColor="text1"/>
                <w:sz w:val="18"/>
                <w:szCs w:val="18"/>
              </w:rPr>
            </w:pPr>
            <w:r w:rsidRPr="0008610E">
              <w:rPr>
                <w:rFonts w:asciiTheme="minorHAnsi" w:hAnsiTheme="minorHAnsi" w:cstheme="majorHAnsi"/>
                <w:b/>
                <w:bCs/>
                <w:color w:val="000000" w:themeColor="text1"/>
                <w:sz w:val="18"/>
                <w:szCs w:val="18"/>
              </w:rPr>
              <w:t>Human Resources: NGO</w:t>
            </w:r>
          </w:p>
          <w:p w14:paraId="6FA37E6E" w14:textId="77777777" w:rsidR="0008610E" w:rsidRPr="0008610E" w:rsidRDefault="0008610E" w:rsidP="0008610E">
            <w:pPr>
              <w:pStyle w:val="NoSpacing2"/>
              <w:widowControl w:val="0"/>
              <w:ind w:left="30"/>
              <w:rPr>
                <w:rFonts w:asciiTheme="minorHAnsi" w:hAnsiTheme="minorHAnsi" w:cstheme="majorHAnsi"/>
                <w:color w:val="000000" w:themeColor="text1"/>
                <w:sz w:val="18"/>
                <w:szCs w:val="18"/>
              </w:rPr>
            </w:pPr>
          </w:p>
          <w:p w14:paraId="6E36337A" w14:textId="39CFD636" w:rsidR="0008610E" w:rsidRPr="0008610E" w:rsidRDefault="0008610E" w:rsidP="0008610E">
            <w:pPr>
              <w:pStyle w:val="NoSpacing2"/>
              <w:widowControl w:val="0"/>
              <w:ind w:left="30"/>
              <w:rPr>
                <w:rFonts w:asciiTheme="minorHAnsi" w:hAnsiTheme="minorHAnsi" w:cstheme="majorHAnsi"/>
                <w:b/>
                <w:bCs/>
                <w:color w:val="000000" w:themeColor="text1"/>
                <w:sz w:val="18"/>
                <w:szCs w:val="18"/>
              </w:rPr>
            </w:pPr>
            <w:r w:rsidRPr="0008610E">
              <w:rPr>
                <w:rFonts w:asciiTheme="minorHAnsi" w:hAnsiTheme="minorHAnsi" w:cstheme="majorHAnsi"/>
                <w:b/>
                <w:bCs/>
                <w:color w:val="000000" w:themeColor="text1"/>
                <w:sz w:val="18"/>
                <w:szCs w:val="18"/>
              </w:rPr>
              <w:t xml:space="preserve">Procurement: </w:t>
            </w:r>
            <w:proofErr w:type="gramStart"/>
            <w:r>
              <w:rPr>
                <w:rFonts w:asciiTheme="minorHAnsi" w:hAnsiTheme="minorHAnsi" w:cstheme="majorHAnsi"/>
                <w:b/>
                <w:bCs/>
                <w:color w:val="000000" w:themeColor="text1"/>
                <w:sz w:val="18"/>
                <w:szCs w:val="18"/>
              </w:rPr>
              <w:t>the</w:t>
            </w:r>
            <w:proofErr w:type="gramEnd"/>
            <w:r>
              <w:rPr>
                <w:rFonts w:asciiTheme="minorHAnsi" w:hAnsiTheme="minorHAnsi" w:cstheme="majorHAnsi"/>
                <w:b/>
                <w:bCs/>
                <w:color w:val="000000" w:themeColor="text1"/>
                <w:sz w:val="18"/>
                <w:szCs w:val="18"/>
              </w:rPr>
              <w:t xml:space="preserve"> Ministry</w:t>
            </w:r>
          </w:p>
          <w:p w14:paraId="3061B05B" w14:textId="77777777" w:rsidR="0008610E" w:rsidRPr="0008610E" w:rsidRDefault="0008610E" w:rsidP="0008610E">
            <w:pPr>
              <w:pStyle w:val="NoSpacing2"/>
              <w:widowControl w:val="0"/>
              <w:ind w:left="30"/>
              <w:rPr>
                <w:rFonts w:asciiTheme="minorHAnsi" w:hAnsiTheme="minorHAnsi" w:cstheme="majorHAnsi"/>
                <w:color w:val="000000" w:themeColor="text1"/>
                <w:sz w:val="18"/>
                <w:szCs w:val="18"/>
              </w:rPr>
            </w:pPr>
            <w:r w:rsidRPr="0008610E">
              <w:rPr>
                <w:rFonts w:asciiTheme="minorHAnsi" w:hAnsiTheme="minorHAnsi" w:cstheme="majorHAnsi"/>
                <w:color w:val="000000" w:themeColor="text1"/>
                <w:sz w:val="18"/>
                <w:szCs w:val="18"/>
              </w:rPr>
              <w:t xml:space="preserve">Cost of subcontracts for services under Activity </w:t>
            </w:r>
          </w:p>
          <w:p w14:paraId="2EB74F3A" w14:textId="77777777" w:rsidR="0008610E" w:rsidRPr="0008610E" w:rsidRDefault="0008610E" w:rsidP="0008610E">
            <w:pPr>
              <w:pStyle w:val="NoSpacing2"/>
              <w:widowControl w:val="0"/>
              <w:ind w:left="30"/>
              <w:rPr>
                <w:rFonts w:asciiTheme="minorHAnsi" w:hAnsiTheme="minorHAnsi" w:cstheme="majorHAnsi"/>
                <w:color w:val="000000" w:themeColor="text1"/>
                <w:sz w:val="18"/>
                <w:szCs w:val="18"/>
              </w:rPr>
            </w:pPr>
            <w:r w:rsidRPr="0008610E">
              <w:rPr>
                <w:rFonts w:asciiTheme="minorHAnsi" w:hAnsiTheme="minorHAnsi" w:cstheme="majorHAnsi"/>
                <w:color w:val="000000" w:themeColor="text1"/>
                <w:sz w:val="18"/>
                <w:szCs w:val="18"/>
              </w:rPr>
              <w:t>4.1.6 – USD 10,000</w:t>
            </w:r>
          </w:p>
          <w:p w14:paraId="49673870" w14:textId="77777777" w:rsidR="0008610E" w:rsidRPr="0008610E" w:rsidRDefault="0008610E" w:rsidP="0008610E">
            <w:pPr>
              <w:pStyle w:val="NoSpacing2"/>
              <w:widowControl w:val="0"/>
              <w:ind w:left="30"/>
              <w:rPr>
                <w:rFonts w:asciiTheme="minorHAnsi" w:hAnsiTheme="minorHAnsi" w:cstheme="majorHAnsi"/>
                <w:color w:val="000000" w:themeColor="text1"/>
                <w:sz w:val="18"/>
                <w:szCs w:val="18"/>
              </w:rPr>
            </w:pPr>
            <w:r w:rsidRPr="0008610E">
              <w:rPr>
                <w:rFonts w:asciiTheme="minorHAnsi" w:hAnsiTheme="minorHAnsi" w:cstheme="majorHAnsi"/>
                <w:color w:val="000000" w:themeColor="text1"/>
                <w:sz w:val="18"/>
                <w:szCs w:val="18"/>
              </w:rPr>
              <w:t xml:space="preserve">Printing and publishing information materials for dissemination of the results </w:t>
            </w:r>
            <w:r w:rsidRPr="0008610E">
              <w:rPr>
                <w:rFonts w:asciiTheme="minorHAnsi" w:hAnsiTheme="minorHAnsi" w:cstheme="majorHAnsi"/>
                <w:color w:val="000000" w:themeColor="text1"/>
                <w:sz w:val="18"/>
                <w:szCs w:val="18"/>
              </w:rPr>
              <w:lastRenderedPageBreak/>
              <w:t>of Outcome 5</w:t>
            </w:r>
          </w:p>
          <w:p w14:paraId="17ED0EC3" w14:textId="77777777" w:rsidR="0008610E" w:rsidRPr="0008610E" w:rsidRDefault="0008610E" w:rsidP="0008610E">
            <w:pPr>
              <w:pStyle w:val="NoSpacing2"/>
              <w:widowControl w:val="0"/>
              <w:ind w:left="30"/>
              <w:rPr>
                <w:rFonts w:asciiTheme="minorHAnsi" w:hAnsiTheme="minorHAnsi" w:cstheme="majorHAnsi"/>
                <w:color w:val="000000" w:themeColor="text1"/>
                <w:sz w:val="18"/>
                <w:szCs w:val="18"/>
              </w:rPr>
            </w:pPr>
          </w:p>
          <w:p w14:paraId="7C5BFBCB" w14:textId="4392287C" w:rsidR="0008610E" w:rsidRPr="0008610E" w:rsidRDefault="0008610E" w:rsidP="0008610E">
            <w:pPr>
              <w:pStyle w:val="NoSpacing2"/>
              <w:widowControl w:val="0"/>
              <w:ind w:left="30"/>
              <w:rPr>
                <w:rFonts w:asciiTheme="minorHAnsi" w:hAnsiTheme="minorHAnsi" w:cstheme="majorHAnsi"/>
                <w:b/>
                <w:bCs/>
                <w:color w:val="000000" w:themeColor="text1"/>
                <w:sz w:val="18"/>
                <w:szCs w:val="18"/>
              </w:rPr>
            </w:pPr>
            <w:r w:rsidRPr="0008610E">
              <w:rPr>
                <w:rFonts w:asciiTheme="minorHAnsi" w:hAnsiTheme="minorHAnsi" w:cstheme="majorHAnsi"/>
                <w:b/>
                <w:bCs/>
                <w:color w:val="000000" w:themeColor="text1"/>
                <w:sz w:val="18"/>
                <w:szCs w:val="18"/>
              </w:rPr>
              <w:t xml:space="preserve">Events: </w:t>
            </w:r>
            <w:proofErr w:type="gramStart"/>
            <w:r>
              <w:rPr>
                <w:rFonts w:asciiTheme="minorHAnsi" w:hAnsiTheme="minorHAnsi" w:cstheme="majorHAnsi"/>
                <w:b/>
                <w:bCs/>
                <w:color w:val="000000" w:themeColor="text1"/>
                <w:sz w:val="18"/>
                <w:szCs w:val="18"/>
              </w:rPr>
              <w:t>the</w:t>
            </w:r>
            <w:proofErr w:type="gramEnd"/>
            <w:r>
              <w:rPr>
                <w:rFonts w:asciiTheme="minorHAnsi" w:hAnsiTheme="minorHAnsi" w:cstheme="majorHAnsi"/>
                <w:b/>
                <w:bCs/>
                <w:color w:val="000000" w:themeColor="text1"/>
                <w:sz w:val="18"/>
                <w:szCs w:val="18"/>
              </w:rPr>
              <w:t xml:space="preserve"> Ministry</w:t>
            </w:r>
            <w:r w:rsidRPr="0008610E">
              <w:rPr>
                <w:rFonts w:asciiTheme="minorHAnsi" w:hAnsiTheme="minorHAnsi" w:cstheme="majorHAnsi"/>
                <w:b/>
                <w:bCs/>
                <w:color w:val="000000" w:themeColor="text1"/>
                <w:sz w:val="18"/>
                <w:szCs w:val="18"/>
              </w:rPr>
              <w:t xml:space="preserve"> and/or NGO</w:t>
            </w:r>
          </w:p>
          <w:p w14:paraId="6FD79A59" w14:textId="77777777" w:rsidR="0008610E" w:rsidRPr="0008610E" w:rsidRDefault="0008610E" w:rsidP="0008610E">
            <w:pPr>
              <w:pStyle w:val="NoSpacing2"/>
              <w:widowControl w:val="0"/>
              <w:ind w:left="30"/>
              <w:rPr>
                <w:rFonts w:asciiTheme="minorHAnsi" w:hAnsiTheme="minorHAnsi" w:cstheme="majorHAnsi"/>
                <w:color w:val="000000" w:themeColor="text1"/>
                <w:sz w:val="18"/>
                <w:szCs w:val="18"/>
              </w:rPr>
            </w:pPr>
            <w:r w:rsidRPr="0008610E">
              <w:rPr>
                <w:rFonts w:asciiTheme="minorHAnsi" w:hAnsiTheme="minorHAnsi" w:cstheme="majorHAnsi"/>
                <w:color w:val="000000" w:themeColor="text1"/>
                <w:sz w:val="18"/>
                <w:szCs w:val="18"/>
              </w:rPr>
              <w:t>Costs and other training sessions and workshops, events (including venue, catering, information materials, etc.) for Activity 4.1.3, 4.1.4, 4.1.7</w:t>
            </w:r>
          </w:p>
          <w:p w14:paraId="3D492F0F" w14:textId="77777777" w:rsidR="0008610E" w:rsidRPr="0008610E" w:rsidRDefault="0008610E" w:rsidP="0008610E">
            <w:pPr>
              <w:pStyle w:val="NoSpacing2"/>
              <w:widowControl w:val="0"/>
              <w:ind w:left="30"/>
              <w:rPr>
                <w:rFonts w:asciiTheme="minorHAnsi" w:hAnsiTheme="minorHAnsi" w:cstheme="majorHAnsi"/>
                <w:color w:val="000000" w:themeColor="text1"/>
                <w:sz w:val="18"/>
                <w:szCs w:val="18"/>
              </w:rPr>
            </w:pPr>
          </w:p>
          <w:p w14:paraId="65BF4FDD" w14:textId="31FF2986" w:rsidR="00B466F2" w:rsidRPr="0008610E" w:rsidRDefault="0008610E" w:rsidP="0008610E">
            <w:pPr>
              <w:pStyle w:val="NoSpacing2"/>
              <w:widowControl w:val="0"/>
              <w:ind w:left="30"/>
              <w:rPr>
                <w:rFonts w:asciiTheme="minorHAnsi" w:hAnsiTheme="minorHAnsi" w:cstheme="majorHAnsi"/>
                <w:b/>
                <w:bCs/>
                <w:color w:val="000000" w:themeColor="text1"/>
                <w:sz w:val="18"/>
                <w:szCs w:val="18"/>
              </w:rPr>
            </w:pPr>
            <w:r w:rsidRPr="0008610E">
              <w:rPr>
                <w:rFonts w:asciiTheme="minorHAnsi" w:hAnsiTheme="minorHAnsi" w:cstheme="majorHAnsi"/>
                <w:b/>
                <w:bCs/>
                <w:color w:val="000000" w:themeColor="text1"/>
                <w:sz w:val="18"/>
                <w:szCs w:val="18"/>
              </w:rPr>
              <w:t xml:space="preserve">Travel: </w:t>
            </w:r>
            <w:proofErr w:type="gramStart"/>
            <w:r w:rsidR="004365C3">
              <w:rPr>
                <w:rFonts w:asciiTheme="minorHAnsi" w:hAnsiTheme="minorHAnsi" w:cstheme="majorHAnsi"/>
                <w:b/>
                <w:bCs/>
                <w:color w:val="000000" w:themeColor="text1"/>
                <w:sz w:val="18"/>
                <w:szCs w:val="18"/>
              </w:rPr>
              <w:t>the</w:t>
            </w:r>
            <w:proofErr w:type="gramEnd"/>
            <w:r w:rsidR="004365C3">
              <w:rPr>
                <w:rFonts w:asciiTheme="minorHAnsi" w:hAnsiTheme="minorHAnsi" w:cstheme="majorHAnsi"/>
                <w:b/>
                <w:bCs/>
                <w:color w:val="000000" w:themeColor="text1"/>
                <w:sz w:val="18"/>
                <w:szCs w:val="18"/>
              </w:rPr>
              <w:t xml:space="preserve"> Ministry</w:t>
            </w:r>
            <w:r w:rsidRPr="0008610E">
              <w:rPr>
                <w:rFonts w:asciiTheme="minorHAnsi" w:hAnsiTheme="minorHAnsi" w:cstheme="majorHAnsi"/>
                <w:b/>
                <w:bCs/>
                <w:color w:val="000000" w:themeColor="text1"/>
                <w:sz w:val="18"/>
                <w:szCs w:val="18"/>
              </w:rPr>
              <w:t xml:space="preserve"> and/or NGO</w:t>
            </w:r>
          </w:p>
        </w:tc>
      </w:tr>
      <w:tr w:rsidR="00B466F2" w:rsidRPr="004E7FBA" w14:paraId="64869837" w14:textId="114E24DB" w:rsidTr="002B2AE9">
        <w:trPr>
          <w:trHeight w:val="20"/>
        </w:trPr>
        <w:tc>
          <w:tcPr>
            <w:tcW w:w="806" w:type="pct"/>
            <w:vMerge/>
          </w:tcPr>
          <w:p w14:paraId="40F16E94" w14:textId="77777777" w:rsidR="00B466F2" w:rsidRPr="004E7FBA" w:rsidRDefault="00B466F2" w:rsidP="00B466F2">
            <w:pPr>
              <w:pStyle w:val="NoSpacing2"/>
              <w:widowControl w:val="0"/>
              <w:rPr>
                <w:rFonts w:asciiTheme="minorHAnsi" w:hAnsiTheme="minorHAnsi" w:cstheme="majorHAnsi"/>
                <w:color w:val="000000" w:themeColor="text1"/>
                <w:sz w:val="18"/>
                <w:szCs w:val="18"/>
              </w:rPr>
            </w:pPr>
          </w:p>
        </w:tc>
        <w:tc>
          <w:tcPr>
            <w:tcW w:w="608" w:type="pct"/>
            <w:vMerge w:val="restart"/>
          </w:tcPr>
          <w:p w14:paraId="43884CD0" w14:textId="6506622E" w:rsidR="00B466F2" w:rsidRPr="004E7FBA" w:rsidRDefault="00B466F2" w:rsidP="00B466F2">
            <w:pPr>
              <w:pStyle w:val="NoSpacing2"/>
              <w:widowControl w:val="0"/>
              <w:rPr>
                <w:rFonts w:asciiTheme="minorHAnsi" w:hAnsiTheme="minorHAnsi" w:cstheme="majorHAnsi"/>
                <w:color w:val="000000" w:themeColor="text1"/>
                <w:sz w:val="18"/>
                <w:szCs w:val="18"/>
              </w:rPr>
            </w:pPr>
            <w:r w:rsidRPr="004E7FBA">
              <w:rPr>
                <w:rFonts w:asciiTheme="minorHAnsi" w:hAnsiTheme="minorHAnsi" w:cstheme="majorHAnsi"/>
                <w:color w:val="000000" w:themeColor="text1"/>
                <w:sz w:val="18"/>
                <w:szCs w:val="18"/>
              </w:rPr>
              <w:t>Outcome 5: Increased training and capacity building on using wood in construction</w:t>
            </w:r>
          </w:p>
        </w:tc>
        <w:tc>
          <w:tcPr>
            <w:tcW w:w="1327" w:type="pct"/>
            <w:shd w:val="clear" w:color="auto" w:fill="auto"/>
          </w:tcPr>
          <w:p w14:paraId="22A909A3" w14:textId="77777777" w:rsidR="00B466F2" w:rsidRDefault="00B466F2" w:rsidP="00B466F2">
            <w:pPr>
              <w:pStyle w:val="NoSpacing2"/>
              <w:widowControl w:val="0"/>
              <w:ind w:left="30"/>
              <w:rPr>
                <w:rFonts w:asciiTheme="minorHAnsi" w:hAnsiTheme="minorHAnsi" w:cstheme="majorHAnsi"/>
                <w:color w:val="000000" w:themeColor="text1"/>
                <w:sz w:val="18"/>
                <w:szCs w:val="18"/>
              </w:rPr>
            </w:pPr>
            <w:r w:rsidRPr="004E7FBA">
              <w:rPr>
                <w:rFonts w:asciiTheme="minorHAnsi" w:hAnsiTheme="minorHAnsi" w:cstheme="majorHAnsi"/>
                <w:color w:val="000000" w:themeColor="text1"/>
                <w:sz w:val="18"/>
                <w:szCs w:val="18"/>
              </w:rPr>
              <w:t xml:space="preserve">Output 5.1. </w:t>
            </w:r>
            <w:r w:rsidR="00C33C9C" w:rsidRPr="00C33C9C">
              <w:rPr>
                <w:rFonts w:asciiTheme="minorHAnsi" w:hAnsiTheme="minorHAnsi" w:cstheme="majorHAnsi"/>
                <w:color w:val="000000" w:themeColor="text1"/>
                <w:sz w:val="18"/>
                <w:szCs w:val="18"/>
              </w:rPr>
              <w:t xml:space="preserve">Marketing materials created and disseminated with gender responsive communication principles to construction companies on the benefits of CLT for new </w:t>
            </w:r>
            <w:proofErr w:type="gramStart"/>
            <w:r w:rsidR="00C33C9C" w:rsidRPr="00C33C9C">
              <w:rPr>
                <w:rFonts w:asciiTheme="minorHAnsi" w:hAnsiTheme="minorHAnsi" w:cstheme="majorHAnsi"/>
                <w:color w:val="000000" w:themeColor="text1"/>
                <w:sz w:val="18"/>
                <w:szCs w:val="18"/>
              </w:rPr>
              <w:t>low cost</w:t>
            </w:r>
            <w:proofErr w:type="gramEnd"/>
            <w:r w:rsidR="00C33C9C" w:rsidRPr="00C33C9C">
              <w:rPr>
                <w:rFonts w:asciiTheme="minorHAnsi" w:hAnsiTheme="minorHAnsi" w:cstheme="majorHAnsi"/>
                <w:color w:val="000000" w:themeColor="text1"/>
                <w:sz w:val="18"/>
                <w:szCs w:val="18"/>
              </w:rPr>
              <w:t xml:space="preserve"> EE wooden building construction</w:t>
            </w:r>
          </w:p>
          <w:p w14:paraId="5E9B6B35" w14:textId="141FCA85" w:rsidR="00C33C9C" w:rsidRPr="004E7FBA" w:rsidRDefault="00C33C9C" w:rsidP="00B466F2">
            <w:pPr>
              <w:pStyle w:val="NoSpacing2"/>
              <w:widowControl w:val="0"/>
              <w:ind w:left="30"/>
              <w:rPr>
                <w:rFonts w:asciiTheme="minorHAnsi" w:hAnsiTheme="minorHAnsi" w:cstheme="majorHAnsi"/>
                <w:color w:val="000000" w:themeColor="text1"/>
                <w:sz w:val="18"/>
                <w:szCs w:val="18"/>
              </w:rPr>
            </w:pPr>
          </w:p>
        </w:tc>
        <w:tc>
          <w:tcPr>
            <w:tcW w:w="481" w:type="pct"/>
          </w:tcPr>
          <w:p w14:paraId="0B6CB5C9" w14:textId="4A7CAACC" w:rsidR="00B466F2" w:rsidRPr="004E7FBA" w:rsidRDefault="00B466F2" w:rsidP="00B466F2">
            <w:pPr>
              <w:pStyle w:val="NoSpacing2"/>
              <w:widowControl w:val="0"/>
              <w:rPr>
                <w:rFonts w:asciiTheme="minorHAnsi" w:hAnsiTheme="minorHAnsi" w:cstheme="majorHAnsi"/>
                <w:color w:val="000000" w:themeColor="text1"/>
                <w:sz w:val="18"/>
                <w:szCs w:val="18"/>
              </w:rPr>
            </w:pPr>
            <w:r w:rsidRPr="00110BDD">
              <w:rPr>
                <w:rFonts w:asciiTheme="minorHAnsi" w:hAnsiTheme="minorHAnsi" w:cstheme="majorHAnsi"/>
                <w:color w:val="000000" w:themeColor="text1"/>
                <w:sz w:val="18"/>
                <w:szCs w:val="18"/>
              </w:rPr>
              <w:t>The Ministry</w:t>
            </w:r>
          </w:p>
        </w:tc>
        <w:tc>
          <w:tcPr>
            <w:tcW w:w="1778" w:type="pct"/>
            <w:vMerge w:val="restart"/>
          </w:tcPr>
          <w:p w14:paraId="4EDFDD26" w14:textId="77777777" w:rsidR="004365C3" w:rsidRPr="004365C3" w:rsidRDefault="004365C3" w:rsidP="004365C3">
            <w:pPr>
              <w:pStyle w:val="NoSpacing2"/>
              <w:widowControl w:val="0"/>
              <w:rPr>
                <w:rFonts w:asciiTheme="minorHAnsi" w:hAnsiTheme="minorHAnsi" w:cstheme="majorHAnsi"/>
                <w:b/>
                <w:bCs/>
                <w:color w:val="000000" w:themeColor="text1"/>
                <w:sz w:val="18"/>
                <w:szCs w:val="18"/>
              </w:rPr>
            </w:pPr>
            <w:r w:rsidRPr="004365C3">
              <w:rPr>
                <w:rFonts w:asciiTheme="minorHAnsi" w:hAnsiTheme="minorHAnsi" w:cstheme="majorHAnsi"/>
                <w:b/>
                <w:bCs/>
                <w:color w:val="000000" w:themeColor="text1"/>
                <w:sz w:val="18"/>
                <w:szCs w:val="18"/>
              </w:rPr>
              <w:t>Consultancy: NGO</w:t>
            </w:r>
          </w:p>
          <w:p w14:paraId="7D33DDDB" w14:textId="77777777" w:rsidR="004365C3" w:rsidRPr="004365C3" w:rsidRDefault="004365C3" w:rsidP="004365C3">
            <w:pPr>
              <w:pStyle w:val="NoSpacing2"/>
              <w:widowControl w:val="0"/>
              <w:rPr>
                <w:rFonts w:asciiTheme="minorHAnsi" w:hAnsiTheme="minorHAnsi" w:cstheme="majorHAnsi"/>
                <w:color w:val="000000" w:themeColor="text1"/>
                <w:sz w:val="18"/>
                <w:szCs w:val="18"/>
              </w:rPr>
            </w:pPr>
            <w:r w:rsidRPr="004365C3">
              <w:rPr>
                <w:rFonts w:asciiTheme="minorHAnsi" w:hAnsiTheme="minorHAnsi" w:cstheme="majorHAnsi"/>
                <w:color w:val="000000" w:themeColor="text1"/>
                <w:sz w:val="18"/>
                <w:szCs w:val="18"/>
              </w:rPr>
              <w:t>International Expert on Wood, Wooden Buildings will increase the capacity on CLT production and construction with CLT through supporting series of workshops, preparation of guidelines (Act. 5.3.1, 5.3.2) (20 working days x $ 800 per day)</w:t>
            </w:r>
          </w:p>
          <w:p w14:paraId="49D31FB5" w14:textId="77777777" w:rsidR="004365C3" w:rsidRPr="004365C3" w:rsidRDefault="004365C3" w:rsidP="004365C3">
            <w:pPr>
              <w:pStyle w:val="NoSpacing2"/>
              <w:widowControl w:val="0"/>
              <w:rPr>
                <w:rFonts w:asciiTheme="minorHAnsi" w:hAnsiTheme="minorHAnsi" w:cstheme="majorHAnsi"/>
                <w:color w:val="000000" w:themeColor="text1"/>
                <w:sz w:val="18"/>
                <w:szCs w:val="18"/>
              </w:rPr>
            </w:pPr>
            <w:r w:rsidRPr="004365C3">
              <w:rPr>
                <w:rFonts w:asciiTheme="minorHAnsi" w:hAnsiTheme="minorHAnsi" w:cstheme="majorHAnsi"/>
                <w:color w:val="000000" w:themeColor="text1"/>
                <w:sz w:val="18"/>
                <w:szCs w:val="18"/>
              </w:rPr>
              <w:t>-Chief Technical Advisor will support the implementation of the training programs for construction and wood sectors (Act. 5.3.3, 5.3.4) (20 working days x $ 500 per day)</w:t>
            </w:r>
          </w:p>
          <w:p w14:paraId="4374340D" w14:textId="77777777" w:rsidR="004365C3" w:rsidRPr="004365C3" w:rsidRDefault="004365C3" w:rsidP="004365C3">
            <w:pPr>
              <w:pStyle w:val="NoSpacing2"/>
              <w:widowControl w:val="0"/>
              <w:rPr>
                <w:rFonts w:asciiTheme="minorHAnsi" w:hAnsiTheme="minorHAnsi" w:cstheme="majorHAnsi"/>
                <w:color w:val="000000" w:themeColor="text1"/>
                <w:sz w:val="18"/>
                <w:szCs w:val="18"/>
              </w:rPr>
            </w:pPr>
            <w:r w:rsidRPr="004365C3">
              <w:rPr>
                <w:rFonts w:asciiTheme="minorHAnsi" w:hAnsiTheme="minorHAnsi" w:cstheme="majorHAnsi"/>
                <w:color w:val="000000" w:themeColor="text1"/>
                <w:sz w:val="18"/>
                <w:szCs w:val="18"/>
              </w:rPr>
              <w:t>-National Expert on Communication will provide technical assistance for the dissemination strategy and materials, training activities and capacity building of the stakeholders and other representatives of the wood and construction sectors (Act. 5.2.1, 5.2.2, 5.2.3, 5.3.1, 5.3.2, 5.3.4) (70 working days x $ 500 per day)</w:t>
            </w:r>
          </w:p>
          <w:p w14:paraId="5BFDB3A2" w14:textId="77777777" w:rsidR="004365C3" w:rsidRPr="004365C3" w:rsidRDefault="004365C3" w:rsidP="004365C3">
            <w:pPr>
              <w:pStyle w:val="NoSpacing2"/>
              <w:widowControl w:val="0"/>
              <w:rPr>
                <w:rFonts w:asciiTheme="minorHAnsi" w:hAnsiTheme="minorHAnsi" w:cstheme="majorHAnsi"/>
                <w:color w:val="000000" w:themeColor="text1"/>
                <w:sz w:val="18"/>
                <w:szCs w:val="18"/>
              </w:rPr>
            </w:pPr>
            <w:r w:rsidRPr="004365C3">
              <w:rPr>
                <w:rFonts w:asciiTheme="minorHAnsi" w:hAnsiTheme="minorHAnsi" w:cstheme="majorHAnsi"/>
                <w:color w:val="000000" w:themeColor="text1"/>
                <w:sz w:val="18"/>
                <w:szCs w:val="18"/>
              </w:rPr>
              <w:t>-National Expert on Wood, Wooden Buildings will increase the capacity on CLT production and construction with CLT through supporting series of workshops, preparation of guidelines (Act. 5.3.1, 5.3.2, 5.4.2,) (90 working days x $ 500 per day)</w:t>
            </w:r>
          </w:p>
          <w:p w14:paraId="2EE130AF" w14:textId="77777777" w:rsidR="004365C3" w:rsidRPr="004365C3" w:rsidRDefault="004365C3" w:rsidP="004365C3">
            <w:pPr>
              <w:pStyle w:val="NoSpacing2"/>
              <w:widowControl w:val="0"/>
              <w:rPr>
                <w:rFonts w:asciiTheme="minorHAnsi" w:hAnsiTheme="minorHAnsi" w:cstheme="majorHAnsi"/>
                <w:color w:val="000000" w:themeColor="text1"/>
                <w:sz w:val="18"/>
                <w:szCs w:val="18"/>
              </w:rPr>
            </w:pPr>
          </w:p>
          <w:p w14:paraId="10157375" w14:textId="77777777" w:rsidR="004365C3" w:rsidRPr="004365C3" w:rsidRDefault="004365C3" w:rsidP="004365C3">
            <w:pPr>
              <w:pStyle w:val="NoSpacing2"/>
              <w:widowControl w:val="0"/>
              <w:rPr>
                <w:rFonts w:asciiTheme="minorHAnsi" w:hAnsiTheme="minorHAnsi" w:cstheme="majorHAnsi"/>
                <w:b/>
                <w:bCs/>
                <w:color w:val="000000" w:themeColor="text1"/>
                <w:sz w:val="18"/>
                <w:szCs w:val="18"/>
              </w:rPr>
            </w:pPr>
            <w:r w:rsidRPr="004365C3">
              <w:rPr>
                <w:rFonts w:asciiTheme="minorHAnsi" w:hAnsiTheme="minorHAnsi" w:cstheme="majorHAnsi"/>
                <w:b/>
                <w:bCs/>
                <w:color w:val="000000" w:themeColor="text1"/>
                <w:sz w:val="18"/>
                <w:szCs w:val="18"/>
              </w:rPr>
              <w:t>Human Resources: NGO</w:t>
            </w:r>
          </w:p>
          <w:p w14:paraId="78310CA3" w14:textId="77777777" w:rsidR="004365C3" w:rsidRPr="004365C3" w:rsidRDefault="004365C3" w:rsidP="004365C3">
            <w:pPr>
              <w:pStyle w:val="NoSpacing2"/>
              <w:widowControl w:val="0"/>
              <w:rPr>
                <w:rFonts w:asciiTheme="minorHAnsi" w:hAnsiTheme="minorHAnsi" w:cstheme="majorHAnsi"/>
                <w:color w:val="000000" w:themeColor="text1"/>
                <w:sz w:val="18"/>
                <w:szCs w:val="18"/>
              </w:rPr>
            </w:pPr>
          </w:p>
          <w:p w14:paraId="0CBECB38" w14:textId="2C51E915" w:rsidR="004365C3" w:rsidRPr="004365C3" w:rsidRDefault="004365C3" w:rsidP="004365C3">
            <w:pPr>
              <w:pStyle w:val="NoSpacing2"/>
              <w:widowControl w:val="0"/>
              <w:rPr>
                <w:rFonts w:asciiTheme="minorHAnsi" w:hAnsiTheme="minorHAnsi" w:cstheme="majorHAnsi"/>
                <w:color w:val="000000" w:themeColor="text1"/>
                <w:sz w:val="18"/>
                <w:szCs w:val="18"/>
              </w:rPr>
            </w:pPr>
            <w:r w:rsidRPr="004365C3">
              <w:rPr>
                <w:rFonts w:asciiTheme="minorHAnsi" w:hAnsiTheme="minorHAnsi" w:cstheme="majorHAnsi"/>
                <w:b/>
                <w:bCs/>
                <w:color w:val="000000" w:themeColor="text1"/>
                <w:sz w:val="18"/>
                <w:szCs w:val="18"/>
              </w:rPr>
              <w:t xml:space="preserve">Procurement: </w:t>
            </w:r>
            <w:proofErr w:type="gramStart"/>
            <w:r>
              <w:rPr>
                <w:rFonts w:asciiTheme="minorHAnsi" w:hAnsiTheme="minorHAnsi" w:cstheme="majorHAnsi"/>
                <w:b/>
                <w:bCs/>
                <w:color w:val="000000" w:themeColor="text1"/>
                <w:sz w:val="18"/>
                <w:szCs w:val="18"/>
              </w:rPr>
              <w:t>the</w:t>
            </w:r>
            <w:proofErr w:type="gramEnd"/>
            <w:r>
              <w:rPr>
                <w:rFonts w:asciiTheme="minorHAnsi" w:hAnsiTheme="minorHAnsi" w:cstheme="majorHAnsi"/>
                <w:b/>
                <w:bCs/>
                <w:color w:val="000000" w:themeColor="text1"/>
                <w:sz w:val="18"/>
                <w:szCs w:val="18"/>
              </w:rPr>
              <w:t xml:space="preserve"> Ministry</w:t>
            </w:r>
          </w:p>
          <w:p w14:paraId="0E86DC84" w14:textId="77777777" w:rsidR="004365C3" w:rsidRPr="004365C3" w:rsidRDefault="004365C3" w:rsidP="004365C3">
            <w:pPr>
              <w:pStyle w:val="NoSpacing2"/>
              <w:widowControl w:val="0"/>
              <w:rPr>
                <w:rFonts w:asciiTheme="minorHAnsi" w:hAnsiTheme="minorHAnsi" w:cstheme="majorHAnsi"/>
                <w:color w:val="000000" w:themeColor="text1"/>
                <w:sz w:val="18"/>
                <w:szCs w:val="18"/>
              </w:rPr>
            </w:pPr>
            <w:r w:rsidRPr="004365C3">
              <w:rPr>
                <w:rFonts w:asciiTheme="minorHAnsi" w:hAnsiTheme="minorHAnsi" w:cstheme="majorHAnsi"/>
                <w:color w:val="000000" w:themeColor="text1"/>
                <w:sz w:val="18"/>
                <w:szCs w:val="18"/>
              </w:rPr>
              <w:t xml:space="preserve">Cost of subcontracts for services under Activity </w:t>
            </w:r>
          </w:p>
          <w:p w14:paraId="66C67E21" w14:textId="77777777" w:rsidR="004365C3" w:rsidRPr="004365C3" w:rsidRDefault="004365C3" w:rsidP="004365C3">
            <w:pPr>
              <w:pStyle w:val="NoSpacing2"/>
              <w:widowControl w:val="0"/>
              <w:rPr>
                <w:rFonts w:asciiTheme="minorHAnsi" w:hAnsiTheme="minorHAnsi" w:cstheme="majorHAnsi"/>
                <w:color w:val="000000" w:themeColor="text1"/>
                <w:sz w:val="18"/>
                <w:szCs w:val="18"/>
              </w:rPr>
            </w:pPr>
            <w:r w:rsidRPr="004365C3">
              <w:rPr>
                <w:rFonts w:asciiTheme="minorHAnsi" w:hAnsiTheme="minorHAnsi" w:cstheme="majorHAnsi"/>
                <w:color w:val="000000" w:themeColor="text1"/>
                <w:sz w:val="18"/>
                <w:szCs w:val="18"/>
              </w:rPr>
              <w:t>5.1.2 – USD 3,491</w:t>
            </w:r>
          </w:p>
          <w:p w14:paraId="67E1B172" w14:textId="77777777" w:rsidR="004365C3" w:rsidRPr="004365C3" w:rsidRDefault="004365C3" w:rsidP="004365C3">
            <w:pPr>
              <w:pStyle w:val="NoSpacing2"/>
              <w:widowControl w:val="0"/>
              <w:rPr>
                <w:rFonts w:asciiTheme="minorHAnsi" w:hAnsiTheme="minorHAnsi" w:cstheme="majorHAnsi"/>
                <w:color w:val="000000" w:themeColor="text1"/>
                <w:sz w:val="18"/>
                <w:szCs w:val="18"/>
              </w:rPr>
            </w:pPr>
            <w:r w:rsidRPr="004365C3">
              <w:rPr>
                <w:rFonts w:asciiTheme="minorHAnsi" w:hAnsiTheme="minorHAnsi" w:cstheme="majorHAnsi"/>
                <w:color w:val="000000" w:themeColor="text1"/>
                <w:sz w:val="18"/>
                <w:szCs w:val="18"/>
              </w:rPr>
              <w:t>5.3.1 – USD 42,000</w:t>
            </w:r>
          </w:p>
          <w:p w14:paraId="58614D1C" w14:textId="77777777" w:rsidR="004365C3" w:rsidRPr="004365C3" w:rsidRDefault="004365C3" w:rsidP="004365C3">
            <w:pPr>
              <w:pStyle w:val="NoSpacing2"/>
              <w:widowControl w:val="0"/>
              <w:rPr>
                <w:rFonts w:asciiTheme="minorHAnsi" w:hAnsiTheme="minorHAnsi" w:cstheme="majorHAnsi"/>
                <w:color w:val="000000" w:themeColor="text1"/>
                <w:sz w:val="18"/>
                <w:szCs w:val="18"/>
              </w:rPr>
            </w:pPr>
            <w:r w:rsidRPr="004365C3">
              <w:rPr>
                <w:rFonts w:asciiTheme="minorHAnsi" w:hAnsiTheme="minorHAnsi" w:cstheme="majorHAnsi"/>
                <w:color w:val="000000" w:themeColor="text1"/>
                <w:sz w:val="18"/>
                <w:szCs w:val="18"/>
              </w:rPr>
              <w:t>5.3.2 - USD 42,000</w:t>
            </w:r>
          </w:p>
          <w:p w14:paraId="27D81E30" w14:textId="77777777" w:rsidR="004365C3" w:rsidRPr="004365C3" w:rsidRDefault="004365C3" w:rsidP="004365C3">
            <w:pPr>
              <w:pStyle w:val="NoSpacing2"/>
              <w:widowControl w:val="0"/>
              <w:rPr>
                <w:rFonts w:asciiTheme="minorHAnsi" w:hAnsiTheme="minorHAnsi" w:cstheme="majorHAnsi"/>
                <w:color w:val="000000" w:themeColor="text1"/>
                <w:sz w:val="18"/>
                <w:szCs w:val="18"/>
              </w:rPr>
            </w:pPr>
            <w:r w:rsidRPr="004365C3">
              <w:rPr>
                <w:rFonts w:asciiTheme="minorHAnsi" w:hAnsiTheme="minorHAnsi" w:cstheme="majorHAnsi"/>
                <w:color w:val="000000" w:themeColor="text1"/>
                <w:sz w:val="18"/>
                <w:szCs w:val="18"/>
              </w:rPr>
              <w:t>5.4.2 – USD 30,000</w:t>
            </w:r>
          </w:p>
          <w:p w14:paraId="290AEA4F" w14:textId="77777777" w:rsidR="004365C3" w:rsidRPr="004365C3" w:rsidRDefault="004365C3" w:rsidP="004365C3">
            <w:pPr>
              <w:pStyle w:val="NoSpacing2"/>
              <w:widowControl w:val="0"/>
              <w:rPr>
                <w:rFonts w:asciiTheme="minorHAnsi" w:hAnsiTheme="minorHAnsi" w:cstheme="majorHAnsi"/>
                <w:color w:val="000000" w:themeColor="text1"/>
                <w:sz w:val="18"/>
                <w:szCs w:val="18"/>
              </w:rPr>
            </w:pPr>
            <w:r w:rsidRPr="004365C3">
              <w:rPr>
                <w:rFonts w:asciiTheme="minorHAnsi" w:hAnsiTheme="minorHAnsi" w:cstheme="majorHAnsi"/>
                <w:color w:val="000000" w:themeColor="text1"/>
                <w:sz w:val="18"/>
                <w:szCs w:val="18"/>
              </w:rPr>
              <w:t>Printing and publishing information materials for dissemination of the results of Outcome 5</w:t>
            </w:r>
          </w:p>
          <w:p w14:paraId="22CBAE7F" w14:textId="77777777" w:rsidR="004365C3" w:rsidRPr="004365C3" w:rsidRDefault="004365C3" w:rsidP="004365C3">
            <w:pPr>
              <w:pStyle w:val="NoSpacing2"/>
              <w:widowControl w:val="0"/>
              <w:rPr>
                <w:rFonts w:asciiTheme="minorHAnsi" w:hAnsiTheme="minorHAnsi" w:cstheme="majorHAnsi"/>
                <w:color w:val="000000" w:themeColor="text1"/>
                <w:sz w:val="18"/>
                <w:szCs w:val="18"/>
              </w:rPr>
            </w:pPr>
          </w:p>
          <w:p w14:paraId="7AF1F0C9" w14:textId="4B2CFEB3" w:rsidR="004365C3" w:rsidRPr="004365C3" w:rsidRDefault="004365C3" w:rsidP="004365C3">
            <w:pPr>
              <w:pStyle w:val="NoSpacing2"/>
              <w:widowControl w:val="0"/>
              <w:rPr>
                <w:rFonts w:asciiTheme="minorHAnsi" w:hAnsiTheme="minorHAnsi" w:cstheme="majorHAnsi"/>
                <w:b/>
                <w:bCs/>
                <w:color w:val="000000" w:themeColor="text1"/>
                <w:sz w:val="18"/>
                <w:szCs w:val="18"/>
              </w:rPr>
            </w:pPr>
            <w:r w:rsidRPr="004365C3">
              <w:rPr>
                <w:rFonts w:asciiTheme="minorHAnsi" w:hAnsiTheme="minorHAnsi" w:cstheme="majorHAnsi"/>
                <w:b/>
                <w:bCs/>
                <w:color w:val="000000" w:themeColor="text1"/>
                <w:sz w:val="18"/>
                <w:szCs w:val="18"/>
              </w:rPr>
              <w:t xml:space="preserve">Events: </w:t>
            </w:r>
            <w:proofErr w:type="gramStart"/>
            <w:r>
              <w:rPr>
                <w:rFonts w:asciiTheme="minorHAnsi" w:hAnsiTheme="minorHAnsi" w:cstheme="majorHAnsi"/>
                <w:b/>
                <w:bCs/>
                <w:color w:val="000000" w:themeColor="text1"/>
                <w:sz w:val="18"/>
                <w:szCs w:val="18"/>
              </w:rPr>
              <w:t>the</w:t>
            </w:r>
            <w:proofErr w:type="gramEnd"/>
            <w:r>
              <w:rPr>
                <w:rFonts w:asciiTheme="minorHAnsi" w:hAnsiTheme="minorHAnsi" w:cstheme="majorHAnsi"/>
                <w:b/>
                <w:bCs/>
                <w:color w:val="000000" w:themeColor="text1"/>
                <w:sz w:val="18"/>
                <w:szCs w:val="18"/>
              </w:rPr>
              <w:t xml:space="preserve"> Ministry</w:t>
            </w:r>
            <w:r w:rsidRPr="004365C3">
              <w:rPr>
                <w:rFonts w:asciiTheme="minorHAnsi" w:hAnsiTheme="minorHAnsi" w:cstheme="majorHAnsi"/>
                <w:b/>
                <w:bCs/>
                <w:color w:val="000000" w:themeColor="text1"/>
                <w:sz w:val="18"/>
                <w:szCs w:val="18"/>
              </w:rPr>
              <w:t xml:space="preserve"> and/or NGO</w:t>
            </w:r>
          </w:p>
          <w:p w14:paraId="2EAF4722" w14:textId="77777777" w:rsidR="004365C3" w:rsidRPr="004365C3" w:rsidRDefault="004365C3" w:rsidP="004365C3">
            <w:pPr>
              <w:pStyle w:val="NoSpacing2"/>
              <w:widowControl w:val="0"/>
              <w:rPr>
                <w:rFonts w:asciiTheme="minorHAnsi" w:hAnsiTheme="minorHAnsi" w:cstheme="majorHAnsi"/>
                <w:color w:val="000000" w:themeColor="text1"/>
                <w:sz w:val="18"/>
                <w:szCs w:val="18"/>
              </w:rPr>
            </w:pPr>
            <w:r w:rsidRPr="004365C3">
              <w:rPr>
                <w:rFonts w:asciiTheme="minorHAnsi" w:hAnsiTheme="minorHAnsi" w:cstheme="majorHAnsi"/>
                <w:color w:val="000000" w:themeColor="text1"/>
                <w:sz w:val="18"/>
                <w:szCs w:val="18"/>
              </w:rPr>
              <w:t>Costs and other training sessions and workshops, events (including venue, catering, information materials, etc.) for Activity 5.2.1, 5.2.2, 5.2.3, 5.3.4</w:t>
            </w:r>
          </w:p>
          <w:p w14:paraId="15489D6D" w14:textId="77777777" w:rsidR="004365C3" w:rsidRPr="004365C3" w:rsidRDefault="004365C3" w:rsidP="004365C3">
            <w:pPr>
              <w:pStyle w:val="NoSpacing2"/>
              <w:widowControl w:val="0"/>
              <w:rPr>
                <w:rFonts w:asciiTheme="minorHAnsi" w:hAnsiTheme="minorHAnsi" w:cstheme="majorHAnsi"/>
                <w:color w:val="000000" w:themeColor="text1"/>
                <w:sz w:val="18"/>
                <w:szCs w:val="18"/>
              </w:rPr>
            </w:pPr>
          </w:p>
          <w:p w14:paraId="7DE8AED6" w14:textId="53C97971" w:rsidR="00B466F2" w:rsidRPr="004365C3" w:rsidRDefault="004365C3" w:rsidP="004365C3">
            <w:pPr>
              <w:pStyle w:val="NoSpacing2"/>
              <w:widowControl w:val="0"/>
              <w:rPr>
                <w:rFonts w:asciiTheme="minorHAnsi" w:hAnsiTheme="minorHAnsi" w:cstheme="majorHAnsi"/>
                <w:b/>
                <w:bCs/>
                <w:color w:val="000000" w:themeColor="text1"/>
                <w:sz w:val="18"/>
                <w:szCs w:val="18"/>
              </w:rPr>
            </w:pPr>
            <w:r w:rsidRPr="004365C3">
              <w:rPr>
                <w:rFonts w:asciiTheme="minorHAnsi" w:hAnsiTheme="minorHAnsi" w:cstheme="majorHAnsi"/>
                <w:b/>
                <w:bCs/>
                <w:color w:val="000000" w:themeColor="text1"/>
                <w:sz w:val="18"/>
                <w:szCs w:val="18"/>
              </w:rPr>
              <w:t xml:space="preserve">Travel: </w:t>
            </w:r>
            <w:proofErr w:type="gramStart"/>
            <w:r>
              <w:rPr>
                <w:rFonts w:asciiTheme="minorHAnsi" w:hAnsiTheme="minorHAnsi" w:cstheme="majorHAnsi"/>
                <w:b/>
                <w:bCs/>
                <w:color w:val="000000" w:themeColor="text1"/>
                <w:sz w:val="18"/>
                <w:szCs w:val="18"/>
              </w:rPr>
              <w:t>the</w:t>
            </w:r>
            <w:proofErr w:type="gramEnd"/>
            <w:r>
              <w:rPr>
                <w:rFonts w:asciiTheme="minorHAnsi" w:hAnsiTheme="minorHAnsi" w:cstheme="majorHAnsi"/>
                <w:b/>
                <w:bCs/>
                <w:color w:val="000000" w:themeColor="text1"/>
                <w:sz w:val="18"/>
                <w:szCs w:val="18"/>
              </w:rPr>
              <w:t xml:space="preserve"> Ministry</w:t>
            </w:r>
            <w:r w:rsidRPr="004365C3">
              <w:rPr>
                <w:rFonts w:asciiTheme="minorHAnsi" w:hAnsiTheme="minorHAnsi" w:cstheme="majorHAnsi"/>
                <w:b/>
                <w:bCs/>
                <w:color w:val="000000" w:themeColor="text1"/>
                <w:sz w:val="18"/>
                <w:szCs w:val="18"/>
              </w:rPr>
              <w:t xml:space="preserve"> and/or NGO</w:t>
            </w:r>
          </w:p>
        </w:tc>
      </w:tr>
      <w:tr w:rsidR="00B466F2" w:rsidRPr="004E7FBA" w14:paraId="107FD2A2" w14:textId="51744BA7" w:rsidTr="002B2AE9">
        <w:trPr>
          <w:trHeight w:val="20"/>
        </w:trPr>
        <w:tc>
          <w:tcPr>
            <w:tcW w:w="806" w:type="pct"/>
            <w:vMerge/>
          </w:tcPr>
          <w:p w14:paraId="6CD5AB71" w14:textId="77777777" w:rsidR="00B466F2" w:rsidRPr="004E7FBA" w:rsidRDefault="00B466F2" w:rsidP="00B466F2">
            <w:pPr>
              <w:pStyle w:val="NoSpacing2"/>
              <w:widowControl w:val="0"/>
              <w:rPr>
                <w:rFonts w:asciiTheme="minorHAnsi" w:hAnsiTheme="minorHAnsi" w:cstheme="majorHAnsi"/>
                <w:b/>
                <w:color w:val="000000" w:themeColor="text1"/>
                <w:sz w:val="18"/>
                <w:szCs w:val="18"/>
              </w:rPr>
            </w:pPr>
          </w:p>
        </w:tc>
        <w:tc>
          <w:tcPr>
            <w:tcW w:w="608" w:type="pct"/>
            <w:vMerge/>
          </w:tcPr>
          <w:p w14:paraId="1A8A58AA" w14:textId="09ED39F9" w:rsidR="00B466F2" w:rsidRPr="004E7FBA" w:rsidRDefault="00B466F2" w:rsidP="00B466F2">
            <w:pPr>
              <w:pStyle w:val="NoSpacing2"/>
              <w:widowControl w:val="0"/>
              <w:rPr>
                <w:rFonts w:asciiTheme="minorHAnsi" w:hAnsiTheme="minorHAnsi" w:cstheme="majorHAnsi"/>
                <w:b/>
                <w:color w:val="000000" w:themeColor="text1"/>
                <w:sz w:val="18"/>
                <w:szCs w:val="18"/>
              </w:rPr>
            </w:pPr>
          </w:p>
        </w:tc>
        <w:tc>
          <w:tcPr>
            <w:tcW w:w="1327" w:type="pct"/>
            <w:shd w:val="clear" w:color="auto" w:fill="auto"/>
          </w:tcPr>
          <w:p w14:paraId="51E3A593" w14:textId="6E12C563" w:rsidR="0011758F" w:rsidRDefault="00B466F2" w:rsidP="00B466F2">
            <w:pPr>
              <w:pStyle w:val="NoSpacing2"/>
              <w:widowControl w:val="0"/>
              <w:ind w:left="30"/>
              <w:rPr>
                <w:rFonts w:asciiTheme="minorHAnsi" w:hAnsiTheme="minorHAnsi" w:cstheme="majorHAnsi"/>
                <w:color w:val="000000" w:themeColor="text1"/>
                <w:sz w:val="18"/>
                <w:szCs w:val="18"/>
              </w:rPr>
            </w:pPr>
            <w:r w:rsidRPr="004E7FBA">
              <w:rPr>
                <w:rFonts w:asciiTheme="minorHAnsi" w:hAnsiTheme="minorHAnsi" w:cstheme="majorHAnsi"/>
                <w:color w:val="000000" w:themeColor="text1"/>
                <w:sz w:val="18"/>
                <w:szCs w:val="18"/>
              </w:rPr>
              <w:t xml:space="preserve">Output 5.2. </w:t>
            </w:r>
            <w:r w:rsidR="0011758F" w:rsidRPr="0011758F">
              <w:rPr>
                <w:rFonts w:asciiTheme="minorHAnsi" w:hAnsiTheme="minorHAnsi" w:cstheme="majorHAnsi"/>
                <w:color w:val="000000" w:themeColor="text1"/>
                <w:sz w:val="18"/>
                <w:szCs w:val="18"/>
              </w:rPr>
              <w:t xml:space="preserve">Detailed training </w:t>
            </w:r>
            <w:proofErr w:type="spellStart"/>
            <w:r w:rsidR="0011758F" w:rsidRPr="0011758F">
              <w:rPr>
                <w:rFonts w:asciiTheme="minorHAnsi" w:hAnsiTheme="minorHAnsi" w:cstheme="majorHAnsi"/>
                <w:color w:val="000000" w:themeColor="text1"/>
                <w:sz w:val="18"/>
                <w:szCs w:val="18"/>
              </w:rPr>
              <w:t>programmes</w:t>
            </w:r>
            <w:proofErr w:type="spellEnd"/>
            <w:r w:rsidR="0011758F" w:rsidRPr="0011758F">
              <w:rPr>
                <w:rFonts w:asciiTheme="minorHAnsi" w:hAnsiTheme="minorHAnsi" w:cstheme="majorHAnsi"/>
                <w:color w:val="000000" w:themeColor="text1"/>
                <w:sz w:val="18"/>
                <w:szCs w:val="18"/>
              </w:rPr>
              <w:t xml:space="preserve"> for stakeholders, including participation of women investors and entrepreneurs on the financial support mechanism elaborated</w:t>
            </w:r>
          </w:p>
          <w:p w14:paraId="1E086B6D" w14:textId="77777777" w:rsidR="0011758F" w:rsidRDefault="0011758F" w:rsidP="00B466F2">
            <w:pPr>
              <w:pStyle w:val="NoSpacing2"/>
              <w:widowControl w:val="0"/>
              <w:ind w:left="30"/>
              <w:rPr>
                <w:rFonts w:asciiTheme="minorHAnsi" w:hAnsiTheme="minorHAnsi" w:cstheme="majorHAnsi"/>
                <w:color w:val="000000" w:themeColor="text1"/>
                <w:sz w:val="18"/>
                <w:szCs w:val="18"/>
              </w:rPr>
            </w:pPr>
          </w:p>
          <w:p w14:paraId="68DFA0C8" w14:textId="77777777" w:rsidR="0011758F" w:rsidRDefault="0011758F" w:rsidP="00B466F2">
            <w:pPr>
              <w:pStyle w:val="NoSpacing2"/>
              <w:widowControl w:val="0"/>
              <w:ind w:left="30"/>
              <w:rPr>
                <w:rFonts w:asciiTheme="minorHAnsi" w:hAnsiTheme="minorHAnsi" w:cstheme="majorHAnsi"/>
                <w:color w:val="000000" w:themeColor="text1"/>
                <w:sz w:val="18"/>
                <w:szCs w:val="18"/>
              </w:rPr>
            </w:pPr>
          </w:p>
          <w:p w14:paraId="292F3A0A" w14:textId="77777777" w:rsidR="0011758F" w:rsidRDefault="0011758F" w:rsidP="00B466F2">
            <w:pPr>
              <w:pStyle w:val="NoSpacing2"/>
              <w:widowControl w:val="0"/>
              <w:ind w:left="30"/>
              <w:rPr>
                <w:rFonts w:asciiTheme="minorHAnsi" w:hAnsiTheme="minorHAnsi" w:cstheme="majorHAnsi"/>
                <w:color w:val="000000" w:themeColor="text1"/>
                <w:sz w:val="18"/>
                <w:szCs w:val="18"/>
              </w:rPr>
            </w:pPr>
          </w:p>
          <w:p w14:paraId="48782DB3" w14:textId="66280AB2" w:rsidR="0011758F" w:rsidRPr="004E7FBA" w:rsidRDefault="0011758F" w:rsidP="00B466F2">
            <w:pPr>
              <w:pStyle w:val="NoSpacing2"/>
              <w:widowControl w:val="0"/>
              <w:ind w:left="30"/>
              <w:rPr>
                <w:rFonts w:asciiTheme="minorHAnsi" w:hAnsiTheme="minorHAnsi" w:cstheme="majorHAnsi"/>
                <w:color w:val="000000" w:themeColor="text1"/>
                <w:sz w:val="18"/>
                <w:szCs w:val="18"/>
              </w:rPr>
            </w:pPr>
          </w:p>
        </w:tc>
        <w:tc>
          <w:tcPr>
            <w:tcW w:w="481" w:type="pct"/>
          </w:tcPr>
          <w:p w14:paraId="457E11DB" w14:textId="4A251374" w:rsidR="00B466F2" w:rsidRPr="004E7FBA" w:rsidRDefault="00B466F2" w:rsidP="00B466F2">
            <w:pPr>
              <w:pStyle w:val="NoSpacing2"/>
              <w:widowControl w:val="0"/>
              <w:ind w:left="30"/>
              <w:rPr>
                <w:rFonts w:asciiTheme="minorHAnsi" w:hAnsiTheme="minorHAnsi" w:cstheme="majorHAnsi"/>
                <w:color w:val="000000" w:themeColor="text1"/>
                <w:sz w:val="18"/>
                <w:szCs w:val="18"/>
              </w:rPr>
            </w:pPr>
            <w:r w:rsidRPr="00110BDD">
              <w:rPr>
                <w:rFonts w:asciiTheme="minorHAnsi" w:hAnsiTheme="minorHAnsi" w:cstheme="majorHAnsi"/>
                <w:color w:val="000000" w:themeColor="text1"/>
                <w:sz w:val="18"/>
                <w:szCs w:val="18"/>
              </w:rPr>
              <w:t>The Ministry</w:t>
            </w:r>
          </w:p>
        </w:tc>
        <w:tc>
          <w:tcPr>
            <w:tcW w:w="1778" w:type="pct"/>
            <w:vMerge/>
          </w:tcPr>
          <w:p w14:paraId="75871850" w14:textId="77777777" w:rsidR="00B466F2" w:rsidRDefault="00B466F2" w:rsidP="00B466F2">
            <w:pPr>
              <w:pStyle w:val="NoSpacing2"/>
              <w:widowControl w:val="0"/>
              <w:ind w:left="30"/>
              <w:rPr>
                <w:rFonts w:asciiTheme="minorHAnsi" w:hAnsiTheme="minorHAnsi" w:cstheme="majorHAnsi"/>
                <w:color w:val="000000" w:themeColor="text1"/>
                <w:sz w:val="18"/>
                <w:szCs w:val="18"/>
              </w:rPr>
            </w:pPr>
          </w:p>
        </w:tc>
      </w:tr>
      <w:tr w:rsidR="00B466F2" w:rsidRPr="004E7FBA" w14:paraId="5A243CA2" w14:textId="05FC156B" w:rsidTr="002B2AE9">
        <w:trPr>
          <w:trHeight w:val="20"/>
        </w:trPr>
        <w:tc>
          <w:tcPr>
            <w:tcW w:w="806" w:type="pct"/>
            <w:vMerge/>
          </w:tcPr>
          <w:p w14:paraId="290DD82F" w14:textId="77777777" w:rsidR="00B466F2" w:rsidRPr="004E7FBA" w:rsidRDefault="00B466F2" w:rsidP="00B466F2">
            <w:pPr>
              <w:pStyle w:val="NoSpacing2"/>
              <w:widowControl w:val="0"/>
              <w:rPr>
                <w:rFonts w:asciiTheme="minorHAnsi" w:hAnsiTheme="minorHAnsi" w:cstheme="majorHAnsi"/>
                <w:b/>
                <w:color w:val="000000" w:themeColor="text1"/>
                <w:sz w:val="18"/>
                <w:szCs w:val="18"/>
              </w:rPr>
            </w:pPr>
          </w:p>
        </w:tc>
        <w:tc>
          <w:tcPr>
            <w:tcW w:w="608" w:type="pct"/>
            <w:vMerge/>
          </w:tcPr>
          <w:p w14:paraId="12C03CB0" w14:textId="3E2EEB83" w:rsidR="00B466F2" w:rsidRPr="004E7FBA" w:rsidRDefault="00B466F2" w:rsidP="00B466F2">
            <w:pPr>
              <w:pStyle w:val="NoSpacing2"/>
              <w:widowControl w:val="0"/>
              <w:rPr>
                <w:rFonts w:asciiTheme="minorHAnsi" w:hAnsiTheme="minorHAnsi" w:cstheme="majorHAnsi"/>
                <w:b/>
                <w:color w:val="000000" w:themeColor="text1"/>
                <w:sz w:val="18"/>
                <w:szCs w:val="18"/>
              </w:rPr>
            </w:pPr>
          </w:p>
        </w:tc>
        <w:tc>
          <w:tcPr>
            <w:tcW w:w="1327" w:type="pct"/>
            <w:shd w:val="clear" w:color="auto" w:fill="auto"/>
          </w:tcPr>
          <w:p w14:paraId="73E4E960" w14:textId="6F2F270B" w:rsidR="00B466F2" w:rsidRPr="004E7FBA" w:rsidRDefault="00B466F2" w:rsidP="00B466F2">
            <w:pPr>
              <w:pStyle w:val="NoSpacing2"/>
              <w:widowControl w:val="0"/>
              <w:ind w:left="30"/>
              <w:rPr>
                <w:rFonts w:asciiTheme="minorHAnsi" w:hAnsiTheme="minorHAnsi" w:cstheme="majorHAnsi"/>
                <w:color w:val="000000" w:themeColor="text1"/>
                <w:sz w:val="18"/>
                <w:szCs w:val="18"/>
              </w:rPr>
            </w:pPr>
            <w:r w:rsidRPr="004E7FBA">
              <w:rPr>
                <w:rFonts w:asciiTheme="minorHAnsi" w:hAnsiTheme="minorHAnsi" w:cstheme="majorHAnsi"/>
                <w:color w:val="000000" w:themeColor="text1"/>
                <w:sz w:val="18"/>
                <w:szCs w:val="18"/>
              </w:rPr>
              <w:t xml:space="preserve">Output 5.3. </w:t>
            </w:r>
            <w:r w:rsidR="00FC1B65" w:rsidRPr="00FC1B65">
              <w:rPr>
                <w:rFonts w:asciiTheme="minorHAnsi" w:hAnsiTheme="minorHAnsi" w:cstheme="majorHAnsi"/>
                <w:color w:val="000000" w:themeColor="text1"/>
                <w:sz w:val="18"/>
                <w:szCs w:val="18"/>
              </w:rPr>
              <w:t>Capacity Building and Training provided to construction sector in Türkiye on the benefits of using wood for construction (includes training and awareness raising related to the financial support mechanism) which includes at least 5 capacity building and awareness raising workshops (minimum 500 participants with a target of 30% women participants)</w:t>
            </w:r>
          </w:p>
        </w:tc>
        <w:tc>
          <w:tcPr>
            <w:tcW w:w="481" w:type="pct"/>
          </w:tcPr>
          <w:p w14:paraId="2FDA05FB" w14:textId="36071DDD" w:rsidR="00B466F2" w:rsidRPr="004E7FBA" w:rsidRDefault="00B466F2" w:rsidP="00B466F2">
            <w:pPr>
              <w:pStyle w:val="NoSpacing2"/>
              <w:widowControl w:val="0"/>
              <w:ind w:left="30"/>
              <w:rPr>
                <w:rFonts w:asciiTheme="minorHAnsi" w:hAnsiTheme="minorHAnsi" w:cstheme="majorHAnsi"/>
                <w:color w:val="000000" w:themeColor="text1"/>
                <w:sz w:val="18"/>
                <w:szCs w:val="18"/>
              </w:rPr>
            </w:pPr>
            <w:r w:rsidRPr="00110BDD">
              <w:rPr>
                <w:rFonts w:asciiTheme="minorHAnsi" w:hAnsiTheme="minorHAnsi" w:cstheme="majorHAnsi"/>
                <w:color w:val="000000" w:themeColor="text1"/>
                <w:sz w:val="18"/>
                <w:szCs w:val="18"/>
              </w:rPr>
              <w:t>The Ministry</w:t>
            </w:r>
          </w:p>
        </w:tc>
        <w:tc>
          <w:tcPr>
            <w:tcW w:w="1778" w:type="pct"/>
            <w:vMerge/>
          </w:tcPr>
          <w:p w14:paraId="32CE6631" w14:textId="77777777" w:rsidR="00B466F2" w:rsidRDefault="00B466F2" w:rsidP="00B466F2">
            <w:pPr>
              <w:pStyle w:val="NoSpacing2"/>
              <w:widowControl w:val="0"/>
              <w:ind w:left="30"/>
              <w:rPr>
                <w:rFonts w:asciiTheme="minorHAnsi" w:hAnsiTheme="minorHAnsi" w:cstheme="majorHAnsi"/>
                <w:color w:val="000000" w:themeColor="text1"/>
                <w:sz w:val="18"/>
                <w:szCs w:val="18"/>
              </w:rPr>
            </w:pPr>
          </w:p>
        </w:tc>
      </w:tr>
      <w:tr w:rsidR="00AF40EE" w:rsidRPr="004E7FBA" w14:paraId="752DA582" w14:textId="2EAA8E44" w:rsidTr="00F53273">
        <w:trPr>
          <w:trHeight w:val="1106"/>
        </w:trPr>
        <w:tc>
          <w:tcPr>
            <w:tcW w:w="806" w:type="pct"/>
            <w:vMerge/>
          </w:tcPr>
          <w:p w14:paraId="456CA795" w14:textId="77777777" w:rsidR="00AF40EE" w:rsidRPr="004E7FBA" w:rsidRDefault="00AF40EE" w:rsidP="0040778D">
            <w:pPr>
              <w:pStyle w:val="NoSpacing2"/>
              <w:widowControl w:val="0"/>
              <w:rPr>
                <w:rFonts w:asciiTheme="minorHAnsi" w:hAnsiTheme="minorHAnsi" w:cstheme="majorHAnsi"/>
                <w:b/>
                <w:color w:val="000000" w:themeColor="text1"/>
                <w:sz w:val="18"/>
                <w:szCs w:val="18"/>
              </w:rPr>
            </w:pPr>
          </w:p>
        </w:tc>
        <w:tc>
          <w:tcPr>
            <w:tcW w:w="608" w:type="pct"/>
            <w:vMerge/>
          </w:tcPr>
          <w:p w14:paraId="3B36F382" w14:textId="43D109AA" w:rsidR="00AF40EE" w:rsidRPr="004E7FBA" w:rsidRDefault="00AF40EE" w:rsidP="0040778D">
            <w:pPr>
              <w:pStyle w:val="NoSpacing2"/>
              <w:widowControl w:val="0"/>
              <w:rPr>
                <w:rFonts w:asciiTheme="minorHAnsi" w:hAnsiTheme="minorHAnsi" w:cstheme="majorHAnsi"/>
                <w:b/>
                <w:color w:val="000000" w:themeColor="text1"/>
                <w:sz w:val="18"/>
                <w:szCs w:val="18"/>
              </w:rPr>
            </w:pPr>
          </w:p>
        </w:tc>
        <w:tc>
          <w:tcPr>
            <w:tcW w:w="1327" w:type="pct"/>
            <w:shd w:val="clear" w:color="auto" w:fill="auto"/>
          </w:tcPr>
          <w:p w14:paraId="5B76DD86" w14:textId="150FF6B2" w:rsidR="008907EC" w:rsidRDefault="00AF40EE" w:rsidP="0040778D">
            <w:pPr>
              <w:pStyle w:val="NoSpacing2"/>
              <w:widowControl w:val="0"/>
              <w:ind w:left="30"/>
              <w:rPr>
                <w:rFonts w:asciiTheme="minorHAnsi" w:hAnsiTheme="minorHAnsi" w:cstheme="majorHAnsi"/>
                <w:color w:val="000000" w:themeColor="text1"/>
                <w:sz w:val="18"/>
                <w:szCs w:val="18"/>
              </w:rPr>
            </w:pPr>
            <w:r w:rsidRPr="004E7FBA">
              <w:rPr>
                <w:rFonts w:asciiTheme="minorHAnsi" w:hAnsiTheme="minorHAnsi" w:cstheme="majorHAnsi"/>
                <w:color w:val="000000" w:themeColor="text1"/>
                <w:sz w:val="18"/>
                <w:szCs w:val="18"/>
              </w:rPr>
              <w:t xml:space="preserve">Output 5.4. </w:t>
            </w:r>
            <w:r w:rsidR="008907EC" w:rsidRPr="008907EC">
              <w:rPr>
                <w:rFonts w:asciiTheme="minorHAnsi" w:hAnsiTheme="minorHAnsi" w:cstheme="majorHAnsi"/>
                <w:color w:val="000000" w:themeColor="text1"/>
                <w:sz w:val="18"/>
                <w:szCs w:val="18"/>
              </w:rPr>
              <w:t>Good quality CLT production in line with the required standards is ensured with gender responsive communication principles</w:t>
            </w:r>
          </w:p>
          <w:p w14:paraId="4F044E2F" w14:textId="77777777" w:rsidR="008907EC" w:rsidRDefault="008907EC" w:rsidP="0040778D">
            <w:pPr>
              <w:pStyle w:val="NoSpacing2"/>
              <w:widowControl w:val="0"/>
              <w:ind w:left="30"/>
              <w:rPr>
                <w:rFonts w:asciiTheme="minorHAnsi" w:hAnsiTheme="minorHAnsi" w:cstheme="majorHAnsi"/>
                <w:color w:val="000000" w:themeColor="text1"/>
                <w:sz w:val="18"/>
                <w:szCs w:val="18"/>
              </w:rPr>
            </w:pPr>
          </w:p>
          <w:p w14:paraId="51441D24" w14:textId="77777777" w:rsidR="008907EC" w:rsidRDefault="008907EC" w:rsidP="0040778D">
            <w:pPr>
              <w:pStyle w:val="NoSpacing2"/>
              <w:widowControl w:val="0"/>
              <w:ind w:left="30"/>
              <w:rPr>
                <w:rFonts w:asciiTheme="minorHAnsi" w:hAnsiTheme="minorHAnsi" w:cstheme="majorHAnsi"/>
                <w:color w:val="000000" w:themeColor="text1"/>
                <w:sz w:val="18"/>
                <w:szCs w:val="18"/>
              </w:rPr>
            </w:pPr>
          </w:p>
          <w:p w14:paraId="4628A834" w14:textId="7338488C" w:rsidR="008907EC" w:rsidRPr="004E7FBA" w:rsidRDefault="008907EC" w:rsidP="0040778D">
            <w:pPr>
              <w:pStyle w:val="NoSpacing2"/>
              <w:widowControl w:val="0"/>
              <w:ind w:left="30"/>
              <w:rPr>
                <w:rFonts w:asciiTheme="minorHAnsi" w:hAnsiTheme="minorHAnsi" w:cstheme="majorHAnsi"/>
                <w:color w:val="000000" w:themeColor="text1"/>
                <w:sz w:val="18"/>
                <w:szCs w:val="18"/>
              </w:rPr>
            </w:pPr>
          </w:p>
        </w:tc>
        <w:tc>
          <w:tcPr>
            <w:tcW w:w="481" w:type="pct"/>
          </w:tcPr>
          <w:p w14:paraId="20C9B4E6" w14:textId="3FD462A3" w:rsidR="00AF40EE" w:rsidRPr="004E7FBA" w:rsidRDefault="00B466F2" w:rsidP="0040778D">
            <w:pPr>
              <w:pStyle w:val="NoSpacing2"/>
              <w:widowControl w:val="0"/>
              <w:ind w:left="30"/>
              <w:rPr>
                <w:rFonts w:asciiTheme="minorHAnsi" w:hAnsiTheme="minorHAnsi" w:cstheme="majorHAnsi"/>
                <w:color w:val="000000" w:themeColor="text1"/>
                <w:sz w:val="18"/>
                <w:szCs w:val="18"/>
              </w:rPr>
            </w:pPr>
            <w:r>
              <w:rPr>
                <w:rFonts w:asciiTheme="minorHAnsi" w:hAnsiTheme="minorHAnsi" w:cstheme="majorHAnsi"/>
                <w:color w:val="000000" w:themeColor="text1"/>
                <w:sz w:val="18"/>
                <w:szCs w:val="18"/>
              </w:rPr>
              <w:t>The Ministry</w:t>
            </w:r>
          </w:p>
        </w:tc>
        <w:tc>
          <w:tcPr>
            <w:tcW w:w="1778" w:type="pct"/>
          </w:tcPr>
          <w:p w14:paraId="602098E6" w14:textId="77777777" w:rsidR="00AF40EE" w:rsidRDefault="00AF40EE" w:rsidP="0040778D">
            <w:pPr>
              <w:pStyle w:val="NoSpacing2"/>
              <w:widowControl w:val="0"/>
              <w:ind w:left="30"/>
              <w:rPr>
                <w:rFonts w:asciiTheme="minorHAnsi" w:hAnsiTheme="minorHAnsi" w:cstheme="majorHAnsi"/>
                <w:color w:val="000000" w:themeColor="text1"/>
                <w:sz w:val="18"/>
                <w:szCs w:val="18"/>
              </w:rPr>
            </w:pPr>
          </w:p>
        </w:tc>
      </w:tr>
      <w:tr w:rsidR="001A71EA" w:rsidRPr="004E7FBA" w14:paraId="00FCF971" w14:textId="77777777" w:rsidTr="002B2AE9">
        <w:trPr>
          <w:trHeight w:val="20"/>
        </w:trPr>
        <w:tc>
          <w:tcPr>
            <w:tcW w:w="806" w:type="pct"/>
          </w:tcPr>
          <w:p w14:paraId="773AEB8F" w14:textId="7D98E7BA" w:rsidR="001A71EA" w:rsidRPr="004E7FBA" w:rsidRDefault="001A71EA" w:rsidP="0040778D">
            <w:pPr>
              <w:pStyle w:val="NoSpacing2"/>
              <w:widowControl w:val="0"/>
              <w:rPr>
                <w:rFonts w:asciiTheme="minorHAnsi" w:hAnsiTheme="minorHAnsi" w:cstheme="majorHAnsi"/>
                <w:b/>
                <w:color w:val="000000" w:themeColor="text1"/>
                <w:sz w:val="18"/>
                <w:szCs w:val="18"/>
              </w:rPr>
            </w:pPr>
            <w:r>
              <w:rPr>
                <w:rFonts w:asciiTheme="minorHAnsi" w:hAnsiTheme="minorHAnsi" w:cstheme="majorHAnsi"/>
                <w:b/>
                <w:color w:val="000000" w:themeColor="text1"/>
                <w:sz w:val="18"/>
                <w:szCs w:val="18"/>
              </w:rPr>
              <w:t xml:space="preserve">Component </w:t>
            </w:r>
            <w:r w:rsidR="00FA1797">
              <w:rPr>
                <w:rFonts w:asciiTheme="minorHAnsi" w:hAnsiTheme="minorHAnsi" w:cstheme="majorHAnsi"/>
                <w:b/>
                <w:color w:val="000000" w:themeColor="text1"/>
                <w:sz w:val="18"/>
                <w:szCs w:val="18"/>
              </w:rPr>
              <w:t>4</w:t>
            </w:r>
            <w:r w:rsidR="009802BB">
              <w:rPr>
                <w:rFonts w:asciiTheme="minorHAnsi" w:hAnsiTheme="minorHAnsi" w:cstheme="majorHAnsi"/>
                <w:b/>
                <w:color w:val="000000" w:themeColor="text1"/>
                <w:sz w:val="18"/>
                <w:szCs w:val="18"/>
              </w:rPr>
              <w:t xml:space="preserve">: </w:t>
            </w:r>
            <w:r w:rsidR="009802BB" w:rsidRPr="009802BB">
              <w:rPr>
                <w:rFonts w:asciiTheme="minorHAnsi" w:hAnsiTheme="minorHAnsi" w:cstheme="majorHAnsi"/>
                <w:b/>
                <w:color w:val="000000" w:themeColor="text1"/>
                <w:sz w:val="18"/>
                <w:szCs w:val="18"/>
              </w:rPr>
              <w:t>Monitoring and Evaluation</w:t>
            </w:r>
          </w:p>
        </w:tc>
        <w:tc>
          <w:tcPr>
            <w:tcW w:w="608" w:type="pct"/>
          </w:tcPr>
          <w:p w14:paraId="2A6BCBA8" w14:textId="24E89530" w:rsidR="001A71EA" w:rsidRPr="00AB26D8" w:rsidRDefault="00AB26D8" w:rsidP="0040778D">
            <w:pPr>
              <w:pStyle w:val="NoSpacing2"/>
              <w:widowControl w:val="0"/>
              <w:rPr>
                <w:rFonts w:asciiTheme="minorHAnsi" w:hAnsiTheme="minorHAnsi" w:cstheme="majorHAnsi"/>
                <w:bCs/>
                <w:color w:val="000000" w:themeColor="text1"/>
                <w:sz w:val="18"/>
                <w:szCs w:val="18"/>
              </w:rPr>
            </w:pPr>
            <w:r w:rsidRPr="00AB26D8">
              <w:rPr>
                <w:rFonts w:asciiTheme="minorHAnsi" w:hAnsiTheme="minorHAnsi" w:cstheme="majorHAnsi"/>
                <w:bCs/>
                <w:color w:val="000000" w:themeColor="text1"/>
                <w:sz w:val="18"/>
                <w:szCs w:val="18"/>
              </w:rPr>
              <w:t>M&amp;E</w:t>
            </w:r>
          </w:p>
        </w:tc>
        <w:tc>
          <w:tcPr>
            <w:tcW w:w="1327" w:type="pct"/>
            <w:shd w:val="clear" w:color="auto" w:fill="auto"/>
          </w:tcPr>
          <w:p w14:paraId="0470A581" w14:textId="13953AA8" w:rsidR="00AB26D8" w:rsidRPr="00AB26D8" w:rsidRDefault="00AB26D8" w:rsidP="00AB26D8">
            <w:pPr>
              <w:jc w:val="left"/>
            </w:pPr>
            <w:r w:rsidRPr="00AB26D8">
              <w:t>Monitoring and Evaluation</w:t>
            </w:r>
          </w:p>
        </w:tc>
        <w:tc>
          <w:tcPr>
            <w:tcW w:w="481" w:type="pct"/>
          </w:tcPr>
          <w:p w14:paraId="708A058D" w14:textId="77777777" w:rsidR="001A71EA" w:rsidRDefault="001A71EA" w:rsidP="0040778D">
            <w:pPr>
              <w:pStyle w:val="NoSpacing2"/>
              <w:widowControl w:val="0"/>
              <w:ind w:left="30"/>
              <w:rPr>
                <w:rFonts w:asciiTheme="minorHAnsi" w:hAnsiTheme="minorHAnsi" w:cstheme="majorHAnsi"/>
                <w:color w:val="000000" w:themeColor="text1"/>
                <w:sz w:val="18"/>
                <w:szCs w:val="18"/>
              </w:rPr>
            </w:pPr>
          </w:p>
        </w:tc>
        <w:tc>
          <w:tcPr>
            <w:tcW w:w="1778" w:type="pct"/>
          </w:tcPr>
          <w:p w14:paraId="520C874C" w14:textId="77777777" w:rsidR="00C87300" w:rsidRPr="00B83B15" w:rsidRDefault="00C87300" w:rsidP="00C87300">
            <w:pPr>
              <w:pStyle w:val="NoSpacing2"/>
              <w:widowControl w:val="0"/>
              <w:ind w:left="30"/>
              <w:rPr>
                <w:rFonts w:asciiTheme="minorHAnsi" w:hAnsiTheme="minorHAnsi" w:cstheme="majorHAnsi"/>
                <w:b/>
                <w:bCs/>
                <w:color w:val="000000" w:themeColor="text1"/>
                <w:sz w:val="18"/>
                <w:szCs w:val="18"/>
              </w:rPr>
            </w:pPr>
            <w:r w:rsidRPr="00B83B15">
              <w:rPr>
                <w:rFonts w:asciiTheme="minorHAnsi" w:hAnsiTheme="minorHAnsi" w:cstheme="majorHAnsi"/>
                <w:b/>
                <w:bCs/>
                <w:color w:val="000000" w:themeColor="text1"/>
                <w:sz w:val="18"/>
                <w:szCs w:val="18"/>
              </w:rPr>
              <w:t>Consultancy: NGO</w:t>
            </w:r>
          </w:p>
          <w:p w14:paraId="45AF4F57" w14:textId="77777777" w:rsidR="00C87300" w:rsidRPr="00C87300" w:rsidRDefault="00C87300" w:rsidP="00C87300">
            <w:pPr>
              <w:pStyle w:val="NoSpacing2"/>
              <w:widowControl w:val="0"/>
              <w:ind w:left="30"/>
              <w:rPr>
                <w:rFonts w:asciiTheme="minorHAnsi" w:hAnsiTheme="minorHAnsi" w:cstheme="majorHAnsi"/>
                <w:color w:val="000000" w:themeColor="text1"/>
                <w:sz w:val="18"/>
                <w:szCs w:val="18"/>
              </w:rPr>
            </w:pPr>
            <w:r w:rsidRPr="00C87300">
              <w:rPr>
                <w:rFonts w:asciiTheme="minorHAnsi" w:hAnsiTheme="minorHAnsi" w:cstheme="majorHAnsi"/>
                <w:color w:val="000000" w:themeColor="text1"/>
                <w:sz w:val="18"/>
                <w:szCs w:val="18"/>
              </w:rPr>
              <w:t>Project Mid-term Evaluation Expert (20 working days x $ 1.000 per day)</w:t>
            </w:r>
          </w:p>
          <w:p w14:paraId="7183A98C" w14:textId="77777777" w:rsidR="00C87300" w:rsidRPr="00C87300" w:rsidRDefault="00C87300" w:rsidP="00C87300">
            <w:pPr>
              <w:pStyle w:val="NoSpacing2"/>
              <w:widowControl w:val="0"/>
              <w:ind w:left="30"/>
              <w:rPr>
                <w:rFonts w:asciiTheme="minorHAnsi" w:hAnsiTheme="minorHAnsi" w:cstheme="majorHAnsi"/>
                <w:color w:val="000000" w:themeColor="text1"/>
                <w:sz w:val="18"/>
                <w:szCs w:val="18"/>
              </w:rPr>
            </w:pPr>
            <w:r w:rsidRPr="00C87300">
              <w:rPr>
                <w:rFonts w:asciiTheme="minorHAnsi" w:hAnsiTheme="minorHAnsi" w:cstheme="majorHAnsi"/>
                <w:color w:val="000000" w:themeColor="text1"/>
                <w:sz w:val="18"/>
                <w:szCs w:val="18"/>
              </w:rPr>
              <w:t>Project Terminal Evaluation Expert (25 working days x $ 1.000 per day)</w:t>
            </w:r>
          </w:p>
          <w:p w14:paraId="630C641B" w14:textId="77777777" w:rsidR="00C87300" w:rsidRPr="00C87300" w:rsidRDefault="00C87300" w:rsidP="00C87300">
            <w:pPr>
              <w:pStyle w:val="NoSpacing2"/>
              <w:widowControl w:val="0"/>
              <w:ind w:left="30"/>
              <w:rPr>
                <w:rFonts w:asciiTheme="minorHAnsi" w:hAnsiTheme="minorHAnsi" w:cstheme="majorHAnsi"/>
                <w:color w:val="000000" w:themeColor="text1"/>
                <w:sz w:val="18"/>
                <w:szCs w:val="18"/>
              </w:rPr>
            </w:pPr>
          </w:p>
          <w:p w14:paraId="6D695093" w14:textId="77777777" w:rsidR="00C87300" w:rsidRPr="00B83B15" w:rsidRDefault="00C87300" w:rsidP="00C87300">
            <w:pPr>
              <w:pStyle w:val="NoSpacing2"/>
              <w:widowControl w:val="0"/>
              <w:ind w:left="30"/>
              <w:rPr>
                <w:rFonts w:asciiTheme="minorHAnsi" w:hAnsiTheme="minorHAnsi" w:cstheme="majorHAnsi"/>
                <w:b/>
                <w:bCs/>
                <w:color w:val="000000" w:themeColor="text1"/>
                <w:sz w:val="18"/>
                <w:szCs w:val="18"/>
              </w:rPr>
            </w:pPr>
            <w:r w:rsidRPr="00B83B15">
              <w:rPr>
                <w:rFonts w:asciiTheme="minorHAnsi" w:hAnsiTheme="minorHAnsi" w:cstheme="majorHAnsi"/>
                <w:b/>
                <w:bCs/>
                <w:color w:val="000000" w:themeColor="text1"/>
                <w:sz w:val="18"/>
                <w:szCs w:val="18"/>
              </w:rPr>
              <w:t>Human Resources: NGO</w:t>
            </w:r>
          </w:p>
          <w:p w14:paraId="4D727814" w14:textId="77777777" w:rsidR="00C87300" w:rsidRPr="00C87300" w:rsidRDefault="00C87300" w:rsidP="00C87300">
            <w:pPr>
              <w:pStyle w:val="NoSpacing2"/>
              <w:widowControl w:val="0"/>
              <w:ind w:left="30"/>
              <w:rPr>
                <w:rFonts w:asciiTheme="minorHAnsi" w:hAnsiTheme="minorHAnsi" w:cstheme="majorHAnsi"/>
                <w:color w:val="000000" w:themeColor="text1"/>
                <w:sz w:val="18"/>
                <w:szCs w:val="18"/>
              </w:rPr>
            </w:pPr>
          </w:p>
          <w:p w14:paraId="3B757EE4" w14:textId="4840234E" w:rsidR="00C87300" w:rsidRPr="00B83B15" w:rsidRDefault="00C87300" w:rsidP="00C87300">
            <w:pPr>
              <w:pStyle w:val="NoSpacing2"/>
              <w:widowControl w:val="0"/>
              <w:ind w:left="30"/>
              <w:rPr>
                <w:rFonts w:asciiTheme="minorHAnsi" w:hAnsiTheme="minorHAnsi" w:cstheme="majorHAnsi"/>
                <w:b/>
                <w:bCs/>
                <w:color w:val="000000" w:themeColor="text1"/>
                <w:sz w:val="18"/>
                <w:szCs w:val="18"/>
              </w:rPr>
            </w:pPr>
            <w:r w:rsidRPr="00B83B15">
              <w:rPr>
                <w:rFonts w:asciiTheme="minorHAnsi" w:hAnsiTheme="minorHAnsi" w:cstheme="majorHAnsi"/>
                <w:b/>
                <w:bCs/>
                <w:color w:val="000000" w:themeColor="text1"/>
                <w:sz w:val="18"/>
                <w:szCs w:val="18"/>
              </w:rPr>
              <w:t xml:space="preserve">Events: </w:t>
            </w:r>
            <w:proofErr w:type="gramStart"/>
            <w:r w:rsidR="00B83B15">
              <w:rPr>
                <w:rFonts w:asciiTheme="minorHAnsi" w:hAnsiTheme="minorHAnsi" w:cstheme="majorHAnsi"/>
                <w:b/>
                <w:bCs/>
                <w:color w:val="000000" w:themeColor="text1"/>
                <w:sz w:val="18"/>
                <w:szCs w:val="18"/>
              </w:rPr>
              <w:t>the</w:t>
            </w:r>
            <w:proofErr w:type="gramEnd"/>
            <w:r w:rsidR="00B83B15">
              <w:rPr>
                <w:rFonts w:asciiTheme="minorHAnsi" w:hAnsiTheme="minorHAnsi" w:cstheme="majorHAnsi"/>
                <w:b/>
                <w:bCs/>
                <w:color w:val="000000" w:themeColor="text1"/>
                <w:sz w:val="18"/>
                <w:szCs w:val="18"/>
              </w:rPr>
              <w:t xml:space="preserve"> Ministry</w:t>
            </w:r>
            <w:r w:rsidRPr="00B83B15">
              <w:rPr>
                <w:rFonts w:asciiTheme="minorHAnsi" w:hAnsiTheme="minorHAnsi" w:cstheme="majorHAnsi"/>
                <w:b/>
                <w:bCs/>
                <w:color w:val="000000" w:themeColor="text1"/>
                <w:sz w:val="18"/>
                <w:szCs w:val="18"/>
              </w:rPr>
              <w:t xml:space="preserve"> and/or NGO</w:t>
            </w:r>
          </w:p>
          <w:p w14:paraId="2591D2B0" w14:textId="77777777" w:rsidR="00C87300" w:rsidRPr="00C87300" w:rsidRDefault="00C87300" w:rsidP="00C87300">
            <w:pPr>
              <w:pStyle w:val="NoSpacing2"/>
              <w:widowControl w:val="0"/>
              <w:ind w:left="30"/>
              <w:rPr>
                <w:rFonts w:asciiTheme="minorHAnsi" w:hAnsiTheme="minorHAnsi" w:cstheme="majorHAnsi"/>
                <w:color w:val="000000" w:themeColor="text1"/>
                <w:sz w:val="18"/>
                <w:szCs w:val="18"/>
              </w:rPr>
            </w:pPr>
            <w:r w:rsidRPr="00C87300">
              <w:rPr>
                <w:rFonts w:asciiTheme="minorHAnsi" w:hAnsiTheme="minorHAnsi" w:cstheme="majorHAnsi"/>
                <w:color w:val="000000" w:themeColor="text1"/>
                <w:sz w:val="18"/>
                <w:szCs w:val="18"/>
              </w:rPr>
              <w:t>Cost of Inception Workshop of the Project</w:t>
            </w:r>
          </w:p>
          <w:p w14:paraId="664C65F4" w14:textId="77777777" w:rsidR="00C87300" w:rsidRPr="00C87300" w:rsidRDefault="00C87300" w:rsidP="00C87300">
            <w:pPr>
              <w:pStyle w:val="NoSpacing2"/>
              <w:widowControl w:val="0"/>
              <w:ind w:left="30"/>
              <w:rPr>
                <w:rFonts w:asciiTheme="minorHAnsi" w:hAnsiTheme="minorHAnsi" w:cstheme="majorHAnsi"/>
                <w:color w:val="000000" w:themeColor="text1"/>
                <w:sz w:val="18"/>
                <w:szCs w:val="18"/>
              </w:rPr>
            </w:pPr>
          </w:p>
          <w:p w14:paraId="7A03DB32" w14:textId="6B12516A" w:rsidR="001A71EA" w:rsidRPr="00B83B15" w:rsidRDefault="00C87300" w:rsidP="00C87300">
            <w:pPr>
              <w:pStyle w:val="NoSpacing2"/>
              <w:widowControl w:val="0"/>
              <w:ind w:left="30"/>
              <w:rPr>
                <w:rFonts w:asciiTheme="minorHAnsi" w:hAnsiTheme="minorHAnsi" w:cstheme="majorHAnsi"/>
                <w:b/>
                <w:bCs/>
                <w:color w:val="000000" w:themeColor="text1"/>
                <w:sz w:val="18"/>
                <w:szCs w:val="18"/>
              </w:rPr>
            </w:pPr>
            <w:r w:rsidRPr="00B83B15">
              <w:rPr>
                <w:rFonts w:asciiTheme="minorHAnsi" w:hAnsiTheme="minorHAnsi" w:cstheme="majorHAnsi"/>
                <w:b/>
                <w:bCs/>
                <w:color w:val="000000" w:themeColor="text1"/>
                <w:sz w:val="18"/>
                <w:szCs w:val="18"/>
              </w:rPr>
              <w:t xml:space="preserve">Travel: </w:t>
            </w:r>
            <w:proofErr w:type="gramStart"/>
            <w:r w:rsidR="00B83B15">
              <w:rPr>
                <w:rFonts w:asciiTheme="minorHAnsi" w:hAnsiTheme="minorHAnsi" w:cstheme="majorHAnsi"/>
                <w:b/>
                <w:bCs/>
                <w:color w:val="000000" w:themeColor="text1"/>
                <w:sz w:val="18"/>
                <w:szCs w:val="18"/>
              </w:rPr>
              <w:t>the</w:t>
            </w:r>
            <w:proofErr w:type="gramEnd"/>
            <w:r w:rsidR="00B83B15">
              <w:rPr>
                <w:rFonts w:asciiTheme="minorHAnsi" w:hAnsiTheme="minorHAnsi" w:cstheme="majorHAnsi"/>
                <w:b/>
                <w:bCs/>
                <w:color w:val="000000" w:themeColor="text1"/>
                <w:sz w:val="18"/>
                <w:szCs w:val="18"/>
              </w:rPr>
              <w:t xml:space="preserve"> Ministry</w:t>
            </w:r>
            <w:r w:rsidRPr="00B83B15">
              <w:rPr>
                <w:rFonts w:asciiTheme="minorHAnsi" w:hAnsiTheme="minorHAnsi" w:cstheme="majorHAnsi"/>
                <w:b/>
                <w:bCs/>
                <w:color w:val="000000" w:themeColor="text1"/>
                <w:sz w:val="18"/>
                <w:szCs w:val="18"/>
              </w:rPr>
              <w:t xml:space="preserve"> and/or NGO</w:t>
            </w:r>
          </w:p>
        </w:tc>
      </w:tr>
      <w:tr w:rsidR="00F418BF" w:rsidRPr="004E7FBA" w14:paraId="76E3B50A" w14:textId="77777777" w:rsidTr="002B2AE9">
        <w:trPr>
          <w:trHeight w:val="20"/>
        </w:trPr>
        <w:tc>
          <w:tcPr>
            <w:tcW w:w="806" w:type="pct"/>
          </w:tcPr>
          <w:p w14:paraId="4FB78CAE" w14:textId="1A1582B6" w:rsidR="00F418BF" w:rsidRDefault="00F418BF" w:rsidP="0040778D">
            <w:pPr>
              <w:pStyle w:val="NoSpacing2"/>
              <w:widowControl w:val="0"/>
              <w:rPr>
                <w:rFonts w:asciiTheme="minorHAnsi" w:hAnsiTheme="minorHAnsi" w:cstheme="majorHAnsi"/>
                <w:b/>
                <w:color w:val="000000" w:themeColor="text1"/>
                <w:sz w:val="18"/>
                <w:szCs w:val="18"/>
              </w:rPr>
            </w:pPr>
            <w:r>
              <w:rPr>
                <w:rFonts w:asciiTheme="minorHAnsi" w:hAnsiTheme="minorHAnsi" w:cstheme="majorHAnsi"/>
                <w:b/>
                <w:color w:val="000000" w:themeColor="text1"/>
                <w:sz w:val="18"/>
                <w:szCs w:val="18"/>
              </w:rPr>
              <w:t xml:space="preserve">Component </w:t>
            </w:r>
            <w:r w:rsidR="00FA1797">
              <w:rPr>
                <w:rFonts w:asciiTheme="minorHAnsi" w:hAnsiTheme="minorHAnsi" w:cstheme="majorHAnsi"/>
                <w:b/>
                <w:color w:val="000000" w:themeColor="text1"/>
                <w:sz w:val="18"/>
                <w:szCs w:val="18"/>
              </w:rPr>
              <w:t>5</w:t>
            </w:r>
            <w:r w:rsidR="002E041E">
              <w:rPr>
                <w:rFonts w:asciiTheme="minorHAnsi" w:hAnsiTheme="minorHAnsi" w:cstheme="majorHAnsi"/>
                <w:b/>
                <w:color w:val="000000" w:themeColor="text1"/>
                <w:sz w:val="18"/>
                <w:szCs w:val="18"/>
              </w:rPr>
              <w:t xml:space="preserve">: </w:t>
            </w:r>
            <w:r w:rsidR="002E041E" w:rsidRPr="002E041E">
              <w:rPr>
                <w:rFonts w:asciiTheme="minorHAnsi" w:hAnsiTheme="minorHAnsi" w:cstheme="majorHAnsi"/>
                <w:b/>
                <w:color w:val="000000" w:themeColor="text1"/>
                <w:sz w:val="18"/>
                <w:szCs w:val="18"/>
              </w:rPr>
              <w:t>Project Management Cost</w:t>
            </w:r>
          </w:p>
        </w:tc>
        <w:tc>
          <w:tcPr>
            <w:tcW w:w="608" w:type="pct"/>
          </w:tcPr>
          <w:p w14:paraId="4F9CC17B" w14:textId="5E87C14D" w:rsidR="00F418BF" w:rsidRPr="00AB26D8" w:rsidRDefault="00F418BF" w:rsidP="0040778D">
            <w:pPr>
              <w:pStyle w:val="NoSpacing2"/>
              <w:widowControl w:val="0"/>
              <w:rPr>
                <w:rFonts w:asciiTheme="minorHAnsi" w:hAnsiTheme="minorHAnsi" w:cstheme="majorHAnsi"/>
                <w:bCs/>
                <w:color w:val="000000" w:themeColor="text1"/>
                <w:sz w:val="18"/>
                <w:szCs w:val="18"/>
              </w:rPr>
            </w:pPr>
            <w:r>
              <w:rPr>
                <w:rFonts w:asciiTheme="minorHAnsi" w:hAnsiTheme="minorHAnsi" w:cstheme="majorHAnsi"/>
                <w:bCs/>
                <w:color w:val="000000" w:themeColor="text1"/>
                <w:sz w:val="18"/>
                <w:szCs w:val="18"/>
              </w:rPr>
              <w:t xml:space="preserve">PMC </w:t>
            </w:r>
          </w:p>
        </w:tc>
        <w:tc>
          <w:tcPr>
            <w:tcW w:w="1327" w:type="pct"/>
            <w:shd w:val="clear" w:color="auto" w:fill="auto"/>
          </w:tcPr>
          <w:p w14:paraId="4BB77675" w14:textId="402009E8" w:rsidR="00F418BF" w:rsidRPr="00AB26D8" w:rsidRDefault="00F418BF" w:rsidP="00AB26D8">
            <w:pPr>
              <w:jc w:val="left"/>
            </w:pPr>
            <w:r w:rsidRPr="00F418BF">
              <w:t>Project Management Costs</w:t>
            </w:r>
          </w:p>
        </w:tc>
        <w:tc>
          <w:tcPr>
            <w:tcW w:w="481" w:type="pct"/>
          </w:tcPr>
          <w:p w14:paraId="58483A1F" w14:textId="77777777" w:rsidR="00F418BF" w:rsidRDefault="00F418BF" w:rsidP="0040778D">
            <w:pPr>
              <w:pStyle w:val="NoSpacing2"/>
              <w:widowControl w:val="0"/>
              <w:ind w:left="30"/>
              <w:rPr>
                <w:rFonts w:asciiTheme="minorHAnsi" w:hAnsiTheme="minorHAnsi" w:cstheme="majorHAnsi"/>
                <w:color w:val="000000" w:themeColor="text1"/>
                <w:sz w:val="18"/>
                <w:szCs w:val="18"/>
              </w:rPr>
            </w:pPr>
          </w:p>
        </w:tc>
        <w:tc>
          <w:tcPr>
            <w:tcW w:w="1778" w:type="pct"/>
          </w:tcPr>
          <w:p w14:paraId="1BB380E3" w14:textId="77777777" w:rsidR="00B83B15" w:rsidRPr="005D2788" w:rsidRDefault="00B83B15" w:rsidP="00B83B15">
            <w:pPr>
              <w:pStyle w:val="NoSpacing2"/>
              <w:widowControl w:val="0"/>
              <w:ind w:left="30"/>
              <w:rPr>
                <w:rFonts w:asciiTheme="minorHAnsi" w:hAnsiTheme="minorHAnsi" w:cstheme="majorHAnsi"/>
                <w:b/>
                <w:bCs/>
                <w:color w:val="000000" w:themeColor="text1"/>
                <w:sz w:val="18"/>
                <w:szCs w:val="18"/>
              </w:rPr>
            </w:pPr>
            <w:r w:rsidRPr="005D2788">
              <w:rPr>
                <w:rFonts w:asciiTheme="minorHAnsi" w:hAnsiTheme="minorHAnsi" w:cstheme="majorHAnsi"/>
                <w:b/>
                <w:bCs/>
                <w:color w:val="000000" w:themeColor="text1"/>
                <w:sz w:val="18"/>
                <w:szCs w:val="18"/>
              </w:rPr>
              <w:t>Procurement: NGO</w:t>
            </w:r>
          </w:p>
          <w:p w14:paraId="506450CC" w14:textId="77777777" w:rsidR="00B83B15" w:rsidRPr="00B83B15" w:rsidRDefault="00B83B15" w:rsidP="00B83B15">
            <w:pPr>
              <w:pStyle w:val="NoSpacing2"/>
              <w:widowControl w:val="0"/>
              <w:ind w:left="30"/>
              <w:rPr>
                <w:rFonts w:asciiTheme="minorHAnsi" w:hAnsiTheme="minorHAnsi" w:cstheme="majorHAnsi"/>
                <w:color w:val="000000" w:themeColor="text1"/>
                <w:sz w:val="18"/>
                <w:szCs w:val="18"/>
              </w:rPr>
            </w:pPr>
            <w:r w:rsidRPr="00B83B15">
              <w:rPr>
                <w:rFonts w:asciiTheme="minorHAnsi" w:hAnsiTheme="minorHAnsi" w:cstheme="majorHAnsi"/>
                <w:color w:val="000000" w:themeColor="text1"/>
                <w:sz w:val="18"/>
                <w:szCs w:val="18"/>
              </w:rPr>
              <w:t xml:space="preserve">Office (IT) equipment </w:t>
            </w:r>
            <w:proofErr w:type="spellStart"/>
            <w:r w:rsidRPr="00B83B15">
              <w:rPr>
                <w:rFonts w:asciiTheme="minorHAnsi" w:hAnsiTheme="minorHAnsi" w:cstheme="majorHAnsi"/>
                <w:color w:val="000000" w:themeColor="text1"/>
                <w:sz w:val="18"/>
                <w:szCs w:val="18"/>
              </w:rPr>
              <w:t>ofthe</w:t>
            </w:r>
            <w:proofErr w:type="spellEnd"/>
            <w:r w:rsidRPr="00B83B15">
              <w:rPr>
                <w:rFonts w:asciiTheme="minorHAnsi" w:hAnsiTheme="minorHAnsi" w:cstheme="majorHAnsi"/>
                <w:color w:val="000000" w:themeColor="text1"/>
                <w:sz w:val="18"/>
                <w:szCs w:val="18"/>
              </w:rPr>
              <w:t xml:space="preserve"> PMU (such as lap-top computers, monitors, printer, etc.)</w:t>
            </w:r>
          </w:p>
          <w:p w14:paraId="337C8757" w14:textId="77777777" w:rsidR="00B83B15" w:rsidRPr="00B83B15" w:rsidRDefault="00B83B15" w:rsidP="00B83B15">
            <w:pPr>
              <w:pStyle w:val="NoSpacing2"/>
              <w:widowControl w:val="0"/>
              <w:ind w:left="30"/>
              <w:rPr>
                <w:rFonts w:asciiTheme="minorHAnsi" w:hAnsiTheme="minorHAnsi" w:cstheme="majorHAnsi"/>
                <w:color w:val="000000" w:themeColor="text1"/>
                <w:sz w:val="18"/>
                <w:szCs w:val="18"/>
              </w:rPr>
            </w:pPr>
          </w:p>
          <w:p w14:paraId="4B60D74B" w14:textId="77777777" w:rsidR="00B83B15" w:rsidRPr="005D2788" w:rsidRDefault="00B83B15" w:rsidP="00B83B15">
            <w:pPr>
              <w:pStyle w:val="NoSpacing2"/>
              <w:widowControl w:val="0"/>
              <w:ind w:left="30"/>
              <w:rPr>
                <w:rFonts w:asciiTheme="minorHAnsi" w:hAnsiTheme="minorHAnsi" w:cstheme="majorHAnsi"/>
                <w:b/>
                <w:bCs/>
                <w:color w:val="000000" w:themeColor="text1"/>
                <w:sz w:val="18"/>
                <w:szCs w:val="18"/>
              </w:rPr>
            </w:pPr>
            <w:r w:rsidRPr="005D2788">
              <w:rPr>
                <w:rFonts w:asciiTheme="minorHAnsi" w:hAnsiTheme="minorHAnsi" w:cstheme="majorHAnsi"/>
                <w:b/>
                <w:bCs/>
                <w:color w:val="000000" w:themeColor="text1"/>
                <w:sz w:val="18"/>
                <w:szCs w:val="18"/>
              </w:rPr>
              <w:t>Audit Costs: UNDP</w:t>
            </w:r>
          </w:p>
          <w:p w14:paraId="5D30250C" w14:textId="77777777" w:rsidR="00B83B15" w:rsidRPr="00B83B15" w:rsidRDefault="00B83B15" w:rsidP="00B83B15">
            <w:pPr>
              <w:pStyle w:val="NoSpacing2"/>
              <w:widowControl w:val="0"/>
              <w:ind w:left="30"/>
              <w:rPr>
                <w:rFonts w:asciiTheme="minorHAnsi" w:hAnsiTheme="minorHAnsi" w:cstheme="majorHAnsi"/>
                <w:color w:val="000000" w:themeColor="text1"/>
                <w:sz w:val="18"/>
                <w:szCs w:val="18"/>
              </w:rPr>
            </w:pPr>
            <w:r w:rsidRPr="00B83B15">
              <w:rPr>
                <w:rFonts w:asciiTheme="minorHAnsi" w:hAnsiTheme="minorHAnsi" w:cstheme="majorHAnsi"/>
                <w:color w:val="000000" w:themeColor="text1"/>
                <w:sz w:val="18"/>
                <w:szCs w:val="18"/>
              </w:rPr>
              <w:t>audit fees, costs of capacity Assessments, spot-checks</w:t>
            </w:r>
          </w:p>
          <w:p w14:paraId="1B0A1E2B" w14:textId="77777777" w:rsidR="00B83B15" w:rsidRPr="00B83B15" w:rsidRDefault="00B83B15" w:rsidP="00B83B15">
            <w:pPr>
              <w:pStyle w:val="NoSpacing2"/>
              <w:widowControl w:val="0"/>
              <w:ind w:left="30"/>
              <w:rPr>
                <w:rFonts w:asciiTheme="minorHAnsi" w:hAnsiTheme="minorHAnsi" w:cstheme="majorHAnsi"/>
                <w:color w:val="000000" w:themeColor="text1"/>
                <w:sz w:val="18"/>
                <w:szCs w:val="18"/>
              </w:rPr>
            </w:pPr>
          </w:p>
          <w:p w14:paraId="6E34252B" w14:textId="77777777" w:rsidR="00B83B15" w:rsidRPr="005D2788" w:rsidRDefault="00B83B15" w:rsidP="00B83B15">
            <w:pPr>
              <w:pStyle w:val="NoSpacing2"/>
              <w:widowControl w:val="0"/>
              <w:ind w:left="30"/>
              <w:rPr>
                <w:rFonts w:asciiTheme="minorHAnsi" w:hAnsiTheme="minorHAnsi" w:cstheme="majorHAnsi"/>
                <w:b/>
                <w:bCs/>
                <w:color w:val="000000" w:themeColor="text1"/>
                <w:sz w:val="18"/>
                <w:szCs w:val="18"/>
              </w:rPr>
            </w:pPr>
            <w:r w:rsidRPr="005D2788">
              <w:rPr>
                <w:rFonts w:asciiTheme="minorHAnsi" w:hAnsiTheme="minorHAnsi" w:cstheme="majorHAnsi"/>
                <w:b/>
                <w:bCs/>
                <w:color w:val="000000" w:themeColor="text1"/>
                <w:sz w:val="18"/>
                <w:szCs w:val="18"/>
              </w:rPr>
              <w:t>Human Resources: NGO</w:t>
            </w:r>
          </w:p>
          <w:p w14:paraId="6182E2BF" w14:textId="77777777" w:rsidR="00B83B15" w:rsidRPr="00B83B15" w:rsidRDefault="00B83B15" w:rsidP="00B83B15">
            <w:pPr>
              <w:pStyle w:val="NoSpacing2"/>
              <w:widowControl w:val="0"/>
              <w:ind w:left="30"/>
              <w:rPr>
                <w:rFonts w:asciiTheme="minorHAnsi" w:hAnsiTheme="minorHAnsi" w:cstheme="majorHAnsi"/>
                <w:color w:val="000000" w:themeColor="text1"/>
                <w:sz w:val="18"/>
                <w:szCs w:val="18"/>
              </w:rPr>
            </w:pPr>
            <w:r w:rsidRPr="00B83B15">
              <w:rPr>
                <w:rFonts w:asciiTheme="minorHAnsi" w:hAnsiTheme="minorHAnsi" w:cstheme="majorHAnsi"/>
                <w:color w:val="000000" w:themeColor="text1"/>
                <w:sz w:val="18"/>
                <w:szCs w:val="18"/>
              </w:rPr>
              <w:t>Project Management Cost of below functions:</w:t>
            </w:r>
          </w:p>
          <w:p w14:paraId="65EAAC5F" w14:textId="733AC164" w:rsidR="00F418BF" w:rsidRPr="00C87300" w:rsidRDefault="00B83B15">
            <w:pPr>
              <w:pStyle w:val="NoSpacing2"/>
              <w:widowControl w:val="0"/>
              <w:ind w:left="30"/>
              <w:rPr>
                <w:rFonts w:asciiTheme="minorHAnsi" w:hAnsiTheme="minorHAnsi" w:cstheme="majorHAnsi"/>
                <w:color w:val="000000" w:themeColor="text1"/>
                <w:sz w:val="18"/>
                <w:szCs w:val="18"/>
              </w:rPr>
            </w:pPr>
            <w:r w:rsidRPr="00B83B15">
              <w:rPr>
                <w:rFonts w:asciiTheme="minorHAnsi" w:hAnsiTheme="minorHAnsi" w:cstheme="majorHAnsi"/>
                <w:color w:val="000000" w:themeColor="text1"/>
                <w:sz w:val="18"/>
                <w:szCs w:val="18"/>
              </w:rPr>
              <w:t>Project Associate</w:t>
            </w:r>
          </w:p>
        </w:tc>
      </w:tr>
    </w:tbl>
    <w:p w14:paraId="787987F9" w14:textId="545DD4C2" w:rsidR="00D6698E" w:rsidRDefault="00D6698E">
      <w:pPr>
        <w:spacing w:after="0"/>
        <w:jc w:val="left"/>
        <w:rPr>
          <w:b/>
          <w:smallCaps/>
          <w:spacing w:val="-2"/>
          <w:sz w:val="28"/>
          <w:szCs w:val="20"/>
        </w:rPr>
      </w:pPr>
    </w:p>
    <w:p w14:paraId="62939933" w14:textId="77777777" w:rsidR="00D6698E" w:rsidRDefault="00D6698E">
      <w:pPr>
        <w:spacing w:after="0"/>
        <w:jc w:val="left"/>
        <w:rPr>
          <w:b/>
          <w:smallCaps/>
          <w:spacing w:val="-2"/>
          <w:sz w:val="28"/>
          <w:szCs w:val="20"/>
        </w:rPr>
      </w:pPr>
      <w:r>
        <w:br w:type="page"/>
      </w:r>
    </w:p>
    <w:p w14:paraId="3C69A435" w14:textId="2EB7F736" w:rsidR="003E3ABA" w:rsidRPr="0003763F" w:rsidRDefault="003E3ABA" w:rsidP="00A04E6F">
      <w:pPr>
        <w:pStyle w:val="Heading1"/>
        <w:spacing w:before="0" w:after="0"/>
        <w:rPr>
          <w:rFonts w:ascii="Calibri" w:hAnsi="Calibri"/>
        </w:rPr>
      </w:pPr>
      <w:bookmarkStart w:id="26" w:name="_Toc132646459"/>
      <w:r w:rsidRPr="0003763F">
        <w:rPr>
          <w:rFonts w:ascii="Calibri" w:hAnsi="Calibri"/>
        </w:rPr>
        <w:lastRenderedPageBreak/>
        <w:t>Financial Planning and Management</w:t>
      </w:r>
      <w:bookmarkEnd w:id="26"/>
      <w:r w:rsidRPr="0003763F">
        <w:rPr>
          <w:rFonts w:ascii="Calibri" w:hAnsi="Calibri"/>
        </w:rPr>
        <w:t xml:space="preserve"> </w:t>
      </w:r>
    </w:p>
    <w:p w14:paraId="3BCD537B" w14:textId="77777777" w:rsidR="006674A2" w:rsidRDefault="006674A2" w:rsidP="00A04E6F">
      <w:pPr>
        <w:autoSpaceDE w:val="0"/>
        <w:autoSpaceDN w:val="0"/>
        <w:adjustRightInd w:val="0"/>
        <w:spacing w:after="0"/>
        <w:jc w:val="left"/>
        <w:rPr>
          <w:b/>
          <w:i/>
          <w:color w:val="000000"/>
          <w:szCs w:val="20"/>
        </w:rPr>
      </w:pPr>
    </w:p>
    <w:p w14:paraId="4F08616F" w14:textId="040617AE" w:rsidR="003E3ABA" w:rsidRPr="00F53273" w:rsidRDefault="003E3ABA" w:rsidP="005D4362">
      <w:pPr>
        <w:autoSpaceDE w:val="0"/>
        <w:autoSpaceDN w:val="0"/>
        <w:adjustRightInd w:val="0"/>
        <w:spacing w:after="0"/>
        <w:rPr>
          <w:color w:val="000000"/>
          <w:szCs w:val="20"/>
        </w:rPr>
      </w:pPr>
      <w:r w:rsidRPr="00801509">
        <w:rPr>
          <w:color w:val="000000"/>
          <w:szCs w:val="20"/>
        </w:rPr>
        <w:t xml:space="preserve">The total cost of the project is </w:t>
      </w:r>
      <w:r w:rsidRPr="00801509">
        <w:rPr>
          <w:i/>
          <w:color w:val="000000"/>
          <w:szCs w:val="20"/>
        </w:rPr>
        <w:t xml:space="preserve">USD </w:t>
      </w:r>
      <w:r w:rsidR="00801509" w:rsidRPr="00801509">
        <w:rPr>
          <w:i/>
          <w:color w:val="000000"/>
          <w:szCs w:val="20"/>
        </w:rPr>
        <w:t>53</w:t>
      </w:r>
      <w:r w:rsidR="005678BE" w:rsidRPr="00801509">
        <w:rPr>
          <w:i/>
          <w:color w:val="000000"/>
          <w:szCs w:val="20"/>
        </w:rPr>
        <w:t>,</w:t>
      </w:r>
      <w:r w:rsidR="00801509" w:rsidRPr="00801509">
        <w:rPr>
          <w:i/>
          <w:color w:val="000000"/>
          <w:szCs w:val="20"/>
        </w:rPr>
        <w:t>000</w:t>
      </w:r>
      <w:r w:rsidR="005678BE" w:rsidRPr="00801509">
        <w:rPr>
          <w:i/>
          <w:color w:val="000000"/>
          <w:szCs w:val="20"/>
        </w:rPr>
        <w:t>,000</w:t>
      </w:r>
      <w:r w:rsidRPr="00801509">
        <w:rPr>
          <w:i/>
          <w:color w:val="000000"/>
          <w:szCs w:val="20"/>
        </w:rPr>
        <w:t xml:space="preserve">.  </w:t>
      </w:r>
      <w:r w:rsidRPr="00801509">
        <w:rPr>
          <w:color w:val="000000"/>
          <w:szCs w:val="20"/>
        </w:rPr>
        <w:t xml:space="preserve">This is financed through a GEF grant of </w:t>
      </w:r>
      <w:r w:rsidRPr="00801509">
        <w:rPr>
          <w:i/>
          <w:color w:val="000000"/>
          <w:szCs w:val="20"/>
        </w:rPr>
        <w:t xml:space="preserve">USD </w:t>
      </w:r>
      <w:r w:rsidR="005678BE" w:rsidRPr="00801509">
        <w:rPr>
          <w:color w:val="000000"/>
          <w:szCs w:val="20"/>
        </w:rPr>
        <w:t>3,800,</w:t>
      </w:r>
      <w:r w:rsidR="005678BE" w:rsidRPr="00F53273">
        <w:rPr>
          <w:color w:val="000000"/>
          <w:szCs w:val="20"/>
        </w:rPr>
        <w:t>000</w:t>
      </w:r>
      <w:r w:rsidR="00F763A6" w:rsidRPr="00F53273">
        <w:t xml:space="preserve"> </w:t>
      </w:r>
      <w:r w:rsidR="00F763A6" w:rsidRPr="00F53273">
        <w:rPr>
          <w:color w:val="000000"/>
          <w:szCs w:val="20"/>
        </w:rPr>
        <w:t>administered by UNDP,</w:t>
      </w:r>
      <w:r w:rsidRPr="00F53273">
        <w:rPr>
          <w:color w:val="000000"/>
          <w:szCs w:val="20"/>
        </w:rPr>
        <w:t xml:space="preserve"> </w:t>
      </w:r>
      <w:r w:rsidRPr="00F53273">
        <w:rPr>
          <w:i/>
          <w:color w:val="000000"/>
          <w:szCs w:val="20"/>
        </w:rPr>
        <w:t xml:space="preserve">USD </w:t>
      </w:r>
      <w:r w:rsidR="005678BE" w:rsidRPr="00F53273">
        <w:rPr>
          <w:i/>
          <w:color w:val="000000"/>
          <w:szCs w:val="20"/>
        </w:rPr>
        <w:t xml:space="preserve">80,000 </w:t>
      </w:r>
      <w:r w:rsidRPr="00F53273">
        <w:rPr>
          <w:color w:val="000000"/>
          <w:szCs w:val="20"/>
        </w:rPr>
        <w:t>in cash co-financing to be administered by UNDP and</w:t>
      </w:r>
      <w:r w:rsidR="00E443E6" w:rsidRPr="00F53273">
        <w:rPr>
          <w:color w:val="000000"/>
          <w:szCs w:val="20"/>
        </w:rPr>
        <w:t xml:space="preserve"> additional of</w:t>
      </w:r>
      <w:r w:rsidRPr="00F53273">
        <w:rPr>
          <w:color w:val="000000"/>
          <w:szCs w:val="20"/>
        </w:rPr>
        <w:t xml:space="preserve"> </w:t>
      </w:r>
      <w:r w:rsidRPr="00F53273">
        <w:rPr>
          <w:i/>
          <w:color w:val="000000"/>
          <w:szCs w:val="20"/>
        </w:rPr>
        <w:t xml:space="preserve">USD </w:t>
      </w:r>
      <w:r w:rsidR="00801509" w:rsidRPr="00F53273">
        <w:rPr>
          <w:i/>
          <w:color w:val="000000"/>
          <w:szCs w:val="20"/>
        </w:rPr>
        <w:t>49,120</w:t>
      </w:r>
      <w:r w:rsidR="005678BE" w:rsidRPr="00F53273">
        <w:rPr>
          <w:i/>
          <w:color w:val="000000"/>
          <w:szCs w:val="20"/>
        </w:rPr>
        <w:t>,000</w:t>
      </w:r>
      <w:r w:rsidR="005678BE" w:rsidRPr="00F53273">
        <w:rPr>
          <w:color w:val="000000"/>
          <w:szCs w:val="20"/>
        </w:rPr>
        <w:t xml:space="preserve"> </w:t>
      </w:r>
      <w:r w:rsidR="00CE14E5" w:rsidRPr="00F53273">
        <w:rPr>
          <w:color w:val="000000"/>
          <w:szCs w:val="20"/>
        </w:rPr>
        <w:t>(total co-financing of USD 49,200,000)</w:t>
      </w:r>
      <w:r w:rsidR="00F94805" w:rsidRPr="00F53273">
        <w:rPr>
          <w:color w:val="000000"/>
          <w:szCs w:val="20"/>
        </w:rPr>
        <w:t xml:space="preserve">. </w:t>
      </w:r>
      <w:r w:rsidRPr="00F53273">
        <w:rPr>
          <w:color w:val="000000"/>
          <w:szCs w:val="20"/>
        </w:rPr>
        <w:t>UNDP, as the GEF Implementing Agency, is responsible for the</w:t>
      </w:r>
      <w:r w:rsidR="00D308B6" w:rsidRPr="00F53273">
        <w:rPr>
          <w:color w:val="000000"/>
          <w:szCs w:val="20"/>
        </w:rPr>
        <w:t xml:space="preserve"> oversight</w:t>
      </w:r>
      <w:r w:rsidRPr="00F53273">
        <w:rPr>
          <w:color w:val="000000"/>
          <w:szCs w:val="20"/>
        </w:rPr>
        <w:t xml:space="preserve"> of the GEF resources and the </w:t>
      </w:r>
      <w:r w:rsidRPr="00F53273">
        <w:rPr>
          <w:color w:val="000000"/>
          <w:szCs w:val="20"/>
          <w:lang w:eastAsia="zh-CN"/>
        </w:rPr>
        <w:t>cash co-financing transferred to UNDP bank account only</w:t>
      </w:r>
      <w:r w:rsidRPr="00F53273">
        <w:rPr>
          <w:color w:val="000000"/>
          <w:szCs w:val="20"/>
        </w:rPr>
        <w:t xml:space="preserve">.   </w:t>
      </w:r>
    </w:p>
    <w:p w14:paraId="52BEE202" w14:textId="77777777" w:rsidR="00BF363A" w:rsidRPr="00F53273" w:rsidRDefault="00BF363A" w:rsidP="005D4362">
      <w:pPr>
        <w:autoSpaceDE w:val="0"/>
        <w:autoSpaceDN w:val="0"/>
        <w:adjustRightInd w:val="0"/>
        <w:spacing w:after="0"/>
        <w:rPr>
          <w:color w:val="000000"/>
          <w:szCs w:val="20"/>
          <w:u w:val="single"/>
        </w:rPr>
      </w:pPr>
    </w:p>
    <w:p w14:paraId="750E47A3" w14:textId="164C518C" w:rsidR="003E3ABA" w:rsidRPr="00F53273" w:rsidRDefault="00BF363A" w:rsidP="005D4362">
      <w:pPr>
        <w:autoSpaceDE w:val="0"/>
        <w:autoSpaceDN w:val="0"/>
        <w:adjustRightInd w:val="0"/>
        <w:spacing w:after="0"/>
        <w:rPr>
          <w:color w:val="000000"/>
          <w:szCs w:val="20"/>
        </w:rPr>
      </w:pPr>
      <w:r w:rsidRPr="00F53273">
        <w:rPr>
          <w:b/>
          <w:bCs/>
          <w:color w:val="000000"/>
          <w:szCs w:val="20"/>
          <w:u w:val="single"/>
        </w:rPr>
        <w:t>Co-financing</w:t>
      </w:r>
      <w:r w:rsidRPr="00F53273">
        <w:rPr>
          <w:color w:val="000000"/>
          <w:szCs w:val="20"/>
        </w:rPr>
        <w:t xml:space="preserve">: The actual realization of project co-financing amounts will be monitored by the UNDP Country Office and the PMU on an annual basis in the GEF PIF and will be reported to the GEF during the </w:t>
      </w:r>
      <w:r w:rsidRPr="00F53273">
        <w:rPr>
          <w:iCs/>
          <w:color w:val="000000"/>
          <w:szCs w:val="20"/>
        </w:rPr>
        <w:t>mid-term review and</w:t>
      </w:r>
      <w:r w:rsidRPr="00F53273">
        <w:rPr>
          <w:color w:val="000000"/>
          <w:szCs w:val="20"/>
        </w:rPr>
        <w:t xml:space="preserve"> terminal evaluation process</w:t>
      </w:r>
      <w:r w:rsidR="00685854" w:rsidRPr="00F53273">
        <w:rPr>
          <w:color w:val="000000"/>
          <w:szCs w:val="20"/>
        </w:rPr>
        <w:t xml:space="preserve">. </w:t>
      </w:r>
      <w:r w:rsidR="001415A4" w:rsidRPr="00F53273">
        <w:rPr>
          <w:color w:val="000000"/>
          <w:szCs w:val="20"/>
        </w:rPr>
        <w:t xml:space="preserve">Note that all project activities included in the project results framework that will be delivered by co-financing partners (even if the funds do not pass through UNDP accounts) must comply with UNDP’s social and environmental standards. </w:t>
      </w:r>
      <w:r w:rsidR="00283E36" w:rsidRPr="00F53273">
        <w:rPr>
          <w:color w:val="000000"/>
          <w:szCs w:val="20"/>
        </w:rPr>
        <w:t>C</w:t>
      </w:r>
      <w:r w:rsidR="003E3ABA" w:rsidRPr="00F53273">
        <w:rPr>
          <w:color w:val="000000"/>
          <w:szCs w:val="20"/>
        </w:rPr>
        <w:t xml:space="preserve">o-financing will be used </w:t>
      </w:r>
      <w:r w:rsidR="00283E36" w:rsidRPr="00F53273">
        <w:rPr>
          <w:color w:val="000000"/>
          <w:szCs w:val="20"/>
        </w:rPr>
        <w:t>for the following project activities/outputs</w:t>
      </w:r>
      <w:r w:rsidR="003E3ABA" w:rsidRPr="00F53273">
        <w:rPr>
          <w:color w:val="000000"/>
          <w:szCs w:val="20"/>
        </w:rPr>
        <w:t>:</w:t>
      </w:r>
    </w:p>
    <w:p w14:paraId="3FDF3319" w14:textId="77777777" w:rsidR="003E3ABA" w:rsidRPr="00F53273" w:rsidRDefault="003E3ABA" w:rsidP="001354E3">
      <w:pPr>
        <w:autoSpaceDE w:val="0"/>
        <w:autoSpaceDN w:val="0"/>
        <w:adjustRightInd w:val="0"/>
        <w:spacing w:after="0"/>
        <w:jc w:val="left"/>
        <w:rPr>
          <w:color w:val="00000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1108"/>
        <w:gridCol w:w="1412"/>
        <w:gridCol w:w="1689"/>
        <w:gridCol w:w="1615"/>
        <w:gridCol w:w="1456"/>
      </w:tblGrid>
      <w:tr w:rsidR="005E5D04" w:rsidRPr="00F53273" w14:paraId="524351E2" w14:textId="77777777" w:rsidTr="00203394">
        <w:trPr>
          <w:jc w:val="center"/>
        </w:trPr>
        <w:tc>
          <w:tcPr>
            <w:tcW w:w="2152" w:type="dxa"/>
            <w:shd w:val="clear" w:color="auto" w:fill="auto"/>
          </w:tcPr>
          <w:p w14:paraId="70B81BB9" w14:textId="77777777" w:rsidR="003E3ABA" w:rsidRPr="00F53273" w:rsidRDefault="003E3ABA" w:rsidP="001E7D8C">
            <w:pPr>
              <w:autoSpaceDE w:val="0"/>
              <w:autoSpaceDN w:val="0"/>
              <w:adjustRightInd w:val="0"/>
              <w:spacing w:after="0"/>
              <w:rPr>
                <w:b/>
                <w:color w:val="000000"/>
                <w:sz w:val="18"/>
                <w:szCs w:val="18"/>
              </w:rPr>
            </w:pPr>
            <w:r w:rsidRPr="00F53273">
              <w:rPr>
                <w:b/>
                <w:color w:val="000000"/>
                <w:sz w:val="18"/>
                <w:szCs w:val="18"/>
              </w:rPr>
              <w:t>Co-financing source</w:t>
            </w:r>
          </w:p>
        </w:tc>
        <w:tc>
          <w:tcPr>
            <w:tcW w:w="1134" w:type="dxa"/>
            <w:shd w:val="clear" w:color="auto" w:fill="auto"/>
          </w:tcPr>
          <w:p w14:paraId="620C79A6" w14:textId="77777777" w:rsidR="003E3ABA" w:rsidRPr="00F53273" w:rsidRDefault="003E3ABA" w:rsidP="001E7D8C">
            <w:pPr>
              <w:autoSpaceDE w:val="0"/>
              <w:autoSpaceDN w:val="0"/>
              <w:adjustRightInd w:val="0"/>
              <w:spacing w:after="0"/>
              <w:rPr>
                <w:b/>
                <w:color w:val="000000"/>
                <w:sz w:val="18"/>
                <w:szCs w:val="18"/>
              </w:rPr>
            </w:pPr>
            <w:r w:rsidRPr="00F53273">
              <w:rPr>
                <w:b/>
                <w:color w:val="000000"/>
                <w:sz w:val="18"/>
                <w:szCs w:val="18"/>
              </w:rPr>
              <w:t>Co-financing type</w:t>
            </w:r>
          </w:p>
        </w:tc>
        <w:tc>
          <w:tcPr>
            <w:tcW w:w="1435" w:type="dxa"/>
            <w:shd w:val="clear" w:color="auto" w:fill="auto"/>
          </w:tcPr>
          <w:p w14:paraId="13A3AF72" w14:textId="77777777" w:rsidR="003E3ABA" w:rsidRPr="00F53273" w:rsidRDefault="003E3ABA" w:rsidP="001E7D8C">
            <w:pPr>
              <w:autoSpaceDE w:val="0"/>
              <w:autoSpaceDN w:val="0"/>
              <w:adjustRightInd w:val="0"/>
              <w:spacing w:after="0"/>
              <w:rPr>
                <w:b/>
                <w:color w:val="000000"/>
                <w:sz w:val="18"/>
                <w:szCs w:val="18"/>
              </w:rPr>
            </w:pPr>
            <w:r w:rsidRPr="00F53273">
              <w:rPr>
                <w:b/>
                <w:color w:val="000000"/>
                <w:sz w:val="18"/>
                <w:szCs w:val="18"/>
              </w:rPr>
              <w:t>Co-financing amount</w:t>
            </w:r>
          </w:p>
        </w:tc>
        <w:tc>
          <w:tcPr>
            <w:tcW w:w="1701" w:type="dxa"/>
            <w:shd w:val="clear" w:color="auto" w:fill="auto"/>
          </w:tcPr>
          <w:p w14:paraId="098E6F99" w14:textId="77777777" w:rsidR="00D6394A" w:rsidRPr="00F53273" w:rsidRDefault="003E3ABA" w:rsidP="005D4362">
            <w:pPr>
              <w:autoSpaceDE w:val="0"/>
              <w:autoSpaceDN w:val="0"/>
              <w:adjustRightInd w:val="0"/>
              <w:spacing w:after="0"/>
              <w:jc w:val="left"/>
              <w:rPr>
                <w:b/>
                <w:color w:val="000000"/>
                <w:sz w:val="18"/>
                <w:szCs w:val="18"/>
              </w:rPr>
            </w:pPr>
            <w:r w:rsidRPr="00F53273">
              <w:rPr>
                <w:b/>
                <w:color w:val="000000"/>
                <w:sz w:val="18"/>
                <w:szCs w:val="18"/>
              </w:rPr>
              <w:t xml:space="preserve">Planned </w:t>
            </w:r>
            <w:r w:rsidR="00D6394A" w:rsidRPr="00F53273">
              <w:rPr>
                <w:b/>
                <w:color w:val="000000"/>
                <w:sz w:val="18"/>
                <w:szCs w:val="18"/>
              </w:rPr>
              <w:t>Co-financing</w:t>
            </w:r>
          </w:p>
          <w:p w14:paraId="385C097D" w14:textId="77777777" w:rsidR="003E3ABA" w:rsidRPr="00F53273" w:rsidRDefault="003E3ABA" w:rsidP="005D4362">
            <w:pPr>
              <w:autoSpaceDE w:val="0"/>
              <w:autoSpaceDN w:val="0"/>
              <w:adjustRightInd w:val="0"/>
              <w:spacing w:after="0"/>
              <w:jc w:val="left"/>
              <w:rPr>
                <w:b/>
                <w:color w:val="000000"/>
                <w:sz w:val="18"/>
                <w:szCs w:val="18"/>
              </w:rPr>
            </w:pPr>
            <w:r w:rsidRPr="00F53273">
              <w:rPr>
                <w:b/>
                <w:color w:val="000000"/>
                <w:sz w:val="18"/>
                <w:szCs w:val="18"/>
              </w:rPr>
              <w:t>Activities/Outputs</w:t>
            </w:r>
          </w:p>
        </w:tc>
        <w:tc>
          <w:tcPr>
            <w:tcW w:w="1665" w:type="dxa"/>
            <w:shd w:val="clear" w:color="auto" w:fill="auto"/>
          </w:tcPr>
          <w:p w14:paraId="3DE4D022" w14:textId="77777777" w:rsidR="003E3ABA" w:rsidRPr="00F53273" w:rsidRDefault="003E3ABA" w:rsidP="005D4362">
            <w:pPr>
              <w:autoSpaceDE w:val="0"/>
              <w:autoSpaceDN w:val="0"/>
              <w:adjustRightInd w:val="0"/>
              <w:spacing w:after="0"/>
              <w:jc w:val="left"/>
              <w:rPr>
                <w:b/>
                <w:color w:val="000000"/>
                <w:sz w:val="18"/>
                <w:szCs w:val="18"/>
              </w:rPr>
            </w:pPr>
            <w:r w:rsidRPr="00F53273">
              <w:rPr>
                <w:b/>
                <w:color w:val="000000"/>
                <w:sz w:val="18"/>
                <w:szCs w:val="18"/>
              </w:rPr>
              <w:t>Risks</w:t>
            </w:r>
          </w:p>
        </w:tc>
        <w:tc>
          <w:tcPr>
            <w:tcW w:w="1482" w:type="dxa"/>
            <w:shd w:val="clear" w:color="auto" w:fill="auto"/>
          </w:tcPr>
          <w:p w14:paraId="0E118C62" w14:textId="77777777" w:rsidR="003E3ABA" w:rsidRPr="00F53273" w:rsidRDefault="003E3ABA" w:rsidP="005D4362">
            <w:pPr>
              <w:autoSpaceDE w:val="0"/>
              <w:autoSpaceDN w:val="0"/>
              <w:adjustRightInd w:val="0"/>
              <w:spacing w:after="0"/>
              <w:jc w:val="left"/>
              <w:rPr>
                <w:b/>
                <w:color w:val="000000"/>
                <w:sz w:val="18"/>
                <w:szCs w:val="18"/>
              </w:rPr>
            </w:pPr>
            <w:r w:rsidRPr="00F53273">
              <w:rPr>
                <w:b/>
                <w:color w:val="000000"/>
                <w:sz w:val="18"/>
                <w:szCs w:val="18"/>
              </w:rPr>
              <w:t>Risk Mitigation Measures</w:t>
            </w:r>
          </w:p>
        </w:tc>
      </w:tr>
      <w:tr w:rsidR="005E5D04" w:rsidRPr="0003763F" w14:paraId="304A11BF" w14:textId="77777777" w:rsidTr="00203394">
        <w:trPr>
          <w:jc w:val="center"/>
        </w:trPr>
        <w:tc>
          <w:tcPr>
            <w:tcW w:w="2152" w:type="dxa"/>
            <w:vMerge w:val="restart"/>
            <w:shd w:val="clear" w:color="auto" w:fill="auto"/>
          </w:tcPr>
          <w:p w14:paraId="7BA93379" w14:textId="77777777" w:rsidR="00E856A2" w:rsidRPr="00F53273" w:rsidRDefault="00E856A2" w:rsidP="005D4362">
            <w:pPr>
              <w:autoSpaceDE w:val="0"/>
              <w:autoSpaceDN w:val="0"/>
              <w:adjustRightInd w:val="0"/>
              <w:spacing w:after="0"/>
              <w:jc w:val="left"/>
              <w:rPr>
                <w:color w:val="000000"/>
                <w:szCs w:val="20"/>
              </w:rPr>
            </w:pPr>
            <w:r w:rsidRPr="00F53273">
              <w:rPr>
                <w:color w:val="000000"/>
              </w:rPr>
              <w:t>General Directorate of Forestry, Ministry of Agriculture and Forestry</w:t>
            </w:r>
          </w:p>
        </w:tc>
        <w:tc>
          <w:tcPr>
            <w:tcW w:w="1134" w:type="dxa"/>
            <w:shd w:val="clear" w:color="auto" w:fill="auto"/>
          </w:tcPr>
          <w:p w14:paraId="17506EF4" w14:textId="77777777" w:rsidR="00E856A2" w:rsidRDefault="00E856A2" w:rsidP="001E7D8C">
            <w:pPr>
              <w:autoSpaceDE w:val="0"/>
              <w:autoSpaceDN w:val="0"/>
              <w:adjustRightInd w:val="0"/>
              <w:spacing w:after="0"/>
              <w:rPr>
                <w:color w:val="000000"/>
                <w:szCs w:val="20"/>
              </w:rPr>
            </w:pPr>
            <w:r w:rsidRPr="00F53273">
              <w:rPr>
                <w:color w:val="000000"/>
                <w:szCs w:val="20"/>
              </w:rPr>
              <w:t>Cash</w:t>
            </w:r>
          </w:p>
          <w:p w14:paraId="10879EC0" w14:textId="77777777" w:rsidR="00FA290C" w:rsidRDefault="00FA290C" w:rsidP="00FA290C">
            <w:pPr>
              <w:rPr>
                <w:color w:val="000000"/>
                <w:szCs w:val="20"/>
              </w:rPr>
            </w:pPr>
          </w:p>
          <w:p w14:paraId="2528AA23" w14:textId="03BD4EE0" w:rsidR="00FA290C" w:rsidRPr="00533029" w:rsidRDefault="00FA290C" w:rsidP="00533029">
            <w:pPr>
              <w:rPr>
                <w:szCs w:val="20"/>
              </w:rPr>
            </w:pPr>
          </w:p>
        </w:tc>
        <w:tc>
          <w:tcPr>
            <w:tcW w:w="1435" w:type="dxa"/>
            <w:shd w:val="clear" w:color="auto" w:fill="auto"/>
          </w:tcPr>
          <w:p w14:paraId="2413B9E3" w14:textId="77777777" w:rsidR="00E856A2" w:rsidRPr="00F53273" w:rsidRDefault="00E856A2" w:rsidP="0057490C">
            <w:pPr>
              <w:autoSpaceDE w:val="0"/>
              <w:autoSpaceDN w:val="0"/>
              <w:adjustRightInd w:val="0"/>
              <w:spacing w:after="0"/>
              <w:jc w:val="right"/>
              <w:rPr>
                <w:color w:val="000000"/>
                <w:szCs w:val="20"/>
              </w:rPr>
            </w:pPr>
            <w:r w:rsidRPr="00F53273">
              <w:rPr>
                <w:color w:val="000000"/>
              </w:rPr>
              <w:t>$</w:t>
            </w:r>
            <w:r w:rsidR="0057490C" w:rsidRPr="00F53273">
              <w:rPr>
                <w:color w:val="000000"/>
              </w:rPr>
              <w:t>20</w:t>
            </w:r>
            <w:r w:rsidRPr="00F53273">
              <w:rPr>
                <w:color w:val="000000"/>
              </w:rPr>
              <w:t>,000,000</w:t>
            </w:r>
          </w:p>
        </w:tc>
        <w:tc>
          <w:tcPr>
            <w:tcW w:w="1701" w:type="dxa"/>
            <w:shd w:val="clear" w:color="auto" w:fill="auto"/>
          </w:tcPr>
          <w:p w14:paraId="23CF03A5" w14:textId="0251D47E" w:rsidR="00E856A2" w:rsidRPr="00F53273" w:rsidRDefault="00E856A2" w:rsidP="005D4362">
            <w:pPr>
              <w:autoSpaceDE w:val="0"/>
              <w:autoSpaceDN w:val="0"/>
              <w:adjustRightInd w:val="0"/>
              <w:spacing w:after="0"/>
              <w:jc w:val="left"/>
              <w:rPr>
                <w:color w:val="000000"/>
                <w:szCs w:val="20"/>
              </w:rPr>
            </w:pPr>
            <w:r w:rsidRPr="00F53273">
              <w:rPr>
                <w:color w:val="000000"/>
              </w:rPr>
              <w:t>Investment mobilized for pilot projects</w:t>
            </w:r>
            <w:r w:rsidR="0065175A" w:rsidRPr="00F53273">
              <w:rPr>
                <w:color w:val="000000"/>
              </w:rPr>
              <w:t xml:space="preserve"> and project management cost</w:t>
            </w:r>
          </w:p>
        </w:tc>
        <w:tc>
          <w:tcPr>
            <w:tcW w:w="1665" w:type="dxa"/>
            <w:vMerge w:val="restart"/>
            <w:shd w:val="clear" w:color="auto" w:fill="auto"/>
          </w:tcPr>
          <w:p w14:paraId="57CBA409" w14:textId="77777777" w:rsidR="00E856A2" w:rsidRPr="00F53273" w:rsidRDefault="00A359C7" w:rsidP="005D4362">
            <w:pPr>
              <w:autoSpaceDE w:val="0"/>
              <w:autoSpaceDN w:val="0"/>
              <w:adjustRightInd w:val="0"/>
              <w:spacing w:after="0"/>
              <w:jc w:val="left"/>
              <w:rPr>
                <w:color w:val="000000"/>
                <w:szCs w:val="20"/>
              </w:rPr>
            </w:pPr>
            <w:r w:rsidRPr="00F53273">
              <w:rPr>
                <w:color w:val="000000"/>
                <w:szCs w:val="20"/>
              </w:rPr>
              <w:t>Medium risk, c</w:t>
            </w:r>
            <w:r w:rsidR="00E856A2" w:rsidRPr="00F53273">
              <w:rPr>
                <w:color w:val="000000"/>
                <w:szCs w:val="20"/>
              </w:rPr>
              <w:t xml:space="preserve">ash contribution for co-financing of pilot projects </w:t>
            </w:r>
            <w:r w:rsidRPr="00F53273">
              <w:rPr>
                <w:color w:val="000000"/>
                <w:szCs w:val="20"/>
              </w:rPr>
              <w:t>needs to be</w:t>
            </w:r>
            <w:r w:rsidR="00E856A2" w:rsidRPr="00F53273">
              <w:rPr>
                <w:color w:val="000000"/>
                <w:szCs w:val="20"/>
              </w:rPr>
              <w:t xml:space="preserve"> secured in budget</w:t>
            </w:r>
          </w:p>
        </w:tc>
        <w:tc>
          <w:tcPr>
            <w:tcW w:w="1482" w:type="dxa"/>
            <w:vMerge w:val="restart"/>
            <w:shd w:val="clear" w:color="auto" w:fill="auto"/>
          </w:tcPr>
          <w:p w14:paraId="3A60D7F8" w14:textId="77777777" w:rsidR="00E856A2" w:rsidRPr="0003763F" w:rsidRDefault="00E856A2" w:rsidP="005D4362">
            <w:pPr>
              <w:autoSpaceDE w:val="0"/>
              <w:autoSpaceDN w:val="0"/>
              <w:adjustRightInd w:val="0"/>
              <w:spacing w:after="0"/>
              <w:jc w:val="left"/>
              <w:rPr>
                <w:color w:val="000000"/>
                <w:szCs w:val="20"/>
              </w:rPr>
            </w:pPr>
            <w:r w:rsidRPr="00F53273">
              <w:rPr>
                <w:color w:val="000000"/>
                <w:szCs w:val="20"/>
              </w:rPr>
              <w:t>Close coordination with stakeholder</w:t>
            </w:r>
          </w:p>
        </w:tc>
      </w:tr>
      <w:tr w:rsidR="005E5D04" w:rsidRPr="0003763F" w14:paraId="5349959F" w14:textId="77777777" w:rsidTr="00203394">
        <w:trPr>
          <w:jc w:val="center"/>
        </w:trPr>
        <w:tc>
          <w:tcPr>
            <w:tcW w:w="2152" w:type="dxa"/>
            <w:vMerge/>
            <w:shd w:val="clear" w:color="auto" w:fill="auto"/>
          </w:tcPr>
          <w:p w14:paraId="24979F42" w14:textId="77777777" w:rsidR="00E856A2" w:rsidRPr="0003763F" w:rsidRDefault="00E856A2" w:rsidP="005D4362">
            <w:pPr>
              <w:autoSpaceDE w:val="0"/>
              <w:autoSpaceDN w:val="0"/>
              <w:adjustRightInd w:val="0"/>
              <w:spacing w:after="0"/>
              <w:jc w:val="left"/>
              <w:rPr>
                <w:color w:val="000000"/>
                <w:szCs w:val="20"/>
              </w:rPr>
            </w:pPr>
          </w:p>
        </w:tc>
        <w:tc>
          <w:tcPr>
            <w:tcW w:w="1134" w:type="dxa"/>
            <w:shd w:val="clear" w:color="auto" w:fill="auto"/>
          </w:tcPr>
          <w:p w14:paraId="67C57CC4" w14:textId="77777777" w:rsidR="00E856A2" w:rsidRPr="0003763F" w:rsidRDefault="00E856A2" w:rsidP="001E7D8C">
            <w:pPr>
              <w:autoSpaceDE w:val="0"/>
              <w:autoSpaceDN w:val="0"/>
              <w:adjustRightInd w:val="0"/>
              <w:spacing w:after="0"/>
              <w:rPr>
                <w:color w:val="000000"/>
                <w:szCs w:val="20"/>
              </w:rPr>
            </w:pPr>
            <w:r w:rsidRPr="00B82589">
              <w:rPr>
                <w:color w:val="000000"/>
              </w:rPr>
              <w:t>In-kind</w:t>
            </w:r>
          </w:p>
        </w:tc>
        <w:tc>
          <w:tcPr>
            <w:tcW w:w="1435" w:type="dxa"/>
            <w:shd w:val="clear" w:color="auto" w:fill="auto"/>
          </w:tcPr>
          <w:p w14:paraId="1E506A95" w14:textId="77777777" w:rsidR="00E856A2" w:rsidRPr="0003763F" w:rsidRDefault="00E856A2" w:rsidP="0057490C">
            <w:pPr>
              <w:autoSpaceDE w:val="0"/>
              <w:autoSpaceDN w:val="0"/>
              <w:adjustRightInd w:val="0"/>
              <w:spacing w:after="0"/>
              <w:jc w:val="right"/>
              <w:rPr>
                <w:color w:val="000000"/>
                <w:szCs w:val="20"/>
              </w:rPr>
            </w:pPr>
            <w:r w:rsidRPr="00B82589">
              <w:rPr>
                <w:color w:val="000000"/>
              </w:rPr>
              <w:t>$</w:t>
            </w:r>
            <w:r w:rsidR="0057490C">
              <w:rPr>
                <w:color w:val="000000"/>
              </w:rPr>
              <w:t>1</w:t>
            </w:r>
            <w:r w:rsidRPr="00B82589">
              <w:rPr>
                <w:color w:val="000000"/>
              </w:rPr>
              <w:t>,000,000</w:t>
            </w:r>
          </w:p>
        </w:tc>
        <w:tc>
          <w:tcPr>
            <w:tcW w:w="1701" w:type="dxa"/>
            <w:shd w:val="clear" w:color="auto" w:fill="auto"/>
          </w:tcPr>
          <w:p w14:paraId="0E15A7E1" w14:textId="77777777" w:rsidR="00E856A2" w:rsidRPr="0003763F" w:rsidRDefault="00E856A2" w:rsidP="005D4362">
            <w:pPr>
              <w:autoSpaceDE w:val="0"/>
              <w:autoSpaceDN w:val="0"/>
              <w:adjustRightInd w:val="0"/>
              <w:spacing w:after="0"/>
              <w:jc w:val="left"/>
              <w:rPr>
                <w:color w:val="000000"/>
                <w:szCs w:val="20"/>
              </w:rPr>
            </w:pPr>
            <w:r w:rsidRPr="00B82589">
              <w:rPr>
                <w:color w:val="000000"/>
              </w:rPr>
              <w:t>Recurrent expenditures</w:t>
            </w:r>
          </w:p>
        </w:tc>
        <w:tc>
          <w:tcPr>
            <w:tcW w:w="1665" w:type="dxa"/>
            <w:vMerge/>
            <w:shd w:val="clear" w:color="auto" w:fill="auto"/>
          </w:tcPr>
          <w:p w14:paraId="6FD61CBB" w14:textId="77777777" w:rsidR="00E856A2" w:rsidRPr="0003763F" w:rsidRDefault="00E856A2" w:rsidP="005D4362">
            <w:pPr>
              <w:autoSpaceDE w:val="0"/>
              <w:autoSpaceDN w:val="0"/>
              <w:adjustRightInd w:val="0"/>
              <w:spacing w:after="0"/>
              <w:jc w:val="left"/>
              <w:rPr>
                <w:color w:val="000000"/>
                <w:szCs w:val="20"/>
              </w:rPr>
            </w:pPr>
          </w:p>
        </w:tc>
        <w:tc>
          <w:tcPr>
            <w:tcW w:w="1482" w:type="dxa"/>
            <w:vMerge/>
            <w:shd w:val="clear" w:color="auto" w:fill="auto"/>
          </w:tcPr>
          <w:p w14:paraId="04192268" w14:textId="77777777" w:rsidR="00E856A2" w:rsidRPr="0003763F" w:rsidRDefault="00E856A2" w:rsidP="005D4362">
            <w:pPr>
              <w:autoSpaceDE w:val="0"/>
              <w:autoSpaceDN w:val="0"/>
              <w:adjustRightInd w:val="0"/>
              <w:spacing w:after="0"/>
              <w:jc w:val="left"/>
              <w:rPr>
                <w:color w:val="000000"/>
                <w:szCs w:val="20"/>
              </w:rPr>
            </w:pPr>
          </w:p>
        </w:tc>
      </w:tr>
      <w:tr w:rsidR="005E5D04" w:rsidRPr="0003763F" w14:paraId="3E36FFD1" w14:textId="77777777" w:rsidTr="00203394">
        <w:trPr>
          <w:jc w:val="center"/>
        </w:trPr>
        <w:tc>
          <w:tcPr>
            <w:tcW w:w="2152" w:type="dxa"/>
            <w:vMerge w:val="restart"/>
            <w:shd w:val="clear" w:color="auto" w:fill="auto"/>
          </w:tcPr>
          <w:p w14:paraId="48FDC42F" w14:textId="77777777" w:rsidR="00E856A2" w:rsidRPr="0003763F" w:rsidRDefault="00E856A2" w:rsidP="005D4362">
            <w:pPr>
              <w:autoSpaceDE w:val="0"/>
              <w:autoSpaceDN w:val="0"/>
              <w:adjustRightInd w:val="0"/>
              <w:spacing w:after="0"/>
              <w:jc w:val="left"/>
              <w:rPr>
                <w:color w:val="000000"/>
                <w:szCs w:val="20"/>
              </w:rPr>
            </w:pPr>
            <w:r w:rsidRPr="00B82589">
              <w:rPr>
                <w:color w:val="000000"/>
              </w:rPr>
              <w:t>Ministry of National Education</w:t>
            </w:r>
          </w:p>
        </w:tc>
        <w:tc>
          <w:tcPr>
            <w:tcW w:w="1134" w:type="dxa"/>
            <w:shd w:val="clear" w:color="auto" w:fill="auto"/>
          </w:tcPr>
          <w:p w14:paraId="4A5C2D98" w14:textId="77777777" w:rsidR="00E856A2" w:rsidRPr="0003763F" w:rsidRDefault="00E856A2" w:rsidP="001E7D8C">
            <w:pPr>
              <w:autoSpaceDE w:val="0"/>
              <w:autoSpaceDN w:val="0"/>
              <w:adjustRightInd w:val="0"/>
              <w:spacing w:after="0"/>
              <w:rPr>
                <w:color w:val="000000"/>
                <w:szCs w:val="20"/>
              </w:rPr>
            </w:pPr>
            <w:r>
              <w:rPr>
                <w:color w:val="000000"/>
                <w:szCs w:val="20"/>
              </w:rPr>
              <w:t>Cash</w:t>
            </w:r>
          </w:p>
        </w:tc>
        <w:tc>
          <w:tcPr>
            <w:tcW w:w="1435" w:type="dxa"/>
            <w:shd w:val="clear" w:color="auto" w:fill="auto"/>
          </w:tcPr>
          <w:p w14:paraId="4D4DF6FC" w14:textId="77777777" w:rsidR="00E856A2" w:rsidRPr="0003763F" w:rsidRDefault="00801509" w:rsidP="00603FC6">
            <w:pPr>
              <w:autoSpaceDE w:val="0"/>
              <w:autoSpaceDN w:val="0"/>
              <w:adjustRightInd w:val="0"/>
              <w:spacing w:after="0"/>
              <w:jc w:val="right"/>
              <w:rPr>
                <w:color w:val="000000"/>
                <w:szCs w:val="20"/>
              </w:rPr>
            </w:pPr>
            <w:r>
              <w:rPr>
                <w:color w:val="000000"/>
                <w:szCs w:val="20"/>
              </w:rPr>
              <w:t>$1,300,000</w:t>
            </w:r>
          </w:p>
        </w:tc>
        <w:tc>
          <w:tcPr>
            <w:tcW w:w="1701" w:type="dxa"/>
            <w:shd w:val="clear" w:color="auto" w:fill="auto"/>
          </w:tcPr>
          <w:p w14:paraId="4309086C" w14:textId="77777777" w:rsidR="00E856A2" w:rsidRPr="0003763F" w:rsidRDefault="00E856A2" w:rsidP="005D4362">
            <w:pPr>
              <w:autoSpaceDE w:val="0"/>
              <w:autoSpaceDN w:val="0"/>
              <w:adjustRightInd w:val="0"/>
              <w:spacing w:after="0"/>
              <w:jc w:val="left"/>
              <w:rPr>
                <w:color w:val="000000"/>
                <w:szCs w:val="20"/>
              </w:rPr>
            </w:pPr>
            <w:r w:rsidRPr="00B82589">
              <w:rPr>
                <w:color w:val="000000"/>
              </w:rPr>
              <w:t>Investment mobilized</w:t>
            </w:r>
            <w:r>
              <w:rPr>
                <w:color w:val="000000"/>
              </w:rPr>
              <w:t xml:space="preserve"> for pilot projects</w:t>
            </w:r>
          </w:p>
        </w:tc>
        <w:tc>
          <w:tcPr>
            <w:tcW w:w="1665" w:type="dxa"/>
            <w:vMerge w:val="restart"/>
            <w:shd w:val="clear" w:color="auto" w:fill="auto"/>
          </w:tcPr>
          <w:p w14:paraId="4C950022" w14:textId="77777777" w:rsidR="00E856A2" w:rsidRPr="0003763F" w:rsidRDefault="00A359C7" w:rsidP="005D4362">
            <w:pPr>
              <w:autoSpaceDE w:val="0"/>
              <w:autoSpaceDN w:val="0"/>
              <w:adjustRightInd w:val="0"/>
              <w:spacing w:after="0"/>
              <w:jc w:val="left"/>
              <w:rPr>
                <w:color w:val="000000"/>
                <w:szCs w:val="20"/>
              </w:rPr>
            </w:pPr>
            <w:r>
              <w:rPr>
                <w:color w:val="000000"/>
                <w:szCs w:val="20"/>
              </w:rPr>
              <w:t>Medium risk</w:t>
            </w:r>
            <w:r w:rsidR="00C03323">
              <w:rPr>
                <w:color w:val="000000"/>
                <w:szCs w:val="20"/>
              </w:rPr>
              <w:t>, c</w:t>
            </w:r>
            <w:r w:rsidR="00E856A2">
              <w:rPr>
                <w:color w:val="000000"/>
                <w:szCs w:val="20"/>
              </w:rPr>
              <w:t xml:space="preserve">ash contribution for co-financing of pilot projects </w:t>
            </w:r>
            <w:r w:rsidR="00C03323">
              <w:rPr>
                <w:color w:val="000000"/>
                <w:szCs w:val="20"/>
              </w:rPr>
              <w:t>needs to be</w:t>
            </w:r>
            <w:r w:rsidR="00E856A2">
              <w:rPr>
                <w:color w:val="000000"/>
                <w:szCs w:val="20"/>
              </w:rPr>
              <w:t xml:space="preserve"> secured in budget</w:t>
            </w:r>
          </w:p>
        </w:tc>
        <w:tc>
          <w:tcPr>
            <w:tcW w:w="1482" w:type="dxa"/>
            <w:vMerge w:val="restart"/>
            <w:shd w:val="clear" w:color="auto" w:fill="auto"/>
          </w:tcPr>
          <w:p w14:paraId="0B32FD95" w14:textId="77777777" w:rsidR="00E856A2" w:rsidRPr="0003763F" w:rsidRDefault="00E856A2" w:rsidP="005D4362">
            <w:pPr>
              <w:autoSpaceDE w:val="0"/>
              <w:autoSpaceDN w:val="0"/>
              <w:adjustRightInd w:val="0"/>
              <w:spacing w:after="0"/>
              <w:jc w:val="left"/>
              <w:rPr>
                <w:color w:val="000000"/>
                <w:szCs w:val="20"/>
              </w:rPr>
            </w:pPr>
            <w:r>
              <w:rPr>
                <w:color w:val="000000"/>
                <w:szCs w:val="20"/>
              </w:rPr>
              <w:t>Close coordination with stakeholder</w:t>
            </w:r>
          </w:p>
        </w:tc>
      </w:tr>
      <w:tr w:rsidR="005E5D04" w:rsidRPr="0003763F" w14:paraId="0E9FDE84" w14:textId="77777777" w:rsidTr="00203394">
        <w:trPr>
          <w:jc w:val="center"/>
        </w:trPr>
        <w:tc>
          <w:tcPr>
            <w:tcW w:w="2152" w:type="dxa"/>
            <w:vMerge/>
            <w:shd w:val="clear" w:color="auto" w:fill="auto"/>
          </w:tcPr>
          <w:p w14:paraId="5F00C1BA" w14:textId="77777777" w:rsidR="00E856A2" w:rsidRPr="0003763F" w:rsidRDefault="00E856A2" w:rsidP="005D4362">
            <w:pPr>
              <w:autoSpaceDE w:val="0"/>
              <w:autoSpaceDN w:val="0"/>
              <w:adjustRightInd w:val="0"/>
              <w:spacing w:after="0"/>
              <w:jc w:val="left"/>
              <w:rPr>
                <w:color w:val="000000"/>
                <w:szCs w:val="20"/>
              </w:rPr>
            </w:pPr>
          </w:p>
        </w:tc>
        <w:tc>
          <w:tcPr>
            <w:tcW w:w="1134" w:type="dxa"/>
            <w:shd w:val="clear" w:color="auto" w:fill="auto"/>
          </w:tcPr>
          <w:p w14:paraId="3B14DD61" w14:textId="77777777" w:rsidR="00E856A2" w:rsidRPr="0003763F" w:rsidRDefault="00E856A2" w:rsidP="001E7D8C">
            <w:pPr>
              <w:autoSpaceDE w:val="0"/>
              <w:autoSpaceDN w:val="0"/>
              <w:adjustRightInd w:val="0"/>
              <w:spacing w:after="0"/>
              <w:rPr>
                <w:color w:val="000000"/>
                <w:szCs w:val="20"/>
              </w:rPr>
            </w:pPr>
            <w:r w:rsidRPr="00B82589">
              <w:rPr>
                <w:color w:val="000000"/>
              </w:rPr>
              <w:t>In-kind</w:t>
            </w:r>
          </w:p>
        </w:tc>
        <w:tc>
          <w:tcPr>
            <w:tcW w:w="1435" w:type="dxa"/>
            <w:shd w:val="clear" w:color="auto" w:fill="auto"/>
          </w:tcPr>
          <w:p w14:paraId="2A7D9FCA" w14:textId="77777777" w:rsidR="00E856A2" w:rsidRPr="0003763F" w:rsidRDefault="00801509" w:rsidP="00603FC6">
            <w:pPr>
              <w:autoSpaceDE w:val="0"/>
              <w:autoSpaceDN w:val="0"/>
              <w:adjustRightInd w:val="0"/>
              <w:spacing w:after="0"/>
              <w:jc w:val="right"/>
              <w:rPr>
                <w:color w:val="000000"/>
                <w:szCs w:val="20"/>
              </w:rPr>
            </w:pPr>
            <w:r>
              <w:rPr>
                <w:color w:val="000000"/>
                <w:szCs w:val="20"/>
              </w:rPr>
              <w:t>$200,000</w:t>
            </w:r>
          </w:p>
        </w:tc>
        <w:tc>
          <w:tcPr>
            <w:tcW w:w="1701" w:type="dxa"/>
            <w:shd w:val="clear" w:color="auto" w:fill="auto"/>
          </w:tcPr>
          <w:p w14:paraId="3067E226" w14:textId="77777777" w:rsidR="00E856A2" w:rsidRPr="0003763F" w:rsidRDefault="00E856A2" w:rsidP="005D4362">
            <w:pPr>
              <w:autoSpaceDE w:val="0"/>
              <w:autoSpaceDN w:val="0"/>
              <w:adjustRightInd w:val="0"/>
              <w:spacing w:after="0"/>
              <w:jc w:val="left"/>
              <w:rPr>
                <w:color w:val="000000"/>
                <w:szCs w:val="20"/>
              </w:rPr>
            </w:pPr>
            <w:r w:rsidRPr="00B82589">
              <w:rPr>
                <w:color w:val="000000"/>
              </w:rPr>
              <w:t>Recurrent expenditures</w:t>
            </w:r>
          </w:p>
        </w:tc>
        <w:tc>
          <w:tcPr>
            <w:tcW w:w="1665" w:type="dxa"/>
            <w:vMerge/>
            <w:shd w:val="clear" w:color="auto" w:fill="auto"/>
          </w:tcPr>
          <w:p w14:paraId="1C5B9683" w14:textId="77777777" w:rsidR="00E856A2" w:rsidRPr="0003763F" w:rsidRDefault="00E856A2" w:rsidP="005D4362">
            <w:pPr>
              <w:autoSpaceDE w:val="0"/>
              <w:autoSpaceDN w:val="0"/>
              <w:adjustRightInd w:val="0"/>
              <w:spacing w:after="0"/>
              <w:jc w:val="left"/>
              <w:rPr>
                <w:color w:val="000000"/>
                <w:szCs w:val="20"/>
              </w:rPr>
            </w:pPr>
          </w:p>
        </w:tc>
        <w:tc>
          <w:tcPr>
            <w:tcW w:w="1482" w:type="dxa"/>
            <w:vMerge/>
            <w:shd w:val="clear" w:color="auto" w:fill="auto"/>
          </w:tcPr>
          <w:p w14:paraId="00A9D6BE" w14:textId="77777777" w:rsidR="00E856A2" w:rsidRPr="0003763F" w:rsidRDefault="00E856A2" w:rsidP="005D4362">
            <w:pPr>
              <w:autoSpaceDE w:val="0"/>
              <w:autoSpaceDN w:val="0"/>
              <w:adjustRightInd w:val="0"/>
              <w:spacing w:after="0"/>
              <w:jc w:val="left"/>
              <w:rPr>
                <w:color w:val="000000"/>
                <w:szCs w:val="20"/>
              </w:rPr>
            </w:pPr>
          </w:p>
        </w:tc>
      </w:tr>
      <w:tr w:rsidR="005E5D04" w:rsidRPr="0003763F" w14:paraId="67971C72" w14:textId="77777777" w:rsidTr="00203394">
        <w:trPr>
          <w:jc w:val="center"/>
        </w:trPr>
        <w:tc>
          <w:tcPr>
            <w:tcW w:w="2152" w:type="dxa"/>
            <w:vMerge w:val="restart"/>
            <w:shd w:val="clear" w:color="auto" w:fill="auto"/>
          </w:tcPr>
          <w:p w14:paraId="262816DE" w14:textId="11B8FFC6" w:rsidR="00E856A2" w:rsidRPr="0003763F" w:rsidRDefault="00E856A2" w:rsidP="005D4362">
            <w:pPr>
              <w:autoSpaceDE w:val="0"/>
              <w:autoSpaceDN w:val="0"/>
              <w:adjustRightInd w:val="0"/>
              <w:spacing w:after="0"/>
              <w:jc w:val="left"/>
              <w:rPr>
                <w:color w:val="000000"/>
                <w:szCs w:val="20"/>
              </w:rPr>
            </w:pPr>
            <w:r w:rsidRPr="00B82589">
              <w:rPr>
                <w:color w:val="000000"/>
              </w:rPr>
              <w:t xml:space="preserve">TOKI (Housing Development Administration of </w:t>
            </w:r>
            <w:r w:rsidR="004F0F09">
              <w:rPr>
                <w:color w:val="000000"/>
              </w:rPr>
              <w:t>Türkiye</w:t>
            </w:r>
            <w:r w:rsidRPr="00B82589">
              <w:rPr>
                <w:color w:val="000000"/>
              </w:rPr>
              <w:t>)</w:t>
            </w:r>
          </w:p>
        </w:tc>
        <w:tc>
          <w:tcPr>
            <w:tcW w:w="1134" w:type="dxa"/>
            <w:shd w:val="clear" w:color="auto" w:fill="auto"/>
          </w:tcPr>
          <w:p w14:paraId="6B02085E" w14:textId="77777777" w:rsidR="00E856A2" w:rsidRPr="0003763F" w:rsidRDefault="00E856A2" w:rsidP="001E7D8C">
            <w:pPr>
              <w:autoSpaceDE w:val="0"/>
              <w:autoSpaceDN w:val="0"/>
              <w:adjustRightInd w:val="0"/>
              <w:spacing w:after="0"/>
              <w:rPr>
                <w:color w:val="000000"/>
                <w:szCs w:val="20"/>
              </w:rPr>
            </w:pPr>
            <w:r>
              <w:rPr>
                <w:color w:val="000000"/>
                <w:szCs w:val="20"/>
              </w:rPr>
              <w:t>Cash</w:t>
            </w:r>
          </w:p>
        </w:tc>
        <w:tc>
          <w:tcPr>
            <w:tcW w:w="1435" w:type="dxa"/>
            <w:shd w:val="clear" w:color="auto" w:fill="auto"/>
          </w:tcPr>
          <w:p w14:paraId="4807EBCE" w14:textId="77777777" w:rsidR="00E856A2" w:rsidRPr="0003763F" w:rsidRDefault="00E856A2" w:rsidP="00603FC6">
            <w:pPr>
              <w:autoSpaceDE w:val="0"/>
              <w:autoSpaceDN w:val="0"/>
              <w:adjustRightInd w:val="0"/>
              <w:spacing w:after="0"/>
              <w:jc w:val="right"/>
              <w:rPr>
                <w:color w:val="000000"/>
                <w:szCs w:val="20"/>
              </w:rPr>
            </w:pPr>
            <w:r w:rsidRPr="00B82589">
              <w:rPr>
                <w:color w:val="000000"/>
              </w:rPr>
              <w:t>$1,200,000</w:t>
            </w:r>
          </w:p>
        </w:tc>
        <w:tc>
          <w:tcPr>
            <w:tcW w:w="1701" w:type="dxa"/>
            <w:shd w:val="clear" w:color="auto" w:fill="auto"/>
          </w:tcPr>
          <w:p w14:paraId="72EE2469" w14:textId="77777777" w:rsidR="00E856A2" w:rsidRPr="0003763F" w:rsidRDefault="00E856A2" w:rsidP="005D4362">
            <w:pPr>
              <w:autoSpaceDE w:val="0"/>
              <w:autoSpaceDN w:val="0"/>
              <w:adjustRightInd w:val="0"/>
              <w:spacing w:after="0"/>
              <w:jc w:val="left"/>
              <w:rPr>
                <w:color w:val="000000"/>
                <w:szCs w:val="20"/>
              </w:rPr>
            </w:pPr>
            <w:r w:rsidRPr="00B82589">
              <w:rPr>
                <w:color w:val="000000"/>
              </w:rPr>
              <w:t>Investment mobilized</w:t>
            </w:r>
            <w:r>
              <w:rPr>
                <w:color w:val="000000"/>
              </w:rPr>
              <w:t xml:space="preserve"> for pilot projects</w:t>
            </w:r>
          </w:p>
        </w:tc>
        <w:tc>
          <w:tcPr>
            <w:tcW w:w="1665" w:type="dxa"/>
            <w:vMerge w:val="restart"/>
            <w:shd w:val="clear" w:color="auto" w:fill="auto"/>
          </w:tcPr>
          <w:p w14:paraId="34F7C389" w14:textId="77777777" w:rsidR="00E856A2" w:rsidRPr="0003763F" w:rsidRDefault="00C03323" w:rsidP="005D4362">
            <w:pPr>
              <w:autoSpaceDE w:val="0"/>
              <w:autoSpaceDN w:val="0"/>
              <w:adjustRightInd w:val="0"/>
              <w:spacing w:after="0"/>
              <w:jc w:val="left"/>
              <w:rPr>
                <w:color w:val="000000"/>
                <w:szCs w:val="20"/>
              </w:rPr>
            </w:pPr>
            <w:r>
              <w:rPr>
                <w:color w:val="000000"/>
                <w:szCs w:val="20"/>
              </w:rPr>
              <w:t>Medium risk, c</w:t>
            </w:r>
            <w:r w:rsidR="00E856A2">
              <w:rPr>
                <w:color w:val="000000"/>
                <w:szCs w:val="20"/>
              </w:rPr>
              <w:t xml:space="preserve">ash contribution for co-financing of pilot projects </w:t>
            </w:r>
            <w:r>
              <w:rPr>
                <w:color w:val="000000"/>
                <w:szCs w:val="20"/>
              </w:rPr>
              <w:t xml:space="preserve">needs to be </w:t>
            </w:r>
            <w:r w:rsidR="00E856A2">
              <w:rPr>
                <w:color w:val="000000"/>
                <w:szCs w:val="20"/>
              </w:rPr>
              <w:t>secured in budget</w:t>
            </w:r>
          </w:p>
        </w:tc>
        <w:tc>
          <w:tcPr>
            <w:tcW w:w="1482" w:type="dxa"/>
            <w:vMerge w:val="restart"/>
            <w:shd w:val="clear" w:color="auto" w:fill="auto"/>
          </w:tcPr>
          <w:p w14:paraId="20152E1F" w14:textId="77777777" w:rsidR="00E856A2" w:rsidRPr="0003763F" w:rsidRDefault="00E856A2" w:rsidP="005D4362">
            <w:pPr>
              <w:autoSpaceDE w:val="0"/>
              <w:autoSpaceDN w:val="0"/>
              <w:adjustRightInd w:val="0"/>
              <w:spacing w:after="0"/>
              <w:jc w:val="left"/>
              <w:rPr>
                <w:color w:val="000000"/>
                <w:szCs w:val="20"/>
              </w:rPr>
            </w:pPr>
            <w:r>
              <w:rPr>
                <w:color w:val="000000"/>
                <w:szCs w:val="20"/>
              </w:rPr>
              <w:t>Close coordination with stakeholder</w:t>
            </w:r>
          </w:p>
        </w:tc>
      </w:tr>
      <w:tr w:rsidR="005E5D04" w:rsidRPr="0003763F" w14:paraId="429552D6" w14:textId="77777777" w:rsidTr="00203394">
        <w:trPr>
          <w:jc w:val="center"/>
        </w:trPr>
        <w:tc>
          <w:tcPr>
            <w:tcW w:w="2152" w:type="dxa"/>
            <w:vMerge/>
            <w:shd w:val="clear" w:color="auto" w:fill="auto"/>
          </w:tcPr>
          <w:p w14:paraId="2B2B42AB" w14:textId="77777777" w:rsidR="00E856A2" w:rsidRPr="0003763F" w:rsidRDefault="00E856A2" w:rsidP="005D4362">
            <w:pPr>
              <w:autoSpaceDE w:val="0"/>
              <w:autoSpaceDN w:val="0"/>
              <w:adjustRightInd w:val="0"/>
              <w:spacing w:after="0"/>
              <w:jc w:val="left"/>
              <w:rPr>
                <w:color w:val="000000"/>
                <w:szCs w:val="20"/>
              </w:rPr>
            </w:pPr>
          </w:p>
        </w:tc>
        <w:tc>
          <w:tcPr>
            <w:tcW w:w="1134" w:type="dxa"/>
            <w:shd w:val="clear" w:color="auto" w:fill="auto"/>
          </w:tcPr>
          <w:p w14:paraId="35A95A43" w14:textId="77777777" w:rsidR="00E856A2" w:rsidRPr="0003763F" w:rsidRDefault="00E856A2" w:rsidP="001E7D8C">
            <w:pPr>
              <w:autoSpaceDE w:val="0"/>
              <w:autoSpaceDN w:val="0"/>
              <w:adjustRightInd w:val="0"/>
              <w:spacing w:after="0"/>
              <w:rPr>
                <w:color w:val="000000"/>
                <w:szCs w:val="20"/>
              </w:rPr>
            </w:pPr>
            <w:r w:rsidRPr="00B82589">
              <w:rPr>
                <w:color w:val="000000"/>
              </w:rPr>
              <w:t>In-kind</w:t>
            </w:r>
          </w:p>
        </w:tc>
        <w:tc>
          <w:tcPr>
            <w:tcW w:w="1435" w:type="dxa"/>
            <w:shd w:val="clear" w:color="auto" w:fill="auto"/>
          </w:tcPr>
          <w:p w14:paraId="3CF88266" w14:textId="77777777" w:rsidR="00E856A2" w:rsidRPr="0003763F" w:rsidRDefault="00E856A2" w:rsidP="00603FC6">
            <w:pPr>
              <w:autoSpaceDE w:val="0"/>
              <w:autoSpaceDN w:val="0"/>
              <w:adjustRightInd w:val="0"/>
              <w:spacing w:after="0"/>
              <w:jc w:val="right"/>
              <w:rPr>
                <w:color w:val="000000"/>
                <w:szCs w:val="20"/>
              </w:rPr>
            </w:pPr>
            <w:r w:rsidRPr="00B82589">
              <w:rPr>
                <w:color w:val="000000"/>
              </w:rPr>
              <w:t>$100,000</w:t>
            </w:r>
          </w:p>
        </w:tc>
        <w:tc>
          <w:tcPr>
            <w:tcW w:w="1701" w:type="dxa"/>
            <w:shd w:val="clear" w:color="auto" w:fill="auto"/>
          </w:tcPr>
          <w:p w14:paraId="24AF5687" w14:textId="77777777" w:rsidR="00E856A2" w:rsidRPr="0003763F" w:rsidRDefault="00E856A2" w:rsidP="005D4362">
            <w:pPr>
              <w:autoSpaceDE w:val="0"/>
              <w:autoSpaceDN w:val="0"/>
              <w:adjustRightInd w:val="0"/>
              <w:spacing w:after="0"/>
              <w:jc w:val="left"/>
              <w:rPr>
                <w:color w:val="000000"/>
                <w:szCs w:val="20"/>
              </w:rPr>
            </w:pPr>
            <w:r w:rsidRPr="00B82589">
              <w:rPr>
                <w:color w:val="000000"/>
              </w:rPr>
              <w:t>Recurrent expenditures</w:t>
            </w:r>
          </w:p>
        </w:tc>
        <w:tc>
          <w:tcPr>
            <w:tcW w:w="1665" w:type="dxa"/>
            <w:vMerge/>
            <w:shd w:val="clear" w:color="auto" w:fill="auto"/>
          </w:tcPr>
          <w:p w14:paraId="759739DA" w14:textId="77777777" w:rsidR="00E856A2" w:rsidRPr="0003763F" w:rsidRDefault="00E856A2" w:rsidP="005D4362">
            <w:pPr>
              <w:autoSpaceDE w:val="0"/>
              <w:autoSpaceDN w:val="0"/>
              <w:adjustRightInd w:val="0"/>
              <w:spacing w:after="0"/>
              <w:jc w:val="left"/>
              <w:rPr>
                <w:color w:val="000000"/>
                <w:szCs w:val="20"/>
              </w:rPr>
            </w:pPr>
          </w:p>
        </w:tc>
        <w:tc>
          <w:tcPr>
            <w:tcW w:w="1482" w:type="dxa"/>
            <w:vMerge/>
            <w:shd w:val="clear" w:color="auto" w:fill="auto"/>
          </w:tcPr>
          <w:p w14:paraId="459364F8" w14:textId="77777777" w:rsidR="00E856A2" w:rsidRPr="0003763F" w:rsidRDefault="00E856A2" w:rsidP="005D4362">
            <w:pPr>
              <w:autoSpaceDE w:val="0"/>
              <w:autoSpaceDN w:val="0"/>
              <w:adjustRightInd w:val="0"/>
              <w:spacing w:after="0"/>
              <w:jc w:val="left"/>
              <w:rPr>
                <w:color w:val="000000"/>
                <w:szCs w:val="20"/>
              </w:rPr>
            </w:pPr>
          </w:p>
        </w:tc>
      </w:tr>
      <w:tr w:rsidR="005E5D04" w:rsidRPr="0003763F" w14:paraId="3B4A0D9C" w14:textId="77777777" w:rsidTr="00203394">
        <w:trPr>
          <w:jc w:val="center"/>
        </w:trPr>
        <w:tc>
          <w:tcPr>
            <w:tcW w:w="2152" w:type="dxa"/>
            <w:vMerge w:val="restart"/>
            <w:shd w:val="clear" w:color="auto" w:fill="auto"/>
          </w:tcPr>
          <w:p w14:paraId="7597C64A" w14:textId="77777777" w:rsidR="00E856A2" w:rsidRPr="0003763F" w:rsidRDefault="00E856A2" w:rsidP="005D4362">
            <w:pPr>
              <w:autoSpaceDE w:val="0"/>
              <w:autoSpaceDN w:val="0"/>
              <w:adjustRightInd w:val="0"/>
              <w:spacing w:after="0"/>
              <w:jc w:val="left"/>
              <w:rPr>
                <w:color w:val="000000"/>
                <w:szCs w:val="20"/>
              </w:rPr>
            </w:pPr>
            <w:r w:rsidRPr="00B82589">
              <w:rPr>
                <w:color w:val="000000"/>
              </w:rPr>
              <w:t>Istanbul Metropolitan Municipality</w:t>
            </w:r>
          </w:p>
        </w:tc>
        <w:tc>
          <w:tcPr>
            <w:tcW w:w="1134" w:type="dxa"/>
            <w:shd w:val="clear" w:color="auto" w:fill="auto"/>
          </w:tcPr>
          <w:p w14:paraId="5A9EE9F6" w14:textId="77777777" w:rsidR="00E856A2" w:rsidRPr="0003763F" w:rsidRDefault="00E856A2" w:rsidP="001E7D8C">
            <w:pPr>
              <w:autoSpaceDE w:val="0"/>
              <w:autoSpaceDN w:val="0"/>
              <w:adjustRightInd w:val="0"/>
              <w:spacing w:after="0"/>
              <w:rPr>
                <w:color w:val="000000"/>
                <w:szCs w:val="20"/>
              </w:rPr>
            </w:pPr>
            <w:r>
              <w:rPr>
                <w:color w:val="000000"/>
                <w:szCs w:val="20"/>
              </w:rPr>
              <w:t>Cash</w:t>
            </w:r>
          </w:p>
        </w:tc>
        <w:tc>
          <w:tcPr>
            <w:tcW w:w="1435" w:type="dxa"/>
            <w:shd w:val="clear" w:color="auto" w:fill="auto"/>
          </w:tcPr>
          <w:p w14:paraId="1D825D8F" w14:textId="77777777" w:rsidR="00E856A2" w:rsidRPr="0003763F" w:rsidRDefault="00E856A2" w:rsidP="00603FC6">
            <w:pPr>
              <w:autoSpaceDE w:val="0"/>
              <w:autoSpaceDN w:val="0"/>
              <w:adjustRightInd w:val="0"/>
              <w:spacing w:after="0"/>
              <w:jc w:val="right"/>
              <w:rPr>
                <w:color w:val="000000"/>
                <w:szCs w:val="20"/>
              </w:rPr>
            </w:pPr>
            <w:r w:rsidRPr="00B82589">
              <w:rPr>
                <w:color w:val="000000"/>
              </w:rPr>
              <w:t>$18,000,000</w:t>
            </w:r>
          </w:p>
        </w:tc>
        <w:tc>
          <w:tcPr>
            <w:tcW w:w="1701" w:type="dxa"/>
            <w:shd w:val="clear" w:color="auto" w:fill="auto"/>
          </w:tcPr>
          <w:p w14:paraId="2D4BEC99" w14:textId="77777777" w:rsidR="00E856A2" w:rsidRPr="0003763F" w:rsidRDefault="00E856A2" w:rsidP="005D4362">
            <w:pPr>
              <w:autoSpaceDE w:val="0"/>
              <w:autoSpaceDN w:val="0"/>
              <w:adjustRightInd w:val="0"/>
              <w:spacing w:after="0"/>
              <w:jc w:val="left"/>
              <w:rPr>
                <w:color w:val="000000"/>
                <w:szCs w:val="20"/>
              </w:rPr>
            </w:pPr>
            <w:r w:rsidRPr="00B82589">
              <w:rPr>
                <w:color w:val="000000"/>
              </w:rPr>
              <w:t>Investment mobilized</w:t>
            </w:r>
            <w:r>
              <w:rPr>
                <w:color w:val="000000"/>
              </w:rPr>
              <w:t xml:space="preserve"> for pilot projects</w:t>
            </w:r>
          </w:p>
        </w:tc>
        <w:tc>
          <w:tcPr>
            <w:tcW w:w="1665" w:type="dxa"/>
            <w:vMerge w:val="restart"/>
            <w:shd w:val="clear" w:color="auto" w:fill="auto"/>
          </w:tcPr>
          <w:p w14:paraId="54C08585" w14:textId="77777777" w:rsidR="00E856A2" w:rsidRPr="0003763F" w:rsidRDefault="00C03323" w:rsidP="005D4362">
            <w:pPr>
              <w:autoSpaceDE w:val="0"/>
              <w:autoSpaceDN w:val="0"/>
              <w:adjustRightInd w:val="0"/>
              <w:spacing w:after="0"/>
              <w:jc w:val="left"/>
              <w:rPr>
                <w:color w:val="000000"/>
                <w:szCs w:val="20"/>
              </w:rPr>
            </w:pPr>
            <w:r>
              <w:rPr>
                <w:color w:val="000000"/>
                <w:szCs w:val="20"/>
              </w:rPr>
              <w:t>Medium risk, c</w:t>
            </w:r>
            <w:r w:rsidR="00E856A2">
              <w:rPr>
                <w:color w:val="000000"/>
                <w:szCs w:val="20"/>
              </w:rPr>
              <w:t xml:space="preserve">ash contribution for co-financing of pilot projects </w:t>
            </w:r>
            <w:r>
              <w:rPr>
                <w:color w:val="000000"/>
                <w:szCs w:val="20"/>
              </w:rPr>
              <w:t xml:space="preserve">needs to be </w:t>
            </w:r>
            <w:r w:rsidR="00E856A2">
              <w:rPr>
                <w:color w:val="000000"/>
                <w:szCs w:val="20"/>
              </w:rPr>
              <w:t>secured in budget</w:t>
            </w:r>
          </w:p>
        </w:tc>
        <w:tc>
          <w:tcPr>
            <w:tcW w:w="1482" w:type="dxa"/>
            <w:vMerge w:val="restart"/>
            <w:shd w:val="clear" w:color="auto" w:fill="auto"/>
          </w:tcPr>
          <w:p w14:paraId="78CF1448" w14:textId="77777777" w:rsidR="00E856A2" w:rsidRPr="0003763F" w:rsidRDefault="00E856A2" w:rsidP="005D4362">
            <w:pPr>
              <w:autoSpaceDE w:val="0"/>
              <w:autoSpaceDN w:val="0"/>
              <w:adjustRightInd w:val="0"/>
              <w:spacing w:after="0"/>
              <w:jc w:val="left"/>
              <w:rPr>
                <w:color w:val="000000"/>
                <w:szCs w:val="20"/>
              </w:rPr>
            </w:pPr>
            <w:r>
              <w:rPr>
                <w:color w:val="000000"/>
                <w:szCs w:val="20"/>
              </w:rPr>
              <w:t>Close coordination with stakeholder</w:t>
            </w:r>
          </w:p>
        </w:tc>
      </w:tr>
      <w:tr w:rsidR="005E5D04" w:rsidRPr="0003763F" w14:paraId="07E9BDE1" w14:textId="77777777" w:rsidTr="00203394">
        <w:trPr>
          <w:jc w:val="center"/>
        </w:trPr>
        <w:tc>
          <w:tcPr>
            <w:tcW w:w="2152" w:type="dxa"/>
            <w:vMerge/>
            <w:shd w:val="clear" w:color="auto" w:fill="auto"/>
          </w:tcPr>
          <w:p w14:paraId="22F8F277" w14:textId="77777777" w:rsidR="00E856A2" w:rsidRPr="0003763F" w:rsidRDefault="00E856A2" w:rsidP="001E7D8C">
            <w:pPr>
              <w:autoSpaceDE w:val="0"/>
              <w:autoSpaceDN w:val="0"/>
              <w:adjustRightInd w:val="0"/>
              <w:spacing w:after="0"/>
              <w:rPr>
                <w:color w:val="000000"/>
                <w:szCs w:val="20"/>
              </w:rPr>
            </w:pPr>
          </w:p>
        </w:tc>
        <w:tc>
          <w:tcPr>
            <w:tcW w:w="1134" w:type="dxa"/>
            <w:shd w:val="clear" w:color="auto" w:fill="auto"/>
          </w:tcPr>
          <w:p w14:paraId="437A7C13" w14:textId="77777777" w:rsidR="00E856A2" w:rsidRPr="0003763F" w:rsidRDefault="00E856A2" w:rsidP="001E7D8C">
            <w:pPr>
              <w:autoSpaceDE w:val="0"/>
              <w:autoSpaceDN w:val="0"/>
              <w:adjustRightInd w:val="0"/>
              <w:spacing w:after="0"/>
              <w:rPr>
                <w:color w:val="000000"/>
                <w:szCs w:val="20"/>
              </w:rPr>
            </w:pPr>
            <w:r w:rsidRPr="00B82589">
              <w:rPr>
                <w:color w:val="000000"/>
              </w:rPr>
              <w:t>In-kind</w:t>
            </w:r>
          </w:p>
        </w:tc>
        <w:tc>
          <w:tcPr>
            <w:tcW w:w="1435" w:type="dxa"/>
            <w:shd w:val="clear" w:color="auto" w:fill="auto"/>
          </w:tcPr>
          <w:p w14:paraId="4CF6AB42" w14:textId="77777777" w:rsidR="00E856A2" w:rsidRPr="0003763F" w:rsidRDefault="00E856A2" w:rsidP="00603FC6">
            <w:pPr>
              <w:autoSpaceDE w:val="0"/>
              <w:autoSpaceDN w:val="0"/>
              <w:adjustRightInd w:val="0"/>
              <w:spacing w:after="0"/>
              <w:jc w:val="right"/>
              <w:rPr>
                <w:color w:val="000000"/>
                <w:szCs w:val="20"/>
              </w:rPr>
            </w:pPr>
            <w:r w:rsidRPr="00B82589">
              <w:rPr>
                <w:color w:val="000000"/>
              </w:rPr>
              <w:t>$500,000</w:t>
            </w:r>
          </w:p>
        </w:tc>
        <w:tc>
          <w:tcPr>
            <w:tcW w:w="1701" w:type="dxa"/>
            <w:shd w:val="clear" w:color="auto" w:fill="auto"/>
          </w:tcPr>
          <w:p w14:paraId="2E14F252" w14:textId="77777777" w:rsidR="00E856A2" w:rsidRPr="0003763F" w:rsidRDefault="00E856A2" w:rsidP="005D4362">
            <w:pPr>
              <w:autoSpaceDE w:val="0"/>
              <w:autoSpaceDN w:val="0"/>
              <w:adjustRightInd w:val="0"/>
              <w:spacing w:after="0"/>
              <w:jc w:val="left"/>
              <w:rPr>
                <w:color w:val="000000"/>
                <w:szCs w:val="20"/>
              </w:rPr>
            </w:pPr>
            <w:r w:rsidRPr="00B82589">
              <w:rPr>
                <w:color w:val="000000"/>
              </w:rPr>
              <w:t>Recurrent expenditures</w:t>
            </w:r>
          </w:p>
        </w:tc>
        <w:tc>
          <w:tcPr>
            <w:tcW w:w="1665" w:type="dxa"/>
            <w:vMerge/>
            <w:shd w:val="clear" w:color="auto" w:fill="auto"/>
          </w:tcPr>
          <w:p w14:paraId="74A10A7A" w14:textId="77777777" w:rsidR="00E856A2" w:rsidRPr="0003763F" w:rsidRDefault="00E856A2" w:rsidP="005D4362">
            <w:pPr>
              <w:autoSpaceDE w:val="0"/>
              <w:autoSpaceDN w:val="0"/>
              <w:adjustRightInd w:val="0"/>
              <w:spacing w:after="0"/>
              <w:jc w:val="left"/>
              <w:rPr>
                <w:color w:val="000000"/>
                <w:szCs w:val="20"/>
              </w:rPr>
            </w:pPr>
          </w:p>
        </w:tc>
        <w:tc>
          <w:tcPr>
            <w:tcW w:w="1482" w:type="dxa"/>
            <w:vMerge/>
            <w:shd w:val="clear" w:color="auto" w:fill="auto"/>
          </w:tcPr>
          <w:p w14:paraId="611BF097" w14:textId="77777777" w:rsidR="00E856A2" w:rsidRPr="0003763F" w:rsidRDefault="00E856A2" w:rsidP="005D4362">
            <w:pPr>
              <w:autoSpaceDE w:val="0"/>
              <w:autoSpaceDN w:val="0"/>
              <w:adjustRightInd w:val="0"/>
              <w:spacing w:after="0"/>
              <w:jc w:val="left"/>
              <w:rPr>
                <w:color w:val="000000"/>
                <w:szCs w:val="20"/>
              </w:rPr>
            </w:pPr>
          </w:p>
        </w:tc>
      </w:tr>
      <w:tr w:rsidR="005E5D04" w:rsidRPr="0003763F" w14:paraId="06750853" w14:textId="77777777" w:rsidTr="00203394">
        <w:trPr>
          <w:jc w:val="center"/>
        </w:trPr>
        <w:tc>
          <w:tcPr>
            <w:tcW w:w="2152" w:type="dxa"/>
            <w:shd w:val="clear" w:color="auto" w:fill="auto"/>
          </w:tcPr>
          <w:p w14:paraId="2D261F3B" w14:textId="77777777" w:rsidR="00E856A2" w:rsidRPr="0003763F" w:rsidRDefault="00E856A2" w:rsidP="005D4362">
            <w:pPr>
              <w:autoSpaceDE w:val="0"/>
              <w:autoSpaceDN w:val="0"/>
              <w:adjustRightInd w:val="0"/>
              <w:spacing w:after="0"/>
              <w:jc w:val="left"/>
              <w:rPr>
                <w:color w:val="000000"/>
                <w:szCs w:val="20"/>
              </w:rPr>
            </w:pPr>
            <w:proofErr w:type="spellStart"/>
            <w:r w:rsidRPr="00B82589">
              <w:rPr>
                <w:color w:val="000000"/>
              </w:rPr>
              <w:t>Boğaziçi</w:t>
            </w:r>
            <w:proofErr w:type="spellEnd"/>
            <w:r w:rsidRPr="00B82589">
              <w:rPr>
                <w:color w:val="000000"/>
              </w:rPr>
              <w:t xml:space="preserve"> University</w:t>
            </w:r>
          </w:p>
        </w:tc>
        <w:tc>
          <w:tcPr>
            <w:tcW w:w="1134" w:type="dxa"/>
            <w:shd w:val="clear" w:color="auto" w:fill="auto"/>
          </w:tcPr>
          <w:p w14:paraId="2A88E0A5" w14:textId="77777777" w:rsidR="00E856A2" w:rsidRPr="0003763F" w:rsidRDefault="00E856A2" w:rsidP="001E7D8C">
            <w:pPr>
              <w:autoSpaceDE w:val="0"/>
              <w:autoSpaceDN w:val="0"/>
              <w:adjustRightInd w:val="0"/>
              <w:spacing w:after="0"/>
              <w:rPr>
                <w:color w:val="000000"/>
                <w:szCs w:val="20"/>
              </w:rPr>
            </w:pPr>
            <w:r>
              <w:rPr>
                <w:color w:val="000000"/>
                <w:szCs w:val="20"/>
              </w:rPr>
              <w:t>Cash</w:t>
            </w:r>
          </w:p>
        </w:tc>
        <w:tc>
          <w:tcPr>
            <w:tcW w:w="1435" w:type="dxa"/>
            <w:shd w:val="clear" w:color="auto" w:fill="auto"/>
          </w:tcPr>
          <w:p w14:paraId="601ED4FC" w14:textId="77777777" w:rsidR="00E856A2" w:rsidRPr="0003763F" w:rsidRDefault="00E856A2" w:rsidP="00603FC6">
            <w:pPr>
              <w:autoSpaceDE w:val="0"/>
              <w:autoSpaceDN w:val="0"/>
              <w:adjustRightInd w:val="0"/>
              <w:spacing w:after="0"/>
              <w:jc w:val="right"/>
              <w:rPr>
                <w:color w:val="000000"/>
                <w:szCs w:val="20"/>
              </w:rPr>
            </w:pPr>
            <w:r w:rsidRPr="00B82589">
              <w:rPr>
                <w:color w:val="000000"/>
              </w:rPr>
              <w:t>$6,000,000</w:t>
            </w:r>
          </w:p>
        </w:tc>
        <w:tc>
          <w:tcPr>
            <w:tcW w:w="1701" w:type="dxa"/>
            <w:shd w:val="clear" w:color="auto" w:fill="auto"/>
          </w:tcPr>
          <w:p w14:paraId="19DDA67C" w14:textId="77777777" w:rsidR="00E856A2" w:rsidRPr="0003763F" w:rsidRDefault="00E856A2" w:rsidP="005D4362">
            <w:pPr>
              <w:autoSpaceDE w:val="0"/>
              <w:autoSpaceDN w:val="0"/>
              <w:adjustRightInd w:val="0"/>
              <w:spacing w:after="0"/>
              <w:jc w:val="left"/>
              <w:rPr>
                <w:color w:val="000000"/>
                <w:szCs w:val="20"/>
              </w:rPr>
            </w:pPr>
            <w:r w:rsidRPr="00B82589">
              <w:rPr>
                <w:color w:val="000000"/>
              </w:rPr>
              <w:t>Investment mobilized</w:t>
            </w:r>
            <w:r>
              <w:rPr>
                <w:color w:val="000000"/>
              </w:rPr>
              <w:t xml:space="preserve"> for pilot projects</w:t>
            </w:r>
          </w:p>
        </w:tc>
        <w:tc>
          <w:tcPr>
            <w:tcW w:w="1665" w:type="dxa"/>
            <w:shd w:val="clear" w:color="auto" w:fill="auto"/>
          </w:tcPr>
          <w:p w14:paraId="67489BD7" w14:textId="77777777" w:rsidR="00E856A2" w:rsidRPr="0003763F" w:rsidRDefault="00C03323" w:rsidP="005D4362">
            <w:pPr>
              <w:autoSpaceDE w:val="0"/>
              <w:autoSpaceDN w:val="0"/>
              <w:adjustRightInd w:val="0"/>
              <w:spacing w:after="0"/>
              <w:jc w:val="left"/>
              <w:rPr>
                <w:color w:val="000000"/>
                <w:szCs w:val="20"/>
              </w:rPr>
            </w:pPr>
            <w:r>
              <w:rPr>
                <w:color w:val="000000"/>
                <w:szCs w:val="20"/>
              </w:rPr>
              <w:t>Medium risk, c</w:t>
            </w:r>
            <w:r w:rsidR="00E856A2">
              <w:rPr>
                <w:color w:val="000000"/>
                <w:szCs w:val="20"/>
              </w:rPr>
              <w:t xml:space="preserve">ash contribution for co-financing of </w:t>
            </w:r>
            <w:r w:rsidR="00E856A2">
              <w:rPr>
                <w:color w:val="000000"/>
                <w:szCs w:val="20"/>
              </w:rPr>
              <w:lastRenderedPageBreak/>
              <w:t xml:space="preserve">pilot projects </w:t>
            </w:r>
            <w:r>
              <w:rPr>
                <w:color w:val="000000"/>
                <w:szCs w:val="20"/>
              </w:rPr>
              <w:t>needs to be</w:t>
            </w:r>
            <w:r w:rsidR="00E856A2">
              <w:rPr>
                <w:color w:val="000000"/>
                <w:szCs w:val="20"/>
              </w:rPr>
              <w:t xml:space="preserve"> secured in budget</w:t>
            </w:r>
          </w:p>
        </w:tc>
        <w:tc>
          <w:tcPr>
            <w:tcW w:w="1482" w:type="dxa"/>
            <w:shd w:val="clear" w:color="auto" w:fill="auto"/>
          </w:tcPr>
          <w:p w14:paraId="678F7B2B" w14:textId="77777777" w:rsidR="00E856A2" w:rsidRPr="0003763F" w:rsidRDefault="00E856A2" w:rsidP="005D4362">
            <w:pPr>
              <w:autoSpaceDE w:val="0"/>
              <w:autoSpaceDN w:val="0"/>
              <w:adjustRightInd w:val="0"/>
              <w:spacing w:after="0"/>
              <w:jc w:val="left"/>
              <w:rPr>
                <w:color w:val="000000"/>
                <w:szCs w:val="20"/>
              </w:rPr>
            </w:pPr>
            <w:r>
              <w:rPr>
                <w:color w:val="000000"/>
                <w:szCs w:val="20"/>
              </w:rPr>
              <w:lastRenderedPageBreak/>
              <w:t>Close coordination with stakeholder</w:t>
            </w:r>
          </w:p>
        </w:tc>
      </w:tr>
      <w:tr w:rsidR="005E5D04" w:rsidRPr="0003763F" w14:paraId="5A2719DC" w14:textId="77777777" w:rsidTr="00203394">
        <w:trPr>
          <w:jc w:val="center"/>
        </w:trPr>
        <w:tc>
          <w:tcPr>
            <w:tcW w:w="2152" w:type="dxa"/>
            <w:shd w:val="clear" w:color="auto" w:fill="auto"/>
          </w:tcPr>
          <w:p w14:paraId="52CD1A9D" w14:textId="77777777" w:rsidR="00E856A2" w:rsidRPr="0003763F" w:rsidRDefault="00E856A2" w:rsidP="005D4362">
            <w:pPr>
              <w:autoSpaceDE w:val="0"/>
              <w:autoSpaceDN w:val="0"/>
              <w:adjustRightInd w:val="0"/>
              <w:spacing w:after="0"/>
              <w:jc w:val="left"/>
              <w:rPr>
                <w:color w:val="000000"/>
                <w:szCs w:val="20"/>
              </w:rPr>
            </w:pPr>
            <w:r w:rsidRPr="00B82589">
              <w:rPr>
                <w:color w:val="000000"/>
              </w:rPr>
              <w:t>The Turkish Timber Association</w:t>
            </w:r>
          </w:p>
        </w:tc>
        <w:tc>
          <w:tcPr>
            <w:tcW w:w="1134" w:type="dxa"/>
            <w:shd w:val="clear" w:color="auto" w:fill="auto"/>
          </w:tcPr>
          <w:p w14:paraId="2182D74C" w14:textId="77777777" w:rsidR="00E856A2" w:rsidRPr="0003763F" w:rsidRDefault="00E856A2" w:rsidP="001E7D8C">
            <w:pPr>
              <w:autoSpaceDE w:val="0"/>
              <w:autoSpaceDN w:val="0"/>
              <w:adjustRightInd w:val="0"/>
              <w:spacing w:after="0"/>
              <w:rPr>
                <w:color w:val="000000"/>
                <w:szCs w:val="20"/>
              </w:rPr>
            </w:pPr>
            <w:r w:rsidRPr="00B82589">
              <w:rPr>
                <w:color w:val="000000"/>
              </w:rPr>
              <w:t>In-kind</w:t>
            </w:r>
          </w:p>
        </w:tc>
        <w:tc>
          <w:tcPr>
            <w:tcW w:w="1435" w:type="dxa"/>
            <w:shd w:val="clear" w:color="auto" w:fill="auto"/>
          </w:tcPr>
          <w:p w14:paraId="338A456B" w14:textId="77777777" w:rsidR="00E856A2" w:rsidRPr="0003763F" w:rsidRDefault="00E856A2" w:rsidP="00603FC6">
            <w:pPr>
              <w:autoSpaceDE w:val="0"/>
              <w:autoSpaceDN w:val="0"/>
              <w:adjustRightInd w:val="0"/>
              <w:spacing w:after="0"/>
              <w:jc w:val="right"/>
              <w:rPr>
                <w:color w:val="000000"/>
                <w:szCs w:val="20"/>
              </w:rPr>
            </w:pPr>
            <w:r w:rsidRPr="00B82589">
              <w:rPr>
                <w:color w:val="000000"/>
              </w:rPr>
              <w:t>$150,000</w:t>
            </w:r>
          </w:p>
        </w:tc>
        <w:tc>
          <w:tcPr>
            <w:tcW w:w="1701" w:type="dxa"/>
            <w:shd w:val="clear" w:color="auto" w:fill="auto"/>
          </w:tcPr>
          <w:p w14:paraId="5A95E64C" w14:textId="77777777" w:rsidR="00E856A2" w:rsidRPr="0003763F" w:rsidRDefault="00E856A2" w:rsidP="005D4362">
            <w:pPr>
              <w:autoSpaceDE w:val="0"/>
              <w:autoSpaceDN w:val="0"/>
              <w:adjustRightInd w:val="0"/>
              <w:spacing w:after="0"/>
              <w:jc w:val="left"/>
              <w:rPr>
                <w:color w:val="000000"/>
                <w:szCs w:val="20"/>
              </w:rPr>
            </w:pPr>
            <w:r w:rsidRPr="00B82589">
              <w:rPr>
                <w:color w:val="000000"/>
              </w:rPr>
              <w:t>Recurrent expenditures</w:t>
            </w:r>
          </w:p>
        </w:tc>
        <w:tc>
          <w:tcPr>
            <w:tcW w:w="1665" w:type="dxa"/>
            <w:shd w:val="clear" w:color="auto" w:fill="auto"/>
          </w:tcPr>
          <w:p w14:paraId="43B0D5F0" w14:textId="77777777" w:rsidR="00E856A2" w:rsidRPr="0003763F" w:rsidRDefault="00E856A2" w:rsidP="005D4362">
            <w:pPr>
              <w:autoSpaceDE w:val="0"/>
              <w:autoSpaceDN w:val="0"/>
              <w:adjustRightInd w:val="0"/>
              <w:spacing w:after="0"/>
              <w:jc w:val="left"/>
              <w:rPr>
                <w:color w:val="000000"/>
                <w:szCs w:val="20"/>
              </w:rPr>
            </w:pPr>
            <w:r>
              <w:rPr>
                <w:color w:val="000000"/>
                <w:szCs w:val="20"/>
              </w:rPr>
              <w:t>Low risk</w:t>
            </w:r>
          </w:p>
        </w:tc>
        <w:tc>
          <w:tcPr>
            <w:tcW w:w="1482" w:type="dxa"/>
            <w:shd w:val="clear" w:color="auto" w:fill="auto"/>
          </w:tcPr>
          <w:p w14:paraId="720C3A57" w14:textId="77777777" w:rsidR="00E856A2" w:rsidRPr="0003763F" w:rsidRDefault="00E856A2" w:rsidP="005D4362">
            <w:pPr>
              <w:autoSpaceDE w:val="0"/>
              <w:autoSpaceDN w:val="0"/>
              <w:adjustRightInd w:val="0"/>
              <w:spacing w:after="0"/>
              <w:jc w:val="left"/>
              <w:rPr>
                <w:color w:val="000000"/>
                <w:szCs w:val="20"/>
              </w:rPr>
            </w:pPr>
            <w:r>
              <w:rPr>
                <w:color w:val="000000"/>
                <w:szCs w:val="20"/>
              </w:rPr>
              <w:t>N/A</w:t>
            </w:r>
          </w:p>
        </w:tc>
      </w:tr>
      <w:tr w:rsidR="005E5D04" w:rsidRPr="0003763F" w14:paraId="3AB7868A" w14:textId="77777777" w:rsidTr="00203394">
        <w:trPr>
          <w:jc w:val="center"/>
        </w:trPr>
        <w:tc>
          <w:tcPr>
            <w:tcW w:w="2152" w:type="dxa"/>
            <w:shd w:val="clear" w:color="auto" w:fill="auto"/>
          </w:tcPr>
          <w:p w14:paraId="2917E94F" w14:textId="77777777" w:rsidR="00E856A2" w:rsidRPr="0003763F" w:rsidRDefault="00E856A2" w:rsidP="005D4362">
            <w:pPr>
              <w:autoSpaceDE w:val="0"/>
              <w:autoSpaceDN w:val="0"/>
              <w:adjustRightInd w:val="0"/>
              <w:spacing w:after="0"/>
              <w:jc w:val="left"/>
              <w:rPr>
                <w:color w:val="000000"/>
                <w:szCs w:val="20"/>
              </w:rPr>
            </w:pPr>
            <w:r w:rsidRPr="00B82589">
              <w:t xml:space="preserve">Turkish </w:t>
            </w:r>
            <w:r w:rsidR="006811E1" w:rsidRPr="006811E1">
              <w:t xml:space="preserve">Forest Industry and Businessman </w:t>
            </w:r>
            <w:r w:rsidRPr="00B82589">
              <w:rPr>
                <w:color w:val="000000"/>
              </w:rPr>
              <w:t>(TORID)</w:t>
            </w:r>
          </w:p>
        </w:tc>
        <w:tc>
          <w:tcPr>
            <w:tcW w:w="1134" w:type="dxa"/>
            <w:shd w:val="clear" w:color="auto" w:fill="auto"/>
          </w:tcPr>
          <w:p w14:paraId="155E541E" w14:textId="77777777" w:rsidR="00E856A2" w:rsidRPr="0003763F" w:rsidRDefault="00E856A2" w:rsidP="001E7D8C">
            <w:pPr>
              <w:autoSpaceDE w:val="0"/>
              <w:autoSpaceDN w:val="0"/>
              <w:adjustRightInd w:val="0"/>
              <w:spacing w:after="0"/>
              <w:rPr>
                <w:color w:val="000000"/>
                <w:szCs w:val="20"/>
              </w:rPr>
            </w:pPr>
            <w:r w:rsidRPr="00B82589">
              <w:rPr>
                <w:color w:val="000000"/>
              </w:rPr>
              <w:t>In-kind</w:t>
            </w:r>
          </w:p>
        </w:tc>
        <w:tc>
          <w:tcPr>
            <w:tcW w:w="1435" w:type="dxa"/>
            <w:shd w:val="clear" w:color="auto" w:fill="auto"/>
          </w:tcPr>
          <w:p w14:paraId="5ECDC343" w14:textId="77777777" w:rsidR="00E856A2" w:rsidRPr="0003763F" w:rsidRDefault="00E856A2" w:rsidP="00603FC6">
            <w:pPr>
              <w:autoSpaceDE w:val="0"/>
              <w:autoSpaceDN w:val="0"/>
              <w:adjustRightInd w:val="0"/>
              <w:spacing w:after="0"/>
              <w:jc w:val="right"/>
              <w:rPr>
                <w:color w:val="000000"/>
                <w:szCs w:val="20"/>
              </w:rPr>
            </w:pPr>
            <w:r w:rsidRPr="00B82589">
              <w:rPr>
                <w:color w:val="000000"/>
              </w:rPr>
              <w:t>$100,000</w:t>
            </w:r>
          </w:p>
        </w:tc>
        <w:tc>
          <w:tcPr>
            <w:tcW w:w="1701" w:type="dxa"/>
            <w:shd w:val="clear" w:color="auto" w:fill="auto"/>
          </w:tcPr>
          <w:p w14:paraId="16C8BC4E" w14:textId="77777777" w:rsidR="00E856A2" w:rsidRPr="0003763F" w:rsidRDefault="00E856A2" w:rsidP="005D4362">
            <w:pPr>
              <w:autoSpaceDE w:val="0"/>
              <w:autoSpaceDN w:val="0"/>
              <w:adjustRightInd w:val="0"/>
              <w:spacing w:after="0"/>
              <w:jc w:val="left"/>
              <w:rPr>
                <w:color w:val="000000"/>
                <w:szCs w:val="20"/>
              </w:rPr>
            </w:pPr>
            <w:r w:rsidRPr="00B82589">
              <w:rPr>
                <w:color w:val="000000"/>
              </w:rPr>
              <w:t>Recurrent expenditures</w:t>
            </w:r>
          </w:p>
        </w:tc>
        <w:tc>
          <w:tcPr>
            <w:tcW w:w="1665" w:type="dxa"/>
            <w:shd w:val="clear" w:color="auto" w:fill="auto"/>
          </w:tcPr>
          <w:p w14:paraId="2DECC372" w14:textId="77777777" w:rsidR="00E856A2" w:rsidRPr="0003763F" w:rsidRDefault="00E856A2" w:rsidP="005D4362">
            <w:pPr>
              <w:autoSpaceDE w:val="0"/>
              <w:autoSpaceDN w:val="0"/>
              <w:adjustRightInd w:val="0"/>
              <w:spacing w:after="0"/>
              <w:jc w:val="left"/>
              <w:rPr>
                <w:color w:val="000000"/>
                <w:szCs w:val="20"/>
              </w:rPr>
            </w:pPr>
            <w:r>
              <w:rPr>
                <w:color w:val="000000"/>
                <w:szCs w:val="20"/>
              </w:rPr>
              <w:t>Low risk</w:t>
            </w:r>
          </w:p>
        </w:tc>
        <w:tc>
          <w:tcPr>
            <w:tcW w:w="1482" w:type="dxa"/>
            <w:shd w:val="clear" w:color="auto" w:fill="auto"/>
          </w:tcPr>
          <w:p w14:paraId="6F12AE59" w14:textId="77777777" w:rsidR="00E856A2" w:rsidRPr="0003763F" w:rsidRDefault="00E856A2" w:rsidP="005D4362">
            <w:pPr>
              <w:autoSpaceDE w:val="0"/>
              <w:autoSpaceDN w:val="0"/>
              <w:adjustRightInd w:val="0"/>
              <w:spacing w:after="0"/>
              <w:jc w:val="left"/>
              <w:rPr>
                <w:color w:val="000000"/>
                <w:szCs w:val="20"/>
              </w:rPr>
            </w:pPr>
            <w:r w:rsidRPr="00A668C6">
              <w:rPr>
                <w:color w:val="000000"/>
                <w:szCs w:val="20"/>
              </w:rPr>
              <w:t>N/A</w:t>
            </w:r>
          </w:p>
        </w:tc>
      </w:tr>
      <w:tr w:rsidR="005E5D04" w:rsidRPr="00F53273" w14:paraId="0B0BB1F4" w14:textId="77777777" w:rsidTr="00203394">
        <w:trPr>
          <w:jc w:val="center"/>
        </w:trPr>
        <w:tc>
          <w:tcPr>
            <w:tcW w:w="2152" w:type="dxa"/>
            <w:shd w:val="clear" w:color="auto" w:fill="auto"/>
          </w:tcPr>
          <w:p w14:paraId="2DB13FDD" w14:textId="77777777" w:rsidR="00E856A2" w:rsidRPr="00F53273" w:rsidRDefault="00E856A2" w:rsidP="005D4362">
            <w:pPr>
              <w:autoSpaceDE w:val="0"/>
              <w:autoSpaceDN w:val="0"/>
              <w:adjustRightInd w:val="0"/>
              <w:spacing w:after="0"/>
              <w:jc w:val="left"/>
              <w:rPr>
                <w:color w:val="000000"/>
                <w:szCs w:val="20"/>
              </w:rPr>
            </w:pPr>
            <w:r w:rsidRPr="00F53273">
              <w:rPr>
                <w:color w:val="000000"/>
              </w:rPr>
              <w:t>Nature Conservation Center</w:t>
            </w:r>
          </w:p>
        </w:tc>
        <w:tc>
          <w:tcPr>
            <w:tcW w:w="1134" w:type="dxa"/>
            <w:shd w:val="clear" w:color="auto" w:fill="auto"/>
          </w:tcPr>
          <w:p w14:paraId="03EBD210" w14:textId="77777777" w:rsidR="00E856A2" w:rsidRPr="00F53273" w:rsidRDefault="00E856A2" w:rsidP="00E856A2">
            <w:pPr>
              <w:autoSpaceDE w:val="0"/>
              <w:autoSpaceDN w:val="0"/>
              <w:adjustRightInd w:val="0"/>
              <w:spacing w:after="0"/>
              <w:rPr>
                <w:color w:val="000000"/>
                <w:szCs w:val="20"/>
              </w:rPr>
            </w:pPr>
            <w:r w:rsidRPr="00F53273">
              <w:rPr>
                <w:color w:val="000000"/>
              </w:rPr>
              <w:t>In-kind</w:t>
            </w:r>
          </w:p>
        </w:tc>
        <w:tc>
          <w:tcPr>
            <w:tcW w:w="1435" w:type="dxa"/>
            <w:shd w:val="clear" w:color="auto" w:fill="auto"/>
          </w:tcPr>
          <w:p w14:paraId="08E65BF3" w14:textId="77777777" w:rsidR="00E856A2" w:rsidRPr="00F53273" w:rsidRDefault="00E856A2" w:rsidP="00603FC6">
            <w:pPr>
              <w:autoSpaceDE w:val="0"/>
              <w:autoSpaceDN w:val="0"/>
              <w:adjustRightInd w:val="0"/>
              <w:spacing w:after="0"/>
              <w:jc w:val="right"/>
              <w:rPr>
                <w:color w:val="000000"/>
                <w:szCs w:val="20"/>
              </w:rPr>
            </w:pPr>
            <w:r w:rsidRPr="00F53273">
              <w:rPr>
                <w:color w:val="000000"/>
              </w:rPr>
              <w:t>$250,000</w:t>
            </w:r>
          </w:p>
        </w:tc>
        <w:tc>
          <w:tcPr>
            <w:tcW w:w="1701" w:type="dxa"/>
            <w:shd w:val="clear" w:color="auto" w:fill="auto"/>
          </w:tcPr>
          <w:p w14:paraId="08622C3B" w14:textId="77777777" w:rsidR="00E856A2" w:rsidRPr="00F53273" w:rsidRDefault="00E856A2" w:rsidP="005D4362">
            <w:pPr>
              <w:autoSpaceDE w:val="0"/>
              <w:autoSpaceDN w:val="0"/>
              <w:adjustRightInd w:val="0"/>
              <w:spacing w:after="0"/>
              <w:jc w:val="left"/>
              <w:rPr>
                <w:color w:val="000000"/>
                <w:szCs w:val="20"/>
              </w:rPr>
            </w:pPr>
            <w:r w:rsidRPr="00F53273">
              <w:rPr>
                <w:color w:val="000000"/>
              </w:rPr>
              <w:t>Recurrent expenditures</w:t>
            </w:r>
          </w:p>
        </w:tc>
        <w:tc>
          <w:tcPr>
            <w:tcW w:w="1665" w:type="dxa"/>
            <w:shd w:val="clear" w:color="auto" w:fill="auto"/>
          </w:tcPr>
          <w:p w14:paraId="39479AB1" w14:textId="77777777" w:rsidR="00E856A2" w:rsidRPr="00F53273" w:rsidRDefault="00E856A2" w:rsidP="005D4362">
            <w:pPr>
              <w:autoSpaceDE w:val="0"/>
              <w:autoSpaceDN w:val="0"/>
              <w:adjustRightInd w:val="0"/>
              <w:spacing w:after="0"/>
              <w:jc w:val="left"/>
              <w:rPr>
                <w:color w:val="000000"/>
                <w:szCs w:val="20"/>
              </w:rPr>
            </w:pPr>
            <w:r w:rsidRPr="00F53273">
              <w:rPr>
                <w:color w:val="000000"/>
                <w:szCs w:val="20"/>
              </w:rPr>
              <w:t>Low risk</w:t>
            </w:r>
          </w:p>
        </w:tc>
        <w:tc>
          <w:tcPr>
            <w:tcW w:w="1482" w:type="dxa"/>
            <w:shd w:val="clear" w:color="auto" w:fill="auto"/>
          </w:tcPr>
          <w:p w14:paraId="0B06482E" w14:textId="77777777" w:rsidR="00E856A2" w:rsidRPr="00F53273" w:rsidRDefault="00E856A2" w:rsidP="005D4362">
            <w:pPr>
              <w:autoSpaceDE w:val="0"/>
              <w:autoSpaceDN w:val="0"/>
              <w:adjustRightInd w:val="0"/>
              <w:spacing w:after="0"/>
              <w:jc w:val="left"/>
              <w:rPr>
                <w:color w:val="000000"/>
                <w:szCs w:val="20"/>
              </w:rPr>
            </w:pPr>
            <w:r w:rsidRPr="00F53273">
              <w:rPr>
                <w:color w:val="000000"/>
                <w:szCs w:val="20"/>
              </w:rPr>
              <w:t>N/A</w:t>
            </w:r>
          </w:p>
        </w:tc>
      </w:tr>
      <w:tr w:rsidR="005E5D04" w:rsidRPr="00F53273" w14:paraId="62D9D3D8" w14:textId="77777777" w:rsidTr="00203394">
        <w:trPr>
          <w:jc w:val="center"/>
        </w:trPr>
        <w:tc>
          <w:tcPr>
            <w:tcW w:w="2152" w:type="dxa"/>
            <w:shd w:val="clear" w:color="auto" w:fill="auto"/>
          </w:tcPr>
          <w:p w14:paraId="5AB69BAE" w14:textId="77777777" w:rsidR="00E856A2" w:rsidRPr="00F53273" w:rsidRDefault="00E856A2" w:rsidP="005D4362">
            <w:pPr>
              <w:autoSpaceDE w:val="0"/>
              <w:autoSpaceDN w:val="0"/>
              <w:adjustRightInd w:val="0"/>
              <w:spacing w:after="0"/>
              <w:jc w:val="left"/>
              <w:rPr>
                <w:color w:val="000000"/>
                <w:szCs w:val="20"/>
              </w:rPr>
            </w:pPr>
            <w:r w:rsidRPr="00F53273">
              <w:rPr>
                <w:color w:val="000000"/>
              </w:rPr>
              <w:t>UNDP</w:t>
            </w:r>
          </w:p>
        </w:tc>
        <w:tc>
          <w:tcPr>
            <w:tcW w:w="1134" w:type="dxa"/>
            <w:shd w:val="clear" w:color="auto" w:fill="auto"/>
          </w:tcPr>
          <w:p w14:paraId="2A7F4B56" w14:textId="77777777" w:rsidR="00E856A2" w:rsidRPr="00F53273" w:rsidRDefault="00E856A2" w:rsidP="001E7D8C">
            <w:pPr>
              <w:autoSpaceDE w:val="0"/>
              <w:autoSpaceDN w:val="0"/>
              <w:adjustRightInd w:val="0"/>
              <w:spacing w:after="0"/>
              <w:rPr>
                <w:color w:val="000000"/>
                <w:szCs w:val="20"/>
              </w:rPr>
            </w:pPr>
            <w:r w:rsidRPr="00F53273">
              <w:rPr>
                <w:color w:val="000000"/>
                <w:szCs w:val="20"/>
              </w:rPr>
              <w:t>Cash</w:t>
            </w:r>
          </w:p>
        </w:tc>
        <w:tc>
          <w:tcPr>
            <w:tcW w:w="1435" w:type="dxa"/>
            <w:shd w:val="clear" w:color="auto" w:fill="auto"/>
          </w:tcPr>
          <w:p w14:paraId="7079F602" w14:textId="77777777" w:rsidR="00E856A2" w:rsidRPr="00F53273" w:rsidRDefault="00E856A2" w:rsidP="00603FC6">
            <w:pPr>
              <w:autoSpaceDE w:val="0"/>
              <w:autoSpaceDN w:val="0"/>
              <w:adjustRightInd w:val="0"/>
              <w:spacing w:after="0"/>
              <w:jc w:val="right"/>
              <w:rPr>
                <w:color w:val="000000"/>
                <w:szCs w:val="20"/>
              </w:rPr>
            </w:pPr>
            <w:r w:rsidRPr="00F53273">
              <w:rPr>
                <w:color w:val="000000"/>
              </w:rPr>
              <w:t>$80,000</w:t>
            </w:r>
          </w:p>
        </w:tc>
        <w:tc>
          <w:tcPr>
            <w:tcW w:w="1701" w:type="dxa"/>
            <w:shd w:val="clear" w:color="auto" w:fill="auto"/>
          </w:tcPr>
          <w:p w14:paraId="11DFADC7" w14:textId="2F17F359" w:rsidR="00E856A2" w:rsidRPr="00F53273" w:rsidRDefault="00FF5827" w:rsidP="005D4362">
            <w:pPr>
              <w:autoSpaceDE w:val="0"/>
              <w:autoSpaceDN w:val="0"/>
              <w:adjustRightInd w:val="0"/>
              <w:spacing w:after="0"/>
              <w:jc w:val="left"/>
              <w:rPr>
                <w:color w:val="000000"/>
                <w:szCs w:val="20"/>
              </w:rPr>
            </w:pPr>
            <w:r w:rsidRPr="00F53273">
              <w:rPr>
                <w:color w:val="000000"/>
              </w:rPr>
              <w:t>P</w:t>
            </w:r>
            <w:r w:rsidR="0065175A" w:rsidRPr="00F53273">
              <w:rPr>
                <w:color w:val="000000"/>
              </w:rPr>
              <w:t>roject management cost</w:t>
            </w:r>
          </w:p>
        </w:tc>
        <w:tc>
          <w:tcPr>
            <w:tcW w:w="1665" w:type="dxa"/>
            <w:shd w:val="clear" w:color="auto" w:fill="auto"/>
          </w:tcPr>
          <w:p w14:paraId="4D1A794B" w14:textId="77777777" w:rsidR="00E856A2" w:rsidRPr="00F53273" w:rsidRDefault="00E856A2" w:rsidP="005D4362">
            <w:pPr>
              <w:autoSpaceDE w:val="0"/>
              <w:autoSpaceDN w:val="0"/>
              <w:adjustRightInd w:val="0"/>
              <w:spacing w:after="0"/>
              <w:jc w:val="left"/>
              <w:rPr>
                <w:color w:val="000000"/>
                <w:szCs w:val="20"/>
              </w:rPr>
            </w:pPr>
            <w:r w:rsidRPr="00F53273">
              <w:rPr>
                <w:color w:val="000000"/>
                <w:szCs w:val="20"/>
              </w:rPr>
              <w:t>Low risk</w:t>
            </w:r>
          </w:p>
        </w:tc>
        <w:tc>
          <w:tcPr>
            <w:tcW w:w="1482" w:type="dxa"/>
            <w:shd w:val="clear" w:color="auto" w:fill="auto"/>
          </w:tcPr>
          <w:p w14:paraId="0BAC0F76" w14:textId="77777777" w:rsidR="00E856A2" w:rsidRPr="00F53273" w:rsidRDefault="00E856A2" w:rsidP="005D4362">
            <w:pPr>
              <w:autoSpaceDE w:val="0"/>
              <w:autoSpaceDN w:val="0"/>
              <w:adjustRightInd w:val="0"/>
              <w:spacing w:after="0"/>
              <w:jc w:val="left"/>
              <w:rPr>
                <w:color w:val="000000"/>
                <w:szCs w:val="20"/>
              </w:rPr>
            </w:pPr>
            <w:r w:rsidRPr="00F53273">
              <w:rPr>
                <w:color w:val="000000"/>
                <w:szCs w:val="20"/>
              </w:rPr>
              <w:t>N/A</w:t>
            </w:r>
          </w:p>
        </w:tc>
      </w:tr>
      <w:tr w:rsidR="005E5D04" w:rsidRPr="00F53273" w14:paraId="156B532A" w14:textId="77777777" w:rsidTr="00203394">
        <w:trPr>
          <w:jc w:val="center"/>
        </w:trPr>
        <w:tc>
          <w:tcPr>
            <w:tcW w:w="2152" w:type="dxa"/>
            <w:shd w:val="clear" w:color="auto" w:fill="auto"/>
          </w:tcPr>
          <w:p w14:paraId="59A0E53A" w14:textId="77777777" w:rsidR="00E856A2" w:rsidRPr="00F53273" w:rsidRDefault="00E856A2" w:rsidP="005D4362">
            <w:pPr>
              <w:autoSpaceDE w:val="0"/>
              <w:autoSpaceDN w:val="0"/>
              <w:adjustRightInd w:val="0"/>
              <w:spacing w:after="0"/>
              <w:jc w:val="left"/>
              <w:rPr>
                <w:color w:val="000000"/>
                <w:szCs w:val="20"/>
              </w:rPr>
            </w:pPr>
            <w:r w:rsidRPr="00F53273">
              <w:rPr>
                <w:color w:val="000000"/>
              </w:rPr>
              <w:t>UNDP</w:t>
            </w:r>
          </w:p>
        </w:tc>
        <w:tc>
          <w:tcPr>
            <w:tcW w:w="1134" w:type="dxa"/>
            <w:shd w:val="clear" w:color="auto" w:fill="auto"/>
          </w:tcPr>
          <w:p w14:paraId="0C86C128" w14:textId="77777777" w:rsidR="00E856A2" w:rsidRPr="00F53273" w:rsidRDefault="00E856A2" w:rsidP="00E856A2">
            <w:pPr>
              <w:autoSpaceDE w:val="0"/>
              <w:autoSpaceDN w:val="0"/>
              <w:adjustRightInd w:val="0"/>
              <w:spacing w:after="0"/>
              <w:rPr>
                <w:color w:val="000000"/>
                <w:szCs w:val="20"/>
              </w:rPr>
            </w:pPr>
            <w:r w:rsidRPr="00F53273">
              <w:rPr>
                <w:color w:val="000000"/>
              </w:rPr>
              <w:t>In-kind</w:t>
            </w:r>
          </w:p>
        </w:tc>
        <w:tc>
          <w:tcPr>
            <w:tcW w:w="1435" w:type="dxa"/>
            <w:shd w:val="clear" w:color="auto" w:fill="auto"/>
          </w:tcPr>
          <w:p w14:paraId="28ACE244" w14:textId="77777777" w:rsidR="00E856A2" w:rsidRPr="00F53273" w:rsidRDefault="00E856A2" w:rsidP="00603FC6">
            <w:pPr>
              <w:autoSpaceDE w:val="0"/>
              <w:autoSpaceDN w:val="0"/>
              <w:adjustRightInd w:val="0"/>
              <w:spacing w:after="0"/>
              <w:jc w:val="right"/>
              <w:rPr>
                <w:color w:val="000000"/>
                <w:szCs w:val="20"/>
              </w:rPr>
            </w:pPr>
            <w:r w:rsidRPr="00F53273">
              <w:rPr>
                <w:color w:val="000000"/>
              </w:rPr>
              <w:t>$320,000</w:t>
            </w:r>
          </w:p>
        </w:tc>
        <w:tc>
          <w:tcPr>
            <w:tcW w:w="1701" w:type="dxa"/>
            <w:shd w:val="clear" w:color="auto" w:fill="auto"/>
          </w:tcPr>
          <w:p w14:paraId="0B71102A" w14:textId="77777777" w:rsidR="00E856A2" w:rsidRPr="00F53273" w:rsidRDefault="00E856A2" w:rsidP="005D4362">
            <w:pPr>
              <w:autoSpaceDE w:val="0"/>
              <w:autoSpaceDN w:val="0"/>
              <w:adjustRightInd w:val="0"/>
              <w:spacing w:after="0"/>
              <w:jc w:val="left"/>
              <w:rPr>
                <w:color w:val="000000"/>
                <w:szCs w:val="20"/>
              </w:rPr>
            </w:pPr>
            <w:r w:rsidRPr="00F53273">
              <w:rPr>
                <w:color w:val="000000"/>
              </w:rPr>
              <w:t>Recurrent expenditures</w:t>
            </w:r>
          </w:p>
        </w:tc>
        <w:tc>
          <w:tcPr>
            <w:tcW w:w="1665" w:type="dxa"/>
            <w:shd w:val="clear" w:color="auto" w:fill="auto"/>
          </w:tcPr>
          <w:p w14:paraId="0B85DD59" w14:textId="77777777" w:rsidR="00E856A2" w:rsidRPr="00F53273" w:rsidRDefault="00E856A2" w:rsidP="005D4362">
            <w:pPr>
              <w:autoSpaceDE w:val="0"/>
              <w:autoSpaceDN w:val="0"/>
              <w:adjustRightInd w:val="0"/>
              <w:spacing w:after="0"/>
              <w:jc w:val="left"/>
              <w:rPr>
                <w:color w:val="000000"/>
                <w:szCs w:val="20"/>
              </w:rPr>
            </w:pPr>
            <w:r w:rsidRPr="00F53273">
              <w:rPr>
                <w:color w:val="000000"/>
                <w:szCs w:val="20"/>
              </w:rPr>
              <w:t>Low risk</w:t>
            </w:r>
          </w:p>
        </w:tc>
        <w:tc>
          <w:tcPr>
            <w:tcW w:w="1482" w:type="dxa"/>
            <w:shd w:val="clear" w:color="auto" w:fill="auto"/>
          </w:tcPr>
          <w:p w14:paraId="29895AC0" w14:textId="77777777" w:rsidR="00E856A2" w:rsidRPr="00F53273" w:rsidRDefault="00E856A2" w:rsidP="005D4362">
            <w:pPr>
              <w:autoSpaceDE w:val="0"/>
              <w:autoSpaceDN w:val="0"/>
              <w:adjustRightInd w:val="0"/>
              <w:spacing w:after="0"/>
              <w:jc w:val="left"/>
              <w:rPr>
                <w:color w:val="000000"/>
                <w:szCs w:val="20"/>
              </w:rPr>
            </w:pPr>
            <w:r w:rsidRPr="00F53273">
              <w:rPr>
                <w:color w:val="000000"/>
                <w:szCs w:val="20"/>
              </w:rPr>
              <w:t>N/A</w:t>
            </w:r>
          </w:p>
        </w:tc>
      </w:tr>
      <w:tr w:rsidR="005E5D04" w:rsidRPr="00F53273" w14:paraId="5CB7870C" w14:textId="77777777" w:rsidTr="00203394">
        <w:trPr>
          <w:jc w:val="center"/>
        </w:trPr>
        <w:tc>
          <w:tcPr>
            <w:tcW w:w="2152" w:type="dxa"/>
            <w:vMerge w:val="restart"/>
            <w:shd w:val="clear" w:color="auto" w:fill="auto"/>
          </w:tcPr>
          <w:p w14:paraId="51623CD0" w14:textId="77777777" w:rsidR="00203394" w:rsidRPr="00F53273" w:rsidRDefault="00203394" w:rsidP="005D4362">
            <w:pPr>
              <w:autoSpaceDE w:val="0"/>
              <w:autoSpaceDN w:val="0"/>
              <w:adjustRightInd w:val="0"/>
              <w:spacing w:after="0"/>
              <w:jc w:val="left"/>
              <w:rPr>
                <w:b/>
                <w:color w:val="000000"/>
              </w:rPr>
            </w:pPr>
            <w:r w:rsidRPr="00F53273">
              <w:rPr>
                <w:b/>
                <w:color w:val="000000"/>
              </w:rPr>
              <w:t>Total</w:t>
            </w:r>
          </w:p>
        </w:tc>
        <w:tc>
          <w:tcPr>
            <w:tcW w:w="1134" w:type="dxa"/>
            <w:shd w:val="clear" w:color="auto" w:fill="auto"/>
          </w:tcPr>
          <w:p w14:paraId="40C3C723" w14:textId="77777777" w:rsidR="00203394" w:rsidRPr="00F53273" w:rsidRDefault="00203394" w:rsidP="001E7D8C">
            <w:pPr>
              <w:autoSpaceDE w:val="0"/>
              <w:autoSpaceDN w:val="0"/>
              <w:adjustRightInd w:val="0"/>
              <w:spacing w:after="0"/>
              <w:rPr>
                <w:b/>
                <w:color w:val="000000"/>
              </w:rPr>
            </w:pPr>
            <w:r w:rsidRPr="00F53273">
              <w:rPr>
                <w:b/>
                <w:color w:val="000000"/>
              </w:rPr>
              <w:t>Cash</w:t>
            </w:r>
          </w:p>
        </w:tc>
        <w:tc>
          <w:tcPr>
            <w:tcW w:w="1435" w:type="dxa"/>
            <w:shd w:val="clear" w:color="auto" w:fill="auto"/>
          </w:tcPr>
          <w:p w14:paraId="31BB5FCF" w14:textId="77777777" w:rsidR="00203394" w:rsidRPr="00F53273" w:rsidRDefault="00203394" w:rsidP="0057490C">
            <w:pPr>
              <w:autoSpaceDE w:val="0"/>
              <w:autoSpaceDN w:val="0"/>
              <w:adjustRightInd w:val="0"/>
              <w:spacing w:after="0"/>
              <w:jc w:val="right"/>
              <w:rPr>
                <w:b/>
                <w:color w:val="000000"/>
              </w:rPr>
            </w:pPr>
            <w:r w:rsidRPr="00F53273">
              <w:rPr>
                <w:b/>
                <w:color w:val="000000"/>
              </w:rPr>
              <w:t>$46,580,000</w:t>
            </w:r>
          </w:p>
        </w:tc>
        <w:tc>
          <w:tcPr>
            <w:tcW w:w="1701" w:type="dxa"/>
            <w:shd w:val="clear" w:color="auto" w:fill="auto"/>
          </w:tcPr>
          <w:p w14:paraId="7C5756B9" w14:textId="77777777" w:rsidR="00203394" w:rsidRPr="00F53273" w:rsidRDefault="00203394" w:rsidP="001E7D8C">
            <w:pPr>
              <w:autoSpaceDE w:val="0"/>
              <w:autoSpaceDN w:val="0"/>
              <w:adjustRightInd w:val="0"/>
              <w:spacing w:after="0"/>
              <w:rPr>
                <w:b/>
                <w:color w:val="000000"/>
              </w:rPr>
            </w:pPr>
          </w:p>
        </w:tc>
        <w:tc>
          <w:tcPr>
            <w:tcW w:w="1665" w:type="dxa"/>
            <w:shd w:val="clear" w:color="auto" w:fill="auto"/>
          </w:tcPr>
          <w:p w14:paraId="3DA6DED5" w14:textId="77777777" w:rsidR="00203394" w:rsidRPr="00F53273" w:rsidRDefault="00203394" w:rsidP="001E7D8C">
            <w:pPr>
              <w:autoSpaceDE w:val="0"/>
              <w:autoSpaceDN w:val="0"/>
              <w:adjustRightInd w:val="0"/>
              <w:spacing w:after="0"/>
              <w:rPr>
                <w:color w:val="000000"/>
                <w:szCs w:val="20"/>
              </w:rPr>
            </w:pPr>
          </w:p>
        </w:tc>
        <w:tc>
          <w:tcPr>
            <w:tcW w:w="1482" w:type="dxa"/>
            <w:shd w:val="clear" w:color="auto" w:fill="auto"/>
          </w:tcPr>
          <w:p w14:paraId="45BF734F" w14:textId="77777777" w:rsidR="00203394" w:rsidRPr="00F53273" w:rsidRDefault="00203394" w:rsidP="001E7D8C">
            <w:pPr>
              <w:autoSpaceDE w:val="0"/>
              <w:autoSpaceDN w:val="0"/>
              <w:adjustRightInd w:val="0"/>
              <w:spacing w:after="0"/>
              <w:rPr>
                <w:color w:val="000000"/>
                <w:szCs w:val="20"/>
              </w:rPr>
            </w:pPr>
          </w:p>
        </w:tc>
      </w:tr>
      <w:tr w:rsidR="005E5D04" w:rsidRPr="00F53273" w14:paraId="238D64D0" w14:textId="77777777" w:rsidTr="00203394">
        <w:trPr>
          <w:jc w:val="center"/>
        </w:trPr>
        <w:tc>
          <w:tcPr>
            <w:tcW w:w="2152" w:type="dxa"/>
            <w:vMerge/>
            <w:shd w:val="clear" w:color="auto" w:fill="auto"/>
          </w:tcPr>
          <w:p w14:paraId="07C4C00A" w14:textId="77777777" w:rsidR="00203394" w:rsidRPr="00F53273" w:rsidRDefault="00203394" w:rsidP="001E7D8C">
            <w:pPr>
              <w:autoSpaceDE w:val="0"/>
              <w:autoSpaceDN w:val="0"/>
              <w:adjustRightInd w:val="0"/>
              <w:spacing w:after="0"/>
              <w:rPr>
                <w:b/>
                <w:color w:val="000000"/>
              </w:rPr>
            </w:pPr>
          </w:p>
        </w:tc>
        <w:tc>
          <w:tcPr>
            <w:tcW w:w="1134" w:type="dxa"/>
            <w:shd w:val="clear" w:color="auto" w:fill="auto"/>
          </w:tcPr>
          <w:p w14:paraId="2207E998" w14:textId="77777777" w:rsidR="00203394" w:rsidRPr="00F53273" w:rsidRDefault="00203394" w:rsidP="001E7D8C">
            <w:pPr>
              <w:autoSpaceDE w:val="0"/>
              <w:autoSpaceDN w:val="0"/>
              <w:adjustRightInd w:val="0"/>
              <w:spacing w:after="0"/>
              <w:rPr>
                <w:b/>
                <w:color w:val="000000"/>
              </w:rPr>
            </w:pPr>
            <w:r w:rsidRPr="00F53273">
              <w:rPr>
                <w:b/>
                <w:color w:val="000000"/>
              </w:rPr>
              <w:t>In-kind</w:t>
            </w:r>
          </w:p>
        </w:tc>
        <w:tc>
          <w:tcPr>
            <w:tcW w:w="1435" w:type="dxa"/>
            <w:shd w:val="clear" w:color="auto" w:fill="auto"/>
          </w:tcPr>
          <w:p w14:paraId="24993B45" w14:textId="77777777" w:rsidR="00203394" w:rsidRPr="00F53273" w:rsidRDefault="00203394" w:rsidP="0057490C">
            <w:pPr>
              <w:autoSpaceDE w:val="0"/>
              <w:autoSpaceDN w:val="0"/>
              <w:adjustRightInd w:val="0"/>
              <w:spacing w:after="0"/>
              <w:jc w:val="right"/>
              <w:rPr>
                <w:b/>
                <w:color w:val="000000"/>
              </w:rPr>
            </w:pPr>
            <w:r w:rsidRPr="00F53273">
              <w:rPr>
                <w:b/>
                <w:color w:val="000000"/>
              </w:rPr>
              <w:t>$2,620,000</w:t>
            </w:r>
          </w:p>
        </w:tc>
        <w:tc>
          <w:tcPr>
            <w:tcW w:w="1701" w:type="dxa"/>
            <w:shd w:val="clear" w:color="auto" w:fill="auto"/>
          </w:tcPr>
          <w:p w14:paraId="258391BF" w14:textId="77777777" w:rsidR="00203394" w:rsidRPr="00F53273" w:rsidRDefault="00203394" w:rsidP="001E7D8C">
            <w:pPr>
              <w:autoSpaceDE w:val="0"/>
              <w:autoSpaceDN w:val="0"/>
              <w:adjustRightInd w:val="0"/>
              <w:spacing w:after="0"/>
              <w:rPr>
                <w:b/>
                <w:color w:val="000000"/>
              </w:rPr>
            </w:pPr>
          </w:p>
        </w:tc>
        <w:tc>
          <w:tcPr>
            <w:tcW w:w="1665" w:type="dxa"/>
            <w:shd w:val="clear" w:color="auto" w:fill="auto"/>
          </w:tcPr>
          <w:p w14:paraId="437B1165" w14:textId="77777777" w:rsidR="00203394" w:rsidRPr="00F53273" w:rsidRDefault="00203394" w:rsidP="001E7D8C">
            <w:pPr>
              <w:autoSpaceDE w:val="0"/>
              <w:autoSpaceDN w:val="0"/>
              <w:adjustRightInd w:val="0"/>
              <w:spacing w:after="0"/>
              <w:rPr>
                <w:color w:val="000000"/>
                <w:szCs w:val="20"/>
              </w:rPr>
            </w:pPr>
          </w:p>
        </w:tc>
        <w:tc>
          <w:tcPr>
            <w:tcW w:w="1482" w:type="dxa"/>
            <w:shd w:val="clear" w:color="auto" w:fill="auto"/>
          </w:tcPr>
          <w:p w14:paraId="635734B1" w14:textId="77777777" w:rsidR="00203394" w:rsidRPr="00F53273" w:rsidRDefault="00203394" w:rsidP="001E7D8C">
            <w:pPr>
              <w:autoSpaceDE w:val="0"/>
              <w:autoSpaceDN w:val="0"/>
              <w:adjustRightInd w:val="0"/>
              <w:spacing w:after="0"/>
              <w:rPr>
                <w:color w:val="000000"/>
                <w:szCs w:val="20"/>
              </w:rPr>
            </w:pPr>
          </w:p>
        </w:tc>
      </w:tr>
      <w:tr w:rsidR="005E5D04" w:rsidRPr="00F53273" w14:paraId="7DC49114" w14:textId="77777777" w:rsidTr="00203394">
        <w:trPr>
          <w:jc w:val="center"/>
        </w:trPr>
        <w:tc>
          <w:tcPr>
            <w:tcW w:w="2152" w:type="dxa"/>
            <w:vMerge/>
            <w:shd w:val="clear" w:color="auto" w:fill="auto"/>
          </w:tcPr>
          <w:p w14:paraId="0261325E" w14:textId="77777777" w:rsidR="00203394" w:rsidRPr="00F53273" w:rsidRDefault="00203394" w:rsidP="001E7D8C">
            <w:pPr>
              <w:autoSpaceDE w:val="0"/>
              <w:autoSpaceDN w:val="0"/>
              <w:adjustRightInd w:val="0"/>
              <w:spacing w:after="0"/>
              <w:rPr>
                <w:b/>
                <w:color w:val="000000"/>
              </w:rPr>
            </w:pPr>
          </w:p>
        </w:tc>
        <w:tc>
          <w:tcPr>
            <w:tcW w:w="1134" w:type="dxa"/>
            <w:shd w:val="clear" w:color="auto" w:fill="auto"/>
          </w:tcPr>
          <w:p w14:paraId="65D5F977" w14:textId="77777777" w:rsidR="00203394" w:rsidRPr="00F53273" w:rsidRDefault="00203394" w:rsidP="001E7D8C">
            <w:pPr>
              <w:autoSpaceDE w:val="0"/>
              <w:autoSpaceDN w:val="0"/>
              <w:adjustRightInd w:val="0"/>
              <w:spacing w:after="0"/>
              <w:rPr>
                <w:b/>
                <w:color w:val="000000"/>
              </w:rPr>
            </w:pPr>
            <w:r w:rsidRPr="00F53273">
              <w:rPr>
                <w:b/>
                <w:color w:val="000000"/>
              </w:rPr>
              <w:t>Grand Total</w:t>
            </w:r>
          </w:p>
        </w:tc>
        <w:tc>
          <w:tcPr>
            <w:tcW w:w="1435" w:type="dxa"/>
            <w:shd w:val="clear" w:color="auto" w:fill="auto"/>
          </w:tcPr>
          <w:p w14:paraId="5CD048B6" w14:textId="77777777" w:rsidR="00203394" w:rsidRPr="00F53273" w:rsidRDefault="00197815" w:rsidP="0057490C">
            <w:pPr>
              <w:autoSpaceDE w:val="0"/>
              <w:autoSpaceDN w:val="0"/>
              <w:adjustRightInd w:val="0"/>
              <w:spacing w:after="0"/>
              <w:jc w:val="right"/>
              <w:rPr>
                <w:b/>
                <w:color w:val="000000"/>
              </w:rPr>
            </w:pPr>
            <w:r w:rsidRPr="00F53273">
              <w:rPr>
                <w:b/>
                <w:color w:val="000000"/>
              </w:rPr>
              <w:t>$</w:t>
            </w:r>
            <w:r w:rsidR="00203394" w:rsidRPr="00F53273">
              <w:rPr>
                <w:b/>
                <w:color w:val="000000"/>
              </w:rPr>
              <w:t>49,200,000</w:t>
            </w:r>
          </w:p>
        </w:tc>
        <w:tc>
          <w:tcPr>
            <w:tcW w:w="1701" w:type="dxa"/>
            <w:shd w:val="clear" w:color="auto" w:fill="auto"/>
          </w:tcPr>
          <w:p w14:paraId="3D824FF9" w14:textId="77777777" w:rsidR="00203394" w:rsidRPr="00F53273" w:rsidRDefault="00203394" w:rsidP="001E7D8C">
            <w:pPr>
              <w:autoSpaceDE w:val="0"/>
              <w:autoSpaceDN w:val="0"/>
              <w:adjustRightInd w:val="0"/>
              <w:spacing w:after="0"/>
              <w:rPr>
                <w:b/>
                <w:color w:val="000000"/>
              </w:rPr>
            </w:pPr>
          </w:p>
        </w:tc>
        <w:tc>
          <w:tcPr>
            <w:tcW w:w="1665" w:type="dxa"/>
            <w:shd w:val="clear" w:color="auto" w:fill="auto"/>
          </w:tcPr>
          <w:p w14:paraId="4B42E5D6" w14:textId="77777777" w:rsidR="00203394" w:rsidRPr="00F53273" w:rsidRDefault="00203394" w:rsidP="001E7D8C">
            <w:pPr>
              <w:autoSpaceDE w:val="0"/>
              <w:autoSpaceDN w:val="0"/>
              <w:adjustRightInd w:val="0"/>
              <w:spacing w:after="0"/>
              <w:rPr>
                <w:color w:val="000000"/>
                <w:szCs w:val="20"/>
              </w:rPr>
            </w:pPr>
          </w:p>
        </w:tc>
        <w:tc>
          <w:tcPr>
            <w:tcW w:w="1482" w:type="dxa"/>
            <w:shd w:val="clear" w:color="auto" w:fill="auto"/>
          </w:tcPr>
          <w:p w14:paraId="60782F89" w14:textId="77777777" w:rsidR="00203394" w:rsidRPr="00F53273" w:rsidRDefault="00203394" w:rsidP="001E7D8C">
            <w:pPr>
              <w:autoSpaceDE w:val="0"/>
              <w:autoSpaceDN w:val="0"/>
              <w:adjustRightInd w:val="0"/>
              <w:spacing w:after="0"/>
              <w:rPr>
                <w:color w:val="000000"/>
                <w:szCs w:val="20"/>
              </w:rPr>
            </w:pPr>
          </w:p>
        </w:tc>
      </w:tr>
    </w:tbl>
    <w:p w14:paraId="78FEA532" w14:textId="77777777" w:rsidR="003E3ABA" w:rsidRPr="00F53273" w:rsidRDefault="003E3ABA" w:rsidP="001E7D8C">
      <w:pPr>
        <w:autoSpaceDE w:val="0"/>
        <w:autoSpaceDN w:val="0"/>
        <w:adjustRightInd w:val="0"/>
        <w:spacing w:after="0"/>
        <w:rPr>
          <w:color w:val="000000"/>
          <w:szCs w:val="20"/>
        </w:rPr>
      </w:pPr>
    </w:p>
    <w:p w14:paraId="7951D399" w14:textId="77777777" w:rsidR="00166506" w:rsidRPr="00F53273" w:rsidRDefault="00166506" w:rsidP="00166506">
      <w:pPr>
        <w:spacing w:after="0"/>
        <w:rPr>
          <w:szCs w:val="20"/>
        </w:rPr>
      </w:pPr>
      <w:r w:rsidRPr="00F53273">
        <w:rPr>
          <w:b/>
          <w:bCs/>
          <w:szCs w:val="20"/>
          <w:u w:val="single"/>
        </w:rPr>
        <w:t>Budget Revision and Tolerance</w:t>
      </w:r>
      <w:r w:rsidRPr="00F53273">
        <w:rPr>
          <w:szCs w:val="20"/>
        </w:rPr>
        <w:t>: As per UNDP POPP, the project board may agree with the project manager on a tolerance level for each detailed plan under the overall multi-year workplan.</w:t>
      </w:r>
      <w:r w:rsidRPr="00F53273">
        <w:rPr>
          <w:rFonts w:ascii="Times New Roman" w:hAnsi="Times New Roman"/>
          <w:sz w:val="24"/>
        </w:rPr>
        <w:t xml:space="preserve"> </w:t>
      </w:r>
      <w:r w:rsidRPr="00F53273">
        <w:rPr>
          <w:szCs w:val="20"/>
        </w:rPr>
        <w:t xml:space="preserve">The agreed tolerance should be written in the project document or approved project board meeting minutes. It should normally not exceed 10 percent of the agreed annual budget at the activity level, but within the overall approved multi-year workplan at the activity level. Within the agreed tolerances, the project manager can operate without intervention from the project board. Restrictions apply as follows: </w:t>
      </w:r>
    </w:p>
    <w:p w14:paraId="532F7D2E" w14:textId="77777777" w:rsidR="00166506" w:rsidRPr="00F53273" w:rsidRDefault="00166506" w:rsidP="00166506">
      <w:pPr>
        <w:spacing w:after="0"/>
        <w:rPr>
          <w:szCs w:val="20"/>
        </w:rPr>
      </w:pPr>
    </w:p>
    <w:p w14:paraId="055B7823" w14:textId="21EBDC10" w:rsidR="00166506" w:rsidRPr="00F53273" w:rsidRDefault="00166506" w:rsidP="00582F25">
      <w:pPr>
        <w:rPr>
          <w:szCs w:val="20"/>
        </w:rPr>
      </w:pPr>
      <w:r w:rsidRPr="00F53273">
        <w:rPr>
          <w:szCs w:val="20"/>
        </w:rPr>
        <w:t xml:space="preserve">Should the following deviations occur, the Project Manager/IP through UNDP Country Office will seek the approval of the BPPS/NCE-VF team to ensure accurate reporting to the GEF.  It is </w:t>
      </w:r>
      <w:r w:rsidRPr="00F53273">
        <w:rPr>
          <w:b/>
          <w:bCs/>
          <w:szCs w:val="20"/>
        </w:rPr>
        <w:t>strongly encouraged</w:t>
      </w:r>
      <w:r w:rsidRPr="00F53273">
        <w:rPr>
          <w:szCs w:val="20"/>
        </w:rPr>
        <w:t xml:space="preserve"> to maintain the expenditures within the approved budget at the budgetary account and at the component level:</w:t>
      </w:r>
    </w:p>
    <w:p w14:paraId="211C7BA8" w14:textId="77777777" w:rsidR="00166506" w:rsidRPr="00F53273" w:rsidRDefault="00166506" w:rsidP="00166506">
      <w:pPr>
        <w:numPr>
          <w:ilvl w:val="0"/>
          <w:numId w:val="145"/>
        </w:numPr>
        <w:spacing w:after="0"/>
        <w:rPr>
          <w:szCs w:val="20"/>
        </w:rPr>
      </w:pPr>
      <w:r w:rsidRPr="00F53273">
        <w:rPr>
          <w:szCs w:val="20"/>
        </w:rPr>
        <w:t>Budget reallocations must prove that the suggested changes in the budget will not lead to material changes in the results to be achieved by the project. A strong justification is required and will be approved on an exceptional basis.  Budget re-allocations among the components (including PMC) of the approved Total Budget and Work Plans (TBWP) that represent a value greater than 10% of the total GEF grant.</w:t>
      </w:r>
    </w:p>
    <w:p w14:paraId="5CC0A48F" w14:textId="77777777" w:rsidR="00166506" w:rsidRPr="00F53273" w:rsidRDefault="00166506" w:rsidP="00166506">
      <w:pPr>
        <w:numPr>
          <w:ilvl w:val="0"/>
          <w:numId w:val="145"/>
        </w:numPr>
        <w:spacing w:after="0"/>
        <w:rPr>
          <w:szCs w:val="20"/>
        </w:rPr>
      </w:pPr>
      <w:r w:rsidRPr="00F53273">
        <w:rPr>
          <w:szCs w:val="20"/>
        </w:rPr>
        <w:t>Introduction of new outputs/activities (</w:t>
      </w:r>
      <w:proofErr w:type="gramStart"/>
      <w:r w:rsidRPr="00F53273">
        <w:rPr>
          <w:szCs w:val="20"/>
        </w:rPr>
        <w:t>i.e.</w:t>
      </w:r>
      <w:proofErr w:type="gramEnd"/>
      <w:r w:rsidRPr="00F53273">
        <w:rPr>
          <w:szCs w:val="20"/>
        </w:rPr>
        <w:t xml:space="preserve"> budget items)</w:t>
      </w:r>
      <w:r w:rsidRPr="00F53273">
        <w:rPr>
          <w:rFonts w:ascii="Times New Roman" w:hAnsi="Times New Roman"/>
          <w:sz w:val="24"/>
        </w:rPr>
        <w:t xml:space="preserve"> </w:t>
      </w:r>
      <w:r w:rsidRPr="00F53273">
        <w:rPr>
          <w:szCs w:val="20"/>
        </w:rPr>
        <w:t xml:space="preserve">that were not part of the agreed project document and TBWP that represent a value greater than 5% of the total GEF grant. The new budget items must be eligible as per the </w:t>
      </w:r>
      <w:hyperlink r:id="rId37" w:history="1">
        <w:r w:rsidRPr="00F53273">
          <w:rPr>
            <w:color w:val="0000FF"/>
            <w:szCs w:val="20"/>
            <w:u w:val="single"/>
          </w:rPr>
          <w:t>GEF and UNDP  policies</w:t>
        </w:r>
      </w:hyperlink>
      <w:r w:rsidRPr="00F53273">
        <w:rPr>
          <w:szCs w:val="20"/>
        </w:rPr>
        <w:t xml:space="preserve">. </w:t>
      </w:r>
    </w:p>
    <w:p w14:paraId="6575FB8E" w14:textId="77777777" w:rsidR="00166506" w:rsidRPr="00F53273" w:rsidRDefault="00166506" w:rsidP="00166506">
      <w:pPr>
        <w:numPr>
          <w:ilvl w:val="0"/>
          <w:numId w:val="145"/>
        </w:numPr>
        <w:spacing w:after="0"/>
        <w:rPr>
          <w:szCs w:val="20"/>
        </w:rPr>
      </w:pPr>
      <w:r w:rsidRPr="00F53273">
        <w:rPr>
          <w:szCs w:val="20"/>
        </w:rPr>
        <w:t>Project management cost (PMC): budget under PMC component is capped and cannot be increased.</w:t>
      </w:r>
    </w:p>
    <w:p w14:paraId="7A406F38" w14:textId="77777777" w:rsidR="00166506" w:rsidRPr="00F53273" w:rsidRDefault="00166506" w:rsidP="00166506">
      <w:pPr>
        <w:spacing w:after="0"/>
        <w:rPr>
          <w:sz w:val="24"/>
          <w:szCs w:val="20"/>
        </w:rPr>
      </w:pPr>
    </w:p>
    <w:p w14:paraId="14F7A21F" w14:textId="77777777" w:rsidR="00166506" w:rsidRPr="00F53273" w:rsidRDefault="00166506" w:rsidP="00166506">
      <w:pPr>
        <w:spacing w:after="0"/>
        <w:rPr>
          <w:szCs w:val="20"/>
          <w:u w:val="single"/>
        </w:rPr>
      </w:pPr>
      <w:r w:rsidRPr="00F53273">
        <w:rPr>
          <w:szCs w:val="20"/>
        </w:rPr>
        <w:t>Any over expenditure incurred beyond the available GEF grant amount must be absorbed by non-GEF resources (</w:t>
      </w:r>
      <w:proofErr w:type="gramStart"/>
      <w:r w:rsidRPr="00F53273">
        <w:rPr>
          <w:szCs w:val="20"/>
        </w:rPr>
        <w:t>e.g.</w:t>
      </w:r>
      <w:proofErr w:type="gramEnd"/>
      <w:r w:rsidRPr="00F53273">
        <w:rPr>
          <w:szCs w:val="20"/>
        </w:rPr>
        <w:t xml:space="preserve"> UNDP TRAC or cash co-financing).</w:t>
      </w:r>
      <w:r w:rsidRPr="00F53273">
        <w:rPr>
          <w:szCs w:val="20"/>
          <w:u w:val="single"/>
        </w:rPr>
        <w:t xml:space="preserve"> </w:t>
      </w:r>
    </w:p>
    <w:p w14:paraId="7B132C97" w14:textId="77777777" w:rsidR="00166506" w:rsidRPr="00F53273" w:rsidRDefault="00166506" w:rsidP="00166506">
      <w:pPr>
        <w:spacing w:after="0"/>
        <w:rPr>
          <w:szCs w:val="20"/>
          <w:u w:val="single"/>
        </w:rPr>
      </w:pPr>
    </w:p>
    <w:p w14:paraId="29A298F0" w14:textId="77777777" w:rsidR="00166506" w:rsidRPr="00F53273" w:rsidRDefault="00166506" w:rsidP="00166506">
      <w:pPr>
        <w:spacing w:after="0"/>
      </w:pPr>
      <w:r w:rsidRPr="00F53273">
        <w:rPr>
          <w:rFonts w:cs="Arial"/>
          <w:b/>
          <w:bCs/>
          <w:noProof/>
          <w:u w:val="single"/>
          <w:lang w:val="en-GB" w:eastAsia="zh-CN"/>
        </w:rPr>
        <w:t>Project extensions</w:t>
      </w:r>
      <w:r w:rsidRPr="00F53273">
        <w:rPr>
          <w:rFonts w:cs="Arial"/>
          <w:b/>
          <w:bCs/>
          <w:noProof/>
          <w:lang w:val="en-GB" w:eastAsia="zh-CN"/>
        </w:rPr>
        <w:t xml:space="preserve">: </w:t>
      </w:r>
      <w:r w:rsidRPr="00F53273">
        <w:rPr>
          <w:rFonts w:cs="Arial"/>
          <w:noProof/>
          <w:lang w:val="en-GB" w:eastAsia="zh-CN"/>
        </w:rPr>
        <w:t>The UNDP Resident Representative and the UNDP-GEF Executive Coordinator must approve all project extension requests. Note that all extensions incur costs and the GEF project budget cannot be increased. A single extension may be granted on an exceptional basis and subject to the conditions and maximum durations set out in the UNDP POPP; the project management costs during the extension period must remain within the originally approved amount, and any increase in PMC costs will be covered by non-GEF resources; the additional UNDP oversight costs during the extension period must be covered by non-GEF resources, in accordance with UNDP’s guidance set out in UNDP POPP.</w:t>
      </w:r>
      <w:r w:rsidRPr="00F53273">
        <w:t xml:space="preserve"> </w:t>
      </w:r>
    </w:p>
    <w:p w14:paraId="5DD2013C" w14:textId="77777777" w:rsidR="00166506" w:rsidRPr="00F53273" w:rsidRDefault="00166506" w:rsidP="00166506">
      <w:pPr>
        <w:spacing w:after="0"/>
        <w:rPr>
          <w:rFonts w:cs="Arial"/>
          <w:noProof/>
          <w:szCs w:val="20"/>
          <w:lang w:val="en-GB" w:eastAsia="zh-CN"/>
        </w:rPr>
      </w:pPr>
    </w:p>
    <w:p w14:paraId="2305C9BE" w14:textId="57472E02" w:rsidR="00166506" w:rsidRPr="00F53273" w:rsidRDefault="00166506" w:rsidP="00166506">
      <w:pPr>
        <w:spacing w:after="0"/>
        <w:rPr>
          <w:rFonts w:cs="Calibri"/>
          <w:i/>
        </w:rPr>
      </w:pPr>
      <w:r w:rsidRPr="00F53273">
        <w:rPr>
          <w:rFonts w:cs="Calibri"/>
          <w:b/>
          <w:bCs/>
          <w:u w:val="single"/>
        </w:rPr>
        <w:lastRenderedPageBreak/>
        <w:t>Audit</w:t>
      </w:r>
      <w:r w:rsidRPr="00F53273">
        <w:rPr>
          <w:rFonts w:cs="Calibri"/>
          <w:b/>
          <w:bCs/>
        </w:rPr>
        <w:t>:</w:t>
      </w:r>
      <w:r w:rsidRPr="00F53273">
        <w:rPr>
          <w:rFonts w:cs="Calibri"/>
        </w:rPr>
        <w:t xml:space="preserve"> The project will be audited as per UNDP Financial Regulations and Rules and applicable audit policies. Audit cycle and process must be discussed during the Inception workshop. If the Implementing Partner is an UN Agency, the project will be audited according to that Agencies applicable audit policies.</w:t>
      </w:r>
      <w:r w:rsidRPr="00F53273">
        <w:rPr>
          <w:rFonts w:cs="Calibri"/>
          <w:i/>
        </w:rPr>
        <w:t xml:space="preserve"> </w:t>
      </w:r>
    </w:p>
    <w:p w14:paraId="60BCECAC" w14:textId="77777777" w:rsidR="008066FA" w:rsidRPr="00F53273" w:rsidRDefault="008066FA" w:rsidP="00166506">
      <w:pPr>
        <w:spacing w:after="0"/>
        <w:rPr>
          <w:szCs w:val="20"/>
          <w:u w:val="single"/>
        </w:rPr>
      </w:pPr>
    </w:p>
    <w:p w14:paraId="30194BA7" w14:textId="77777777" w:rsidR="00166506" w:rsidRPr="00F53273" w:rsidRDefault="00166506" w:rsidP="00166506">
      <w:pPr>
        <w:spacing w:after="0"/>
        <w:rPr>
          <w:rFonts w:cs="Calibri"/>
          <w:szCs w:val="20"/>
        </w:rPr>
      </w:pPr>
      <w:r w:rsidRPr="00F53273">
        <w:rPr>
          <w:b/>
          <w:bCs/>
          <w:szCs w:val="20"/>
          <w:u w:val="single"/>
        </w:rPr>
        <w:t>Project Closure</w:t>
      </w:r>
      <w:r w:rsidRPr="00F53273">
        <w:rPr>
          <w:szCs w:val="20"/>
        </w:rPr>
        <w:t>: Project closure will be conducted as per UNDP requirements outlined in the UNDP POPP. All c</w:t>
      </w:r>
      <w:r w:rsidRPr="00F53273">
        <w:rPr>
          <w:rFonts w:cs="Calibri"/>
          <w:szCs w:val="20"/>
        </w:rPr>
        <w:t xml:space="preserve">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55780009" w14:textId="77777777" w:rsidR="00166506" w:rsidRPr="00F53273" w:rsidRDefault="00166506" w:rsidP="00166506">
      <w:pPr>
        <w:spacing w:after="0"/>
        <w:rPr>
          <w:szCs w:val="20"/>
          <w:u w:val="single"/>
        </w:rPr>
      </w:pPr>
    </w:p>
    <w:p w14:paraId="77A64636" w14:textId="77777777" w:rsidR="00166506" w:rsidRPr="00F53273" w:rsidRDefault="00166506" w:rsidP="00166506">
      <w:pPr>
        <w:spacing w:after="0"/>
      </w:pPr>
      <w:r w:rsidRPr="00F53273">
        <w:rPr>
          <w:b/>
          <w:bCs/>
          <w:u w:val="single"/>
        </w:rPr>
        <w:t>Operational completion</w:t>
      </w:r>
      <w:r w:rsidRPr="00F53273">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F53273">
        <w:rPr>
          <w:b/>
        </w:rPr>
        <w:t xml:space="preserve">Operational closure must happen at the end date calculated by the approved duration after the Project Document signature or at the revised operational closure date as approved in the project extension.  Any expected activity after the operational date requires project extension approval. </w:t>
      </w:r>
      <w:r w:rsidRPr="00F53273">
        <w:t xml:space="preserve"> The Implementing Partner through a Project Board decision will notify the UNDP Country Office when operational closure has been completed. At this time, the project should have completed the transfer or disposal of any equipment that is still the property of UNDP. </w:t>
      </w:r>
    </w:p>
    <w:p w14:paraId="40E089DE" w14:textId="77777777" w:rsidR="00166506" w:rsidRPr="00F53273" w:rsidRDefault="00166506" w:rsidP="00166506">
      <w:pPr>
        <w:spacing w:after="0"/>
        <w:rPr>
          <w:szCs w:val="20"/>
          <w:u w:val="single"/>
        </w:rPr>
      </w:pPr>
    </w:p>
    <w:p w14:paraId="0115D40E" w14:textId="77777777" w:rsidR="00166506" w:rsidRPr="00F53273" w:rsidRDefault="00166506" w:rsidP="00166506">
      <w:pPr>
        <w:rPr>
          <w:szCs w:val="20"/>
        </w:rPr>
      </w:pPr>
      <w:r w:rsidRPr="00F53273">
        <w:rPr>
          <w:b/>
          <w:bCs/>
          <w:szCs w:val="20"/>
          <w:u w:val="single"/>
        </w:rPr>
        <w:t>Transfer or disposal of assets</w:t>
      </w:r>
      <w:r w:rsidRPr="00F53273">
        <w:rPr>
          <w:szCs w:val="20"/>
        </w:rPr>
        <w:t>: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(it is strongly encouraged to be done before the operational closure date). In all cases of transfer, a transfer document must be prepared and kept on file</w:t>
      </w:r>
      <w:r w:rsidRPr="00F53273">
        <w:rPr>
          <w:sz w:val="18"/>
          <w:szCs w:val="20"/>
          <w:vertAlign w:val="superscript"/>
        </w:rPr>
        <w:footnoteReference w:id="16"/>
      </w:r>
      <w:r w:rsidRPr="00F53273">
        <w:rPr>
          <w:szCs w:val="20"/>
        </w:rPr>
        <w:t>. The transfer should be done before Project Management Unit complete their assignments.</w:t>
      </w:r>
    </w:p>
    <w:p w14:paraId="3D74DEB9" w14:textId="77777777" w:rsidR="00166506" w:rsidRPr="00F53273" w:rsidRDefault="00166506" w:rsidP="00166506">
      <w:pPr>
        <w:spacing w:after="0"/>
        <w:rPr>
          <w:szCs w:val="20"/>
          <w:u w:val="single"/>
        </w:rPr>
      </w:pPr>
    </w:p>
    <w:p w14:paraId="47913D8B" w14:textId="77777777" w:rsidR="00166506" w:rsidRPr="00F53273" w:rsidRDefault="00166506" w:rsidP="00166506">
      <w:pPr>
        <w:spacing w:after="0"/>
        <w:rPr>
          <w:szCs w:val="20"/>
        </w:rPr>
      </w:pPr>
      <w:r w:rsidRPr="00F53273">
        <w:rPr>
          <w:b/>
          <w:bCs/>
          <w:szCs w:val="20"/>
          <w:u w:val="single"/>
        </w:rPr>
        <w:t>Financial completion (closure)</w:t>
      </w:r>
      <w:r w:rsidRPr="00F53273">
        <w:rPr>
          <w:b/>
          <w:bCs/>
          <w:szCs w:val="20"/>
        </w:rPr>
        <w:t>:</w:t>
      </w:r>
      <w:r w:rsidRPr="00F53273">
        <w:rPr>
          <w:szCs w:val="20"/>
        </w:rPr>
        <w:t xml:space="preserve">  The project will be financially closed when the following conditions have been </w:t>
      </w:r>
      <w:proofErr w:type="gramStart"/>
      <w:r w:rsidRPr="00F53273">
        <w:rPr>
          <w:szCs w:val="20"/>
        </w:rPr>
        <w:t>met:</w:t>
      </w:r>
      <w:proofErr w:type="gramEnd"/>
      <w:r w:rsidRPr="00F53273">
        <w:rPr>
          <w:szCs w:val="20"/>
        </w:rPr>
        <w:t xml:space="preserve">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29F2D6BD" w14:textId="77777777" w:rsidR="00166506" w:rsidRPr="00F53273" w:rsidRDefault="00166506" w:rsidP="00166506">
      <w:pPr>
        <w:spacing w:after="0"/>
        <w:rPr>
          <w:szCs w:val="20"/>
        </w:rPr>
      </w:pPr>
    </w:p>
    <w:p w14:paraId="6424D0F2" w14:textId="050F2825" w:rsidR="00166506" w:rsidRPr="00F53273" w:rsidRDefault="00166506" w:rsidP="00166506">
      <w:pPr>
        <w:spacing w:after="0"/>
      </w:pPr>
      <w:r w:rsidRPr="00F53273">
        <w:t xml:space="preserve">The project will be financially completed </w:t>
      </w:r>
      <w:r w:rsidRPr="00F53273">
        <w:rPr>
          <w:b/>
        </w:rPr>
        <w:t>within 6 months of operational closure or after the date of cancellation</w:t>
      </w:r>
      <w:r w:rsidRPr="00F53273">
        <w:t>. If Operational Closure is delayed for any justified and approved reason, the Country Office should do all efforts to Financially Close the project within 9 months after TE is completed.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BPPS/NCE-VF Unit for confirmation before the project will be financially closed in Atlas</w:t>
      </w:r>
      <w:r w:rsidR="00505B09">
        <w:t>/Quantum</w:t>
      </w:r>
      <w:r w:rsidRPr="00F53273">
        <w:t xml:space="preserve"> by the UNDP Country Office. </w:t>
      </w:r>
    </w:p>
    <w:p w14:paraId="7370CE45" w14:textId="77777777" w:rsidR="00166506" w:rsidRPr="00F53273" w:rsidRDefault="00166506" w:rsidP="00166506">
      <w:pPr>
        <w:spacing w:after="0"/>
        <w:rPr>
          <w:szCs w:val="20"/>
        </w:rPr>
      </w:pPr>
    </w:p>
    <w:p w14:paraId="71F55670" w14:textId="52DC548D" w:rsidR="00166506" w:rsidRDefault="00166506" w:rsidP="008066FA">
      <w:pPr>
        <w:spacing w:after="0"/>
        <w:rPr>
          <w:color w:val="000000"/>
          <w:szCs w:val="20"/>
        </w:rPr>
      </w:pPr>
      <w:r w:rsidRPr="00F53273">
        <w:rPr>
          <w:b/>
          <w:bCs/>
          <w:szCs w:val="20"/>
          <w:u w:val="single"/>
        </w:rPr>
        <w:t>Refund to GEF:</w:t>
      </w:r>
      <w:r w:rsidRPr="00F53273">
        <w:rPr>
          <w:szCs w:val="20"/>
        </w:rPr>
        <w:t xml:space="preserve">  Should a refund of unspent funds to the GEF be necessary, this will be managed directly by the BPPS/NCE-VF Directorate in New York. No action is required by the UNDP Country Office on the actual refund from UNDP project to the GEF Trustee.</w:t>
      </w:r>
    </w:p>
    <w:p w14:paraId="25C65F74" w14:textId="77777777" w:rsidR="00166506" w:rsidRDefault="00166506" w:rsidP="00346818">
      <w:pPr>
        <w:rPr>
          <w:color w:val="000000"/>
          <w:szCs w:val="20"/>
        </w:rPr>
      </w:pPr>
    </w:p>
    <w:p w14:paraId="040D51B5" w14:textId="77777777" w:rsidR="00740F26" w:rsidRPr="001354E3" w:rsidRDefault="00740F26" w:rsidP="001354E3">
      <w:pPr>
        <w:spacing w:after="0"/>
        <w:jc w:val="left"/>
        <w:rPr>
          <w:rFonts w:asciiTheme="minorHAnsi" w:hAnsiTheme="minorHAnsi"/>
          <w:b/>
          <w:smallCaps/>
          <w:spacing w:val="-2"/>
          <w:szCs w:val="20"/>
        </w:rPr>
        <w:sectPr w:rsidR="00740F26" w:rsidRPr="001354E3" w:rsidSect="00FA1797">
          <w:headerReference w:type="default" r:id="rId38"/>
          <w:footerReference w:type="default" r:id="rId39"/>
          <w:pgSz w:w="12240" w:h="15840" w:code="1"/>
          <w:pgMar w:top="1440" w:right="1440" w:bottom="1440" w:left="1440" w:header="720" w:footer="432" w:gutter="0"/>
          <w:cols w:space="708"/>
          <w:titlePg/>
          <w:docGrid w:linePitch="360"/>
        </w:sectPr>
      </w:pPr>
    </w:p>
    <w:p w14:paraId="0E04337F" w14:textId="77777777" w:rsidR="003E3ABA" w:rsidRPr="0003763F" w:rsidRDefault="003E3ABA" w:rsidP="003B2A79">
      <w:pPr>
        <w:pStyle w:val="Heading1"/>
        <w:spacing w:before="0" w:after="60"/>
        <w:rPr>
          <w:rFonts w:ascii="Calibri" w:hAnsi="Calibri"/>
          <w:szCs w:val="28"/>
        </w:rPr>
      </w:pPr>
      <w:bookmarkStart w:id="27" w:name="_Toc132646460"/>
      <w:r w:rsidRPr="0003763F">
        <w:rPr>
          <w:rFonts w:ascii="Calibri" w:hAnsi="Calibri"/>
          <w:szCs w:val="28"/>
        </w:rPr>
        <w:lastRenderedPageBreak/>
        <w:t>Total Budget and Work Plan</w:t>
      </w:r>
      <w:bookmarkEnd w:id="27"/>
    </w:p>
    <w:p w14:paraId="52383F17" w14:textId="77777777" w:rsidR="00F65FFE" w:rsidRDefault="00F65FFE">
      <w:pPr>
        <w:spacing w:after="0"/>
        <w:jc w:val="left"/>
        <w:rPr>
          <w:szCs w:val="28"/>
        </w:rPr>
      </w:pPr>
    </w:p>
    <w:tbl>
      <w:tblPr>
        <w:tblStyle w:val="TableGrid"/>
        <w:tblW w:w="14395" w:type="dxa"/>
        <w:tblLayout w:type="fixed"/>
        <w:tblLook w:val="04A0" w:firstRow="1" w:lastRow="0" w:firstColumn="1" w:lastColumn="0" w:noHBand="0" w:noVBand="1"/>
      </w:tblPr>
      <w:tblGrid>
        <w:gridCol w:w="2785"/>
        <w:gridCol w:w="1440"/>
        <w:gridCol w:w="1800"/>
        <w:gridCol w:w="1710"/>
        <w:gridCol w:w="1350"/>
        <w:gridCol w:w="1710"/>
        <w:gridCol w:w="1530"/>
        <w:gridCol w:w="2070"/>
      </w:tblGrid>
      <w:tr w:rsidR="00ED3A50" w:rsidRPr="00744DF7" w14:paraId="254F839F" w14:textId="672A812C" w:rsidTr="00ED3A50">
        <w:trPr>
          <w:trHeight w:val="285"/>
        </w:trPr>
        <w:tc>
          <w:tcPr>
            <w:tcW w:w="2785" w:type="dxa"/>
            <w:hideMark/>
          </w:tcPr>
          <w:p w14:paraId="52D938C9" w14:textId="77777777" w:rsidR="00ED3A50" w:rsidRPr="00744DF7" w:rsidRDefault="00ED3A50" w:rsidP="00A47213">
            <w:pPr>
              <w:spacing w:after="0"/>
              <w:jc w:val="left"/>
              <w:rPr>
                <w:rFonts w:asciiTheme="minorHAnsi" w:hAnsiTheme="minorHAnsi"/>
                <w:b/>
                <w:bCs/>
                <w:szCs w:val="20"/>
              </w:rPr>
            </w:pPr>
            <w:r w:rsidRPr="00744DF7">
              <w:rPr>
                <w:rFonts w:asciiTheme="minorHAnsi" w:hAnsiTheme="minorHAnsi"/>
                <w:b/>
                <w:bCs/>
                <w:szCs w:val="20"/>
              </w:rPr>
              <w:t xml:space="preserve">Atlas Award ID: </w:t>
            </w:r>
          </w:p>
        </w:tc>
        <w:tc>
          <w:tcPr>
            <w:tcW w:w="1440" w:type="dxa"/>
            <w:hideMark/>
          </w:tcPr>
          <w:p w14:paraId="72645248" w14:textId="77777777" w:rsidR="00ED3A50" w:rsidRPr="005D4362" w:rsidRDefault="00ED3A50" w:rsidP="00A47213">
            <w:pPr>
              <w:spacing w:after="0"/>
              <w:jc w:val="left"/>
              <w:rPr>
                <w:rFonts w:asciiTheme="minorHAnsi" w:hAnsiTheme="minorHAnsi"/>
                <w:szCs w:val="20"/>
              </w:rPr>
            </w:pPr>
            <w:r w:rsidRPr="005D4362">
              <w:rPr>
                <w:rFonts w:asciiTheme="minorHAnsi" w:hAnsiTheme="minorHAnsi"/>
                <w:szCs w:val="20"/>
              </w:rPr>
              <w:t>00097994</w:t>
            </w:r>
          </w:p>
        </w:tc>
        <w:tc>
          <w:tcPr>
            <w:tcW w:w="1800" w:type="dxa"/>
          </w:tcPr>
          <w:p w14:paraId="3B057A64" w14:textId="692416E4" w:rsidR="00ED3A50" w:rsidRPr="005D4362" w:rsidRDefault="00ED3A50" w:rsidP="003E3DBD">
            <w:pPr>
              <w:spacing w:after="0"/>
              <w:jc w:val="left"/>
              <w:rPr>
                <w:rFonts w:asciiTheme="minorHAnsi" w:hAnsiTheme="minorHAnsi"/>
                <w:szCs w:val="20"/>
              </w:rPr>
            </w:pPr>
            <w:r w:rsidRPr="00744DF7">
              <w:rPr>
                <w:rFonts w:asciiTheme="minorHAnsi" w:hAnsiTheme="minorHAnsi"/>
                <w:b/>
                <w:bCs/>
                <w:szCs w:val="20"/>
              </w:rPr>
              <w:t>Atlas Output Project ID:</w:t>
            </w:r>
          </w:p>
        </w:tc>
        <w:tc>
          <w:tcPr>
            <w:tcW w:w="1710" w:type="dxa"/>
          </w:tcPr>
          <w:p w14:paraId="0DB57724" w14:textId="5348C8E9" w:rsidR="00ED3A50" w:rsidRPr="00744DF7" w:rsidRDefault="00ED3A50" w:rsidP="00A47213">
            <w:pPr>
              <w:spacing w:after="0"/>
              <w:jc w:val="left"/>
              <w:rPr>
                <w:rFonts w:asciiTheme="minorHAnsi" w:hAnsiTheme="minorHAnsi"/>
                <w:b/>
                <w:bCs/>
                <w:szCs w:val="20"/>
              </w:rPr>
            </w:pPr>
            <w:r w:rsidRPr="005D4362">
              <w:rPr>
                <w:rFonts w:asciiTheme="minorHAnsi" w:hAnsiTheme="minorHAnsi"/>
                <w:szCs w:val="20"/>
              </w:rPr>
              <w:t>00101498</w:t>
            </w:r>
          </w:p>
        </w:tc>
        <w:tc>
          <w:tcPr>
            <w:tcW w:w="1350" w:type="dxa"/>
          </w:tcPr>
          <w:p w14:paraId="05A8519C" w14:textId="7D9A643D" w:rsidR="00ED3A50" w:rsidRPr="005D4362" w:rsidRDefault="00ED3A50" w:rsidP="00A47213">
            <w:pPr>
              <w:spacing w:after="0"/>
              <w:jc w:val="left"/>
              <w:rPr>
                <w:rFonts w:asciiTheme="minorHAnsi" w:hAnsiTheme="minorHAnsi"/>
                <w:szCs w:val="20"/>
              </w:rPr>
            </w:pPr>
            <w:r>
              <w:rPr>
                <w:rFonts w:asciiTheme="minorHAnsi" w:hAnsiTheme="minorHAnsi"/>
                <w:b/>
                <w:bCs/>
                <w:szCs w:val="20"/>
              </w:rPr>
              <w:t>Quantum</w:t>
            </w:r>
            <w:r w:rsidRPr="00744DF7">
              <w:rPr>
                <w:rFonts w:asciiTheme="minorHAnsi" w:hAnsiTheme="minorHAnsi"/>
                <w:b/>
                <w:bCs/>
                <w:szCs w:val="20"/>
              </w:rPr>
              <w:t xml:space="preserve"> Project ID:</w:t>
            </w:r>
          </w:p>
        </w:tc>
        <w:tc>
          <w:tcPr>
            <w:tcW w:w="1710" w:type="dxa"/>
          </w:tcPr>
          <w:p w14:paraId="1F1CFF97" w14:textId="4D73C025" w:rsidR="00ED3A50" w:rsidRPr="005D4362" w:rsidRDefault="00ED3A50" w:rsidP="003E3DBD">
            <w:pPr>
              <w:spacing w:after="0"/>
              <w:jc w:val="left"/>
              <w:rPr>
                <w:rFonts w:asciiTheme="minorHAnsi" w:hAnsiTheme="minorHAnsi"/>
                <w:szCs w:val="20"/>
              </w:rPr>
            </w:pPr>
            <w:r w:rsidRPr="00935477">
              <w:rPr>
                <w:rFonts w:cs="Arial"/>
                <w:bCs/>
                <w:szCs w:val="20"/>
              </w:rPr>
              <w:t>01000</w:t>
            </w:r>
            <w:r w:rsidRPr="00D63C44">
              <w:rPr>
                <w:rFonts w:cs="Arial"/>
                <w:szCs w:val="20"/>
              </w:rPr>
              <w:t>614</w:t>
            </w:r>
          </w:p>
        </w:tc>
        <w:tc>
          <w:tcPr>
            <w:tcW w:w="1530" w:type="dxa"/>
          </w:tcPr>
          <w:p w14:paraId="2A8CA6F4" w14:textId="77777777" w:rsidR="00ED3A50" w:rsidRDefault="00ED3A50" w:rsidP="00ED3A50">
            <w:pPr>
              <w:spacing w:after="0"/>
              <w:jc w:val="left"/>
              <w:rPr>
                <w:rFonts w:cs="Arial"/>
                <w:bCs/>
                <w:szCs w:val="20"/>
                <w:highlight w:val="yellow"/>
              </w:rPr>
            </w:pPr>
            <w:r w:rsidRPr="000A47B0">
              <w:rPr>
                <w:rFonts w:cs="Arial"/>
                <w:b/>
                <w:szCs w:val="20"/>
                <w:highlight w:val="yellow"/>
              </w:rPr>
              <w:t>Quantum Award ID</w:t>
            </w:r>
            <w:r w:rsidRPr="00A40A34">
              <w:rPr>
                <w:rFonts w:cs="Arial"/>
                <w:bCs/>
                <w:szCs w:val="20"/>
                <w:highlight w:val="yellow"/>
              </w:rPr>
              <w:t>:</w:t>
            </w:r>
          </w:p>
          <w:p w14:paraId="3CED83CA" w14:textId="77777777" w:rsidR="00ED3A50" w:rsidRPr="005D4362" w:rsidRDefault="00ED3A50" w:rsidP="00ED3A50">
            <w:pPr>
              <w:spacing w:after="0"/>
              <w:jc w:val="left"/>
              <w:rPr>
                <w:rFonts w:asciiTheme="minorHAnsi" w:hAnsiTheme="minorHAnsi"/>
                <w:szCs w:val="20"/>
              </w:rPr>
            </w:pPr>
          </w:p>
        </w:tc>
        <w:tc>
          <w:tcPr>
            <w:tcW w:w="2070" w:type="dxa"/>
          </w:tcPr>
          <w:p w14:paraId="70EDAFDC" w14:textId="77777777" w:rsidR="00ED3A50" w:rsidRPr="000A47B0" w:rsidRDefault="00ED3A50" w:rsidP="00ED3A50">
            <w:pPr>
              <w:spacing w:after="0"/>
              <w:jc w:val="left"/>
              <w:rPr>
                <w:rFonts w:cs="Arial"/>
                <w:szCs w:val="20"/>
              </w:rPr>
            </w:pPr>
            <w:r w:rsidRPr="00A40A34">
              <w:rPr>
                <w:rFonts w:cs="Arial"/>
                <w:bCs/>
                <w:szCs w:val="20"/>
                <w:highlight w:val="yellow"/>
              </w:rPr>
              <w:t>1137150</w:t>
            </w:r>
          </w:p>
          <w:p w14:paraId="64AA6094" w14:textId="77777777" w:rsidR="00ED3A50" w:rsidRPr="005D4362" w:rsidRDefault="00ED3A50" w:rsidP="00ED3A50">
            <w:pPr>
              <w:spacing w:after="0"/>
              <w:jc w:val="left"/>
              <w:rPr>
                <w:rFonts w:asciiTheme="minorHAnsi" w:hAnsiTheme="minorHAnsi"/>
                <w:szCs w:val="20"/>
              </w:rPr>
            </w:pPr>
          </w:p>
        </w:tc>
      </w:tr>
      <w:tr w:rsidR="005776C9" w:rsidRPr="00744DF7" w14:paraId="54C8C82F" w14:textId="77777777" w:rsidTr="00ED3A50">
        <w:trPr>
          <w:trHeight w:val="285"/>
        </w:trPr>
        <w:tc>
          <w:tcPr>
            <w:tcW w:w="2785" w:type="dxa"/>
            <w:hideMark/>
          </w:tcPr>
          <w:p w14:paraId="76793C35" w14:textId="03FB10A8" w:rsidR="00A47213" w:rsidRPr="00744DF7" w:rsidRDefault="00A47213" w:rsidP="00A47213">
            <w:pPr>
              <w:spacing w:after="0"/>
              <w:jc w:val="left"/>
              <w:rPr>
                <w:rFonts w:asciiTheme="minorHAnsi" w:hAnsiTheme="minorHAnsi"/>
                <w:b/>
                <w:bCs/>
                <w:szCs w:val="20"/>
              </w:rPr>
            </w:pPr>
            <w:r w:rsidRPr="00744DF7">
              <w:rPr>
                <w:rFonts w:asciiTheme="minorHAnsi" w:hAnsiTheme="minorHAnsi"/>
                <w:b/>
                <w:bCs/>
                <w:szCs w:val="20"/>
              </w:rPr>
              <w:t xml:space="preserve">Proposal or Award Title: </w:t>
            </w:r>
          </w:p>
        </w:tc>
        <w:tc>
          <w:tcPr>
            <w:tcW w:w="11610" w:type="dxa"/>
            <w:gridSpan w:val="7"/>
            <w:hideMark/>
          </w:tcPr>
          <w:p w14:paraId="2407A81B" w14:textId="1D9F3613" w:rsidR="00A47213" w:rsidRPr="005D4362" w:rsidRDefault="00A47213" w:rsidP="00A47213">
            <w:pPr>
              <w:spacing w:after="0"/>
              <w:jc w:val="left"/>
              <w:rPr>
                <w:rFonts w:asciiTheme="minorHAnsi" w:hAnsiTheme="minorHAnsi"/>
                <w:szCs w:val="20"/>
              </w:rPr>
            </w:pPr>
            <w:r w:rsidRPr="005D4362">
              <w:rPr>
                <w:rFonts w:asciiTheme="minorHAnsi" w:hAnsiTheme="minorHAnsi"/>
                <w:szCs w:val="20"/>
              </w:rPr>
              <w:t xml:space="preserve">Promoting </w:t>
            </w:r>
            <w:proofErr w:type="gramStart"/>
            <w:r w:rsidRPr="005D4362">
              <w:rPr>
                <w:rFonts w:asciiTheme="minorHAnsi" w:hAnsiTheme="minorHAnsi"/>
                <w:szCs w:val="20"/>
              </w:rPr>
              <w:t>Low Cost</w:t>
            </w:r>
            <w:proofErr w:type="gramEnd"/>
            <w:r w:rsidRPr="005D4362">
              <w:rPr>
                <w:rFonts w:asciiTheme="minorHAnsi" w:hAnsiTheme="minorHAnsi"/>
                <w:szCs w:val="20"/>
              </w:rPr>
              <w:t xml:space="preserve"> Energy Efficient Wooden Buildings in </w:t>
            </w:r>
            <w:r w:rsidR="004F0F09">
              <w:rPr>
                <w:rFonts w:asciiTheme="minorHAnsi" w:hAnsiTheme="minorHAnsi"/>
                <w:szCs w:val="20"/>
              </w:rPr>
              <w:t>Türkiye</w:t>
            </w:r>
          </w:p>
        </w:tc>
      </w:tr>
      <w:tr w:rsidR="005776C9" w:rsidRPr="00744DF7" w14:paraId="2E88EA76" w14:textId="77777777" w:rsidTr="00ED3A50">
        <w:trPr>
          <w:trHeight w:val="285"/>
        </w:trPr>
        <w:tc>
          <w:tcPr>
            <w:tcW w:w="2785" w:type="dxa"/>
            <w:hideMark/>
          </w:tcPr>
          <w:p w14:paraId="35B48BA4" w14:textId="083E6CA1" w:rsidR="00A47213" w:rsidRPr="00744DF7" w:rsidRDefault="00A47213" w:rsidP="00A47213">
            <w:pPr>
              <w:spacing w:after="0"/>
              <w:jc w:val="left"/>
              <w:rPr>
                <w:rFonts w:asciiTheme="minorHAnsi" w:hAnsiTheme="minorHAnsi"/>
                <w:b/>
                <w:bCs/>
                <w:szCs w:val="20"/>
              </w:rPr>
            </w:pPr>
            <w:r w:rsidRPr="00744DF7">
              <w:rPr>
                <w:rFonts w:asciiTheme="minorHAnsi" w:hAnsiTheme="minorHAnsi"/>
                <w:b/>
                <w:bCs/>
                <w:szCs w:val="20"/>
              </w:rPr>
              <w:t>Business Unit:</w:t>
            </w:r>
          </w:p>
        </w:tc>
        <w:tc>
          <w:tcPr>
            <w:tcW w:w="11610" w:type="dxa"/>
            <w:gridSpan w:val="7"/>
            <w:hideMark/>
          </w:tcPr>
          <w:p w14:paraId="6A5DE0E0" w14:textId="77777777" w:rsidR="00A47213" w:rsidRPr="005D4362" w:rsidRDefault="00A47213" w:rsidP="00A47213">
            <w:pPr>
              <w:spacing w:after="0"/>
              <w:jc w:val="left"/>
              <w:rPr>
                <w:rFonts w:asciiTheme="minorHAnsi" w:hAnsiTheme="minorHAnsi"/>
                <w:szCs w:val="20"/>
              </w:rPr>
            </w:pPr>
            <w:r w:rsidRPr="005D4362">
              <w:rPr>
                <w:rFonts w:asciiTheme="minorHAnsi" w:hAnsiTheme="minorHAnsi"/>
                <w:szCs w:val="20"/>
              </w:rPr>
              <w:t>TUR10</w:t>
            </w:r>
          </w:p>
        </w:tc>
      </w:tr>
      <w:tr w:rsidR="00E3745B" w:rsidRPr="00744DF7" w14:paraId="0F3FD03B" w14:textId="77777777" w:rsidTr="00ED3A50">
        <w:trPr>
          <w:trHeight w:val="285"/>
        </w:trPr>
        <w:tc>
          <w:tcPr>
            <w:tcW w:w="2785" w:type="dxa"/>
          </w:tcPr>
          <w:p w14:paraId="559778B9" w14:textId="451A5741" w:rsidR="00E3745B" w:rsidRPr="00744DF7" w:rsidRDefault="00E3745B" w:rsidP="00E3745B">
            <w:pPr>
              <w:spacing w:after="0"/>
              <w:jc w:val="left"/>
              <w:rPr>
                <w:rFonts w:asciiTheme="minorHAnsi" w:hAnsiTheme="minorHAnsi"/>
                <w:b/>
                <w:bCs/>
                <w:szCs w:val="20"/>
              </w:rPr>
            </w:pPr>
            <w:r w:rsidRPr="00744DF7">
              <w:rPr>
                <w:rFonts w:asciiTheme="minorHAnsi" w:hAnsiTheme="minorHAnsi"/>
                <w:b/>
                <w:bCs/>
                <w:szCs w:val="20"/>
              </w:rPr>
              <w:t xml:space="preserve">Primary Output Project Title: </w:t>
            </w:r>
          </w:p>
        </w:tc>
        <w:tc>
          <w:tcPr>
            <w:tcW w:w="11610" w:type="dxa"/>
            <w:gridSpan w:val="7"/>
          </w:tcPr>
          <w:p w14:paraId="2EFF3277" w14:textId="58FD93A7" w:rsidR="00E3745B" w:rsidRPr="005D4362" w:rsidRDefault="00E3745B" w:rsidP="00E3745B">
            <w:pPr>
              <w:spacing w:after="0"/>
              <w:jc w:val="left"/>
              <w:rPr>
                <w:rFonts w:asciiTheme="minorHAnsi" w:hAnsiTheme="minorHAnsi"/>
                <w:szCs w:val="20"/>
              </w:rPr>
            </w:pPr>
            <w:r w:rsidRPr="005D4362">
              <w:rPr>
                <w:rFonts w:asciiTheme="minorHAnsi" w:hAnsiTheme="minorHAnsi"/>
                <w:szCs w:val="20"/>
              </w:rPr>
              <w:t xml:space="preserve">Promoting </w:t>
            </w:r>
            <w:proofErr w:type="gramStart"/>
            <w:r w:rsidRPr="005D4362">
              <w:rPr>
                <w:rFonts w:asciiTheme="minorHAnsi" w:hAnsiTheme="minorHAnsi"/>
                <w:szCs w:val="20"/>
              </w:rPr>
              <w:t>Low Cost</w:t>
            </w:r>
            <w:proofErr w:type="gramEnd"/>
            <w:r w:rsidRPr="005D4362">
              <w:rPr>
                <w:rFonts w:asciiTheme="minorHAnsi" w:hAnsiTheme="minorHAnsi"/>
                <w:szCs w:val="20"/>
              </w:rPr>
              <w:t xml:space="preserve"> Energy Efficient Wooden Buildings in </w:t>
            </w:r>
            <w:r w:rsidR="004F0F09">
              <w:rPr>
                <w:rFonts w:asciiTheme="minorHAnsi" w:hAnsiTheme="minorHAnsi"/>
                <w:szCs w:val="20"/>
              </w:rPr>
              <w:t>Türkiye</w:t>
            </w:r>
          </w:p>
        </w:tc>
      </w:tr>
      <w:tr w:rsidR="005776C9" w:rsidRPr="00744DF7" w14:paraId="40AB9107" w14:textId="77777777" w:rsidTr="00ED3A50">
        <w:trPr>
          <w:trHeight w:val="285"/>
        </w:trPr>
        <w:tc>
          <w:tcPr>
            <w:tcW w:w="2785" w:type="dxa"/>
            <w:hideMark/>
          </w:tcPr>
          <w:p w14:paraId="1E242879" w14:textId="77777777" w:rsidR="00A47213" w:rsidRPr="00744DF7" w:rsidRDefault="007E06CD" w:rsidP="00A47213">
            <w:pPr>
              <w:spacing w:after="0"/>
              <w:jc w:val="left"/>
              <w:rPr>
                <w:rFonts w:asciiTheme="minorHAnsi" w:hAnsiTheme="minorHAnsi"/>
                <w:b/>
                <w:bCs/>
                <w:szCs w:val="20"/>
              </w:rPr>
            </w:pPr>
            <w:r>
              <w:rPr>
                <w:rFonts w:asciiTheme="minorHAnsi" w:hAnsiTheme="minorHAnsi"/>
                <w:b/>
                <w:bCs/>
                <w:szCs w:val="20"/>
              </w:rPr>
              <w:t>BPPS NCE-VF</w:t>
            </w:r>
            <w:r w:rsidR="00A47213" w:rsidRPr="00744DF7">
              <w:rPr>
                <w:rFonts w:asciiTheme="minorHAnsi" w:hAnsiTheme="minorHAnsi"/>
                <w:b/>
                <w:bCs/>
                <w:szCs w:val="20"/>
              </w:rPr>
              <w:t xml:space="preserve"> PIMS No:</w:t>
            </w:r>
          </w:p>
        </w:tc>
        <w:tc>
          <w:tcPr>
            <w:tcW w:w="11610" w:type="dxa"/>
            <w:gridSpan w:val="7"/>
            <w:hideMark/>
          </w:tcPr>
          <w:p w14:paraId="6C3176E8" w14:textId="77777777" w:rsidR="00A47213" w:rsidRPr="005D4362" w:rsidRDefault="00A47213" w:rsidP="00A47213">
            <w:pPr>
              <w:spacing w:after="0"/>
              <w:jc w:val="left"/>
              <w:rPr>
                <w:rFonts w:asciiTheme="minorHAnsi" w:hAnsiTheme="minorHAnsi"/>
                <w:szCs w:val="20"/>
              </w:rPr>
            </w:pPr>
            <w:r w:rsidRPr="005D4362">
              <w:rPr>
                <w:rFonts w:asciiTheme="minorHAnsi" w:hAnsiTheme="minorHAnsi"/>
                <w:szCs w:val="20"/>
              </w:rPr>
              <w:t>5673</w:t>
            </w:r>
          </w:p>
        </w:tc>
      </w:tr>
      <w:tr w:rsidR="005776C9" w:rsidRPr="00744DF7" w14:paraId="48C41C8F" w14:textId="77777777" w:rsidTr="00ED3A50">
        <w:trPr>
          <w:trHeight w:val="285"/>
        </w:trPr>
        <w:tc>
          <w:tcPr>
            <w:tcW w:w="2785" w:type="dxa"/>
            <w:hideMark/>
          </w:tcPr>
          <w:p w14:paraId="10E77F01" w14:textId="77777777" w:rsidR="00A47213" w:rsidRPr="00744DF7" w:rsidRDefault="00A47213" w:rsidP="00A47213">
            <w:pPr>
              <w:spacing w:after="0"/>
              <w:jc w:val="left"/>
              <w:rPr>
                <w:rFonts w:asciiTheme="minorHAnsi" w:hAnsiTheme="minorHAnsi"/>
                <w:b/>
                <w:bCs/>
                <w:szCs w:val="20"/>
              </w:rPr>
            </w:pPr>
            <w:r w:rsidRPr="00744DF7">
              <w:rPr>
                <w:rFonts w:asciiTheme="minorHAnsi" w:hAnsiTheme="minorHAnsi"/>
                <w:b/>
                <w:bCs/>
                <w:szCs w:val="20"/>
              </w:rPr>
              <w:t>Implementing Partner:</w:t>
            </w:r>
          </w:p>
        </w:tc>
        <w:tc>
          <w:tcPr>
            <w:tcW w:w="11610" w:type="dxa"/>
            <w:gridSpan w:val="7"/>
            <w:hideMark/>
          </w:tcPr>
          <w:p w14:paraId="1C000B74" w14:textId="77777777" w:rsidR="00A47213" w:rsidRPr="005D4362" w:rsidRDefault="00A47213" w:rsidP="00A47213">
            <w:pPr>
              <w:spacing w:after="0"/>
              <w:jc w:val="left"/>
              <w:rPr>
                <w:rFonts w:asciiTheme="minorHAnsi" w:hAnsiTheme="minorHAnsi"/>
                <w:szCs w:val="20"/>
              </w:rPr>
            </w:pPr>
            <w:r w:rsidRPr="005D4362">
              <w:rPr>
                <w:rFonts w:asciiTheme="minorHAnsi" w:hAnsiTheme="minorHAnsi"/>
                <w:szCs w:val="20"/>
              </w:rPr>
              <w:t>Turkish Ministry of Agriculture and Forestry – General Directorate of Forestry</w:t>
            </w:r>
          </w:p>
        </w:tc>
      </w:tr>
    </w:tbl>
    <w:tbl>
      <w:tblPr>
        <w:tblW w:w="0" w:type="auto"/>
        <w:tblLayout w:type="fixed"/>
        <w:tblLook w:val="04A0" w:firstRow="1" w:lastRow="0" w:firstColumn="1" w:lastColumn="0" w:noHBand="0" w:noVBand="1"/>
      </w:tblPr>
      <w:tblGrid>
        <w:gridCol w:w="1430"/>
        <w:gridCol w:w="1440"/>
        <w:gridCol w:w="630"/>
        <w:gridCol w:w="720"/>
        <w:gridCol w:w="900"/>
        <w:gridCol w:w="1440"/>
        <w:gridCol w:w="1170"/>
        <w:gridCol w:w="1080"/>
        <w:gridCol w:w="990"/>
        <w:gridCol w:w="1080"/>
        <w:gridCol w:w="990"/>
        <w:gridCol w:w="990"/>
        <w:gridCol w:w="960"/>
        <w:gridCol w:w="560"/>
      </w:tblGrid>
      <w:tr w:rsidR="00110661" w:rsidRPr="00AA2ABF" w14:paraId="0077456C" w14:textId="77777777" w:rsidTr="00715909">
        <w:trPr>
          <w:trHeight w:val="850"/>
        </w:trPr>
        <w:tc>
          <w:tcPr>
            <w:tcW w:w="143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E5AC5D2" w14:textId="1E922FAF" w:rsidR="00AA2ABF" w:rsidRPr="00AA2ABF" w:rsidRDefault="00AA2ABF" w:rsidP="00AA2ABF">
            <w:pPr>
              <w:spacing w:after="0"/>
              <w:jc w:val="center"/>
              <w:rPr>
                <w:rFonts w:eastAsia="Times New Roman" w:cs="Calibri"/>
                <w:b/>
                <w:bCs/>
                <w:color w:val="000000"/>
                <w:sz w:val="18"/>
                <w:szCs w:val="18"/>
              </w:rPr>
            </w:pPr>
            <w:r w:rsidRPr="00AA2ABF">
              <w:rPr>
                <w:rFonts w:eastAsia="Times New Roman" w:cs="Calibri"/>
                <w:b/>
                <w:bCs/>
                <w:color w:val="000000"/>
                <w:sz w:val="18"/>
                <w:szCs w:val="18"/>
              </w:rPr>
              <w:t xml:space="preserve">Activity </w:t>
            </w:r>
            <w:r w:rsidRPr="00AA2ABF">
              <w:rPr>
                <w:rFonts w:eastAsia="Times New Roman" w:cs="Calibri"/>
                <w:b/>
                <w:bCs/>
                <w:color w:val="000000"/>
                <w:sz w:val="16"/>
                <w:szCs w:val="16"/>
              </w:rPr>
              <w:t>(GEF Component)</w:t>
            </w:r>
          </w:p>
        </w:tc>
        <w:tc>
          <w:tcPr>
            <w:tcW w:w="1440" w:type="dxa"/>
            <w:tcBorders>
              <w:top w:val="single" w:sz="8" w:space="0" w:color="auto"/>
              <w:left w:val="nil"/>
              <w:bottom w:val="nil"/>
              <w:right w:val="single" w:sz="8" w:space="0" w:color="auto"/>
            </w:tcBorders>
            <w:shd w:val="clear" w:color="auto" w:fill="auto"/>
            <w:vAlign w:val="center"/>
            <w:hideMark/>
          </w:tcPr>
          <w:p w14:paraId="5B63FD0D" w14:textId="693C0298" w:rsidR="00AA2ABF" w:rsidRPr="00AA2ABF" w:rsidRDefault="00AA2ABF" w:rsidP="00AA2ABF">
            <w:pPr>
              <w:spacing w:after="0"/>
              <w:jc w:val="center"/>
              <w:rPr>
                <w:rFonts w:eastAsia="Times New Roman" w:cs="Calibri"/>
                <w:b/>
                <w:bCs/>
                <w:color w:val="000000"/>
                <w:sz w:val="18"/>
                <w:szCs w:val="18"/>
              </w:rPr>
            </w:pPr>
            <w:bookmarkStart w:id="28" w:name="RANGE!B8"/>
            <w:r w:rsidRPr="00AA2ABF">
              <w:rPr>
                <w:rFonts w:eastAsia="Times New Roman" w:cs="Calibri"/>
                <w:b/>
                <w:bCs/>
                <w:color w:val="000000"/>
                <w:sz w:val="16"/>
                <w:szCs w:val="16"/>
              </w:rPr>
              <w:t xml:space="preserve">Implementing Agent </w:t>
            </w:r>
            <w:bookmarkEnd w:id="28"/>
          </w:p>
        </w:tc>
        <w:tc>
          <w:tcPr>
            <w:tcW w:w="63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5EFCDEA" w14:textId="3E3C7FFF" w:rsidR="00AA2ABF" w:rsidRPr="00AA2ABF" w:rsidRDefault="00AA2ABF" w:rsidP="00AA2ABF">
            <w:pPr>
              <w:spacing w:after="0"/>
              <w:jc w:val="center"/>
              <w:rPr>
                <w:rFonts w:eastAsia="Times New Roman" w:cs="Calibri"/>
                <w:b/>
                <w:bCs/>
                <w:color w:val="000000"/>
                <w:sz w:val="18"/>
                <w:szCs w:val="18"/>
              </w:rPr>
            </w:pPr>
            <w:r w:rsidRPr="00AA2ABF">
              <w:rPr>
                <w:rFonts w:eastAsia="Times New Roman" w:cs="Calibri"/>
                <w:b/>
                <w:bCs/>
                <w:color w:val="000000"/>
                <w:sz w:val="18"/>
                <w:szCs w:val="18"/>
              </w:rPr>
              <w:t>Fund ID</w:t>
            </w:r>
          </w:p>
        </w:tc>
        <w:tc>
          <w:tcPr>
            <w:tcW w:w="72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BBB5CF3" w14:textId="77777777" w:rsidR="00AA2ABF" w:rsidRPr="00AA2ABF" w:rsidRDefault="00AA2ABF" w:rsidP="00AA2ABF">
            <w:pPr>
              <w:spacing w:after="0"/>
              <w:jc w:val="center"/>
              <w:rPr>
                <w:rFonts w:eastAsia="Times New Roman" w:cs="Calibri"/>
                <w:b/>
                <w:bCs/>
                <w:color w:val="000000"/>
                <w:sz w:val="18"/>
                <w:szCs w:val="18"/>
              </w:rPr>
            </w:pPr>
            <w:r w:rsidRPr="00AA2ABF">
              <w:rPr>
                <w:rFonts w:eastAsia="Times New Roman" w:cs="Calibri"/>
                <w:b/>
                <w:bCs/>
                <w:color w:val="000000"/>
                <w:sz w:val="18"/>
                <w:szCs w:val="18"/>
              </w:rPr>
              <w:t>Donor Name</w:t>
            </w:r>
          </w:p>
        </w:tc>
        <w:tc>
          <w:tcPr>
            <w:tcW w:w="90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DE9D966" w14:textId="3207405D" w:rsidR="00AA2ABF" w:rsidRPr="00AA2ABF" w:rsidRDefault="00AA2ABF" w:rsidP="00AA2ABF">
            <w:pPr>
              <w:spacing w:after="0"/>
              <w:jc w:val="center"/>
              <w:rPr>
                <w:rFonts w:eastAsia="Times New Roman" w:cs="Calibri"/>
                <w:b/>
                <w:bCs/>
                <w:color w:val="000000"/>
                <w:sz w:val="16"/>
                <w:szCs w:val="16"/>
              </w:rPr>
            </w:pPr>
            <w:r w:rsidRPr="00715909">
              <w:rPr>
                <w:rFonts w:eastAsia="Times New Roman" w:cs="Calibri"/>
                <w:b/>
                <w:bCs/>
                <w:color w:val="000000"/>
                <w:sz w:val="14"/>
                <w:szCs w:val="14"/>
              </w:rPr>
              <w:t>Budgetary Account Code</w:t>
            </w:r>
          </w:p>
        </w:tc>
        <w:tc>
          <w:tcPr>
            <w:tcW w:w="144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F461976" w14:textId="5B3D0ABF" w:rsidR="00AA2ABF" w:rsidRPr="00AA2ABF" w:rsidRDefault="00AA2ABF" w:rsidP="00AA2ABF">
            <w:pPr>
              <w:spacing w:after="0"/>
              <w:jc w:val="center"/>
              <w:rPr>
                <w:rFonts w:eastAsia="Times New Roman" w:cs="Calibri"/>
                <w:b/>
                <w:bCs/>
                <w:color w:val="000000"/>
                <w:sz w:val="18"/>
                <w:szCs w:val="18"/>
              </w:rPr>
            </w:pPr>
            <w:r w:rsidRPr="00AA2ABF">
              <w:rPr>
                <w:rFonts w:eastAsia="Times New Roman" w:cs="Calibri"/>
                <w:b/>
                <w:bCs/>
                <w:color w:val="000000"/>
                <w:sz w:val="18"/>
                <w:szCs w:val="18"/>
              </w:rPr>
              <w:t>Budget Account Description</w:t>
            </w:r>
          </w:p>
        </w:tc>
        <w:tc>
          <w:tcPr>
            <w:tcW w:w="117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F4BA3EC" w14:textId="412B9628" w:rsidR="00AA2ABF" w:rsidRPr="00AA2ABF" w:rsidRDefault="00AA2ABF" w:rsidP="00AA2ABF">
            <w:pPr>
              <w:spacing w:after="0"/>
              <w:jc w:val="center"/>
              <w:rPr>
                <w:rFonts w:eastAsia="Times New Roman" w:cs="Calibri"/>
                <w:b/>
                <w:bCs/>
                <w:color w:val="000000"/>
                <w:sz w:val="18"/>
                <w:szCs w:val="18"/>
              </w:rPr>
            </w:pPr>
            <w:r w:rsidRPr="00AA2ABF">
              <w:rPr>
                <w:rFonts w:eastAsia="Times New Roman" w:cs="Calibri"/>
                <w:b/>
                <w:bCs/>
                <w:color w:val="000000"/>
                <w:sz w:val="18"/>
                <w:szCs w:val="18"/>
              </w:rPr>
              <w:t>Amount Year 202</w:t>
            </w:r>
            <w:r w:rsidR="00BB7F10">
              <w:rPr>
                <w:rFonts w:eastAsia="Times New Roman" w:cs="Calibri"/>
                <w:b/>
                <w:bCs/>
                <w:color w:val="000000"/>
                <w:sz w:val="18"/>
                <w:szCs w:val="18"/>
              </w:rPr>
              <w:t xml:space="preserve">3 </w:t>
            </w:r>
            <w:r w:rsidRPr="00AA2ABF">
              <w:rPr>
                <w:rFonts w:eastAsia="Times New Roman" w:cs="Calibri"/>
                <w:b/>
                <w:bCs/>
                <w:color w:val="000000"/>
                <w:sz w:val="18"/>
                <w:szCs w:val="18"/>
              </w:rPr>
              <w:t>(USD)</w:t>
            </w:r>
          </w:p>
        </w:tc>
        <w:tc>
          <w:tcPr>
            <w:tcW w:w="10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3DC8FD7" w14:textId="7F145687" w:rsidR="00AA2ABF" w:rsidRPr="00AA2ABF" w:rsidRDefault="00AA2ABF" w:rsidP="00AA2ABF">
            <w:pPr>
              <w:spacing w:after="0"/>
              <w:jc w:val="center"/>
              <w:rPr>
                <w:rFonts w:eastAsia="Times New Roman" w:cs="Calibri"/>
                <w:b/>
                <w:bCs/>
                <w:color w:val="000000"/>
                <w:sz w:val="18"/>
                <w:szCs w:val="18"/>
              </w:rPr>
            </w:pPr>
            <w:r w:rsidRPr="00AA2ABF">
              <w:rPr>
                <w:rFonts w:eastAsia="Times New Roman" w:cs="Calibri"/>
                <w:b/>
                <w:bCs/>
                <w:color w:val="000000"/>
                <w:sz w:val="18"/>
                <w:szCs w:val="18"/>
              </w:rPr>
              <w:t>Amount Year 202</w:t>
            </w:r>
            <w:r w:rsidR="00BB7F10">
              <w:rPr>
                <w:rFonts w:eastAsia="Times New Roman" w:cs="Calibri"/>
                <w:b/>
                <w:bCs/>
                <w:color w:val="000000"/>
                <w:sz w:val="18"/>
                <w:szCs w:val="18"/>
              </w:rPr>
              <w:t>4</w:t>
            </w:r>
            <w:r w:rsidRPr="00AA2ABF">
              <w:rPr>
                <w:rFonts w:eastAsia="Times New Roman" w:cs="Calibri"/>
                <w:b/>
                <w:bCs/>
                <w:color w:val="000000"/>
                <w:sz w:val="18"/>
                <w:szCs w:val="18"/>
              </w:rPr>
              <w:t xml:space="preserve"> (USD)</w:t>
            </w:r>
          </w:p>
        </w:tc>
        <w:tc>
          <w:tcPr>
            <w:tcW w:w="99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F8715BA" w14:textId="56F9134F" w:rsidR="00AA2ABF" w:rsidRPr="00AA2ABF" w:rsidRDefault="00AA2ABF" w:rsidP="00AA2ABF">
            <w:pPr>
              <w:spacing w:after="0"/>
              <w:jc w:val="center"/>
              <w:rPr>
                <w:rFonts w:eastAsia="Times New Roman" w:cs="Calibri"/>
                <w:b/>
                <w:bCs/>
                <w:color w:val="000000"/>
                <w:sz w:val="18"/>
                <w:szCs w:val="18"/>
              </w:rPr>
            </w:pPr>
            <w:r w:rsidRPr="00AA2ABF">
              <w:rPr>
                <w:rFonts w:eastAsia="Times New Roman" w:cs="Calibri"/>
                <w:b/>
                <w:bCs/>
                <w:color w:val="000000"/>
                <w:sz w:val="18"/>
                <w:szCs w:val="18"/>
              </w:rPr>
              <w:t>Amount Year 202</w:t>
            </w:r>
            <w:r w:rsidR="00BB7F10">
              <w:rPr>
                <w:rFonts w:eastAsia="Times New Roman" w:cs="Calibri"/>
                <w:b/>
                <w:bCs/>
                <w:color w:val="000000"/>
                <w:sz w:val="18"/>
                <w:szCs w:val="18"/>
              </w:rPr>
              <w:t>5</w:t>
            </w:r>
            <w:r w:rsidRPr="00AA2ABF">
              <w:rPr>
                <w:rFonts w:eastAsia="Times New Roman" w:cs="Calibri"/>
                <w:b/>
                <w:bCs/>
                <w:color w:val="000000"/>
                <w:sz w:val="18"/>
                <w:szCs w:val="18"/>
              </w:rPr>
              <w:t xml:space="preserve"> (USD)</w:t>
            </w:r>
          </w:p>
        </w:tc>
        <w:tc>
          <w:tcPr>
            <w:tcW w:w="10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C596C9D" w14:textId="77B93054" w:rsidR="00AA2ABF" w:rsidRPr="00AA2ABF" w:rsidRDefault="00AA2ABF" w:rsidP="00AA2ABF">
            <w:pPr>
              <w:spacing w:after="0"/>
              <w:jc w:val="center"/>
              <w:rPr>
                <w:rFonts w:eastAsia="Times New Roman" w:cs="Calibri"/>
                <w:b/>
                <w:bCs/>
                <w:color w:val="000000"/>
                <w:sz w:val="18"/>
                <w:szCs w:val="18"/>
              </w:rPr>
            </w:pPr>
            <w:r w:rsidRPr="00AA2ABF">
              <w:rPr>
                <w:rFonts w:eastAsia="Times New Roman" w:cs="Calibri"/>
                <w:b/>
                <w:bCs/>
                <w:color w:val="000000"/>
                <w:sz w:val="18"/>
                <w:szCs w:val="18"/>
              </w:rPr>
              <w:t>Amount Year 202</w:t>
            </w:r>
            <w:r w:rsidR="00BB7F10">
              <w:rPr>
                <w:rFonts w:eastAsia="Times New Roman" w:cs="Calibri"/>
                <w:b/>
                <w:bCs/>
                <w:color w:val="000000"/>
                <w:sz w:val="18"/>
                <w:szCs w:val="18"/>
              </w:rPr>
              <w:t>6</w:t>
            </w:r>
            <w:r w:rsidRPr="00AA2ABF">
              <w:rPr>
                <w:rFonts w:eastAsia="Times New Roman" w:cs="Calibri"/>
                <w:b/>
                <w:bCs/>
                <w:color w:val="000000"/>
                <w:sz w:val="18"/>
                <w:szCs w:val="18"/>
              </w:rPr>
              <w:t xml:space="preserve"> (USD)</w:t>
            </w:r>
          </w:p>
        </w:tc>
        <w:tc>
          <w:tcPr>
            <w:tcW w:w="99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DA8C08B" w14:textId="447561DF" w:rsidR="00AA2ABF" w:rsidRPr="00AA2ABF" w:rsidRDefault="00AA2ABF" w:rsidP="00AA2ABF">
            <w:pPr>
              <w:spacing w:after="0"/>
              <w:jc w:val="center"/>
              <w:rPr>
                <w:rFonts w:eastAsia="Times New Roman" w:cs="Calibri"/>
                <w:b/>
                <w:bCs/>
                <w:color w:val="000000"/>
                <w:sz w:val="18"/>
                <w:szCs w:val="18"/>
              </w:rPr>
            </w:pPr>
            <w:r w:rsidRPr="00AA2ABF">
              <w:rPr>
                <w:rFonts w:eastAsia="Times New Roman" w:cs="Calibri"/>
                <w:b/>
                <w:bCs/>
                <w:color w:val="000000"/>
                <w:sz w:val="18"/>
                <w:szCs w:val="18"/>
              </w:rPr>
              <w:t>Amount Year 202</w:t>
            </w:r>
            <w:r w:rsidR="00BB7F10">
              <w:rPr>
                <w:rFonts w:eastAsia="Times New Roman" w:cs="Calibri"/>
                <w:b/>
                <w:bCs/>
                <w:color w:val="000000"/>
                <w:sz w:val="18"/>
                <w:szCs w:val="18"/>
              </w:rPr>
              <w:t>7</w:t>
            </w:r>
            <w:r w:rsidRPr="00AA2ABF">
              <w:rPr>
                <w:rFonts w:eastAsia="Times New Roman" w:cs="Calibri"/>
                <w:b/>
                <w:bCs/>
                <w:color w:val="000000"/>
                <w:sz w:val="18"/>
                <w:szCs w:val="18"/>
              </w:rPr>
              <w:t xml:space="preserve"> (USD)</w:t>
            </w:r>
          </w:p>
        </w:tc>
        <w:tc>
          <w:tcPr>
            <w:tcW w:w="99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DEF5191" w14:textId="1E5396F8" w:rsidR="00AA2ABF" w:rsidRPr="00AA2ABF" w:rsidRDefault="00AA2ABF" w:rsidP="00AA2ABF">
            <w:pPr>
              <w:spacing w:after="0"/>
              <w:jc w:val="center"/>
              <w:rPr>
                <w:rFonts w:eastAsia="Times New Roman" w:cs="Calibri"/>
                <w:b/>
                <w:bCs/>
                <w:color w:val="000000"/>
                <w:sz w:val="18"/>
                <w:szCs w:val="18"/>
              </w:rPr>
            </w:pPr>
            <w:r w:rsidRPr="00AA2ABF">
              <w:rPr>
                <w:rFonts w:eastAsia="Times New Roman" w:cs="Calibri"/>
                <w:b/>
                <w:bCs/>
                <w:color w:val="000000"/>
                <w:sz w:val="18"/>
                <w:szCs w:val="18"/>
              </w:rPr>
              <w:t>Amount Year 202</w:t>
            </w:r>
            <w:r w:rsidR="00BB7F10">
              <w:rPr>
                <w:rFonts w:eastAsia="Times New Roman" w:cs="Calibri"/>
                <w:b/>
                <w:bCs/>
                <w:color w:val="000000"/>
                <w:sz w:val="18"/>
                <w:szCs w:val="18"/>
              </w:rPr>
              <w:t>8</w:t>
            </w:r>
            <w:r w:rsidRPr="00AA2ABF">
              <w:rPr>
                <w:rFonts w:eastAsia="Times New Roman" w:cs="Calibri"/>
                <w:b/>
                <w:bCs/>
                <w:color w:val="000000"/>
                <w:sz w:val="18"/>
                <w:szCs w:val="18"/>
              </w:rPr>
              <w:t xml:space="preserve"> (USD)</w:t>
            </w:r>
          </w:p>
        </w:tc>
        <w:tc>
          <w:tcPr>
            <w:tcW w:w="96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118DC94" w14:textId="77777777" w:rsidR="00AA2ABF" w:rsidRPr="00AA2ABF" w:rsidRDefault="00AA2ABF" w:rsidP="00AA2ABF">
            <w:pPr>
              <w:spacing w:after="0"/>
              <w:jc w:val="center"/>
              <w:rPr>
                <w:rFonts w:eastAsia="Times New Roman" w:cs="Calibri"/>
                <w:b/>
                <w:bCs/>
                <w:color w:val="000000"/>
                <w:sz w:val="18"/>
                <w:szCs w:val="18"/>
              </w:rPr>
            </w:pPr>
            <w:r w:rsidRPr="00AA2ABF">
              <w:rPr>
                <w:rFonts w:eastAsia="Times New Roman" w:cs="Calibri"/>
                <w:b/>
                <w:bCs/>
                <w:color w:val="000000"/>
                <w:sz w:val="18"/>
                <w:szCs w:val="18"/>
              </w:rPr>
              <w:t>Total (USD)</w:t>
            </w:r>
          </w:p>
        </w:tc>
        <w:tc>
          <w:tcPr>
            <w:tcW w:w="56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1D2D662" w14:textId="77777777" w:rsidR="00AA2ABF" w:rsidRPr="00AA2ABF" w:rsidRDefault="00AA2ABF" w:rsidP="00AA2ABF">
            <w:pPr>
              <w:spacing w:after="0"/>
              <w:jc w:val="center"/>
              <w:rPr>
                <w:rFonts w:eastAsia="Times New Roman" w:cs="Calibri"/>
                <w:b/>
                <w:bCs/>
                <w:color w:val="000000"/>
                <w:sz w:val="14"/>
                <w:szCs w:val="14"/>
              </w:rPr>
            </w:pPr>
            <w:r w:rsidRPr="00093EA7">
              <w:rPr>
                <w:rFonts w:eastAsia="Times New Roman" w:cs="Calibri"/>
                <w:b/>
                <w:bCs/>
                <w:color w:val="000000"/>
                <w:sz w:val="10"/>
                <w:szCs w:val="10"/>
              </w:rPr>
              <w:t>See Budget Note:</w:t>
            </w:r>
          </w:p>
        </w:tc>
      </w:tr>
      <w:tr w:rsidR="00110661" w:rsidRPr="00AA2ABF" w14:paraId="25F701C9" w14:textId="77777777" w:rsidTr="00715909">
        <w:trPr>
          <w:trHeight w:val="460"/>
        </w:trPr>
        <w:tc>
          <w:tcPr>
            <w:tcW w:w="1430" w:type="dxa"/>
            <w:vMerge/>
            <w:tcBorders>
              <w:top w:val="single" w:sz="8" w:space="0" w:color="auto"/>
              <w:left w:val="single" w:sz="8" w:space="0" w:color="auto"/>
              <w:bottom w:val="single" w:sz="8" w:space="0" w:color="000000"/>
              <w:right w:val="single" w:sz="8" w:space="0" w:color="auto"/>
            </w:tcBorders>
            <w:vAlign w:val="center"/>
            <w:hideMark/>
          </w:tcPr>
          <w:p w14:paraId="7AAEFAB6" w14:textId="77777777" w:rsidR="00AA2ABF" w:rsidRPr="00AA2ABF" w:rsidRDefault="00AA2ABF" w:rsidP="00AA2ABF">
            <w:pPr>
              <w:spacing w:after="0"/>
              <w:jc w:val="left"/>
              <w:rPr>
                <w:rFonts w:eastAsia="Times New Roman" w:cs="Calibri"/>
                <w:b/>
                <w:bCs/>
                <w:color w:val="000000"/>
                <w:sz w:val="18"/>
                <w:szCs w:val="18"/>
              </w:rPr>
            </w:pPr>
          </w:p>
        </w:tc>
        <w:tc>
          <w:tcPr>
            <w:tcW w:w="1440" w:type="dxa"/>
            <w:tcBorders>
              <w:top w:val="nil"/>
              <w:left w:val="nil"/>
              <w:bottom w:val="single" w:sz="8" w:space="0" w:color="auto"/>
              <w:right w:val="single" w:sz="8" w:space="0" w:color="auto"/>
            </w:tcBorders>
            <w:shd w:val="clear" w:color="auto" w:fill="auto"/>
            <w:vAlign w:val="center"/>
            <w:hideMark/>
          </w:tcPr>
          <w:p w14:paraId="25D522B3" w14:textId="77777777" w:rsidR="00AA2ABF" w:rsidRPr="00AA2ABF" w:rsidRDefault="00AA2ABF" w:rsidP="00AA2ABF">
            <w:pPr>
              <w:spacing w:after="0"/>
              <w:jc w:val="center"/>
              <w:rPr>
                <w:rFonts w:eastAsia="Times New Roman" w:cs="Calibri"/>
                <w:b/>
                <w:bCs/>
                <w:color w:val="000000"/>
                <w:sz w:val="14"/>
                <w:szCs w:val="14"/>
              </w:rPr>
            </w:pPr>
            <w:r w:rsidRPr="00AA2ABF">
              <w:rPr>
                <w:rFonts w:eastAsia="Times New Roman" w:cs="Calibri"/>
                <w:b/>
                <w:bCs/>
                <w:color w:val="000000"/>
                <w:sz w:val="14"/>
                <w:szCs w:val="14"/>
              </w:rPr>
              <w:t>(</w:t>
            </w:r>
            <w:r w:rsidRPr="00AA2ABF">
              <w:rPr>
                <w:rFonts w:eastAsia="Times New Roman" w:cs="Calibri"/>
                <w:b/>
                <w:bCs/>
                <w:color w:val="000000"/>
                <w:sz w:val="12"/>
                <w:szCs w:val="12"/>
              </w:rPr>
              <w:t>Share</w:t>
            </w:r>
            <w:r w:rsidRPr="00AA2ABF">
              <w:rPr>
                <w:rFonts w:eastAsia="Times New Roman" w:cs="Calibri"/>
                <w:b/>
                <w:bCs/>
                <w:color w:val="000000"/>
                <w:sz w:val="14"/>
                <w:szCs w:val="14"/>
              </w:rPr>
              <w:t xml:space="preserve"> of responsibilities)</w:t>
            </w:r>
          </w:p>
        </w:tc>
        <w:tc>
          <w:tcPr>
            <w:tcW w:w="630" w:type="dxa"/>
            <w:vMerge/>
            <w:tcBorders>
              <w:top w:val="single" w:sz="8" w:space="0" w:color="auto"/>
              <w:left w:val="single" w:sz="8" w:space="0" w:color="auto"/>
              <w:bottom w:val="single" w:sz="8" w:space="0" w:color="000000"/>
              <w:right w:val="single" w:sz="8" w:space="0" w:color="auto"/>
            </w:tcBorders>
            <w:vAlign w:val="center"/>
            <w:hideMark/>
          </w:tcPr>
          <w:p w14:paraId="7CA0FD1F" w14:textId="77777777" w:rsidR="00AA2ABF" w:rsidRPr="00AA2ABF" w:rsidRDefault="00AA2ABF" w:rsidP="00AA2ABF">
            <w:pPr>
              <w:spacing w:after="0"/>
              <w:jc w:val="left"/>
              <w:rPr>
                <w:rFonts w:eastAsia="Times New Roman" w:cs="Calibri"/>
                <w:b/>
                <w:bCs/>
                <w:color w:val="000000"/>
                <w:sz w:val="18"/>
                <w:szCs w:val="18"/>
              </w:rPr>
            </w:pPr>
          </w:p>
        </w:tc>
        <w:tc>
          <w:tcPr>
            <w:tcW w:w="720" w:type="dxa"/>
            <w:vMerge/>
            <w:tcBorders>
              <w:top w:val="single" w:sz="8" w:space="0" w:color="auto"/>
              <w:left w:val="single" w:sz="8" w:space="0" w:color="auto"/>
              <w:bottom w:val="single" w:sz="8" w:space="0" w:color="000000"/>
              <w:right w:val="single" w:sz="8" w:space="0" w:color="auto"/>
            </w:tcBorders>
            <w:vAlign w:val="center"/>
            <w:hideMark/>
          </w:tcPr>
          <w:p w14:paraId="471B9522" w14:textId="77777777" w:rsidR="00AA2ABF" w:rsidRPr="00AA2ABF" w:rsidRDefault="00AA2ABF" w:rsidP="00AA2ABF">
            <w:pPr>
              <w:spacing w:after="0"/>
              <w:jc w:val="left"/>
              <w:rPr>
                <w:rFonts w:eastAsia="Times New Roman" w:cs="Calibri"/>
                <w:b/>
                <w:bCs/>
                <w:color w:val="000000"/>
                <w:sz w:val="18"/>
                <w:szCs w:val="18"/>
              </w:rPr>
            </w:pPr>
          </w:p>
        </w:tc>
        <w:tc>
          <w:tcPr>
            <w:tcW w:w="900" w:type="dxa"/>
            <w:vMerge/>
            <w:tcBorders>
              <w:top w:val="single" w:sz="8" w:space="0" w:color="auto"/>
              <w:left w:val="single" w:sz="8" w:space="0" w:color="auto"/>
              <w:bottom w:val="single" w:sz="8" w:space="0" w:color="000000"/>
              <w:right w:val="single" w:sz="8" w:space="0" w:color="auto"/>
            </w:tcBorders>
            <w:vAlign w:val="center"/>
            <w:hideMark/>
          </w:tcPr>
          <w:p w14:paraId="08351165" w14:textId="77777777" w:rsidR="00AA2ABF" w:rsidRPr="00AA2ABF" w:rsidRDefault="00AA2ABF" w:rsidP="00AA2ABF">
            <w:pPr>
              <w:spacing w:after="0"/>
              <w:jc w:val="left"/>
              <w:rPr>
                <w:rFonts w:eastAsia="Times New Roman" w:cs="Calibri"/>
                <w:b/>
                <w:bCs/>
                <w:color w:val="000000"/>
                <w:sz w:val="16"/>
                <w:szCs w:val="16"/>
              </w:rPr>
            </w:pPr>
          </w:p>
        </w:tc>
        <w:tc>
          <w:tcPr>
            <w:tcW w:w="1440" w:type="dxa"/>
            <w:vMerge/>
            <w:tcBorders>
              <w:top w:val="single" w:sz="8" w:space="0" w:color="auto"/>
              <w:left w:val="single" w:sz="8" w:space="0" w:color="auto"/>
              <w:bottom w:val="single" w:sz="8" w:space="0" w:color="000000"/>
              <w:right w:val="single" w:sz="8" w:space="0" w:color="auto"/>
            </w:tcBorders>
            <w:vAlign w:val="center"/>
            <w:hideMark/>
          </w:tcPr>
          <w:p w14:paraId="76E91393" w14:textId="77777777" w:rsidR="00AA2ABF" w:rsidRPr="00AA2ABF" w:rsidRDefault="00AA2ABF" w:rsidP="00AA2ABF">
            <w:pPr>
              <w:spacing w:after="0"/>
              <w:jc w:val="left"/>
              <w:rPr>
                <w:rFonts w:eastAsia="Times New Roman" w:cs="Calibri"/>
                <w:b/>
                <w:bCs/>
                <w:color w:val="000000"/>
                <w:sz w:val="18"/>
                <w:szCs w:val="18"/>
              </w:rPr>
            </w:pPr>
          </w:p>
        </w:tc>
        <w:tc>
          <w:tcPr>
            <w:tcW w:w="1170" w:type="dxa"/>
            <w:vMerge/>
            <w:tcBorders>
              <w:top w:val="single" w:sz="8" w:space="0" w:color="auto"/>
              <w:left w:val="single" w:sz="8" w:space="0" w:color="auto"/>
              <w:bottom w:val="single" w:sz="8" w:space="0" w:color="000000"/>
              <w:right w:val="single" w:sz="8" w:space="0" w:color="auto"/>
            </w:tcBorders>
            <w:vAlign w:val="center"/>
            <w:hideMark/>
          </w:tcPr>
          <w:p w14:paraId="66A0DDF8" w14:textId="77777777" w:rsidR="00AA2ABF" w:rsidRPr="00AA2ABF" w:rsidRDefault="00AA2ABF" w:rsidP="00AA2ABF">
            <w:pPr>
              <w:spacing w:after="0"/>
              <w:jc w:val="left"/>
              <w:rPr>
                <w:rFonts w:eastAsia="Times New Roman" w:cs="Calibri"/>
                <w:b/>
                <w:bCs/>
                <w:color w:val="000000"/>
                <w:sz w:val="18"/>
                <w:szCs w:val="18"/>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44705EC4" w14:textId="77777777" w:rsidR="00AA2ABF" w:rsidRPr="00AA2ABF" w:rsidRDefault="00AA2ABF" w:rsidP="00AA2ABF">
            <w:pPr>
              <w:spacing w:after="0"/>
              <w:jc w:val="left"/>
              <w:rPr>
                <w:rFonts w:eastAsia="Times New Roman" w:cs="Calibri"/>
                <w:b/>
                <w:bCs/>
                <w:color w:val="000000"/>
                <w:sz w:val="18"/>
                <w:szCs w:val="18"/>
              </w:rPr>
            </w:pPr>
          </w:p>
        </w:tc>
        <w:tc>
          <w:tcPr>
            <w:tcW w:w="990" w:type="dxa"/>
            <w:vMerge/>
            <w:tcBorders>
              <w:top w:val="single" w:sz="8" w:space="0" w:color="auto"/>
              <w:left w:val="single" w:sz="8" w:space="0" w:color="auto"/>
              <w:bottom w:val="single" w:sz="8" w:space="0" w:color="000000"/>
              <w:right w:val="single" w:sz="8" w:space="0" w:color="auto"/>
            </w:tcBorders>
            <w:vAlign w:val="center"/>
            <w:hideMark/>
          </w:tcPr>
          <w:p w14:paraId="25F05FB8" w14:textId="77777777" w:rsidR="00AA2ABF" w:rsidRPr="00AA2ABF" w:rsidRDefault="00AA2ABF" w:rsidP="00AA2ABF">
            <w:pPr>
              <w:spacing w:after="0"/>
              <w:jc w:val="left"/>
              <w:rPr>
                <w:rFonts w:eastAsia="Times New Roman" w:cs="Calibri"/>
                <w:b/>
                <w:bCs/>
                <w:color w:val="000000"/>
                <w:sz w:val="18"/>
                <w:szCs w:val="18"/>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1194D982" w14:textId="77777777" w:rsidR="00AA2ABF" w:rsidRPr="00AA2ABF" w:rsidRDefault="00AA2ABF" w:rsidP="00AA2ABF">
            <w:pPr>
              <w:spacing w:after="0"/>
              <w:jc w:val="left"/>
              <w:rPr>
                <w:rFonts w:eastAsia="Times New Roman" w:cs="Calibri"/>
                <w:b/>
                <w:bCs/>
                <w:color w:val="000000"/>
                <w:sz w:val="18"/>
                <w:szCs w:val="18"/>
              </w:rPr>
            </w:pPr>
          </w:p>
        </w:tc>
        <w:tc>
          <w:tcPr>
            <w:tcW w:w="990" w:type="dxa"/>
            <w:vMerge/>
            <w:tcBorders>
              <w:top w:val="single" w:sz="8" w:space="0" w:color="auto"/>
              <w:left w:val="single" w:sz="8" w:space="0" w:color="auto"/>
              <w:bottom w:val="single" w:sz="8" w:space="0" w:color="000000"/>
              <w:right w:val="single" w:sz="8" w:space="0" w:color="auto"/>
            </w:tcBorders>
            <w:vAlign w:val="center"/>
            <w:hideMark/>
          </w:tcPr>
          <w:p w14:paraId="16690488" w14:textId="77777777" w:rsidR="00AA2ABF" w:rsidRPr="00AA2ABF" w:rsidRDefault="00AA2ABF" w:rsidP="00AA2ABF">
            <w:pPr>
              <w:spacing w:after="0"/>
              <w:jc w:val="left"/>
              <w:rPr>
                <w:rFonts w:eastAsia="Times New Roman" w:cs="Calibri"/>
                <w:b/>
                <w:bCs/>
                <w:color w:val="000000"/>
                <w:sz w:val="18"/>
                <w:szCs w:val="18"/>
              </w:rPr>
            </w:pPr>
          </w:p>
        </w:tc>
        <w:tc>
          <w:tcPr>
            <w:tcW w:w="990" w:type="dxa"/>
            <w:vMerge/>
            <w:tcBorders>
              <w:top w:val="single" w:sz="8" w:space="0" w:color="auto"/>
              <w:left w:val="single" w:sz="8" w:space="0" w:color="auto"/>
              <w:bottom w:val="single" w:sz="8" w:space="0" w:color="000000"/>
              <w:right w:val="single" w:sz="8" w:space="0" w:color="auto"/>
            </w:tcBorders>
            <w:vAlign w:val="center"/>
            <w:hideMark/>
          </w:tcPr>
          <w:p w14:paraId="55DF80A4" w14:textId="77777777" w:rsidR="00AA2ABF" w:rsidRPr="00AA2ABF" w:rsidRDefault="00AA2ABF" w:rsidP="00AA2ABF">
            <w:pPr>
              <w:spacing w:after="0"/>
              <w:jc w:val="left"/>
              <w:rPr>
                <w:rFonts w:eastAsia="Times New Roman" w:cs="Calibri"/>
                <w:b/>
                <w:bCs/>
                <w:color w:val="000000"/>
                <w:sz w:val="18"/>
                <w:szCs w:val="18"/>
              </w:rPr>
            </w:pPr>
          </w:p>
        </w:tc>
        <w:tc>
          <w:tcPr>
            <w:tcW w:w="960" w:type="dxa"/>
            <w:vMerge/>
            <w:tcBorders>
              <w:top w:val="single" w:sz="8" w:space="0" w:color="auto"/>
              <w:left w:val="single" w:sz="8" w:space="0" w:color="auto"/>
              <w:bottom w:val="single" w:sz="8" w:space="0" w:color="000000"/>
              <w:right w:val="single" w:sz="8" w:space="0" w:color="auto"/>
            </w:tcBorders>
            <w:vAlign w:val="center"/>
            <w:hideMark/>
          </w:tcPr>
          <w:p w14:paraId="7A56E5FF" w14:textId="77777777" w:rsidR="00AA2ABF" w:rsidRPr="00AA2ABF" w:rsidRDefault="00AA2ABF" w:rsidP="00AA2ABF">
            <w:pPr>
              <w:spacing w:after="0"/>
              <w:jc w:val="left"/>
              <w:rPr>
                <w:rFonts w:eastAsia="Times New Roman" w:cs="Calibri"/>
                <w:b/>
                <w:bCs/>
                <w:color w:val="000000"/>
                <w:sz w:val="18"/>
                <w:szCs w:val="18"/>
              </w:rPr>
            </w:pPr>
          </w:p>
        </w:tc>
        <w:tc>
          <w:tcPr>
            <w:tcW w:w="560" w:type="dxa"/>
            <w:vMerge/>
            <w:tcBorders>
              <w:top w:val="single" w:sz="8" w:space="0" w:color="auto"/>
              <w:left w:val="single" w:sz="8" w:space="0" w:color="auto"/>
              <w:bottom w:val="single" w:sz="8" w:space="0" w:color="000000"/>
              <w:right w:val="single" w:sz="8" w:space="0" w:color="auto"/>
            </w:tcBorders>
            <w:vAlign w:val="center"/>
            <w:hideMark/>
          </w:tcPr>
          <w:p w14:paraId="72C26058" w14:textId="77777777" w:rsidR="00AA2ABF" w:rsidRPr="00AA2ABF" w:rsidRDefault="00AA2ABF" w:rsidP="00AA2ABF">
            <w:pPr>
              <w:spacing w:after="0"/>
              <w:jc w:val="left"/>
              <w:rPr>
                <w:rFonts w:eastAsia="Times New Roman" w:cs="Calibri"/>
                <w:b/>
                <w:bCs/>
                <w:color w:val="000000"/>
                <w:sz w:val="14"/>
                <w:szCs w:val="14"/>
              </w:rPr>
            </w:pPr>
          </w:p>
        </w:tc>
      </w:tr>
      <w:tr w:rsidR="00110661" w:rsidRPr="00745BE9" w14:paraId="5FAAE522" w14:textId="77777777" w:rsidTr="00F53273">
        <w:trPr>
          <w:trHeight w:val="540"/>
        </w:trPr>
        <w:tc>
          <w:tcPr>
            <w:tcW w:w="1430" w:type="dxa"/>
            <w:vMerge w:val="restart"/>
            <w:tcBorders>
              <w:top w:val="single" w:sz="8" w:space="0" w:color="000000"/>
              <w:left w:val="single" w:sz="8" w:space="0" w:color="auto"/>
              <w:bottom w:val="single" w:sz="8" w:space="0" w:color="000000"/>
              <w:right w:val="single" w:sz="8" w:space="0" w:color="auto"/>
            </w:tcBorders>
            <w:shd w:val="clear" w:color="auto" w:fill="auto"/>
            <w:vAlign w:val="center"/>
            <w:hideMark/>
          </w:tcPr>
          <w:p w14:paraId="3958144F" w14:textId="77777777" w:rsidR="00745BE9" w:rsidRPr="00745BE9" w:rsidRDefault="00745BE9" w:rsidP="00745BE9">
            <w:pPr>
              <w:spacing w:after="0"/>
              <w:jc w:val="center"/>
              <w:rPr>
                <w:rFonts w:eastAsia="Times New Roman" w:cs="Calibri"/>
                <w:b/>
                <w:bCs/>
                <w:color w:val="000000"/>
                <w:sz w:val="14"/>
                <w:szCs w:val="14"/>
              </w:rPr>
            </w:pPr>
            <w:r w:rsidRPr="00745BE9">
              <w:rPr>
                <w:rFonts w:eastAsia="Times New Roman" w:cs="Calibri"/>
                <w:b/>
                <w:bCs/>
                <w:color w:val="000000"/>
                <w:sz w:val="14"/>
                <w:szCs w:val="14"/>
              </w:rPr>
              <w:t>Component 1: Policy, Legislative, and Regulatory Support</w:t>
            </w:r>
          </w:p>
        </w:tc>
        <w:tc>
          <w:tcPr>
            <w:tcW w:w="1440" w:type="dxa"/>
            <w:vMerge w:val="restart"/>
            <w:tcBorders>
              <w:top w:val="single" w:sz="8" w:space="0" w:color="auto"/>
              <w:left w:val="single" w:sz="8" w:space="0" w:color="auto"/>
              <w:bottom w:val="single" w:sz="8" w:space="0" w:color="000000"/>
              <w:right w:val="single" w:sz="8" w:space="0" w:color="auto"/>
            </w:tcBorders>
            <w:shd w:val="clear" w:color="000000" w:fill="FFE699"/>
            <w:vAlign w:val="center"/>
            <w:hideMark/>
          </w:tcPr>
          <w:p w14:paraId="030FDD04" w14:textId="77777777" w:rsidR="00745BE9" w:rsidRPr="00745BE9" w:rsidRDefault="00745BE9" w:rsidP="00745BE9">
            <w:pPr>
              <w:spacing w:after="0"/>
              <w:jc w:val="center"/>
              <w:rPr>
                <w:rFonts w:eastAsia="Times New Roman" w:cs="Calibri"/>
                <w:b/>
                <w:bCs/>
                <w:color w:val="000000"/>
                <w:sz w:val="18"/>
                <w:szCs w:val="18"/>
              </w:rPr>
            </w:pPr>
            <w:r w:rsidRPr="00745BE9">
              <w:rPr>
                <w:rFonts w:eastAsia="Times New Roman" w:cs="Calibri"/>
                <w:b/>
                <w:bCs/>
                <w:color w:val="000000"/>
                <w:sz w:val="18"/>
                <w:szCs w:val="18"/>
              </w:rPr>
              <w:t>Ministry</w:t>
            </w:r>
          </w:p>
        </w:tc>
        <w:tc>
          <w:tcPr>
            <w:tcW w:w="630" w:type="dxa"/>
            <w:vMerge w:val="restart"/>
            <w:tcBorders>
              <w:top w:val="single" w:sz="8" w:space="0" w:color="000000"/>
              <w:left w:val="single" w:sz="8" w:space="0" w:color="auto"/>
              <w:bottom w:val="single" w:sz="8" w:space="0" w:color="000000"/>
              <w:right w:val="single" w:sz="8" w:space="0" w:color="auto"/>
            </w:tcBorders>
            <w:shd w:val="clear" w:color="auto" w:fill="auto"/>
            <w:vAlign w:val="center"/>
            <w:hideMark/>
          </w:tcPr>
          <w:p w14:paraId="129E8C6B" w14:textId="77777777" w:rsidR="00745BE9" w:rsidRPr="00715909" w:rsidRDefault="00745BE9" w:rsidP="00745BE9">
            <w:pPr>
              <w:spacing w:after="0"/>
              <w:jc w:val="center"/>
              <w:rPr>
                <w:rFonts w:eastAsia="Times New Roman" w:cs="Calibri"/>
                <w:b/>
                <w:bCs/>
                <w:color w:val="000000"/>
                <w:sz w:val="16"/>
                <w:szCs w:val="16"/>
              </w:rPr>
            </w:pPr>
            <w:r w:rsidRPr="00715909">
              <w:rPr>
                <w:rFonts w:eastAsia="Times New Roman" w:cs="Calibri"/>
                <w:b/>
                <w:bCs/>
                <w:color w:val="000000"/>
                <w:sz w:val="16"/>
                <w:szCs w:val="16"/>
              </w:rPr>
              <w:t>62000</w:t>
            </w:r>
          </w:p>
        </w:tc>
        <w:tc>
          <w:tcPr>
            <w:tcW w:w="720" w:type="dxa"/>
            <w:vMerge w:val="restart"/>
            <w:tcBorders>
              <w:top w:val="single" w:sz="8" w:space="0" w:color="000000"/>
              <w:left w:val="single" w:sz="8" w:space="0" w:color="auto"/>
              <w:bottom w:val="single" w:sz="8" w:space="0" w:color="000000"/>
              <w:right w:val="single" w:sz="8" w:space="0" w:color="auto"/>
            </w:tcBorders>
            <w:shd w:val="clear" w:color="auto" w:fill="auto"/>
            <w:vAlign w:val="center"/>
            <w:hideMark/>
          </w:tcPr>
          <w:p w14:paraId="677D8D8F" w14:textId="77777777" w:rsidR="00745BE9" w:rsidRPr="00745BE9" w:rsidRDefault="00745BE9" w:rsidP="00745BE9">
            <w:pPr>
              <w:spacing w:after="0"/>
              <w:jc w:val="center"/>
              <w:rPr>
                <w:rFonts w:eastAsia="Times New Roman" w:cs="Calibri"/>
                <w:b/>
                <w:bCs/>
                <w:color w:val="000000"/>
                <w:sz w:val="18"/>
                <w:szCs w:val="18"/>
              </w:rPr>
            </w:pPr>
            <w:r w:rsidRPr="00745BE9">
              <w:rPr>
                <w:rFonts w:eastAsia="Times New Roman" w:cs="Calibri"/>
                <w:b/>
                <w:bCs/>
                <w:color w:val="000000"/>
                <w:sz w:val="18"/>
                <w:szCs w:val="18"/>
              </w:rPr>
              <w:t>GEF</w:t>
            </w:r>
          </w:p>
        </w:tc>
        <w:tc>
          <w:tcPr>
            <w:tcW w:w="900" w:type="dxa"/>
            <w:tcBorders>
              <w:top w:val="nil"/>
              <w:left w:val="nil"/>
              <w:bottom w:val="single" w:sz="8" w:space="0" w:color="auto"/>
              <w:right w:val="single" w:sz="8" w:space="0" w:color="auto"/>
            </w:tcBorders>
            <w:shd w:val="clear" w:color="auto" w:fill="auto"/>
            <w:vAlign w:val="center"/>
            <w:hideMark/>
          </w:tcPr>
          <w:p w14:paraId="56AC89A1"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71200</w:t>
            </w:r>
          </w:p>
        </w:tc>
        <w:tc>
          <w:tcPr>
            <w:tcW w:w="1440" w:type="dxa"/>
            <w:tcBorders>
              <w:top w:val="nil"/>
              <w:left w:val="nil"/>
              <w:bottom w:val="single" w:sz="8" w:space="0" w:color="auto"/>
              <w:right w:val="single" w:sz="8" w:space="0" w:color="auto"/>
            </w:tcBorders>
            <w:shd w:val="clear" w:color="auto" w:fill="auto"/>
            <w:vAlign w:val="center"/>
            <w:hideMark/>
          </w:tcPr>
          <w:p w14:paraId="3428C7CC"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International consultants</w:t>
            </w:r>
          </w:p>
        </w:tc>
        <w:tc>
          <w:tcPr>
            <w:tcW w:w="1170" w:type="dxa"/>
            <w:tcBorders>
              <w:top w:val="nil"/>
              <w:left w:val="nil"/>
              <w:bottom w:val="single" w:sz="8" w:space="0" w:color="auto"/>
              <w:right w:val="single" w:sz="8" w:space="0" w:color="auto"/>
            </w:tcBorders>
            <w:shd w:val="clear" w:color="auto" w:fill="auto"/>
            <w:vAlign w:val="center"/>
            <w:hideMark/>
          </w:tcPr>
          <w:p w14:paraId="1B859C94"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26,000</w:t>
            </w:r>
          </w:p>
        </w:tc>
        <w:tc>
          <w:tcPr>
            <w:tcW w:w="1080" w:type="dxa"/>
            <w:tcBorders>
              <w:top w:val="nil"/>
              <w:left w:val="nil"/>
              <w:bottom w:val="single" w:sz="8" w:space="0" w:color="auto"/>
              <w:right w:val="single" w:sz="8" w:space="0" w:color="auto"/>
            </w:tcBorders>
            <w:shd w:val="clear" w:color="auto" w:fill="auto"/>
            <w:vAlign w:val="center"/>
            <w:hideMark/>
          </w:tcPr>
          <w:p w14:paraId="6FD48778"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12,000</w:t>
            </w:r>
          </w:p>
        </w:tc>
        <w:tc>
          <w:tcPr>
            <w:tcW w:w="990" w:type="dxa"/>
            <w:tcBorders>
              <w:top w:val="nil"/>
              <w:left w:val="nil"/>
              <w:bottom w:val="single" w:sz="8" w:space="0" w:color="auto"/>
              <w:right w:val="single" w:sz="8" w:space="0" w:color="auto"/>
            </w:tcBorders>
            <w:shd w:val="clear" w:color="auto" w:fill="auto"/>
            <w:vAlign w:val="center"/>
            <w:hideMark/>
          </w:tcPr>
          <w:p w14:paraId="475DFF27"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0</w:t>
            </w:r>
          </w:p>
        </w:tc>
        <w:tc>
          <w:tcPr>
            <w:tcW w:w="1080" w:type="dxa"/>
            <w:tcBorders>
              <w:top w:val="nil"/>
              <w:left w:val="nil"/>
              <w:bottom w:val="single" w:sz="8" w:space="0" w:color="auto"/>
              <w:right w:val="single" w:sz="8" w:space="0" w:color="auto"/>
            </w:tcBorders>
            <w:shd w:val="clear" w:color="auto" w:fill="auto"/>
            <w:vAlign w:val="center"/>
            <w:hideMark/>
          </w:tcPr>
          <w:p w14:paraId="7C125F0B"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8,000</w:t>
            </w:r>
          </w:p>
        </w:tc>
        <w:tc>
          <w:tcPr>
            <w:tcW w:w="990" w:type="dxa"/>
            <w:tcBorders>
              <w:top w:val="nil"/>
              <w:left w:val="nil"/>
              <w:bottom w:val="single" w:sz="8" w:space="0" w:color="auto"/>
              <w:right w:val="single" w:sz="8" w:space="0" w:color="auto"/>
            </w:tcBorders>
            <w:shd w:val="clear" w:color="auto" w:fill="auto"/>
            <w:vAlign w:val="center"/>
            <w:hideMark/>
          </w:tcPr>
          <w:p w14:paraId="67D52E11"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785532CA"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0</w:t>
            </w:r>
          </w:p>
        </w:tc>
        <w:tc>
          <w:tcPr>
            <w:tcW w:w="960" w:type="dxa"/>
            <w:tcBorders>
              <w:top w:val="nil"/>
              <w:left w:val="nil"/>
              <w:bottom w:val="single" w:sz="8" w:space="0" w:color="auto"/>
              <w:right w:val="single" w:sz="8" w:space="0" w:color="auto"/>
            </w:tcBorders>
            <w:shd w:val="clear" w:color="auto" w:fill="auto"/>
            <w:vAlign w:val="center"/>
            <w:hideMark/>
          </w:tcPr>
          <w:p w14:paraId="778A6FCF" w14:textId="77777777" w:rsidR="00745BE9" w:rsidRPr="00745BE9" w:rsidRDefault="00745BE9" w:rsidP="00745BE9">
            <w:pPr>
              <w:spacing w:after="0"/>
              <w:jc w:val="right"/>
              <w:rPr>
                <w:rFonts w:eastAsia="Times New Roman" w:cs="Calibri"/>
                <w:b/>
                <w:bCs/>
                <w:color w:val="000000"/>
                <w:sz w:val="18"/>
                <w:szCs w:val="18"/>
              </w:rPr>
            </w:pPr>
            <w:r w:rsidRPr="00745BE9">
              <w:rPr>
                <w:rFonts w:eastAsia="Times New Roman" w:cs="Calibri"/>
                <w:b/>
                <w:bCs/>
                <w:color w:val="000000"/>
                <w:sz w:val="18"/>
                <w:szCs w:val="18"/>
              </w:rPr>
              <w:t>46,000</w:t>
            </w:r>
          </w:p>
        </w:tc>
        <w:tc>
          <w:tcPr>
            <w:tcW w:w="560" w:type="dxa"/>
            <w:tcBorders>
              <w:top w:val="nil"/>
              <w:left w:val="nil"/>
              <w:bottom w:val="single" w:sz="8" w:space="0" w:color="auto"/>
              <w:right w:val="single" w:sz="8" w:space="0" w:color="auto"/>
            </w:tcBorders>
            <w:shd w:val="clear" w:color="auto" w:fill="auto"/>
            <w:vAlign w:val="center"/>
            <w:hideMark/>
          </w:tcPr>
          <w:p w14:paraId="14F03EEE"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1</w:t>
            </w:r>
          </w:p>
        </w:tc>
      </w:tr>
      <w:tr w:rsidR="00715909" w:rsidRPr="00745BE9" w14:paraId="5D4A51C9" w14:textId="77777777" w:rsidTr="00F53273">
        <w:trPr>
          <w:trHeight w:val="376"/>
        </w:trPr>
        <w:tc>
          <w:tcPr>
            <w:tcW w:w="1430" w:type="dxa"/>
            <w:vMerge/>
            <w:tcBorders>
              <w:top w:val="single" w:sz="8" w:space="0" w:color="000000"/>
              <w:left w:val="single" w:sz="8" w:space="0" w:color="auto"/>
              <w:bottom w:val="single" w:sz="8" w:space="0" w:color="000000"/>
              <w:right w:val="single" w:sz="8" w:space="0" w:color="auto"/>
            </w:tcBorders>
            <w:vAlign w:val="center"/>
            <w:hideMark/>
          </w:tcPr>
          <w:p w14:paraId="3A253DCA"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single" w:sz="8" w:space="0" w:color="auto"/>
              <w:left w:val="single" w:sz="8" w:space="0" w:color="auto"/>
              <w:bottom w:val="single" w:sz="8" w:space="0" w:color="000000"/>
              <w:right w:val="single" w:sz="8" w:space="0" w:color="auto"/>
            </w:tcBorders>
            <w:vAlign w:val="center"/>
            <w:hideMark/>
          </w:tcPr>
          <w:p w14:paraId="41C05290"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single" w:sz="8" w:space="0" w:color="000000"/>
              <w:left w:val="single" w:sz="8" w:space="0" w:color="auto"/>
              <w:bottom w:val="single" w:sz="8" w:space="0" w:color="000000"/>
              <w:right w:val="single" w:sz="8" w:space="0" w:color="auto"/>
            </w:tcBorders>
            <w:vAlign w:val="center"/>
            <w:hideMark/>
          </w:tcPr>
          <w:p w14:paraId="0A2C3289" w14:textId="77777777" w:rsidR="00745BE9" w:rsidRPr="00715909" w:rsidRDefault="00745BE9" w:rsidP="00745BE9">
            <w:pPr>
              <w:spacing w:after="0"/>
              <w:jc w:val="left"/>
              <w:rPr>
                <w:rFonts w:eastAsia="Times New Roman" w:cs="Calibri"/>
                <w:b/>
                <w:bCs/>
                <w:color w:val="000000"/>
                <w:sz w:val="16"/>
                <w:szCs w:val="16"/>
              </w:rPr>
            </w:pPr>
          </w:p>
        </w:tc>
        <w:tc>
          <w:tcPr>
            <w:tcW w:w="720" w:type="dxa"/>
            <w:vMerge/>
            <w:tcBorders>
              <w:top w:val="single" w:sz="8" w:space="0" w:color="000000"/>
              <w:left w:val="single" w:sz="8" w:space="0" w:color="auto"/>
              <w:bottom w:val="single" w:sz="8" w:space="0" w:color="000000"/>
              <w:right w:val="single" w:sz="8" w:space="0" w:color="auto"/>
            </w:tcBorders>
            <w:shd w:val="clear" w:color="auto" w:fill="auto"/>
            <w:vAlign w:val="center"/>
            <w:hideMark/>
          </w:tcPr>
          <w:p w14:paraId="5C9B6B8A"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nil"/>
              <w:bottom w:val="single" w:sz="8" w:space="0" w:color="auto"/>
              <w:right w:val="single" w:sz="8" w:space="0" w:color="auto"/>
            </w:tcBorders>
            <w:shd w:val="clear" w:color="auto" w:fill="auto"/>
            <w:vAlign w:val="center"/>
            <w:hideMark/>
          </w:tcPr>
          <w:p w14:paraId="517968B2"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71300</w:t>
            </w:r>
          </w:p>
        </w:tc>
        <w:tc>
          <w:tcPr>
            <w:tcW w:w="1440" w:type="dxa"/>
            <w:tcBorders>
              <w:top w:val="nil"/>
              <w:left w:val="nil"/>
              <w:bottom w:val="single" w:sz="8" w:space="0" w:color="auto"/>
              <w:right w:val="single" w:sz="8" w:space="0" w:color="auto"/>
            </w:tcBorders>
            <w:shd w:val="clear" w:color="auto" w:fill="auto"/>
            <w:vAlign w:val="center"/>
            <w:hideMark/>
          </w:tcPr>
          <w:p w14:paraId="39B24D28"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Local consultants</w:t>
            </w:r>
          </w:p>
        </w:tc>
        <w:tc>
          <w:tcPr>
            <w:tcW w:w="1170" w:type="dxa"/>
            <w:tcBorders>
              <w:top w:val="nil"/>
              <w:left w:val="nil"/>
              <w:bottom w:val="single" w:sz="8" w:space="0" w:color="auto"/>
              <w:right w:val="single" w:sz="8" w:space="0" w:color="auto"/>
            </w:tcBorders>
            <w:shd w:val="clear" w:color="auto" w:fill="auto"/>
            <w:vAlign w:val="center"/>
            <w:hideMark/>
          </w:tcPr>
          <w:p w14:paraId="0846BEDE"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100,500</w:t>
            </w:r>
          </w:p>
        </w:tc>
        <w:tc>
          <w:tcPr>
            <w:tcW w:w="1080" w:type="dxa"/>
            <w:tcBorders>
              <w:top w:val="nil"/>
              <w:left w:val="nil"/>
              <w:bottom w:val="single" w:sz="8" w:space="0" w:color="auto"/>
              <w:right w:val="single" w:sz="8" w:space="0" w:color="auto"/>
            </w:tcBorders>
            <w:shd w:val="clear" w:color="auto" w:fill="auto"/>
            <w:vAlign w:val="center"/>
            <w:hideMark/>
          </w:tcPr>
          <w:p w14:paraId="1D14FB21"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31,500</w:t>
            </w:r>
          </w:p>
        </w:tc>
        <w:tc>
          <w:tcPr>
            <w:tcW w:w="990" w:type="dxa"/>
            <w:tcBorders>
              <w:top w:val="nil"/>
              <w:left w:val="nil"/>
              <w:bottom w:val="single" w:sz="8" w:space="0" w:color="auto"/>
              <w:right w:val="single" w:sz="8" w:space="0" w:color="auto"/>
            </w:tcBorders>
            <w:shd w:val="clear" w:color="auto" w:fill="auto"/>
            <w:vAlign w:val="center"/>
            <w:hideMark/>
          </w:tcPr>
          <w:p w14:paraId="48F2E878"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20,500</w:t>
            </w:r>
          </w:p>
        </w:tc>
        <w:tc>
          <w:tcPr>
            <w:tcW w:w="1080" w:type="dxa"/>
            <w:tcBorders>
              <w:top w:val="nil"/>
              <w:left w:val="nil"/>
              <w:bottom w:val="single" w:sz="8" w:space="0" w:color="auto"/>
              <w:right w:val="single" w:sz="8" w:space="0" w:color="auto"/>
            </w:tcBorders>
            <w:shd w:val="clear" w:color="auto" w:fill="auto"/>
            <w:vAlign w:val="center"/>
            <w:hideMark/>
          </w:tcPr>
          <w:p w14:paraId="29CD2860"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20,500</w:t>
            </w:r>
          </w:p>
        </w:tc>
        <w:tc>
          <w:tcPr>
            <w:tcW w:w="990" w:type="dxa"/>
            <w:tcBorders>
              <w:top w:val="nil"/>
              <w:left w:val="nil"/>
              <w:bottom w:val="single" w:sz="8" w:space="0" w:color="auto"/>
              <w:right w:val="single" w:sz="8" w:space="0" w:color="auto"/>
            </w:tcBorders>
            <w:shd w:val="clear" w:color="auto" w:fill="auto"/>
            <w:vAlign w:val="center"/>
            <w:hideMark/>
          </w:tcPr>
          <w:p w14:paraId="3E92AA1D"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11,500</w:t>
            </w:r>
          </w:p>
        </w:tc>
        <w:tc>
          <w:tcPr>
            <w:tcW w:w="990" w:type="dxa"/>
            <w:tcBorders>
              <w:top w:val="nil"/>
              <w:left w:val="nil"/>
              <w:bottom w:val="single" w:sz="8" w:space="0" w:color="auto"/>
              <w:right w:val="single" w:sz="8" w:space="0" w:color="auto"/>
            </w:tcBorders>
            <w:shd w:val="clear" w:color="auto" w:fill="auto"/>
            <w:vAlign w:val="center"/>
            <w:hideMark/>
          </w:tcPr>
          <w:p w14:paraId="1B950011"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10,500</w:t>
            </w:r>
          </w:p>
        </w:tc>
        <w:tc>
          <w:tcPr>
            <w:tcW w:w="960" w:type="dxa"/>
            <w:tcBorders>
              <w:top w:val="nil"/>
              <w:left w:val="nil"/>
              <w:bottom w:val="single" w:sz="8" w:space="0" w:color="auto"/>
              <w:right w:val="single" w:sz="8" w:space="0" w:color="auto"/>
            </w:tcBorders>
            <w:shd w:val="clear" w:color="auto" w:fill="auto"/>
            <w:vAlign w:val="center"/>
            <w:hideMark/>
          </w:tcPr>
          <w:p w14:paraId="3E30445F" w14:textId="77777777" w:rsidR="00745BE9" w:rsidRPr="00745BE9" w:rsidRDefault="00745BE9" w:rsidP="00745BE9">
            <w:pPr>
              <w:spacing w:after="0"/>
              <w:jc w:val="right"/>
              <w:rPr>
                <w:rFonts w:eastAsia="Times New Roman" w:cs="Calibri"/>
                <w:b/>
                <w:bCs/>
                <w:color w:val="000000"/>
                <w:sz w:val="18"/>
                <w:szCs w:val="18"/>
              </w:rPr>
            </w:pPr>
            <w:r w:rsidRPr="00745BE9">
              <w:rPr>
                <w:rFonts w:eastAsia="Times New Roman" w:cs="Calibri"/>
                <w:b/>
                <w:bCs/>
                <w:color w:val="000000"/>
                <w:sz w:val="18"/>
                <w:szCs w:val="18"/>
              </w:rPr>
              <w:t>195,000</w:t>
            </w:r>
          </w:p>
        </w:tc>
        <w:tc>
          <w:tcPr>
            <w:tcW w:w="560" w:type="dxa"/>
            <w:tcBorders>
              <w:top w:val="nil"/>
              <w:left w:val="nil"/>
              <w:bottom w:val="single" w:sz="8" w:space="0" w:color="auto"/>
              <w:right w:val="single" w:sz="8" w:space="0" w:color="auto"/>
            </w:tcBorders>
            <w:shd w:val="clear" w:color="auto" w:fill="auto"/>
            <w:vAlign w:val="center"/>
            <w:hideMark/>
          </w:tcPr>
          <w:p w14:paraId="5CBBD331"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2</w:t>
            </w:r>
          </w:p>
        </w:tc>
      </w:tr>
      <w:tr w:rsidR="00110661" w:rsidRPr="00745BE9" w14:paraId="2CDD9A9B" w14:textId="77777777" w:rsidTr="00F53273">
        <w:trPr>
          <w:trHeight w:val="349"/>
        </w:trPr>
        <w:tc>
          <w:tcPr>
            <w:tcW w:w="1430" w:type="dxa"/>
            <w:vMerge/>
            <w:tcBorders>
              <w:top w:val="single" w:sz="8" w:space="0" w:color="000000"/>
              <w:left w:val="single" w:sz="8" w:space="0" w:color="auto"/>
              <w:bottom w:val="single" w:sz="8" w:space="0" w:color="000000"/>
              <w:right w:val="single" w:sz="8" w:space="0" w:color="auto"/>
            </w:tcBorders>
            <w:vAlign w:val="center"/>
            <w:hideMark/>
          </w:tcPr>
          <w:p w14:paraId="5945AEA3"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single" w:sz="8" w:space="0" w:color="auto"/>
              <w:left w:val="single" w:sz="8" w:space="0" w:color="auto"/>
              <w:bottom w:val="single" w:sz="8" w:space="0" w:color="000000"/>
              <w:right w:val="single" w:sz="8" w:space="0" w:color="auto"/>
            </w:tcBorders>
            <w:vAlign w:val="center"/>
            <w:hideMark/>
          </w:tcPr>
          <w:p w14:paraId="61497748"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single" w:sz="8" w:space="0" w:color="000000"/>
              <w:left w:val="single" w:sz="8" w:space="0" w:color="auto"/>
              <w:bottom w:val="single" w:sz="8" w:space="0" w:color="000000"/>
              <w:right w:val="single" w:sz="8" w:space="0" w:color="auto"/>
            </w:tcBorders>
            <w:vAlign w:val="center"/>
            <w:hideMark/>
          </w:tcPr>
          <w:p w14:paraId="5A71FDB7" w14:textId="77777777" w:rsidR="00745BE9" w:rsidRPr="00715909" w:rsidRDefault="00745BE9" w:rsidP="00745BE9">
            <w:pPr>
              <w:spacing w:after="0"/>
              <w:jc w:val="left"/>
              <w:rPr>
                <w:rFonts w:eastAsia="Times New Roman" w:cs="Calibri"/>
                <w:b/>
                <w:bCs/>
                <w:color w:val="000000"/>
                <w:sz w:val="16"/>
                <w:szCs w:val="16"/>
              </w:rPr>
            </w:pPr>
          </w:p>
        </w:tc>
        <w:tc>
          <w:tcPr>
            <w:tcW w:w="720" w:type="dxa"/>
            <w:vMerge/>
            <w:tcBorders>
              <w:top w:val="single" w:sz="8" w:space="0" w:color="000000"/>
              <w:left w:val="single" w:sz="8" w:space="0" w:color="auto"/>
              <w:bottom w:val="single" w:sz="8" w:space="0" w:color="000000"/>
              <w:right w:val="single" w:sz="8" w:space="0" w:color="auto"/>
            </w:tcBorders>
            <w:shd w:val="clear" w:color="auto" w:fill="auto"/>
            <w:vAlign w:val="center"/>
            <w:hideMark/>
          </w:tcPr>
          <w:p w14:paraId="621F3948"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nil"/>
              <w:bottom w:val="single" w:sz="8" w:space="0" w:color="auto"/>
              <w:right w:val="single" w:sz="8" w:space="0" w:color="auto"/>
            </w:tcBorders>
            <w:shd w:val="clear" w:color="auto" w:fill="auto"/>
            <w:vAlign w:val="center"/>
            <w:hideMark/>
          </w:tcPr>
          <w:p w14:paraId="62E57D42"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71600</w:t>
            </w:r>
          </w:p>
        </w:tc>
        <w:tc>
          <w:tcPr>
            <w:tcW w:w="1440" w:type="dxa"/>
            <w:tcBorders>
              <w:top w:val="nil"/>
              <w:left w:val="nil"/>
              <w:bottom w:val="single" w:sz="8" w:space="0" w:color="auto"/>
              <w:right w:val="single" w:sz="8" w:space="0" w:color="auto"/>
            </w:tcBorders>
            <w:shd w:val="clear" w:color="auto" w:fill="auto"/>
            <w:vAlign w:val="center"/>
            <w:hideMark/>
          </w:tcPr>
          <w:p w14:paraId="190341B8"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Travel</w:t>
            </w:r>
          </w:p>
        </w:tc>
        <w:tc>
          <w:tcPr>
            <w:tcW w:w="1170" w:type="dxa"/>
            <w:tcBorders>
              <w:top w:val="nil"/>
              <w:left w:val="nil"/>
              <w:bottom w:val="single" w:sz="8" w:space="0" w:color="auto"/>
              <w:right w:val="single" w:sz="8" w:space="0" w:color="auto"/>
            </w:tcBorders>
            <w:shd w:val="clear" w:color="auto" w:fill="auto"/>
            <w:vAlign w:val="center"/>
            <w:hideMark/>
          </w:tcPr>
          <w:p w14:paraId="2CFCE32C"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134,000</w:t>
            </w:r>
          </w:p>
        </w:tc>
        <w:tc>
          <w:tcPr>
            <w:tcW w:w="1080" w:type="dxa"/>
            <w:tcBorders>
              <w:top w:val="nil"/>
              <w:left w:val="nil"/>
              <w:bottom w:val="single" w:sz="8" w:space="0" w:color="auto"/>
              <w:right w:val="single" w:sz="8" w:space="0" w:color="auto"/>
            </w:tcBorders>
            <w:shd w:val="clear" w:color="auto" w:fill="auto"/>
            <w:vAlign w:val="center"/>
            <w:hideMark/>
          </w:tcPr>
          <w:p w14:paraId="7CA3D2B7"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2,000</w:t>
            </w:r>
          </w:p>
        </w:tc>
        <w:tc>
          <w:tcPr>
            <w:tcW w:w="990" w:type="dxa"/>
            <w:tcBorders>
              <w:top w:val="nil"/>
              <w:left w:val="nil"/>
              <w:bottom w:val="single" w:sz="8" w:space="0" w:color="auto"/>
              <w:right w:val="single" w:sz="8" w:space="0" w:color="auto"/>
            </w:tcBorders>
            <w:shd w:val="clear" w:color="auto" w:fill="auto"/>
            <w:vAlign w:val="center"/>
            <w:hideMark/>
          </w:tcPr>
          <w:p w14:paraId="33D7BE7A"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2,563</w:t>
            </w:r>
          </w:p>
        </w:tc>
        <w:tc>
          <w:tcPr>
            <w:tcW w:w="1080" w:type="dxa"/>
            <w:tcBorders>
              <w:top w:val="nil"/>
              <w:left w:val="nil"/>
              <w:bottom w:val="single" w:sz="8" w:space="0" w:color="auto"/>
              <w:right w:val="single" w:sz="8" w:space="0" w:color="auto"/>
            </w:tcBorders>
            <w:shd w:val="clear" w:color="auto" w:fill="auto"/>
            <w:vAlign w:val="center"/>
            <w:hideMark/>
          </w:tcPr>
          <w:p w14:paraId="76B31BDE"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2,000</w:t>
            </w:r>
          </w:p>
        </w:tc>
        <w:tc>
          <w:tcPr>
            <w:tcW w:w="990" w:type="dxa"/>
            <w:tcBorders>
              <w:top w:val="nil"/>
              <w:left w:val="nil"/>
              <w:bottom w:val="single" w:sz="8" w:space="0" w:color="auto"/>
              <w:right w:val="single" w:sz="8" w:space="0" w:color="auto"/>
            </w:tcBorders>
            <w:shd w:val="clear" w:color="auto" w:fill="auto"/>
            <w:vAlign w:val="center"/>
            <w:hideMark/>
          </w:tcPr>
          <w:p w14:paraId="504113C6"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6BA08425"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0</w:t>
            </w:r>
          </w:p>
        </w:tc>
        <w:tc>
          <w:tcPr>
            <w:tcW w:w="960" w:type="dxa"/>
            <w:tcBorders>
              <w:top w:val="nil"/>
              <w:left w:val="nil"/>
              <w:bottom w:val="single" w:sz="8" w:space="0" w:color="auto"/>
              <w:right w:val="single" w:sz="8" w:space="0" w:color="auto"/>
            </w:tcBorders>
            <w:shd w:val="clear" w:color="auto" w:fill="auto"/>
            <w:vAlign w:val="center"/>
            <w:hideMark/>
          </w:tcPr>
          <w:p w14:paraId="07FA6AE4" w14:textId="77777777" w:rsidR="00745BE9" w:rsidRPr="00745BE9" w:rsidRDefault="00745BE9" w:rsidP="00745BE9">
            <w:pPr>
              <w:spacing w:after="0"/>
              <w:jc w:val="right"/>
              <w:rPr>
                <w:rFonts w:eastAsia="Times New Roman" w:cs="Calibri"/>
                <w:b/>
                <w:bCs/>
                <w:color w:val="000000"/>
                <w:sz w:val="18"/>
                <w:szCs w:val="18"/>
              </w:rPr>
            </w:pPr>
            <w:r w:rsidRPr="00745BE9">
              <w:rPr>
                <w:rFonts w:eastAsia="Times New Roman" w:cs="Calibri"/>
                <w:b/>
                <w:bCs/>
                <w:color w:val="000000"/>
                <w:sz w:val="18"/>
                <w:szCs w:val="18"/>
              </w:rPr>
              <w:t>140,563</w:t>
            </w:r>
          </w:p>
        </w:tc>
        <w:tc>
          <w:tcPr>
            <w:tcW w:w="560" w:type="dxa"/>
            <w:tcBorders>
              <w:top w:val="nil"/>
              <w:left w:val="nil"/>
              <w:bottom w:val="single" w:sz="8" w:space="0" w:color="auto"/>
              <w:right w:val="single" w:sz="8" w:space="0" w:color="auto"/>
            </w:tcBorders>
            <w:shd w:val="clear" w:color="auto" w:fill="auto"/>
            <w:vAlign w:val="center"/>
            <w:hideMark/>
          </w:tcPr>
          <w:p w14:paraId="2CE37296"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3</w:t>
            </w:r>
          </w:p>
        </w:tc>
      </w:tr>
      <w:tr w:rsidR="00110661" w:rsidRPr="00745BE9" w14:paraId="75E3E78E" w14:textId="77777777" w:rsidTr="00715909">
        <w:trPr>
          <w:trHeight w:val="540"/>
        </w:trPr>
        <w:tc>
          <w:tcPr>
            <w:tcW w:w="1430" w:type="dxa"/>
            <w:vMerge/>
            <w:tcBorders>
              <w:top w:val="single" w:sz="8" w:space="0" w:color="000000"/>
              <w:left w:val="single" w:sz="8" w:space="0" w:color="auto"/>
              <w:bottom w:val="single" w:sz="8" w:space="0" w:color="000000"/>
              <w:right w:val="single" w:sz="8" w:space="0" w:color="auto"/>
            </w:tcBorders>
            <w:vAlign w:val="center"/>
            <w:hideMark/>
          </w:tcPr>
          <w:p w14:paraId="6DC3AD6F"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single" w:sz="8" w:space="0" w:color="auto"/>
              <w:left w:val="single" w:sz="8" w:space="0" w:color="auto"/>
              <w:bottom w:val="single" w:sz="8" w:space="0" w:color="000000"/>
              <w:right w:val="single" w:sz="8" w:space="0" w:color="auto"/>
            </w:tcBorders>
            <w:vAlign w:val="center"/>
            <w:hideMark/>
          </w:tcPr>
          <w:p w14:paraId="06E17E9A"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single" w:sz="8" w:space="0" w:color="000000"/>
              <w:left w:val="single" w:sz="8" w:space="0" w:color="auto"/>
              <w:bottom w:val="single" w:sz="8" w:space="0" w:color="000000"/>
              <w:right w:val="single" w:sz="8" w:space="0" w:color="auto"/>
            </w:tcBorders>
            <w:vAlign w:val="center"/>
            <w:hideMark/>
          </w:tcPr>
          <w:p w14:paraId="13C2966A" w14:textId="77777777" w:rsidR="00745BE9" w:rsidRPr="00715909" w:rsidRDefault="00745BE9" w:rsidP="00745BE9">
            <w:pPr>
              <w:spacing w:after="0"/>
              <w:jc w:val="left"/>
              <w:rPr>
                <w:rFonts w:eastAsia="Times New Roman" w:cs="Calibri"/>
                <w:b/>
                <w:bCs/>
                <w:color w:val="000000"/>
                <w:sz w:val="16"/>
                <w:szCs w:val="16"/>
              </w:rPr>
            </w:pPr>
          </w:p>
        </w:tc>
        <w:tc>
          <w:tcPr>
            <w:tcW w:w="720" w:type="dxa"/>
            <w:vMerge/>
            <w:tcBorders>
              <w:top w:val="single" w:sz="8" w:space="0" w:color="000000"/>
              <w:left w:val="single" w:sz="8" w:space="0" w:color="auto"/>
              <w:bottom w:val="single" w:sz="8" w:space="0" w:color="000000"/>
              <w:right w:val="single" w:sz="8" w:space="0" w:color="auto"/>
            </w:tcBorders>
            <w:vAlign w:val="center"/>
            <w:hideMark/>
          </w:tcPr>
          <w:p w14:paraId="2B112A64"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nil"/>
              <w:bottom w:val="single" w:sz="8" w:space="0" w:color="auto"/>
              <w:right w:val="single" w:sz="8" w:space="0" w:color="auto"/>
            </w:tcBorders>
            <w:shd w:val="clear" w:color="auto" w:fill="auto"/>
            <w:vAlign w:val="center"/>
            <w:hideMark/>
          </w:tcPr>
          <w:p w14:paraId="4C93F58D"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74200</w:t>
            </w:r>
          </w:p>
        </w:tc>
        <w:tc>
          <w:tcPr>
            <w:tcW w:w="1440" w:type="dxa"/>
            <w:tcBorders>
              <w:top w:val="nil"/>
              <w:left w:val="nil"/>
              <w:bottom w:val="single" w:sz="8" w:space="0" w:color="auto"/>
              <w:right w:val="single" w:sz="8" w:space="0" w:color="auto"/>
            </w:tcBorders>
            <w:shd w:val="clear" w:color="auto" w:fill="auto"/>
            <w:vAlign w:val="center"/>
            <w:hideMark/>
          </w:tcPr>
          <w:p w14:paraId="633FF70A"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 xml:space="preserve">Audio </w:t>
            </w:r>
            <w:proofErr w:type="spellStart"/>
            <w:r w:rsidRPr="0005656F">
              <w:rPr>
                <w:rFonts w:eastAsia="Times New Roman" w:cs="Calibri"/>
                <w:color w:val="000000"/>
                <w:sz w:val="16"/>
                <w:szCs w:val="16"/>
              </w:rPr>
              <w:t>Visual&amp;Print</w:t>
            </w:r>
            <w:proofErr w:type="spellEnd"/>
            <w:r w:rsidRPr="0005656F">
              <w:rPr>
                <w:rFonts w:eastAsia="Times New Roman" w:cs="Calibri"/>
                <w:color w:val="000000"/>
                <w:sz w:val="16"/>
                <w:szCs w:val="16"/>
              </w:rPr>
              <w:t xml:space="preserve"> Prod Costs</w:t>
            </w:r>
          </w:p>
        </w:tc>
        <w:tc>
          <w:tcPr>
            <w:tcW w:w="1170" w:type="dxa"/>
            <w:tcBorders>
              <w:top w:val="nil"/>
              <w:left w:val="nil"/>
              <w:bottom w:val="single" w:sz="8" w:space="0" w:color="auto"/>
              <w:right w:val="single" w:sz="8" w:space="0" w:color="auto"/>
            </w:tcBorders>
            <w:shd w:val="clear" w:color="auto" w:fill="auto"/>
            <w:vAlign w:val="center"/>
            <w:hideMark/>
          </w:tcPr>
          <w:p w14:paraId="27F52C27"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0</w:t>
            </w:r>
          </w:p>
        </w:tc>
        <w:tc>
          <w:tcPr>
            <w:tcW w:w="1080" w:type="dxa"/>
            <w:tcBorders>
              <w:top w:val="nil"/>
              <w:left w:val="nil"/>
              <w:bottom w:val="single" w:sz="8" w:space="0" w:color="auto"/>
              <w:right w:val="single" w:sz="8" w:space="0" w:color="auto"/>
            </w:tcBorders>
            <w:shd w:val="clear" w:color="auto" w:fill="auto"/>
            <w:vAlign w:val="center"/>
            <w:hideMark/>
          </w:tcPr>
          <w:p w14:paraId="03AB8EC4"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7,000</w:t>
            </w:r>
          </w:p>
        </w:tc>
        <w:tc>
          <w:tcPr>
            <w:tcW w:w="990" w:type="dxa"/>
            <w:tcBorders>
              <w:top w:val="nil"/>
              <w:left w:val="nil"/>
              <w:bottom w:val="single" w:sz="8" w:space="0" w:color="auto"/>
              <w:right w:val="single" w:sz="8" w:space="0" w:color="auto"/>
            </w:tcBorders>
            <w:shd w:val="clear" w:color="auto" w:fill="auto"/>
            <w:vAlign w:val="center"/>
            <w:hideMark/>
          </w:tcPr>
          <w:p w14:paraId="6790AA53"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0</w:t>
            </w:r>
          </w:p>
        </w:tc>
        <w:tc>
          <w:tcPr>
            <w:tcW w:w="1080" w:type="dxa"/>
            <w:tcBorders>
              <w:top w:val="nil"/>
              <w:left w:val="nil"/>
              <w:bottom w:val="single" w:sz="8" w:space="0" w:color="auto"/>
              <w:right w:val="single" w:sz="8" w:space="0" w:color="auto"/>
            </w:tcBorders>
            <w:shd w:val="clear" w:color="auto" w:fill="auto"/>
            <w:vAlign w:val="center"/>
            <w:hideMark/>
          </w:tcPr>
          <w:p w14:paraId="33E32A0A"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10,500</w:t>
            </w:r>
          </w:p>
        </w:tc>
        <w:tc>
          <w:tcPr>
            <w:tcW w:w="990" w:type="dxa"/>
            <w:tcBorders>
              <w:top w:val="nil"/>
              <w:left w:val="nil"/>
              <w:bottom w:val="single" w:sz="8" w:space="0" w:color="auto"/>
              <w:right w:val="single" w:sz="8" w:space="0" w:color="auto"/>
            </w:tcBorders>
            <w:shd w:val="clear" w:color="auto" w:fill="auto"/>
            <w:vAlign w:val="center"/>
            <w:hideMark/>
          </w:tcPr>
          <w:p w14:paraId="2CD08D16"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57C15B75"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0</w:t>
            </w:r>
          </w:p>
        </w:tc>
        <w:tc>
          <w:tcPr>
            <w:tcW w:w="960" w:type="dxa"/>
            <w:tcBorders>
              <w:top w:val="nil"/>
              <w:left w:val="nil"/>
              <w:bottom w:val="single" w:sz="8" w:space="0" w:color="auto"/>
              <w:right w:val="single" w:sz="8" w:space="0" w:color="auto"/>
            </w:tcBorders>
            <w:shd w:val="clear" w:color="auto" w:fill="auto"/>
            <w:vAlign w:val="center"/>
            <w:hideMark/>
          </w:tcPr>
          <w:p w14:paraId="2FDE88DF" w14:textId="77777777" w:rsidR="00745BE9" w:rsidRPr="00745BE9" w:rsidRDefault="00745BE9" w:rsidP="00745BE9">
            <w:pPr>
              <w:spacing w:after="0"/>
              <w:jc w:val="right"/>
              <w:rPr>
                <w:rFonts w:eastAsia="Times New Roman" w:cs="Calibri"/>
                <w:b/>
                <w:bCs/>
                <w:color w:val="000000"/>
                <w:sz w:val="18"/>
                <w:szCs w:val="18"/>
              </w:rPr>
            </w:pPr>
            <w:r w:rsidRPr="00745BE9">
              <w:rPr>
                <w:rFonts w:eastAsia="Times New Roman" w:cs="Calibri"/>
                <w:b/>
                <w:bCs/>
                <w:color w:val="000000"/>
                <w:sz w:val="18"/>
                <w:szCs w:val="18"/>
              </w:rPr>
              <w:t>17,500</w:t>
            </w:r>
          </w:p>
        </w:tc>
        <w:tc>
          <w:tcPr>
            <w:tcW w:w="560" w:type="dxa"/>
            <w:tcBorders>
              <w:top w:val="nil"/>
              <w:left w:val="nil"/>
              <w:bottom w:val="single" w:sz="8" w:space="0" w:color="auto"/>
              <w:right w:val="single" w:sz="8" w:space="0" w:color="auto"/>
            </w:tcBorders>
            <w:shd w:val="clear" w:color="auto" w:fill="auto"/>
            <w:vAlign w:val="center"/>
            <w:hideMark/>
          </w:tcPr>
          <w:p w14:paraId="0735A609"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4</w:t>
            </w:r>
          </w:p>
        </w:tc>
      </w:tr>
      <w:tr w:rsidR="00110661" w:rsidRPr="00745BE9" w14:paraId="5BBA4338" w14:textId="77777777" w:rsidTr="00715909">
        <w:trPr>
          <w:trHeight w:val="540"/>
        </w:trPr>
        <w:tc>
          <w:tcPr>
            <w:tcW w:w="1430" w:type="dxa"/>
            <w:vMerge/>
            <w:tcBorders>
              <w:top w:val="single" w:sz="8" w:space="0" w:color="000000"/>
              <w:left w:val="single" w:sz="8" w:space="0" w:color="auto"/>
              <w:bottom w:val="single" w:sz="8" w:space="0" w:color="000000"/>
              <w:right w:val="single" w:sz="8" w:space="0" w:color="auto"/>
            </w:tcBorders>
            <w:vAlign w:val="center"/>
            <w:hideMark/>
          </w:tcPr>
          <w:p w14:paraId="253491FD"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single" w:sz="8" w:space="0" w:color="auto"/>
              <w:left w:val="single" w:sz="8" w:space="0" w:color="auto"/>
              <w:bottom w:val="single" w:sz="8" w:space="0" w:color="000000"/>
              <w:right w:val="single" w:sz="8" w:space="0" w:color="auto"/>
            </w:tcBorders>
            <w:vAlign w:val="center"/>
            <w:hideMark/>
          </w:tcPr>
          <w:p w14:paraId="6CD16967"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single" w:sz="8" w:space="0" w:color="000000"/>
              <w:left w:val="single" w:sz="8" w:space="0" w:color="auto"/>
              <w:bottom w:val="single" w:sz="8" w:space="0" w:color="000000"/>
              <w:right w:val="single" w:sz="8" w:space="0" w:color="auto"/>
            </w:tcBorders>
            <w:vAlign w:val="center"/>
            <w:hideMark/>
          </w:tcPr>
          <w:p w14:paraId="38C59419" w14:textId="77777777" w:rsidR="00745BE9" w:rsidRPr="00715909" w:rsidRDefault="00745BE9" w:rsidP="00745BE9">
            <w:pPr>
              <w:spacing w:after="0"/>
              <w:jc w:val="left"/>
              <w:rPr>
                <w:rFonts w:eastAsia="Times New Roman" w:cs="Calibri"/>
                <w:b/>
                <w:bCs/>
                <w:color w:val="000000"/>
                <w:sz w:val="16"/>
                <w:szCs w:val="16"/>
              </w:rPr>
            </w:pPr>
          </w:p>
        </w:tc>
        <w:tc>
          <w:tcPr>
            <w:tcW w:w="720" w:type="dxa"/>
            <w:vMerge/>
            <w:tcBorders>
              <w:top w:val="single" w:sz="8" w:space="0" w:color="000000"/>
              <w:left w:val="single" w:sz="8" w:space="0" w:color="auto"/>
              <w:bottom w:val="single" w:sz="8" w:space="0" w:color="000000"/>
              <w:right w:val="single" w:sz="8" w:space="0" w:color="auto"/>
            </w:tcBorders>
            <w:vAlign w:val="center"/>
            <w:hideMark/>
          </w:tcPr>
          <w:p w14:paraId="0ECF4A58"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nil"/>
              <w:bottom w:val="single" w:sz="8" w:space="0" w:color="auto"/>
              <w:right w:val="single" w:sz="8" w:space="0" w:color="auto"/>
            </w:tcBorders>
            <w:shd w:val="clear" w:color="auto" w:fill="auto"/>
            <w:vAlign w:val="center"/>
            <w:hideMark/>
          </w:tcPr>
          <w:p w14:paraId="4163BB7B"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75700</w:t>
            </w:r>
          </w:p>
        </w:tc>
        <w:tc>
          <w:tcPr>
            <w:tcW w:w="1440" w:type="dxa"/>
            <w:tcBorders>
              <w:top w:val="nil"/>
              <w:left w:val="nil"/>
              <w:bottom w:val="single" w:sz="8" w:space="0" w:color="auto"/>
              <w:right w:val="single" w:sz="8" w:space="0" w:color="auto"/>
            </w:tcBorders>
            <w:shd w:val="clear" w:color="auto" w:fill="auto"/>
            <w:vAlign w:val="center"/>
            <w:hideMark/>
          </w:tcPr>
          <w:p w14:paraId="2A1C294A"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Training workshops &amp; meetings</w:t>
            </w:r>
          </w:p>
        </w:tc>
        <w:tc>
          <w:tcPr>
            <w:tcW w:w="1170" w:type="dxa"/>
            <w:tcBorders>
              <w:top w:val="nil"/>
              <w:left w:val="nil"/>
              <w:bottom w:val="single" w:sz="8" w:space="0" w:color="auto"/>
              <w:right w:val="single" w:sz="8" w:space="0" w:color="auto"/>
            </w:tcBorders>
            <w:shd w:val="clear" w:color="auto" w:fill="auto"/>
            <w:vAlign w:val="center"/>
            <w:hideMark/>
          </w:tcPr>
          <w:p w14:paraId="1568B9ED"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25,000</w:t>
            </w:r>
          </w:p>
        </w:tc>
        <w:tc>
          <w:tcPr>
            <w:tcW w:w="1080" w:type="dxa"/>
            <w:tcBorders>
              <w:top w:val="nil"/>
              <w:left w:val="nil"/>
              <w:bottom w:val="single" w:sz="8" w:space="0" w:color="auto"/>
              <w:right w:val="single" w:sz="8" w:space="0" w:color="auto"/>
            </w:tcBorders>
            <w:shd w:val="clear" w:color="auto" w:fill="auto"/>
            <w:vAlign w:val="center"/>
            <w:hideMark/>
          </w:tcPr>
          <w:p w14:paraId="6DB17BDB"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17,000</w:t>
            </w:r>
          </w:p>
        </w:tc>
        <w:tc>
          <w:tcPr>
            <w:tcW w:w="990" w:type="dxa"/>
            <w:tcBorders>
              <w:top w:val="nil"/>
              <w:left w:val="nil"/>
              <w:bottom w:val="single" w:sz="8" w:space="0" w:color="auto"/>
              <w:right w:val="single" w:sz="8" w:space="0" w:color="auto"/>
            </w:tcBorders>
            <w:shd w:val="clear" w:color="auto" w:fill="auto"/>
            <w:vAlign w:val="center"/>
            <w:hideMark/>
          </w:tcPr>
          <w:p w14:paraId="4CE97AB1"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0</w:t>
            </w:r>
          </w:p>
        </w:tc>
        <w:tc>
          <w:tcPr>
            <w:tcW w:w="1080" w:type="dxa"/>
            <w:tcBorders>
              <w:top w:val="nil"/>
              <w:left w:val="nil"/>
              <w:bottom w:val="single" w:sz="8" w:space="0" w:color="auto"/>
              <w:right w:val="single" w:sz="8" w:space="0" w:color="auto"/>
            </w:tcBorders>
            <w:shd w:val="clear" w:color="auto" w:fill="auto"/>
            <w:vAlign w:val="center"/>
            <w:hideMark/>
          </w:tcPr>
          <w:p w14:paraId="3414B523"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1975DB94"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59758AC4"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0</w:t>
            </w:r>
          </w:p>
        </w:tc>
        <w:tc>
          <w:tcPr>
            <w:tcW w:w="960" w:type="dxa"/>
            <w:tcBorders>
              <w:top w:val="nil"/>
              <w:left w:val="nil"/>
              <w:bottom w:val="single" w:sz="8" w:space="0" w:color="auto"/>
              <w:right w:val="single" w:sz="8" w:space="0" w:color="auto"/>
            </w:tcBorders>
            <w:shd w:val="clear" w:color="auto" w:fill="auto"/>
            <w:vAlign w:val="center"/>
            <w:hideMark/>
          </w:tcPr>
          <w:p w14:paraId="0D595E6B" w14:textId="77777777" w:rsidR="00745BE9" w:rsidRPr="00745BE9" w:rsidRDefault="00745BE9" w:rsidP="00745BE9">
            <w:pPr>
              <w:spacing w:after="0"/>
              <w:jc w:val="right"/>
              <w:rPr>
                <w:rFonts w:eastAsia="Times New Roman" w:cs="Calibri"/>
                <w:b/>
                <w:bCs/>
                <w:color w:val="000000"/>
                <w:sz w:val="18"/>
                <w:szCs w:val="18"/>
              </w:rPr>
            </w:pPr>
            <w:r w:rsidRPr="00745BE9">
              <w:rPr>
                <w:rFonts w:eastAsia="Times New Roman" w:cs="Calibri"/>
                <w:b/>
                <w:bCs/>
                <w:color w:val="000000"/>
                <w:sz w:val="18"/>
                <w:szCs w:val="18"/>
              </w:rPr>
              <w:t>42,000</w:t>
            </w:r>
          </w:p>
        </w:tc>
        <w:tc>
          <w:tcPr>
            <w:tcW w:w="560" w:type="dxa"/>
            <w:tcBorders>
              <w:top w:val="nil"/>
              <w:left w:val="nil"/>
              <w:bottom w:val="single" w:sz="8" w:space="0" w:color="auto"/>
              <w:right w:val="single" w:sz="8" w:space="0" w:color="auto"/>
            </w:tcBorders>
            <w:shd w:val="clear" w:color="auto" w:fill="auto"/>
            <w:vAlign w:val="center"/>
            <w:hideMark/>
          </w:tcPr>
          <w:p w14:paraId="3887E0D9"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5</w:t>
            </w:r>
          </w:p>
        </w:tc>
      </w:tr>
      <w:tr w:rsidR="00110661" w:rsidRPr="00745BE9" w14:paraId="688FF44C" w14:textId="77777777" w:rsidTr="00715909">
        <w:trPr>
          <w:trHeight w:val="540"/>
        </w:trPr>
        <w:tc>
          <w:tcPr>
            <w:tcW w:w="1430" w:type="dxa"/>
            <w:vMerge/>
            <w:tcBorders>
              <w:top w:val="single" w:sz="8" w:space="0" w:color="000000"/>
              <w:left w:val="single" w:sz="8" w:space="0" w:color="auto"/>
              <w:bottom w:val="single" w:sz="8" w:space="0" w:color="000000"/>
              <w:right w:val="single" w:sz="8" w:space="0" w:color="auto"/>
            </w:tcBorders>
            <w:vAlign w:val="center"/>
            <w:hideMark/>
          </w:tcPr>
          <w:p w14:paraId="0A87B3F1"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single" w:sz="8" w:space="0" w:color="auto"/>
              <w:left w:val="single" w:sz="8" w:space="0" w:color="auto"/>
              <w:bottom w:val="single" w:sz="8" w:space="0" w:color="000000"/>
              <w:right w:val="single" w:sz="8" w:space="0" w:color="auto"/>
            </w:tcBorders>
            <w:vAlign w:val="center"/>
            <w:hideMark/>
          </w:tcPr>
          <w:p w14:paraId="130EEB49"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single" w:sz="8" w:space="0" w:color="000000"/>
              <w:left w:val="single" w:sz="8" w:space="0" w:color="auto"/>
              <w:bottom w:val="single" w:sz="8" w:space="0" w:color="000000"/>
              <w:right w:val="single" w:sz="8" w:space="0" w:color="auto"/>
            </w:tcBorders>
            <w:vAlign w:val="center"/>
            <w:hideMark/>
          </w:tcPr>
          <w:p w14:paraId="3E6514FA" w14:textId="77777777" w:rsidR="00745BE9" w:rsidRPr="00715909" w:rsidRDefault="00745BE9" w:rsidP="00745BE9">
            <w:pPr>
              <w:spacing w:after="0"/>
              <w:jc w:val="left"/>
              <w:rPr>
                <w:rFonts w:eastAsia="Times New Roman" w:cs="Calibri"/>
                <w:b/>
                <w:bCs/>
                <w:color w:val="000000"/>
                <w:sz w:val="16"/>
                <w:szCs w:val="16"/>
              </w:rPr>
            </w:pPr>
          </w:p>
        </w:tc>
        <w:tc>
          <w:tcPr>
            <w:tcW w:w="720" w:type="dxa"/>
            <w:vMerge/>
            <w:tcBorders>
              <w:top w:val="single" w:sz="8" w:space="0" w:color="000000"/>
              <w:left w:val="single" w:sz="8" w:space="0" w:color="auto"/>
              <w:bottom w:val="single" w:sz="8" w:space="0" w:color="000000"/>
              <w:right w:val="single" w:sz="8" w:space="0" w:color="auto"/>
            </w:tcBorders>
            <w:vAlign w:val="center"/>
            <w:hideMark/>
          </w:tcPr>
          <w:p w14:paraId="46E2A345"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nil"/>
              <w:bottom w:val="single" w:sz="8" w:space="0" w:color="auto"/>
              <w:right w:val="single" w:sz="8" w:space="0" w:color="auto"/>
            </w:tcBorders>
            <w:shd w:val="clear" w:color="auto" w:fill="auto"/>
            <w:vAlign w:val="center"/>
            <w:hideMark/>
          </w:tcPr>
          <w:p w14:paraId="7F9E6FD8"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72100</w:t>
            </w:r>
          </w:p>
        </w:tc>
        <w:tc>
          <w:tcPr>
            <w:tcW w:w="1440" w:type="dxa"/>
            <w:tcBorders>
              <w:top w:val="nil"/>
              <w:left w:val="nil"/>
              <w:bottom w:val="single" w:sz="8" w:space="0" w:color="auto"/>
              <w:right w:val="single" w:sz="8" w:space="0" w:color="auto"/>
            </w:tcBorders>
            <w:shd w:val="clear" w:color="auto" w:fill="auto"/>
            <w:vAlign w:val="center"/>
            <w:hideMark/>
          </w:tcPr>
          <w:p w14:paraId="7C35B33E"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Contractual services - Companies</w:t>
            </w:r>
          </w:p>
        </w:tc>
        <w:tc>
          <w:tcPr>
            <w:tcW w:w="1170" w:type="dxa"/>
            <w:tcBorders>
              <w:top w:val="nil"/>
              <w:left w:val="nil"/>
              <w:bottom w:val="single" w:sz="8" w:space="0" w:color="auto"/>
              <w:right w:val="single" w:sz="8" w:space="0" w:color="auto"/>
            </w:tcBorders>
            <w:shd w:val="clear" w:color="auto" w:fill="auto"/>
            <w:vAlign w:val="center"/>
            <w:hideMark/>
          </w:tcPr>
          <w:p w14:paraId="332A4271"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150,000</w:t>
            </w:r>
          </w:p>
        </w:tc>
        <w:tc>
          <w:tcPr>
            <w:tcW w:w="1080" w:type="dxa"/>
            <w:tcBorders>
              <w:top w:val="nil"/>
              <w:left w:val="nil"/>
              <w:bottom w:val="single" w:sz="8" w:space="0" w:color="auto"/>
              <w:right w:val="single" w:sz="8" w:space="0" w:color="auto"/>
            </w:tcBorders>
            <w:shd w:val="clear" w:color="auto" w:fill="auto"/>
            <w:vAlign w:val="center"/>
            <w:hideMark/>
          </w:tcPr>
          <w:p w14:paraId="7743B8B2"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200,000</w:t>
            </w:r>
          </w:p>
        </w:tc>
        <w:tc>
          <w:tcPr>
            <w:tcW w:w="990" w:type="dxa"/>
            <w:tcBorders>
              <w:top w:val="nil"/>
              <w:left w:val="nil"/>
              <w:bottom w:val="single" w:sz="8" w:space="0" w:color="auto"/>
              <w:right w:val="single" w:sz="8" w:space="0" w:color="auto"/>
            </w:tcBorders>
            <w:shd w:val="clear" w:color="auto" w:fill="auto"/>
            <w:vAlign w:val="center"/>
            <w:hideMark/>
          </w:tcPr>
          <w:p w14:paraId="7C118816"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0</w:t>
            </w:r>
          </w:p>
        </w:tc>
        <w:tc>
          <w:tcPr>
            <w:tcW w:w="1080" w:type="dxa"/>
            <w:tcBorders>
              <w:top w:val="nil"/>
              <w:left w:val="nil"/>
              <w:bottom w:val="single" w:sz="8" w:space="0" w:color="auto"/>
              <w:right w:val="single" w:sz="8" w:space="0" w:color="auto"/>
            </w:tcBorders>
            <w:shd w:val="clear" w:color="auto" w:fill="auto"/>
            <w:vAlign w:val="center"/>
            <w:hideMark/>
          </w:tcPr>
          <w:p w14:paraId="479EA4E9"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2C294E4B"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47AD704F"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0</w:t>
            </w:r>
          </w:p>
        </w:tc>
        <w:tc>
          <w:tcPr>
            <w:tcW w:w="960" w:type="dxa"/>
            <w:tcBorders>
              <w:top w:val="nil"/>
              <w:left w:val="nil"/>
              <w:bottom w:val="single" w:sz="8" w:space="0" w:color="auto"/>
              <w:right w:val="single" w:sz="8" w:space="0" w:color="auto"/>
            </w:tcBorders>
            <w:shd w:val="clear" w:color="auto" w:fill="auto"/>
            <w:vAlign w:val="center"/>
            <w:hideMark/>
          </w:tcPr>
          <w:p w14:paraId="63BA511A" w14:textId="77777777" w:rsidR="00745BE9" w:rsidRPr="00745BE9" w:rsidRDefault="00745BE9" w:rsidP="00745BE9">
            <w:pPr>
              <w:spacing w:after="0"/>
              <w:jc w:val="right"/>
              <w:rPr>
                <w:rFonts w:eastAsia="Times New Roman" w:cs="Calibri"/>
                <w:b/>
                <w:bCs/>
                <w:color w:val="000000"/>
                <w:sz w:val="18"/>
                <w:szCs w:val="18"/>
              </w:rPr>
            </w:pPr>
            <w:r w:rsidRPr="00745BE9">
              <w:rPr>
                <w:rFonts w:eastAsia="Times New Roman" w:cs="Calibri"/>
                <w:b/>
                <w:bCs/>
                <w:color w:val="000000"/>
                <w:sz w:val="18"/>
                <w:szCs w:val="18"/>
              </w:rPr>
              <w:t>350,000</w:t>
            </w:r>
          </w:p>
        </w:tc>
        <w:tc>
          <w:tcPr>
            <w:tcW w:w="560" w:type="dxa"/>
            <w:tcBorders>
              <w:top w:val="nil"/>
              <w:left w:val="nil"/>
              <w:bottom w:val="single" w:sz="8" w:space="0" w:color="auto"/>
              <w:right w:val="single" w:sz="8" w:space="0" w:color="auto"/>
            </w:tcBorders>
            <w:shd w:val="clear" w:color="auto" w:fill="auto"/>
            <w:vAlign w:val="center"/>
            <w:hideMark/>
          </w:tcPr>
          <w:p w14:paraId="7DC63A71"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6</w:t>
            </w:r>
          </w:p>
        </w:tc>
      </w:tr>
      <w:tr w:rsidR="00110661" w:rsidRPr="00745BE9" w14:paraId="3C852DFB" w14:textId="77777777" w:rsidTr="00715909">
        <w:trPr>
          <w:trHeight w:val="540"/>
        </w:trPr>
        <w:tc>
          <w:tcPr>
            <w:tcW w:w="1430" w:type="dxa"/>
            <w:vMerge/>
            <w:tcBorders>
              <w:top w:val="single" w:sz="8" w:space="0" w:color="000000"/>
              <w:left w:val="single" w:sz="8" w:space="0" w:color="auto"/>
              <w:bottom w:val="single" w:sz="8" w:space="0" w:color="000000"/>
              <w:right w:val="single" w:sz="8" w:space="0" w:color="auto"/>
            </w:tcBorders>
            <w:vAlign w:val="center"/>
            <w:hideMark/>
          </w:tcPr>
          <w:p w14:paraId="4692649A"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single" w:sz="8" w:space="0" w:color="auto"/>
              <w:left w:val="single" w:sz="8" w:space="0" w:color="auto"/>
              <w:bottom w:val="single" w:sz="8" w:space="0" w:color="000000"/>
              <w:right w:val="single" w:sz="8" w:space="0" w:color="auto"/>
            </w:tcBorders>
            <w:vAlign w:val="center"/>
            <w:hideMark/>
          </w:tcPr>
          <w:p w14:paraId="792A3737"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single" w:sz="8" w:space="0" w:color="000000"/>
              <w:left w:val="single" w:sz="8" w:space="0" w:color="auto"/>
              <w:bottom w:val="single" w:sz="8" w:space="0" w:color="000000"/>
              <w:right w:val="single" w:sz="8" w:space="0" w:color="auto"/>
            </w:tcBorders>
            <w:vAlign w:val="center"/>
            <w:hideMark/>
          </w:tcPr>
          <w:p w14:paraId="63953FED" w14:textId="77777777" w:rsidR="00745BE9" w:rsidRPr="00715909" w:rsidRDefault="00745BE9" w:rsidP="00745BE9">
            <w:pPr>
              <w:spacing w:after="0"/>
              <w:jc w:val="left"/>
              <w:rPr>
                <w:rFonts w:eastAsia="Times New Roman" w:cs="Calibri"/>
                <w:b/>
                <w:bCs/>
                <w:color w:val="000000"/>
                <w:sz w:val="16"/>
                <w:szCs w:val="16"/>
              </w:rPr>
            </w:pPr>
          </w:p>
        </w:tc>
        <w:tc>
          <w:tcPr>
            <w:tcW w:w="720" w:type="dxa"/>
            <w:vMerge/>
            <w:tcBorders>
              <w:top w:val="single" w:sz="8" w:space="0" w:color="000000"/>
              <w:left w:val="single" w:sz="8" w:space="0" w:color="auto"/>
              <w:bottom w:val="single" w:sz="8" w:space="0" w:color="000000"/>
              <w:right w:val="single" w:sz="8" w:space="0" w:color="auto"/>
            </w:tcBorders>
            <w:vAlign w:val="center"/>
            <w:hideMark/>
          </w:tcPr>
          <w:p w14:paraId="6FC2462E" w14:textId="77777777" w:rsidR="00745BE9" w:rsidRPr="00745BE9" w:rsidRDefault="00745BE9" w:rsidP="00745BE9">
            <w:pPr>
              <w:spacing w:after="0"/>
              <w:jc w:val="left"/>
              <w:rPr>
                <w:rFonts w:eastAsia="Times New Roman" w:cs="Calibri"/>
                <w:b/>
                <w:bCs/>
                <w:color w:val="000000"/>
                <w:sz w:val="18"/>
                <w:szCs w:val="18"/>
              </w:rPr>
            </w:pPr>
          </w:p>
        </w:tc>
        <w:tc>
          <w:tcPr>
            <w:tcW w:w="2340" w:type="dxa"/>
            <w:gridSpan w:val="2"/>
            <w:tcBorders>
              <w:top w:val="single" w:sz="8" w:space="0" w:color="auto"/>
              <w:left w:val="nil"/>
              <w:bottom w:val="single" w:sz="8" w:space="0" w:color="auto"/>
              <w:right w:val="single" w:sz="8" w:space="0" w:color="000000"/>
            </w:tcBorders>
            <w:shd w:val="clear" w:color="auto" w:fill="auto"/>
            <w:vAlign w:val="center"/>
            <w:hideMark/>
          </w:tcPr>
          <w:p w14:paraId="0B0B3FCF" w14:textId="77777777" w:rsidR="00745BE9" w:rsidRPr="0005656F" w:rsidRDefault="00745BE9" w:rsidP="00745BE9">
            <w:pPr>
              <w:spacing w:after="0"/>
              <w:rPr>
                <w:rFonts w:eastAsia="Times New Roman" w:cs="Calibri"/>
                <w:b/>
                <w:bCs/>
                <w:color w:val="000000"/>
                <w:sz w:val="18"/>
                <w:szCs w:val="18"/>
              </w:rPr>
            </w:pPr>
            <w:r w:rsidRPr="0005656F">
              <w:rPr>
                <w:rFonts w:eastAsia="Times New Roman" w:cs="Calibri"/>
                <w:b/>
                <w:bCs/>
                <w:color w:val="000000"/>
                <w:sz w:val="18"/>
                <w:szCs w:val="18"/>
              </w:rPr>
              <w:t xml:space="preserve"> TOTAL OUTCOME 1</w:t>
            </w:r>
          </w:p>
        </w:tc>
        <w:tc>
          <w:tcPr>
            <w:tcW w:w="1170" w:type="dxa"/>
            <w:tcBorders>
              <w:top w:val="nil"/>
              <w:left w:val="nil"/>
              <w:bottom w:val="single" w:sz="8" w:space="0" w:color="auto"/>
              <w:right w:val="single" w:sz="8" w:space="0" w:color="auto"/>
            </w:tcBorders>
            <w:shd w:val="clear" w:color="auto" w:fill="auto"/>
            <w:vAlign w:val="center"/>
            <w:hideMark/>
          </w:tcPr>
          <w:p w14:paraId="499BADA8"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435,500</w:t>
            </w:r>
          </w:p>
        </w:tc>
        <w:tc>
          <w:tcPr>
            <w:tcW w:w="1080" w:type="dxa"/>
            <w:tcBorders>
              <w:top w:val="nil"/>
              <w:left w:val="nil"/>
              <w:bottom w:val="single" w:sz="8" w:space="0" w:color="auto"/>
              <w:right w:val="single" w:sz="8" w:space="0" w:color="auto"/>
            </w:tcBorders>
            <w:shd w:val="clear" w:color="auto" w:fill="auto"/>
            <w:vAlign w:val="center"/>
            <w:hideMark/>
          </w:tcPr>
          <w:p w14:paraId="7461EE7A"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269,500</w:t>
            </w:r>
          </w:p>
        </w:tc>
        <w:tc>
          <w:tcPr>
            <w:tcW w:w="990" w:type="dxa"/>
            <w:tcBorders>
              <w:top w:val="nil"/>
              <w:left w:val="nil"/>
              <w:bottom w:val="single" w:sz="8" w:space="0" w:color="auto"/>
              <w:right w:val="single" w:sz="8" w:space="0" w:color="auto"/>
            </w:tcBorders>
            <w:shd w:val="clear" w:color="auto" w:fill="auto"/>
            <w:vAlign w:val="center"/>
            <w:hideMark/>
          </w:tcPr>
          <w:p w14:paraId="6C06C676"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23,063</w:t>
            </w:r>
          </w:p>
        </w:tc>
        <w:tc>
          <w:tcPr>
            <w:tcW w:w="1080" w:type="dxa"/>
            <w:tcBorders>
              <w:top w:val="nil"/>
              <w:left w:val="nil"/>
              <w:bottom w:val="single" w:sz="8" w:space="0" w:color="auto"/>
              <w:right w:val="single" w:sz="8" w:space="0" w:color="auto"/>
            </w:tcBorders>
            <w:shd w:val="clear" w:color="auto" w:fill="auto"/>
            <w:vAlign w:val="center"/>
            <w:hideMark/>
          </w:tcPr>
          <w:p w14:paraId="5AF89EB7"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41,000</w:t>
            </w:r>
          </w:p>
        </w:tc>
        <w:tc>
          <w:tcPr>
            <w:tcW w:w="990" w:type="dxa"/>
            <w:tcBorders>
              <w:top w:val="nil"/>
              <w:left w:val="nil"/>
              <w:bottom w:val="single" w:sz="8" w:space="0" w:color="auto"/>
              <w:right w:val="single" w:sz="8" w:space="0" w:color="auto"/>
            </w:tcBorders>
            <w:shd w:val="clear" w:color="auto" w:fill="auto"/>
            <w:vAlign w:val="center"/>
            <w:hideMark/>
          </w:tcPr>
          <w:p w14:paraId="0EEDCA72"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11,500</w:t>
            </w:r>
          </w:p>
        </w:tc>
        <w:tc>
          <w:tcPr>
            <w:tcW w:w="990" w:type="dxa"/>
            <w:tcBorders>
              <w:top w:val="nil"/>
              <w:left w:val="nil"/>
              <w:bottom w:val="single" w:sz="8" w:space="0" w:color="auto"/>
              <w:right w:val="single" w:sz="8" w:space="0" w:color="auto"/>
            </w:tcBorders>
            <w:shd w:val="clear" w:color="auto" w:fill="auto"/>
            <w:vAlign w:val="center"/>
            <w:hideMark/>
          </w:tcPr>
          <w:p w14:paraId="537C2379"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10,500</w:t>
            </w:r>
          </w:p>
        </w:tc>
        <w:tc>
          <w:tcPr>
            <w:tcW w:w="960" w:type="dxa"/>
            <w:tcBorders>
              <w:top w:val="nil"/>
              <w:left w:val="nil"/>
              <w:bottom w:val="single" w:sz="8" w:space="0" w:color="auto"/>
              <w:right w:val="single" w:sz="8" w:space="0" w:color="auto"/>
            </w:tcBorders>
            <w:shd w:val="clear" w:color="auto" w:fill="auto"/>
            <w:vAlign w:val="center"/>
            <w:hideMark/>
          </w:tcPr>
          <w:p w14:paraId="5C69AB4D"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791,063</w:t>
            </w:r>
          </w:p>
        </w:tc>
        <w:tc>
          <w:tcPr>
            <w:tcW w:w="560" w:type="dxa"/>
            <w:tcBorders>
              <w:top w:val="nil"/>
              <w:left w:val="nil"/>
              <w:bottom w:val="single" w:sz="8" w:space="0" w:color="auto"/>
              <w:right w:val="single" w:sz="8" w:space="0" w:color="auto"/>
            </w:tcBorders>
            <w:shd w:val="clear" w:color="000000" w:fill="000000"/>
            <w:vAlign w:val="center"/>
            <w:hideMark/>
          </w:tcPr>
          <w:p w14:paraId="5CDD9AB6" w14:textId="77777777" w:rsidR="00745BE9" w:rsidRPr="00745BE9" w:rsidRDefault="00745BE9" w:rsidP="00745BE9">
            <w:pPr>
              <w:spacing w:after="0"/>
              <w:jc w:val="center"/>
              <w:rPr>
                <w:rFonts w:eastAsia="Times New Roman" w:cs="Calibri"/>
                <w:color w:val="FFFFFF"/>
                <w:sz w:val="18"/>
                <w:szCs w:val="18"/>
              </w:rPr>
            </w:pPr>
            <w:r w:rsidRPr="00745BE9">
              <w:rPr>
                <w:rFonts w:eastAsia="Times New Roman" w:cs="Calibri"/>
                <w:color w:val="FFFFFF"/>
                <w:sz w:val="18"/>
                <w:szCs w:val="18"/>
              </w:rPr>
              <w:t> </w:t>
            </w:r>
          </w:p>
        </w:tc>
      </w:tr>
      <w:tr w:rsidR="00110661" w:rsidRPr="00745BE9" w14:paraId="227DB860" w14:textId="77777777" w:rsidTr="00715909">
        <w:trPr>
          <w:trHeight w:val="540"/>
        </w:trPr>
        <w:tc>
          <w:tcPr>
            <w:tcW w:w="1430" w:type="dxa"/>
            <w:vMerge w:val="restart"/>
            <w:tcBorders>
              <w:top w:val="nil"/>
              <w:left w:val="single" w:sz="8" w:space="0" w:color="auto"/>
              <w:bottom w:val="single" w:sz="8" w:space="0" w:color="000000"/>
              <w:right w:val="single" w:sz="8" w:space="0" w:color="auto"/>
            </w:tcBorders>
            <w:shd w:val="clear" w:color="auto" w:fill="auto"/>
            <w:vAlign w:val="center"/>
            <w:hideMark/>
          </w:tcPr>
          <w:p w14:paraId="5C41C54E" w14:textId="77777777" w:rsidR="00745BE9" w:rsidRPr="00745BE9" w:rsidRDefault="00745BE9" w:rsidP="00745BE9">
            <w:pPr>
              <w:spacing w:after="0"/>
              <w:jc w:val="center"/>
              <w:rPr>
                <w:rFonts w:eastAsia="Times New Roman" w:cs="Calibri"/>
                <w:b/>
                <w:bCs/>
                <w:color w:val="000000"/>
                <w:sz w:val="14"/>
                <w:szCs w:val="14"/>
              </w:rPr>
            </w:pPr>
            <w:r w:rsidRPr="00745BE9">
              <w:rPr>
                <w:rFonts w:eastAsia="Times New Roman" w:cs="Calibri"/>
                <w:b/>
                <w:bCs/>
                <w:color w:val="000000"/>
                <w:sz w:val="14"/>
                <w:szCs w:val="14"/>
              </w:rPr>
              <w:t>Component 2: Phased Financial Support Mechanism (including demo projects)</w:t>
            </w:r>
          </w:p>
        </w:tc>
        <w:tc>
          <w:tcPr>
            <w:tcW w:w="1440" w:type="dxa"/>
            <w:vMerge w:val="restart"/>
            <w:tcBorders>
              <w:top w:val="nil"/>
              <w:left w:val="single" w:sz="8" w:space="0" w:color="auto"/>
              <w:bottom w:val="single" w:sz="8" w:space="0" w:color="000000"/>
              <w:right w:val="single" w:sz="8" w:space="0" w:color="auto"/>
            </w:tcBorders>
            <w:shd w:val="clear" w:color="000000" w:fill="9BE5FF"/>
            <w:vAlign w:val="center"/>
            <w:hideMark/>
          </w:tcPr>
          <w:p w14:paraId="623B3A58" w14:textId="77777777" w:rsidR="00745BE9" w:rsidRPr="00745BE9" w:rsidRDefault="00745BE9" w:rsidP="00745BE9">
            <w:pPr>
              <w:spacing w:after="0"/>
              <w:jc w:val="center"/>
              <w:rPr>
                <w:rFonts w:eastAsia="Times New Roman" w:cs="Calibri"/>
                <w:b/>
                <w:bCs/>
                <w:color w:val="000000"/>
                <w:sz w:val="18"/>
                <w:szCs w:val="18"/>
              </w:rPr>
            </w:pPr>
            <w:r w:rsidRPr="00745BE9">
              <w:rPr>
                <w:rFonts w:eastAsia="Times New Roman" w:cs="Calibri"/>
                <w:b/>
                <w:bCs/>
                <w:color w:val="000000"/>
                <w:sz w:val="18"/>
                <w:szCs w:val="18"/>
              </w:rPr>
              <w:t>Ministry with UNDP Implementation Support</w:t>
            </w:r>
          </w:p>
        </w:tc>
        <w:tc>
          <w:tcPr>
            <w:tcW w:w="630" w:type="dxa"/>
            <w:vMerge w:val="restart"/>
            <w:tcBorders>
              <w:top w:val="nil"/>
              <w:left w:val="single" w:sz="8" w:space="0" w:color="auto"/>
              <w:bottom w:val="single" w:sz="8" w:space="0" w:color="000000"/>
              <w:right w:val="single" w:sz="8" w:space="0" w:color="auto"/>
            </w:tcBorders>
            <w:shd w:val="clear" w:color="auto" w:fill="auto"/>
            <w:vAlign w:val="center"/>
            <w:hideMark/>
          </w:tcPr>
          <w:p w14:paraId="153A2939" w14:textId="77777777" w:rsidR="00745BE9" w:rsidRPr="00715909" w:rsidRDefault="00745BE9" w:rsidP="00745BE9">
            <w:pPr>
              <w:spacing w:after="0"/>
              <w:jc w:val="center"/>
              <w:rPr>
                <w:rFonts w:eastAsia="Times New Roman" w:cs="Calibri"/>
                <w:b/>
                <w:bCs/>
                <w:color w:val="000000"/>
                <w:sz w:val="16"/>
                <w:szCs w:val="16"/>
              </w:rPr>
            </w:pPr>
            <w:r w:rsidRPr="00715909">
              <w:rPr>
                <w:rFonts w:eastAsia="Times New Roman" w:cs="Calibri"/>
                <w:b/>
                <w:bCs/>
                <w:color w:val="000000"/>
                <w:sz w:val="16"/>
                <w:szCs w:val="16"/>
              </w:rPr>
              <w:t>62000</w:t>
            </w:r>
          </w:p>
        </w:tc>
        <w:tc>
          <w:tcPr>
            <w:tcW w:w="720" w:type="dxa"/>
            <w:vMerge w:val="restart"/>
            <w:tcBorders>
              <w:top w:val="nil"/>
              <w:left w:val="single" w:sz="8" w:space="0" w:color="auto"/>
              <w:bottom w:val="single" w:sz="8" w:space="0" w:color="000000"/>
              <w:right w:val="single" w:sz="8" w:space="0" w:color="auto"/>
            </w:tcBorders>
            <w:shd w:val="clear" w:color="auto" w:fill="auto"/>
            <w:vAlign w:val="center"/>
            <w:hideMark/>
          </w:tcPr>
          <w:p w14:paraId="734C2EB8" w14:textId="77777777" w:rsidR="00745BE9" w:rsidRPr="00745BE9" w:rsidRDefault="00745BE9" w:rsidP="00745BE9">
            <w:pPr>
              <w:spacing w:after="0"/>
              <w:jc w:val="center"/>
              <w:rPr>
                <w:rFonts w:eastAsia="Times New Roman" w:cs="Calibri"/>
                <w:b/>
                <w:bCs/>
                <w:color w:val="000000"/>
                <w:sz w:val="18"/>
                <w:szCs w:val="18"/>
              </w:rPr>
            </w:pPr>
            <w:r w:rsidRPr="00745BE9">
              <w:rPr>
                <w:rFonts w:eastAsia="Times New Roman" w:cs="Calibri"/>
                <w:b/>
                <w:bCs/>
                <w:color w:val="000000"/>
                <w:sz w:val="18"/>
                <w:szCs w:val="18"/>
              </w:rPr>
              <w:t>GEF</w:t>
            </w:r>
          </w:p>
        </w:tc>
        <w:tc>
          <w:tcPr>
            <w:tcW w:w="900" w:type="dxa"/>
            <w:tcBorders>
              <w:top w:val="nil"/>
              <w:left w:val="nil"/>
              <w:bottom w:val="single" w:sz="8" w:space="0" w:color="auto"/>
              <w:right w:val="single" w:sz="8" w:space="0" w:color="auto"/>
            </w:tcBorders>
            <w:shd w:val="clear" w:color="auto" w:fill="auto"/>
            <w:vAlign w:val="center"/>
            <w:hideMark/>
          </w:tcPr>
          <w:p w14:paraId="4CA93FD4" w14:textId="77777777" w:rsidR="00745BE9" w:rsidRPr="00745BE9" w:rsidRDefault="00745BE9" w:rsidP="00745BE9">
            <w:pPr>
              <w:spacing w:after="0"/>
              <w:jc w:val="center"/>
              <w:rPr>
                <w:rFonts w:eastAsia="Times New Roman" w:cs="Calibri"/>
                <w:color w:val="000000"/>
                <w:sz w:val="16"/>
                <w:szCs w:val="16"/>
              </w:rPr>
            </w:pPr>
            <w:r w:rsidRPr="00745BE9">
              <w:rPr>
                <w:rFonts w:eastAsia="Times New Roman" w:cs="Calibri"/>
                <w:color w:val="000000"/>
                <w:sz w:val="16"/>
                <w:szCs w:val="16"/>
              </w:rPr>
              <w:t>71400</w:t>
            </w:r>
          </w:p>
        </w:tc>
        <w:tc>
          <w:tcPr>
            <w:tcW w:w="1440" w:type="dxa"/>
            <w:tcBorders>
              <w:top w:val="nil"/>
              <w:left w:val="nil"/>
              <w:bottom w:val="single" w:sz="8" w:space="0" w:color="auto"/>
              <w:right w:val="single" w:sz="8" w:space="0" w:color="auto"/>
            </w:tcBorders>
            <w:shd w:val="clear" w:color="000000" w:fill="FFFFFF"/>
            <w:vAlign w:val="center"/>
            <w:hideMark/>
          </w:tcPr>
          <w:p w14:paraId="140292F1" w14:textId="77777777" w:rsidR="00745BE9" w:rsidRPr="00745BE9" w:rsidRDefault="00745BE9" w:rsidP="00745BE9">
            <w:pPr>
              <w:spacing w:after="0"/>
              <w:jc w:val="left"/>
              <w:rPr>
                <w:rFonts w:eastAsia="Times New Roman" w:cs="Calibri"/>
                <w:color w:val="000000"/>
                <w:sz w:val="16"/>
                <w:szCs w:val="16"/>
              </w:rPr>
            </w:pPr>
            <w:r w:rsidRPr="00745BE9">
              <w:rPr>
                <w:rFonts w:eastAsia="Times New Roman" w:cs="Calibri"/>
                <w:color w:val="000000"/>
                <w:sz w:val="16"/>
                <w:szCs w:val="16"/>
              </w:rPr>
              <w:t>Contractual services - Individual</w:t>
            </w:r>
          </w:p>
        </w:tc>
        <w:tc>
          <w:tcPr>
            <w:tcW w:w="1170" w:type="dxa"/>
            <w:tcBorders>
              <w:top w:val="nil"/>
              <w:left w:val="nil"/>
              <w:bottom w:val="single" w:sz="8" w:space="0" w:color="auto"/>
              <w:right w:val="single" w:sz="8" w:space="0" w:color="auto"/>
            </w:tcBorders>
            <w:shd w:val="clear" w:color="auto" w:fill="auto"/>
            <w:vAlign w:val="center"/>
            <w:hideMark/>
          </w:tcPr>
          <w:p w14:paraId="41CBE2BF"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52,116</w:t>
            </w:r>
          </w:p>
        </w:tc>
        <w:tc>
          <w:tcPr>
            <w:tcW w:w="1080" w:type="dxa"/>
            <w:tcBorders>
              <w:top w:val="nil"/>
              <w:left w:val="nil"/>
              <w:bottom w:val="single" w:sz="8" w:space="0" w:color="auto"/>
              <w:right w:val="single" w:sz="8" w:space="0" w:color="auto"/>
            </w:tcBorders>
            <w:shd w:val="clear" w:color="auto" w:fill="auto"/>
            <w:vAlign w:val="center"/>
            <w:hideMark/>
          </w:tcPr>
          <w:p w14:paraId="45C67FE5"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52,116</w:t>
            </w:r>
          </w:p>
        </w:tc>
        <w:tc>
          <w:tcPr>
            <w:tcW w:w="990" w:type="dxa"/>
            <w:tcBorders>
              <w:top w:val="nil"/>
              <w:left w:val="nil"/>
              <w:bottom w:val="single" w:sz="8" w:space="0" w:color="auto"/>
              <w:right w:val="single" w:sz="8" w:space="0" w:color="auto"/>
            </w:tcBorders>
            <w:shd w:val="clear" w:color="auto" w:fill="auto"/>
            <w:vAlign w:val="center"/>
            <w:hideMark/>
          </w:tcPr>
          <w:p w14:paraId="6B254B1B"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52,116</w:t>
            </w:r>
          </w:p>
        </w:tc>
        <w:tc>
          <w:tcPr>
            <w:tcW w:w="1080" w:type="dxa"/>
            <w:tcBorders>
              <w:top w:val="nil"/>
              <w:left w:val="nil"/>
              <w:bottom w:val="single" w:sz="8" w:space="0" w:color="auto"/>
              <w:right w:val="single" w:sz="8" w:space="0" w:color="auto"/>
            </w:tcBorders>
            <w:shd w:val="clear" w:color="auto" w:fill="auto"/>
            <w:vAlign w:val="center"/>
            <w:hideMark/>
          </w:tcPr>
          <w:p w14:paraId="10BF3FA0"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52,116</w:t>
            </w:r>
          </w:p>
        </w:tc>
        <w:tc>
          <w:tcPr>
            <w:tcW w:w="990" w:type="dxa"/>
            <w:tcBorders>
              <w:top w:val="nil"/>
              <w:left w:val="nil"/>
              <w:bottom w:val="single" w:sz="8" w:space="0" w:color="auto"/>
              <w:right w:val="single" w:sz="8" w:space="0" w:color="auto"/>
            </w:tcBorders>
            <w:shd w:val="clear" w:color="auto" w:fill="auto"/>
            <w:vAlign w:val="center"/>
            <w:hideMark/>
          </w:tcPr>
          <w:p w14:paraId="13F8977F"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52,116</w:t>
            </w:r>
          </w:p>
        </w:tc>
        <w:tc>
          <w:tcPr>
            <w:tcW w:w="990" w:type="dxa"/>
            <w:tcBorders>
              <w:top w:val="nil"/>
              <w:left w:val="nil"/>
              <w:bottom w:val="single" w:sz="8" w:space="0" w:color="auto"/>
              <w:right w:val="single" w:sz="8" w:space="0" w:color="auto"/>
            </w:tcBorders>
            <w:shd w:val="clear" w:color="auto" w:fill="auto"/>
            <w:vAlign w:val="center"/>
            <w:hideMark/>
          </w:tcPr>
          <w:p w14:paraId="42D8A9B8"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52,116</w:t>
            </w:r>
          </w:p>
        </w:tc>
        <w:tc>
          <w:tcPr>
            <w:tcW w:w="960" w:type="dxa"/>
            <w:tcBorders>
              <w:top w:val="nil"/>
              <w:left w:val="nil"/>
              <w:bottom w:val="single" w:sz="8" w:space="0" w:color="auto"/>
              <w:right w:val="single" w:sz="8" w:space="0" w:color="auto"/>
            </w:tcBorders>
            <w:shd w:val="clear" w:color="auto" w:fill="auto"/>
            <w:vAlign w:val="center"/>
            <w:hideMark/>
          </w:tcPr>
          <w:p w14:paraId="0CF3D5BB" w14:textId="77777777" w:rsidR="00745BE9" w:rsidRPr="00745BE9" w:rsidRDefault="00745BE9" w:rsidP="00745BE9">
            <w:pPr>
              <w:spacing w:after="0"/>
              <w:jc w:val="right"/>
              <w:rPr>
                <w:rFonts w:eastAsia="Times New Roman" w:cs="Calibri"/>
                <w:b/>
                <w:bCs/>
                <w:color w:val="000000"/>
                <w:sz w:val="18"/>
                <w:szCs w:val="18"/>
              </w:rPr>
            </w:pPr>
            <w:r w:rsidRPr="00745BE9">
              <w:rPr>
                <w:rFonts w:eastAsia="Times New Roman" w:cs="Calibri"/>
                <w:b/>
                <w:bCs/>
                <w:color w:val="000000"/>
                <w:sz w:val="18"/>
                <w:szCs w:val="18"/>
              </w:rPr>
              <w:t>312,696</w:t>
            </w:r>
          </w:p>
        </w:tc>
        <w:tc>
          <w:tcPr>
            <w:tcW w:w="560" w:type="dxa"/>
            <w:tcBorders>
              <w:top w:val="nil"/>
              <w:left w:val="nil"/>
              <w:bottom w:val="single" w:sz="8" w:space="0" w:color="auto"/>
              <w:right w:val="single" w:sz="8" w:space="0" w:color="auto"/>
            </w:tcBorders>
            <w:shd w:val="clear" w:color="auto" w:fill="auto"/>
            <w:vAlign w:val="center"/>
            <w:hideMark/>
          </w:tcPr>
          <w:p w14:paraId="015B3144"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7</w:t>
            </w:r>
          </w:p>
        </w:tc>
      </w:tr>
      <w:tr w:rsidR="00110661" w:rsidRPr="00745BE9" w14:paraId="17E52DA0" w14:textId="77777777" w:rsidTr="00715909">
        <w:trPr>
          <w:trHeight w:val="322"/>
        </w:trPr>
        <w:tc>
          <w:tcPr>
            <w:tcW w:w="1430" w:type="dxa"/>
            <w:vMerge/>
            <w:tcBorders>
              <w:top w:val="nil"/>
              <w:left w:val="single" w:sz="8" w:space="0" w:color="auto"/>
              <w:bottom w:val="single" w:sz="8" w:space="0" w:color="000000"/>
              <w:right w:val="single" w:sz="8" w:space="0" w:color="auto"/>
            </w:tcBorders>
            <w:vAlign w:val="center"/>
            <w:hideMark/>
          </w:tcPr>
          <w:p w14:paraId="4C16F6F8"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280D60FF"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244EF127" w14:textId="77777777" w:rsidR="00745BE9" w:rsidRPr="00745BE9" w:rsidRDefault="00745BE9" w:rsidP="00745BE9">
            <w:pPr>
              <w:spacing w:after="0"/>
              <w:jc w:val="left"/>
              <w:rPr>
                <w:rFonts w:eastAsia="Times New Roman" w:cs="Calibri"/>
                <w:b/>
                <w:bCs/>
                <w:color w:val="000000"/>
                <w:sz w:val="18"/>
                <w:szCs w:val="18"/>
              </w:rPr>
            </w:pPr>
          </w:p>
        </w:tc>
        <w:tc>
          <w:tcPr>
            <w:tcW w:w="720" w:type="dxa"/>
            <w:vMerge/>
            <w:tcBorders>
              <w:top w:val="nil"/>
              <w:left w:val="single" w:sz="8" w:space="0" w:color="auto"/>
              <w:bottom w:val="single" w:sz="8" w:space="0" w:color="000000"/>
              <w:right w:val="single" w:sz="8" w:space="0" w:color="auto"/>
            </w:tcBorders>
            <w:vAlign w:val="center"/>
            <w:hideMark/>
          </w:tcPr>
          <w:p w14:paraId="038628D5"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nil"/>
              <w:bottom w:val="single" w:sz="8" w:space="0" w:color="auto"/>
              <w:right w:val="single" w:sz="8" w:space="0" w:color="auto"/>
            </w:tcBorders>
            <w:shd w:val="clear" w:color="auto" w:fill="auto"/>
            <w:vAlign w:val="center"/>
            <w:hideMark/>
          </w:tcPr>
          <w:p w14:paraId="4CD927AE" w14:textId="77777777" w:rsidR="00745BE9" w:rsidRPr="00745BE9" w:rsidRDefault="00745BE9" w:rsidP="00745BE9">
            <w:pPr>
              <w:spacing w:after="0"/>
              <w:jc w:val="center"/>
              <w:rPr>
                <w:rFonts w:eastAsia="Times New Roman" w:cs="Calibri"/>
                <w:color w:val="000000"/>
                <w:sz w:val="16"/>
                <w:szCs w:val="16"/>
              </w:rPr>
            </w:pPr>
            <w:r w:rsidRPr="00745BE9">
              <w:rPr>
                <w:rFonts w:eastAsia="Times New Roman" w:cs="Calibri"/>
                <w:color w:val="000000"/>
                <w:sz w:val="16"/>
                <w:szCs w:val="16"/>
              </w:rPr>
              <w:t>71600</w:t>
            </w:r>
          </w:p>
        </w:tc>
        <w:tc>
          <w:tcPr>
            <w:tcW w:w="1440" w:type="dxa"/>
            <w:tcBorders>
              <w:top w:val="nil"/>
              <w:left w:val="nil"/>
              <w:bottom w:val="single" w:sz="8" w:space="0" w:color="auto"/>
              <w:right w:val="single" w:sz="8" w:space="0" w:color="auto"/>
            </w:tcBorders>
            <w:shd w:val="clear" w:color="auto" w:fill="auto"/>
            <w:vAlign w:val="center"/>
            <w:hideMark/>
          </w:tcPr>
          <w:p w14:paraId="41D40FCF" w14:textId="77777777" w:rsidR="00745BE9" w:rsidRPr="00745BE9" w:rsidRDefault="00745BE9" w:rsidP="00745BE9">
            <w:pPr>
              <w:spacing w:after="0"/>
              <w:jc w:val="left"/>
              <w:rPr>
                <w:rFonts w:eastAsia="Times New Roman" w:cs="Calibri"/>
                <w:color w:val="000000"/>
                <w:sz w:val="16"/>
                <w:szCs w:val="16"/>
              </w:rPr>
            </w:pPr>
            <w:r w:rsidRPr="00745BE9">
              <w:rPr>
                <w:rFonts w:eastAsia="Times New Roman" w:cs="Calibri"/>
                <w:color w:val="000000"/>
                <w:sz w:val="16"/>
                <w:szCs w:val="16"/>
              </w:rPr>
              <w:t>Travel</w:t>
            </w:r>
          </w:p>
        </w:tc>
        <w:tc>
          <w:tcPr>
            <w:tcW w:w="1170" w:type="dxa"/>
            <w:tcBorders>
              <w:top w:val="nil"/>
              <w:left w:val="nil"/>
              <w:bottom w:val="single" w:sz="8" w:space="0" w:color="auto"/>
              <w:right w:val="single" w:sz="8" w:space="0" w:color="auto"/>
            </w:tcBorders>
            <w:shd w:val="clear" w:color="auto" w:fill="auto"/>
            <w:vAlign w:val="center"/>
            <w:hideMark/>
          </w:tcPr>
          <w:p w14:paraId="7F6F4A9E"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3,550</w:t>
            </w:r>
          </w:p>
        </w:tc>
        <w:tc>
          <w:tcPr>
            <w:tcW w:w="1080" w:type="dxa"/>
            <w:tcBorders>
              <w:top w:val="nil"/>
              <w:left w:val="nil"/>
              <w:bottom w:val="single" w:sz="8" w:space="0" w:color="auto"/>
              <w:right w:val="single" w:sz="8" w:space="0" w:color="auto"/>
            </w:tcBorders>
            <w:shd w:val="clear" w:color="auto" w:fill="auto"/>
            <w:vAlign w:val="center"/>
            <w:hideMark/>
          </w:tcPr>
          <w:p w14:paraId="6B8E881B"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5,720</w:t>
            </w:r>
          </w:p>
        </w:tc>
        <w:tc>
          <w:tcPr>
            <w:tcW w:w="990" w:type="dxa"/>
            <w:tcBorders>
              <w:top w:val="nil"/>
              <w:left w:val="nil"/>
              <w:bottom w:val="single" w:sz="8" w:space="0" w:color="auto"/>
              <w:right w:val="single" w:sz="8" w:space="0" w:color="auto"/>
            </w:tcBorders>
            <w:shd w:val="clear" w:color="auto" w:fill="auto"/>
            <w:vAlign w:val="center"/>
            <w:hideMark/>
          </w:tcPr>
          <w:p w14:paraId="560865A0"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6,650</w:t>
            </w:r>
          </w:p>
        </w:tc>
        <w:tc>
          <w:tcPr>
            <w:tcW w:w="1080" w:type="dxa"/>
            <w:tcBorders>
              <w:top w:val="nil"/>
              <w:left w:val="nil"/>
              <w:bottom w:val="single" w:sz="8" w:space="0" w:color="auto"/>
              <w:right w:val="single" w:sz="8" w:space="0" w:color="auto"/>
            </w:tcBorders>
            <w:shd w:val="clear" w:color="auto" w:fill="auto"/>
            <w:vAlign w:val="center"/>
            <w:hideMark/>
          </w:tcPr>
          <w:p w14:paraId="1B2F81AB"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5,837</w:t>
            </w:r>
          </w:p>
        </w:tc>
        <w:tc>
          <w:tcPr>
            <w:tcW w:w="990" w:type="dxa"/>
            <w:tcBorders>
              <w:top w:val="nil"/>
              <w:left w:val="nil"/>
              <w:bottom w:val="single" w:sz="8" w:space="0" w:color="auto"/>
              <w:right w:val="single" w:sz="8" w:space="0" w:color="auto"/>
            </w:tcBorders>
            <w:shd w:val="clear" w:color="auto" w:fill="auto"/>
            <w:vAlign w:val="center"/>
            <w:hideMark/>
          </w:tcPr>
          <w:p w14:paraId="088E4F19"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5,837</w:t>
            </w:r>
          </w:p>
        </w:tc>
        <w:tc>
          <w:tcPr>
            <w:tcW w:w="990" w:type="dxa"/>
            <w:tcBorders>
              <w:top w:val="nil"/>
              <w:left w:val="nil"/>
              <w:bottom w:val="single" w:sz="8" w:space="0" w:color="auto"/>
              <w:right w:val="single" w:sz="8" w:space="0" w:color="auto"/>
            </w:tcBorders>
            <w:shd w:val="clear" w:color="auto" w:fill="auto"/>
            <w:vAlign w:val="center"/>
            <w:hideMark/>
          </w:tcPr>
          <w:p w14:paraId="567D1A9E"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5,837</w:t>
            </w:r>
          </w:p>
        </w:tc>
        <w:tc>
          <w:tcPr>
            <w:tcW w:w="960" w:type="dxa"/>
            <w:tcBorders>
              <w:top w:val="nil"/>
              <w:left w:val="nil"/>
              <w:bottom w:val="single" w:sz="8" w:space="0" w:color="auto"/>
              <w:right w:val="single" w:sz="8" w:space="0" w:color="auto"/>
            </w:tcBorders>
            <w:shd w:val="clear" w:color="auto" w:fill="auto"/>
            <w:vAlign w:val="center"/>
            <w:hideMark/>
          </w:tcPr>
          <w:p w14:paraId="18730381" w14:textId="77777777" w:rsidR="00745BE9" w:rsidRPr="00745BE9" w:rsidRDefault="00745BE9" w:rsidP="00745BE9">
            <w:pPr>
              <w:spacing w:after="0"/>
              <w:jc w:val="right"/>
              <w:rPr>
                <w:rFonts w:eastAsia="Times New Roman" w:cs="Calibri"/>
                <w:b/>
                <w:bCs/>
                <w:color w:val="000000"/>
                <w:sz w:val="18"/>
                <w:szCs w:val="18"/>
              </w:rPr>
            </w:pPr>
            <w:r w:rsidRPr="00745BE9">
              <w:rPr>
                <w:rFonts w:eastAsia="Times New Roman" w:cs="Calibri"/>
                <w:b/>
                <w:bCs/>
                <w:color w:val="000000"/>
                <w:sz w:val="18"/>
                <w:szCs w:val="18"/>
              </w:rPr>
              <w:t>33,431</w:t>
            </w:r>
          </w:p>
        </w:tc>
        <w:tc>
          <w:tcPr>
            <w:tcW w:w="560" w:type="dxa"/>
            <w:tcBorders>
              <w:top w:val="nil"/>
              <w:left w:val="nil"/>
              <w:bottom w:val="single" w:sz="8" w:space="0" w:color="auto"/>
              <w:right w:val="single" w:sz="8" w:space="0" w:color="auto"/>
            </w:tcBorders>
            <w:shd w:val="clear" w:color="auto" w:fill="auto"/>
            <w:vAlign w:val="center"/>
            <w:hideMark/>
          </w:tcPr>
          <w:p w14:paraId="0F5A391E"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8</w:t>
            </w:r>
          </w:p>
        </w:tc>
      </w:tr>
      <w:tr w:rsidR="00110661" w:rsidRPr="00745BE9" w14:paraId="3704F12F"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3041AD92"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62AC960D"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12054CAA" w14:textId="77777777" w:rsidR="00745BE9" w:rsidRPr="00745BE9" w:rsidRDefault="00745BE9" w:rsidP="00745BE9">
            <w:pPr>
              <w:spacing w:after="0"/>
              <w:jc w:val="left"/>
              <w:rPr>
                <w:rFonts w:eastAsia="Times New Roman" w:cs="Calibri"/>
                <w:b/>
                <w:bCs/>
                <w:color w:val="000000"/>
                <w:sz w:val="18"/>
                <w:szCs w:val="18"/>
              </w:rPr>
            </w:pPr>
          </w:p>
        </w:tc>
        <w:tc>
          <w:tcPr>
            <w:tcW w:w="720" w:type="dxa"/>
            <w:vMerge/>
            <w:tcBorders>
              <w:top w:val="nil"/>
              <w:left w:val="single" w:sz="8" w:space="0" w:color="auto"/>
              <w:bottom w:val="single" w:sz="8" w:space="0" w:color="000000"/>
              <w:right w:val="single" w:sz="8" w:space="0" w:color="auto"/>
            </w:tcBorders>
            <w:vAlign w:val="center"/>
            <w:hideMark/>
          </w:tcPr>
          <w:p w14:paraId="705AC45C"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nil"/>
              <w:bottom w:val="single" w:sz="8" w:space="0" w:color="auto"/>
              <w:right w:val="single" w:sz="8" w:space="0" w:color="auto"/>
            </w:tcBorders>
            <w:shd w:val="clear" w:color="auto" w:fill="auto"/>
            <w:vAlign w:val="center"/>
            <w:hideMark/>
          </w:tcPr>
          <w:p w14:paraId="652BFCDF" w14:textId="77777777" w:rsidR="00745BE9" w:rsidRPr="00745BE9" w:rsidRDefault="00745BE9" w:rsidP="00745BE9">
            <w:pPr>
              <w:spacing w:after="0"/>
              <w:jc w:val="center"/>
              <w:rPr>
                <w:rFonts w:eastAsia="Times New Roman" w:cs="Calibri"/>
                <w:color w:val="000000"/>
                <w:sz w:val="16"/>
                <w:szCs w:val="16"/>
              </w:rPr>
            </w:pPr>
            <w:r w:rsidRPr="00745BE9">
              <w:rPr>
                <w:rFonts w:eastAsia="Times New Roman" w:cs="Calibri"/>
                <w:color w:val="000000"/>
                <w:sz w:val="16"/>
                <w:szCs w:val="16"/>
              </w:rPr>
              <w:t>72100</w:t>
            </w:r>
          </w:p>
        </w:tc>
        <w:tc>
          <w:tcPr>
            <w:tcW w:w="1440" w:type="dxa"/>
            <w:tcBorders>
              <w:top w:val="nil"/>
              <w:left w:val="nil"/>
              <w:bottom w:val="single" w:sz="8" w:space="0" w:color="auto"/>
              <w:right w:val="single" w:sz="8" w:space="0" w:color="auto"/>
            </w:tcBorders>
            <w:shd w:val="clear" w:color="auto" w:fill="auto"/>
            <w:vAlign w:val="center"/>
            <w:hideMark/>
          </w:tcPr>
          <w:p w14:paraId="6390F62A" w14:textId="77777777" w:rsidR="00745BE9" w:rsidRPr="00745BE9" w:rsidRDefault="00745BE9" w:rsidP="00745BE9">
            <w:pPr>
              <w:spacing w:after="0"/>
              <w:jc w:val="left"/>
              <w:rPr>
                <w:rFonts w:eastAsia="Times New Roman" w:cs="Calibri"/>
                <w:color w:val="000000"/>
                <w:sz w:val="16"/>
                <w:szCs w:val="16"/>
              </w:rPr>
            </w:pPr>
            <w:r w:rsidRPr="00745BE9">
              <w:rPr>
                <w:rFonts w:eastAsia="Times New Roman" w:cs="Calibri"/>
                <w:color w:val="000000"/>
                <w:sz w:val="16"/>
                <w:szCs w:val="16"/>
              </w:rPr>
              <w:t>Contractual services - Companies (PBP)</w:t>
            </w:r>
          </w:p>
        </w:tc>
        <w:tc>
          <w:tcPr>
            <w:tcW w:w="1170" w:type="dxa"/>
            <w:tcBorders>
              <w:top w:val="nil"/>
              <w:left w:val="nil"/>
              <w:bottom w:val="single" w:sz="8" w:space="0" w:color="auto"/>
              <w:right w:val="single" w:sz="8" w:space="0" w:color="auto"/>
            </w:tcBorders>
            <w:shd w:val="clear" w:color="auto" w:fill="auto"/>
            <w:vAlign w:val="center"/>
            <w:hideMark/>
          </w:tcPr>
          <w:p w14:paraId="4B408C76"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309,502</w:t>
            </w:r>
          </w:p>
        </w:tc>
        <w:tc>
          <w:tcPr>
            <w:tcW w:w="1080" w:type="dxa"/>
            <w:tcBorders>
              <w:top w:val="nil"/>
              <w:left w:val="nil"/>
              <w:bottom w:val="single" w:sz="8" w:space="0" w:color="auto"/>
              <w:right w:val="single" w:sz="8" w:space="0" w:color="auto"/>
            </w:tcBorders>
            <w:shd w:val="clear" w:color="auto" w:fill="auto"/>
            <w:vAlign w:val="center"/>
            <w:hideMark/>
          </w:tcPr>
          <w:p w14:paraId="06597798"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120,500</w:t>
            </w:r>
          </w:p>
        </w:tc>
        <w:tc>
          <w:tcPr>
            <w:tcW w:w="990" w:type="dxa"/>
            <w:tcBorders>
              <w:top w:val="nil"/>
              <w:left w:val="nil"/>
              <w:bottom w:val="single" w:sz="8" w:space="0" w:color="auto"/>
              <w:right w:val="single" w:sz="8" w:space="0" w:color="auto"/>
            </w:tcBorders>
            <w:shd w:val="clear" w:color="auto" w:fill="auto"/>
            <w:vAlign w:val="center"/>
            <w:hideMark/>
          </w:tcPr>
          <w:p w14:paraId="314DA4D6"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328,500</w:t>
            </w:r>
          </w:p>
        </w:tc>
        <w:tc>
          <w:tcPr>
            <w:tcW w:w="1080" w:type="dxa"/>
            <w:tcBorders>
              <w:top w:val="nil"/>
              <w:left w:val="nil"/>
              <w:bottom w:val="single" w:sz="8" w:space="0" w:color="auto"/>
              <w:right w:val="single" w:sz="8" w:space="0" w:color="auto"/>
            </w:tcBorders>
            <w:shd w:val="clear" w:color="auto" w:fill="auto"/>
            <w:vAlign w:val="center"/>
            <w:hideMark/>
          </w:tcPr>
          <w:p w14:paraId="0AB97C70"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282,000</w:t>
            </w:r>
          </w:p>
        </w:tc>
        <w:tc>
          <w:tcPr>
            <w:tcW w:w="990" w:type="dxa"/>
            <w:tcBorders>
              <w:top w:val="nil"/>
              <w:left w:val="nil"/>
              <w:bottom w:val="single" w:sz="8" w:space="0" w:color="auto"/>
              <w:right w:val="single" w:sz="8" w:space="0" w:color="auto"/>
            </w:tcBorders>
            <w:shd w:val="clear" w:color="auto" w:fill="auto"/>
            <w:vAlign w:val="center"/>
            <w:hideMark/>
          </w:tcPr>
          <w:p w14:paraId="08E78E3C"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277,500</w:t>
            </w:r>
          </w:p>
        </w:tc>
        <w:tc>
          <w:tcPr>
            <w:tcW w:w="990" w:type="dxa"/>
            <w:tcBorders>
              <w:top w:val="nil"/>
              <w:left w:val="nil"/>
              <w:bottom w:val="single" w:sz="8" w:space="0" w:color="auto"/>
              <w:right w:val="single" w:sz="8" w:space="0" w:color="auto"/>
            </w:tcBorders>
            <w:shd w:val="clear" w:color="auto" w:fill="auto"/>
            <w:vAlign w:val="center"/>
            <w:hideMark/>
          </w:tcPr>
          <w:p w14:paraId="36485A75"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51,500</w:t>
            </w:r>
          </w:p>
        </w:tc>
        <w:tc>
          <w:tcPr>
            <w:tcW w:w="960" w:type="dxa"/>
            <w:tcBorders>
              <w:top w:val="nil"/>
              <w:left w:val="nil"/>
              <w:bottom w:val="single" w:sz="8" w:space="0" w:color="auto"/>
              <w:right w:val="single" w:sz="8" w:space="0" w:color="auto"/>
            </w:tcBorders>
            <w:shd w:val="clear" w:color="auto" w:fill="auto"/>
            <w:vAlign w:val="center"/>
            <w:hideMark/>
          </w:tcPr>
          <w:p w14:paraId="10C2F8FF" w14:textId="77777777" w:rsidR="00745BE9" w:rsidRPr="00745BE9" w:rsidRDefault="00745BE9" w:rsidP="00745BE9">
            <w:pPr>
              <w:spacing w:after="0"/>
              <w:jc w:val="right"/>
              <w:rPr>
                <w:rFonts w:eastAsia="Times New Roman" w:cs="Calibri"/>
                <w:b/>
                <w:bCs/>
                <w:color w:val="000000"/>
                <w:sz w:val="18"/>
                <w:szCs w:val="18"/>
              </w:rPr>
            </w:pPr>
            <w:r w:rsidRPr="00745BE9">
              <w:rPr>
                <w:rFonts w:eastAsia="Times New Roman" w:cs="Calibri"/>
                <w:b/>
                <w:bCs/>
                <w:color w:val="000000"/>
                <w:sz w:val="18"/>
                <w:szCs w:val="18"/>
              </w:rPr>
              <w:t>1,369,502</w:t>
            </w:r>
          </w:p>
        </w:tc>
        <w:tc>
          <w:tcPr>
            <w:tcW w:w="560" w:type="dxa"/>
            <w:tcBorders>
              <w:top w:val="nil"/>
              <w:left w:val="nil"/>
              <w:bottom w:val="single" w:sz="8" w:space="0" w:color="auto"/>
              <w:right w:val="single" w:sz="8" w:space="0" w:color="auto"/>
            </w:tcBorders>
            <w:shd w:val="clear" w:color="auto" w:fill="auto"/>
            <w:vAlign w:val="center"/>
            <w:hideMark/>
          </w:tcPr>
          <w:p w14:paraId="22D714D9"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9</w:t>
            </w:r>
          </w:p>
        </w:tc>
      </w:tr>
      <w:tr w:rsidR="00110661" w:rsidRPr="00745BE9" w14:paraId="39F13C2E"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429B074F"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507440DC"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16E905A0" w14:textId="77777777" w:rsidR="00745BE9" w:rsidRPr="00745BE9" w:rsidRDefault="00745BE9" w:rsidP="00745BE9">
            <w:pPr>
              <w:spacing w:after="0"/>
              <w:jc w:val="left"/>
              <w:rPr>
                <w:rFonts w:eastAsia="Times New Roman" w:cs="Calibri"/>
                <w:b/>
                <w:bCs/>
                <w:color w:val="000000"/>
                <w:sz w:val="18"/>
                <w:szCs w:val="18"/>
              </w:rPr>
            </w:pPr>
          </w:p>
        </w:tc>
        <w:tc>
          <w:tcPr>
            <w:tcW w:w="720" w:type="dxa"/>
            <w:vMerge/>
            <w:tcBorders>
              <w:top w:val="nil"/>
              <w:left w:val="single" w:sz="8" w:space="0" w:color="auto"/>
              <w:bottom w:val="single" w:sz="8" w:space="0" w:color="000000"/>
              <w:right w:val="single" w:sz="8" w:space="0" w:color="auto"/>
            </w:tcBorders>
            <w:vAlign w:val="center"/>
            <w:hideMark/>
          </w:tcPr>
          <w:p w14:paraId="04898C77"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nil"/>
              <w:bottom w:val="single" w:sz="8" w:space="0" w:color="auto"/>
              <w:right w:val="single" w:sz="8" w:space="0" w:color="auto"/>
            </w:tcBorders>
            <w:shd w:val="clear" w:color="auto" w:fill="auto"/>
            <w:vAlign w:val="center"/>
            <w:hideMark/>
          </w:tcPr>
          <w:p w14:paraId="2BDE73B2" w14:textId="77777777" w:rsidR="00745BE9" w:rsidRPr="00745BE9" w:rsidRDefault="00745BE9" w:rsidP="00745BE9">
            <w:pPr>
              <w:spacing w:after="0"/>
              <w:jc w:val="center"/>
              <w:rPr>
                <w:rFonts w:eastAsia="Times New Roman" w:cs="Calibri"/>
                <w:color w:val="000000"/>
                <w:sz w:val="16"/>
                <w:szCs w:val="16"/>
              </w:rPr>
            </w:pPr>
            <w:r w:rsidRPr="00745BE9">
              <w:rPr>
                <w:rFonts w:eastAsia="Times New Roman" w:cs="Calibri"/>
                <w:color w:val="000000"/>
                <w:sz w:val="16"/>
                <w:szCs w:val="16"/>
              </w:rPr>
              <w:t>72300</w:t>
            </w:r>
          </w:p>
        </w:tc>
        <w:tc>
          <w:tcPr>
            <w:tcW w:w="1440" w:type="dxa"/>
            <w:tcBorders>
              <w:top w:val="nil"/>
              <w:left w:val="nil"/>
              <w:bottom w:val="single" w:sz="8" w:space="0" w:color="auto"/>
              <w:right w:val="single" w:sz="8" w:space="0" w:color="auto"/>
            </w:tcBorders>
            <w:shd w:val="clear" w:color="auto" w:fill="auto"/>
            <w:vAlign w:val="center"/>
            <w:hideMark/>
          </w:tcPr>
          <w:p w14:paraId="10092B90" w14:textId="77777777" w:rsidR="00745BE9" w:rsidRPr="00745BE9" w:rsidRDefault="00745BE9" w:rsidP="00745BE9">
            <w:pPr>
              <w:spacing w:after="0"/>
              <w:jc w:val="left"/>
              <w:rPr>
                <w:rFonts w:eastAsia="Times New Roman" w:cs="Calibri"/>
                <w:color w:val="000000"/>
                <w:sz w:val="16"/>
                <w:szCs w:val="16"/>
              </w:rPr>
            </w:pPr>
            <w:r w:rsidRPr="00745BE9">
              <w:rPr>
                <w:rFonts w:eastAsia="Times New Roman" w:cs="Calibri"/>
                <w:color w:val="000000"/>
                <w:sz w:val="16"/>
                <w:szCs w:val="16"/>
              </w:rPr>
              <w:t>Materials and Goods</w:t>
            </w:r>
          </w:p>
        </w:tc>
        <w:tc>
          <w:tcPr>
            <w:tcW w:w="1170" w:type="dxa"/>
            <w:tcBorders>
              <w:top w:val="nil"/>
              <w:left w:val="nil"/>
              <w:bottom w:val="single" w:sz="8" w:space="0" w:color="auto"/>
              <w:right w:val="single" w:sz="8" w:space="0" w:color="auto"/>
            </w:tcBorders>
            <w:shd w:val="clear" w:color="auto" w:fill="auto"/>
            <w:vAlign w:val="center"/>
            <w:hideMark/>
          </w:tcPr>
          <w:p w14:paraId="4AD8FA1F"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0</w:t>
            </w:r>
          </w:p>
        </w:tc>
        <w:tc>
          <w:tcPr>
            <w:tcW w:w="1080" w:type="dxa"/>
            <w:tcBorders>
              <w:top w:val="nil"/>
              <w:left w:val="nil"/>
              <w:bottom w:val="single" w:sz="8" w:space="0" w:color="auto"/>
              <w:right w:val="single" w:sz="8" w:space="0" w:color="auto"/>
            </w:tcBorders>
            <w:shd w:val="clear" w:color="auto" w:fill="auto"/>
            <w:vAlign w:val="center"/>
            <w:hideMark/>
          </w:tcPr>
          <w:p w14:paraId="010043B1"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2,500</w:t>
            </w:r>
          </w:p>
        </w:tc>
        <w:tc>
          <w:tcPr>
            <w:tcW w:w="990" w:type="dxa"/>
            <w:tcBorders>
              <w:top w:val="nil"/>
              <w:left w:val="nil"/>
              <w:bottom w:val="single" w:sz="8" w:space="0" w:color="auto"/>
              <w:right w:val="single" w:sz="8" w:space="0" w:color="auto"/>
            </w:tcBorders>
            <w:shd w:val="clear" w:color="auto" w:fill="auto"/>
            <w:vAlign w:val="center"/>
            <w:hideMark/>
          </w:tcPr>
          <w:p w14:paraId="02319B45"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2,500</w:t>
            </w:r>
          </w:p>
        </w:tc>
        <w:tc>
          <w:tcPr>
            <w:tcW w:w="1080" w:type="dxa"/>
            <w:tcBorders>
              <w:top w:val="nil"/>
              <w:left w:val="nil"/>
              <w:bottom w:val="single" w:sz="8" w:space="0" w:color="auto"/>
              <w:right w:val="single" w:sz="8" w:space="0" w:color="auto"/>
            </w:tcBorders>
            <w:shd w:val="clear" w:color="auto" w:fill="auto"/>
            <w:vAlign w:val="center"/>
            <w:hideMark/>
          </w:tcPr>
          <w:p w14:paraId="441E61DC"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2,500</w:t>
            </w:r>
          </w:p>
        </w:tc>
        <w:tc>
          <w:tcPr>
            <w:tcW w:w="990" w:type="dxa"/>
            <w:tcBorders>
              <w:top w:val="nil"/>
              <w:left w:val="nil"/>
              <w:bottom w:val="single" w:sz="8" w:space="0" w:color="auto"/>
              <w:right w:val="single" w:sz="8" w:space="0" w:color="auto"/>
            </w:tcBorders>
            <w:shd w:val="clear" w:color="auto" w:fill="auto"/>
            <w:vAlign w:val="center"/>
            <w:hideMark/>
          </w:tcPr>
          <w:p w14:paraId="5C9D184F"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2,500</w:t>
            </w:r>
          </w:p>
        </w:tc>
        <w:tc>
          <w:tcPr>
            <w:tcW w:w="990" w:type="dxa"/>
            <w:tcBorders>
              <w:top w:val="nil"/>
              <w:left w:val="nil"/>
              <w:bottom w:val="single" w:sz="8" w:space="0" w:color="auto"/>
              <w:right w:val="single" w:sz="8" w:space="0" w:color="auto"/>
            </w:tcBorders>
            <w:shd w:val="clear" w:color="auto" w:fill="auto"/>
            <w:vAlign w:val="center"/>
            <w:hideMark/>
          </w:tcPr>
          <w:p w14:paraId="11BA890F" w14:textId="77777777" w:rsidR="00745BE9" w:rsidRPr="00745BE9" w:rsidRDefault="00745BE9" w:rsidP="00745BE9">
            <w:pPr>
              <w:spacing w:after="0"/>
              <w:jc w:val="right"/>
              <w:rPr>
                <w:rFonts w:eastAsia="Times New Roman" w:cs="Calibri"/>
                <w:color w:val="000000"/>
                <w:sz w:val="18"/>
                <w:szCs w:val="18"/>
              </w:rPr>
            </w:pPr>
            <w:r w:rsidRPr="00745BE9">
              <w:rPr>
                <w:rFonts w:eastAsia="Times New Roman" w:cs="Calibri"/>
                <w:color w:val="000000"/>
                <w:sz w:val="18"/>
                <w:szCs w:val="18"/>
              </w:rPr>
              <w:t>0</w:t>
            </w:r>
          </w:p>
        </w:tc>
        <w:tc>
          <w:tcPr>
            <w:tcW w:w="960" w:type="dxa"/>
            <w:tcBorders>
              <w:top w:val="nil"/>
              <w:left w:val="nil"/>
              <w:bottom w:val="single" w:sz="8" w:space="0" w:color="auto"/>
              <w:right w:val="single" w:sz="8" w:space="0" w:color="auto"/>
            </w:tcBorders>
            <w:shd w:val="clear" w:color="auto" w:fill="auto"/>
            <w:vAlign w:val="center"/>
            <w:hideMark/>
          </w:tcPr>
          <w:p w14:paraId="3C28CFAE" w14:textId="77777777" w:rsidR="00745BE9" w:rsidRPr="00745BE9" w:rsidRDefault="00745BE9" w:rsidP="00745BE9">
            <w:pPr>
              <w:spacing w:after="0"/>
              <w:jc w:val="right"/>
              <w:rPr>
                <w:rFonts w:eastAsia="Times New Roman" w:cs="Calibri"/>
                <w:b/>
                <w:bCs/>
                <w:color w:val="000000"/>
                <w:sz w:val="18"/>
                <w:szCs w:val="18"/>
              </w:rPr>
            </w:pPr>
            <w:r w:rsidRPr="00745BE9">
              <w:rPr>
                <w:rFonts w:eastAsia="Times New Roman" w:cs="Calibri"/>
                <w:b/>
                <w:bCs/>
                <w:color w:val="000000"/>
                <w:sz w:val="18"/>
                <w:szCs w:val="18"/>
              </w:rPr>
              <w:t>10,000</w:t>
            </w:r>
          </w:p>
        </w:tc>
        <w:tc>
          <w:tcPr>
            <w:tcW w:w="560" w:type="dxa"/>
            <w:tcBorders>
              <w:top w:val="nil"/>
              <w:left w:val="nil"/>
              <w:bottom w:val="single" w:sz="8" w:space="0" w:color="auto"/>
              <w:right w:val="single" w:sz="8" w:space="0" w:color="auto"/>
            </w:tcBorders>
            <w:shd w:val="clear" w:color="auto" w:fill="auto"/>
            <w:vAlign w:val="center"/>
            <w:hideMark/>
          </w:tcPr>
          <w:p w14:paraId="04B407C7"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10</w:t>
            </w:r>
          </w:p>
        </w:tc>
      </w:tr>
      <w:tr w:rsidR="00110661" w:rsidRPr="00745BE9" w14:paraId="7E8F65D7"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1C804B82"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00DD8229"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4CD720C2" w14:textId="77777777" w:rsidR="00745BE9" w:rsidRPr="00745BE9" w:rsidRDefault="00745BE9" w:rsidP="00745BE9">
            <w:pPr>
              <w:spacing w:after="0"/>
              <w:jc w:val="left"/>
              <w:rPr>
                <w:rFonts w:eastAsia="Times New Roman" w:cs="Calibri"/>
                <w:b/>
                <w:bCs/>
                <w:color w:val="000000"/>
                <w:sz w:val="18"/>
                <w:szCs w:val="18"/>
              </w:rPr>
            </w:pPr>
          </w:p>
        </w:tc>
        <w:tc>
          <w:tcPr>
            <w:tcW w:w="720" w:type="dxa"/>
            <w:vMerge/>
            <w:tcBorders>
              <w:top w:val="nil"/>
              <w:left w:val="single" w:sz="8" w:space="0" w:color="auto"/>
              <w:bottom w:val="single" w:sz="8" w:space="0" w:color="000000"/>
              <w:right w:val="single" w:sz="8" w:space="0" w:color="auto"/>
            </w:tcBorders>
            <w:vAlign w:val="center"/>
            <w:hideMark/>
          </w:tcPr>
          <w:p w14:paraId="74107F5A" w14:textId="77777777" w:rsidR="00745BE9" w:rsidRPr="00745BE9" w:rsidRDefault="00745BE9" w:rsidP="00745BE9">
            <w:pPr>
              <w:spacing w:after="0"/>
              <w:jc w:val="left"/>
              <w:rPr>
                <w:rFonts w:eastAsia="Times New Roman" w:cs="Calibri"/>
                <w:b/>
                <w:bCs/>
                <w:color w:val="000000"/>
                <w:sz w:val="18"/>
                <w:szCs w:val="18"/>
              </w:rPr>
            </w:pPr>
          </w:p>
        </w:tc>
        <w:tc>
          <w:tcPr>
            <w:tcW w:w="2340" w:type="dxa"/>
            <w:gridSpan w:val="2"/>
            <w:tcBorders>
              <w:top w:val="single" w:sz="8" w:space="0" w:color="auto"/>
              <w:left w:val="nil"/>
              <w:bottom w:val="single" w:sz="8" w:space="0" w:color="auto"/>
              <w:right w:val="single" w:sz="8" w:space="0" w:color="000000"/>
            </w:tcBorders>
            <w:shd w:val="clear" w:color="000000" w:fill="9BE5FF"/>
            <w:vAlign w:val="center"/>
            <w:hideMark/>
          </w:tcPr>
          <w:p w14:paraId="37F292F0" w14:textId="77777777" w:rsidR="00745BE9" w:rsidRPr="0005656F" w:rsidRDefault="00745BE9" w:rsidP="00745BE9">
            <w:pPr>
              <w:spacing w:after="0"/>
              <w:jc w:val="left"/>
              <w:rPr>
                <w:rFonts w:eastAsia="Times New Roman" w:cs="Calibri"/>
                <w:b/>
                <w:bCs/>
                <w:i/>
                <w:iCs/>
                <w:color w:val="000000"/>
                <w:sz w:val="18"/>
                <w:szCs w:val="18"/>
              </w:rPr>
            </w:pPr>
            <w:r w:rsidRPr="0005656F">
              <w:rPr>
                <w:rFonts w:eastAsia="Times New Roman" w:cs="Calibri"/>
                <w:b/>
                <w:bCs/>
                <w:i/>
                <w:iCs/>
                <w:color w:val="000000"/>
                <w:sz w:val="18"/>
                <w:szCs w:val="18"/>
              </w:rPr>
              <w:t xml:space="preserve">Subtotal of the Ministry with UNDP support </w:t>
            </w:r>
          </w:p>
        </w:tc>
        <w:tc>
          <w:tcPr>
            <w:tcW w:w="1170" w:type="dxa"/>
            <w:tcBorders>
              <w:top w:val="nil"/>
              <w:left w:val="nil"/>
              <w:bottom w:val="single" w:sz="8" w:space="0" w:color="auto"/>
              <w:right w:val="single" w:sz="8" w:space="0" w:color="auto"/>
            </w:tcBorders>
            <w:shd w:val="clear" w:color="000000" w:fill="9BE5FF"/>
            <w:vAlign w:val="center"/>
            <w:hideMark/>
          </w:tcPr>
          <w:p w14:paraId="6FFBC2BF"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365,168</w:t>
            </w:r>
          </w:p>
        </w:tc>
        <w:tc>
          <w:tcPr>
            <w:tcW w:w="1080" w:type="dxa"/>
            <w:tcBorders>
              <w:top w:val="nil"/>
              <w:left w:val="nil"/>
              <w:bottom w:val="single" w:sz="8" w:space="0" w:color="auto"/>
              <w:right w:val="single" w:sz="8" w:space="0" w:color="auto"/>
            </w:tcBorders>
            <w:shd w:val="clear" w:color="000000" w:fill="9BE5FF"/>
            <w:vAlign w:val="center"/>
            <w:hideMark/>
          </w:tcPr>
          <w:p w14:paraId="286B171E"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180,836</w:t>
            </w:r>
          </w:p>
        </w:tc>
        <w:tc>
          <w:tcPr>
            <w:tcW w:w="990" w:type="dxa"/>
            <w:tcBorders>
              <w:top w:val="nil"/>
              <w:left w:val="nil"/>
              <w:bottom w:val="single" w:sz="8" w:space="0" w:color="auto"/>
              <w:right w:val="single" w:sz="8" w:space="0" w:color="auto"/>
            </w:tcBorders>
            <w:shd w:val="clear" w:color="000000" w:fill="9BE5FF"/>
            <w:vAlign w:val="center"/>
            <w:hideMark/>
          </w:tcPr>
          <w:p w14:paraId="2F62ABF2"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389,766</w:t>
            </w:r>
          </w:p>
        </w:tc>
        <w:tc>
          <w:tcPr>
            <w:tcW w:w="1080" w:type="dxa"/>
            <w:tcBorders>
              <w:top w:val="nil"/>
              <w:left w:val="nil"/>
              <w:bottom w:val="single" w:sz="8" w:space="0" w:color="auto"/>
              <w:right w:val="single" w:sz="8" w:space="0" w:color="auto"/>
            </w:tcBorders>
            <w:shd w:val="clear" w:color="000000" w:fill="9BE5FF"/>
            <w:vAlign w:val="center"/>
            <w:hideMark/>
          </w:tcPr>
          <w:p w14:paraId="776B38C7"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342,453</w:t>
            </w:r>
          </w:p>
        </w:tc>
        <w:tc>
          <w:tcPr>
            <w:tcW w:w="990" w:type="dxa"/>
            <w:tcBorders>
              <w:top w:val="nil"/>
              <w:left w:val="nil"/>
              <w:bottom w:val="single" w:sz="8" w:space="0" w:color="auto"/>
              <w:right w:val="single" w:sz="8" w:space="0" w:color="auto"/>
            </w:tcBorders>
            <w:shd w:val="clear" w:color="000000" w:fill="9BE5FF"/>
            <w:vAlign w:val="center"/>
            <w:hideMark/>
          </w:tcPr>
          <w:p w14:paraId="676E30A3"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337,953</w:t>
            </w:r>
          </w:p>
        </w:tc>
        <w:tc>
          <w:tcPr>
            <w:tcW w:w="990" w:type="dxa"/>
            <w:tcBorders>
              <w:top w:val="nil"/>
              <w:left w:val="nil"/>
              <w:bottom w:val="single" w:sz="8" w:space="0" w:color="auto"/>
              <w:right w:val="single" w:sz="8" w:space="0" w:color="auto"/>
            </w:tcBorders>
            <w:shd w:val="clear" w:color="000000" w:fill="9BE5FF"/>
            <w:vAlign w:val="center"/>
            <w:hideMark/>
          </w:tcPr>
          <w:p w14:paraId="094CD148"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109,453</w:t>
            </w:r>
          </w:p>
        </w:tc>
        <w:tc>
          <w:tcPr>
            <w:tcW w:w="960" w:type="dxa"/>
            <w:tcBorders>
              <w:top w:val="nil"/>
              <w:left w:val="nil"/>
              <w:bottom w:val="single" w:sz="8" w:space="0" w:color="auto"/>
              <w:right w:val="single" w:sz="8" w:space="0" w:color="auto"/>
            </w:tcBorders>
            <w:shd w:val="clear" w:color="000000" w:fill="9BE5FF"/>
            <w:vAlign w:val="center"/>
            <w:hideMark/>
          </w:tcPr>
          <w:p w14:paraId="6305787E"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1,725,629</w:t>
            </w:r>
          </w:p>
        </w:tc>
        <w:tc>
          <w:tcPr>
            <w:tcW w:w="560" w:type="dxa"/>
            <w:tcBorders>
              <w:top w:val="nil"/>
              <w:left w:val="nil"/>
              <w:bottom w:val="single" w:sz="8" w:space="0" w:color="auto"/>
              <w:right w:val="single" w:sz="8" w:space="0" w:color="auto"/>
            </w:tcBorders>
            <w:shd w:val="clear" w:color="000000" w:fill="000000"/>
            <w:vAlign w:val="center"/>
            <w:hideMark/>
          </w:tcPr>
          <w:p w14:paraId="63EC6299" w14:textId="77777777" w:rsidR="00745BE9" w:rsidRPr="00745BE9" w:rsidRDefault="00745BE9" w:rsidP="00745BE9">
            <w:pPr>
              <w:spacing w:after="0"/>
              <w:jc w:val="center"/>
              <w:rPr>
                <w:rFonts w:eastAsia="Times New Roman" w:cs="Calibri"/>
                <w:color w:val="FFFFFF"/>
                <w:sz w:val="18"/>
                <w:szCs w:val="18"/>
              </w:rPr>
            </w:pPr>
            <w:r w:rsidRPr="00745BE9">
              <w:rPr>
                <w:rFonts w:eastAsia="Times New Roman" w:cs="Calibri"/>
                <w:color w:val="FFFFFF"/>
                <w:sz w:val="18"/>
                <w:szCs w:val="18"/>
              </w:rPr>
              <w:t> </w:t>
            </w:r>
          </w:p>
        </w:tc>
      </w:tr>
      <w:tr w:rsidR="00110661" w:rsidRPr="00745BE9" w14:paraId="5284CBA6"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5E42D646" w14:textId="77777777" w:rsidR="00745BE9" w:rsidRPr="00745BE9" w:rsidRDefault="00745BE9" w:rsidP="00745BE9">
            <w:pPr>
              <w:spacing w:after="0"/>
              <w:jc w:val="left"/>
              <w:rPr>
                <w:rFonts w:eastAsia="Times New Roman" w:cs="Calibri"/>
                <w:b/>
                <w:bCs/>
                <w:color w:val="000000"/>
                <w:sz w:val="14"/>
                <w:szCs w:val="14"/>
              </w:rPr>
            </w:pPr>
          </w:p>
        </w:tc>
        <w:tc>
          <w:tcPr>
            <w:tcW w:w="1440" w:type="dxa"/>
            <w:vMerge w:val="restart"/>
            <w:tcBorders>
              <w:top w:val="nil"/>
              <w:left w:val="single" w:sz="8" w:space="0" w:color="auto"/>
              <w:bottom w:val="single" w:sz="8" w:space="0" w:color="000000"/>
              <w:right w:val="single" w:sz="8" w:space="0" w:color="auto"/>
            </w:tcBorders>
            <w:shd w:val="clear" w:color="000000" w:fill="FFE699"/>
            <w:vAlign w:val="center"/>
            <w:hideMark/>
          </w:tcPr>
          <w:p w14:paraId="45232E4B" w14:textId="77777777" w:rsidR="00745BE9" w:rsidRPr="00745BE9" w:rsidRDefault="00745BE9" w:rsidP="00745BE9">
            <w:pPr>
              <w:spacing w:after="0"/>
              <w:jc w:val="center"/>
              <w:rPr>
                <w:rFonts w:eastAsia="Times New Roman" w:cs="Calibri"/>
                <w:b/>
                <w:bCs/>
                <w:color w:val="000000"/>
                <w:sz w:val="18"/>
                <w:szCs w:val="18"/>
              </w:rPr>
            </w:pPr>
            <w:r w:rsidRPr="00745BE9">
              <w:rPr>
                <w:rFonts w:eastAsia="Times New Roman" w:cs="Calibri"/>
                <w:b/>
                <w:bCs/>
                <w:color w:val="000000"/>
                <w:sz w:val="18"/>
                <w:szCs w:val="18"/>
              </w:rPr>
              <w:t>Ministry</w:t>
            </w:r>
          </w:p>
        </w:tc>
        <w:tc>
          <w:tcPr>
            <w:tcW w:w="630" w:type="dxa"/>
            <w:vMerge/>
            <w:tcBorders>
              <w:top w:val="nil"/>
              <w:left w:val="single" w:sz="8" w:space="0" w:color="auto"/>
              <w:bottom w:val="single" w:sz="8" w:space="0" w:color="000000"/>
              <w:right w:val="single" w:sz="8" w:space="0" w:color="auto"/>
            </w:tcBorders>
            <w:vAlign w:val="center"/>
            <w:hideMark/>
          </w:tcPr>
          <w:p w14:paraId="71B3DE8A" w14:textId="77777777" w:rsidR="00745BE9" w:rsidRPr="00745BE9" w:rsidRDefault="00745BE9" w:rsidP="00745BE9">
            <w:pPr>
              <w:spacing w:after="0"/>
              <w:jc w:val="left"/>
              <w:rPr>
                <w:rFonts w:eastAsia="Times New Roman" w:cs="Calibri"/>
                <w:b/>
                <w:bCs/>
                <w:color w:val="000000"/>
                <w:sz w:val="18"/>
                <w:szCs w:val="18"/>
              </w:rPr>
            </w:pPr>
          </w:p>
        </w:tc>
        <w:tc>
          <w:tcPr>
            <w:tcW w:w="720" w:type="dxa"/>
            <w:vMerge/>
            <w:tcBorders>
              <w:top w:val="nil"/>
              <w:left w:val="single" w:sz="8" w:space="0" w:color="auto"/>
              <w:bottom w:val="single" w:sz="8" w:space="0" w:color="000000"/>
              <w:right w:val="single" w:sz="8" w:space="0" w:color="auto"/>
            </w:tcBorders>
            <w:vAlign w:val="center"/>
            <w:hideMark/>
          </w:tcPr>
          <w:p w14:paraId="1C6D5889"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nil"/>
              <w:bottom w:val="single" w:sz="8" w:space="0" w:color="auto"/>
              <w:right w:val="single" w:sz="8" w:space="0" w:color="000000"/>
            </w:tcBorders>
            <w:shd w:val="clear" w:color="auto" w:fill="auto"/>
            <w:vAlign w:val="center"/>
            <w:hideMark/>
          </w:tcPr>
          <w:p w14:paraId="29EA31C0"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71200</w:t>
            </w:r>
          </w:p>
        </w:tc>
        <w:tc>
          <w:tcPr>
            <w:tcW w:w="1440" w:type="dxa"/>
            <w:tcBorders>
              <w:top w:val="nil"/>
              <w:left w:val="nil"/>
              <w:bottom w:val="single" w:sz="8" w:space="0" w:color="auto"/>
              <w:right w:val="single" w:sz="8" w:space="0" w:color="000000"/>
            </w:tcBorders>
            <w:shd w:val="clear" w:color="000000" w:fill="FFFFFF"/>
            <w:vAlign w:val="center"/>
            <w:hideMark/>
          </w:tcPr>
          <w:p w14:paraId="18834C26"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International consultants</w:t>
            </w:r>
          </w:p>
        </w:tc>
        <w:tc>
          <w:tcPr>
            <w:tcW w:w="1170" w:type="dxa"/>
            <w:tcBorders>
              <w:top w:val="nil"/>
              <w:left w:val="nil"/>
              <w:bottom w:val="single" w:sz="8" w:space="0" w:color="auto"/>
              <w:right w:val="single" w:sz="8" w:space="0" w:color="auto"/>
            </w:tcBorders>
            <w:shd w:val="clear" w:color="auto" w:fill="auto"/>
            <w:vAlign w:val="center"/>
            <w:hideMark/>
          </w:tcPr>
          <w:p w14:paraId="000D0688"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28,600</w:t>
            </w:r>
          </w:p>
        </w:tc>
        <w:tc>
          <w:tcPr>
            <w:tcW w:w="1080" w:type="dxa"/>
            <w:tcBorders>
              <w:top w:val="nil"/>
              <w:left w:val="nil"/>
              <w:bottom w:val="single" w:sz="8" w:space="0" w:color="auto"/>
              <w:right w:val="single" w:sz="8" w:space="0" w:color="auto"/>
            </w:tcBorders>
            <w:shd w:val="clear" w:color="auto" w:fill="auto"/>
            <w:vAlign w:val="center"/>
            <w:hideMark/>
          </w:tcPr>
          <w:p w14:paraId="0EC02FC7"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4,600</w:t>
            </w:r>
          </w:p>
        </w:tc>
        <w:tc>
          <w:tcPr>
            <w:tcW w:w="990" w:type="dxa"/>
            <w:tcBorders>
              <w:top w:val="nil"/>
              <w:left w:val="nil"/>
              <w:bottom w:val="single" w:sz="8" w:space="0" w:color="auto"/>
              <w:right w:val="single" w:sz="8" w:space="0" w:color="auto"/>
            </w:tcBorders>
            <w:shd w:val="clear" w:color="auto" w:fill="auto"/>
            <w:vAlign w:val="center"/>
            <w:hideMark/>
          </w:tcPr>
          <w:p w14:paraId="7DF5AAC0"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11,800</w:t>
            </w:r>
          </w:p>
        </w:tc>
        <w:tc>
          <w:tcPr>
            <w:tcW w:w="1080" w:type="dxa"/>
            <w:tcBorders>
              <w:top w:val="nil"/>
              <w:left w:val="nil"/>
              <w:bottom w:val="single" w:sz="8" w:space="0" w:color="auto"/>
              <w:right w:val="single" w:sz="8" w:space="0" w:color="auto"/>
            </w:tcBorders>
            <w:shd w:val="clear" w:color="auto" w:fill="auto"/>
            <w:vAlign w:val="center"/>
            <w:hideMark/>
          </w:tcPr>
          <w:p w14:paraId="54A47DDB"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19,000</w:t>
            </w:r>
          </w:p>
        </w:tc>
        <w:tc>
          <w:tcPr>
            <w:tcW w:w="990" w:type="dxa"/>
            <w:tcBorders>
              <w:top w:val="nil"/>
              <w:left w:val="nil"/>
              <w:bottom w:val="single" w:sz="8" w:space="0" w:color="auto"/>
              <w:right w:val="single" w:sz="8" w:space="0" w:color="auto"/>
            </w:tcBorders>
            <w:shd w:val="clear" w:color="auto" w:fill="auto"/>
            <w:vAlign w:val="center"/>
            <w:hideMark/>
          </w:tcPr>
          <w:p w14:paraId="457D16CC"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19,000</w:t>
            </w:r>
          </w:p>
        </w:tc>
        <w:tc>
          <w:tcPr>
            <w:tcW w:w="990" w:type="dxa"/>
            <w:tcBorders>
              <w:top w:val="nil"/>
              <w:left w:val="nil"/>
              <w:bottom w:val="single" w:sz="8" w:space="0" w:color="auto"/>
              <w:right w:val="single" w:sz="8" w:space="0" w:color="auto"/>
            </w:tcBorders>
            <w:shd w:val="clear" w:color="auto" w:fill="auto"/>
            <w:vAlign w:val="center"/>
            <w:hideMark/>
          </w:tcPr>
          <w:p w14:paraId="6AE05A96"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19,000</w:t>
            </w:r>
          </w:p>
        </w:tc>
        <w:tc>
          <w:tcPr>
            <w:tcW w:w="960" w:type="dxa"/>
            <w:tcBorders>
              <w:top w:val="nil"/>
              <w:left w:val="nil"/>
              <w:bottom w:val="single" w:sz="8" w:space="0" w:color="auto"/>
              <w:right w:val="single" w:sz="8" w:space="0" w:color="auto"/>
            </w:tcBorders>
            <w:shd w:val="clear" w:color="auto" w:fill="auto"/>
            <w:vAlign w:val="center"/>
            <w:hideMark/>
          </w:tcPr>
          <w:p w14:paraId="3C001B76" w14:textId="77777777" w:rsidR="00745BE9" w:rsidRPr="0005656F" w:rsidRDefault="00745BE9" w:rsidP="00745BE9">
            <w:pPr>
              <w:spacing w:after="0"/>
              <w:jc w:val="right"/>
              <w:rPr>
                <w:rFonts w:eastAsia="Times New Roman" w:cs="Calibri"/>
                <w:b/>
                <w:bCs/>
                <w:color w:val="000000"/>
                <w:sz w:val="18"/>
                <w:szCs w:val="18"/>
              </w:rPr>
            </w:pPr>
            <w:r w:rsidRPr="0005656F">
              <w:rPr>
                <w:rFonts w:eastAsia="Times New Roman" w:cs="Calibri"/>
                <w:b/>
                <w:bCs/>
                <w:color w:val="000000"/>
                <w:sz w:val="18"/>
                <w:szCs w:val="18"/>
              </w:rPr>
              <w:t>102,000</w:t>
            </w:r>
          </w:p>
        </w:tc>
        <w:tc>
          <w:tcPr>
            <w:tcW w:w="560" w:type="dxa"/>
            <w:tcBorders>
              <w:top w:val="nil"/>
              <w:left w:val="nil"/>
              <w:bottom w:val="single" w:sz="8" w:space="0" w:color="auto"/>
              <w:right w:val="single" w:sz="8" w:space="0" w:color="auto"/>
            </w:tcBorders>
            <w:shd w:val="clear" w:color="auto" w:fill="auto"/>
            <w:vAlign w:val="center"/>
            <w:hideMark/>
          </w:tcPr>
          <w:p w14:paraId="6B2A5827"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11</w:t>
            </w:r>
          </w:p>
        </w:tc>
      </w:tr>
      <w:tr w:rsidR="00110661" w:rsidRPr="00745BE9" w14:paraId="1BA8C2EC"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4B858655"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5C7F3B5A"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1814C8AF" w14:textId="77777777" w:rsidR="00745BE9" w:rsidRPr="00745BE9" w:rsidRDefault="00745BE9" w:rsidP="00745BE9">
            <w:pPr>
              <w:spacing w:after="0"/>
              <w:jc w:val="left"/>
              <w:rPr>
                <w:rFonts w:eastAsia="Times New Roman" w:cs="Calibri"/>
                <w:b/>
                <w:bCs/>
                <w:color w:val="000000"/>
                <w:sz w:val="18"/>
                <w:szCs w:val="18"/>
              </w:rPr>
            </w:pPr>
          </w:p>
        </w:tc>
        <w:tc>
          <w:tcPr>
            <w:tcW w:w="720" w:type="dxa"/>
            <w:vMerge/>
            <w:tcBorders>
              <w:top w:val="nil"/>
              <w:left w:val="single" w:sz="8" w:space="0" w:color="auto"/>
              <w:bottom w:val="single" w:sz="8" w:space="0" w:color="000000"/>
              <w:right w:val="single" w:sz="8" w:space="0" w:color="auto"/>
            </w:tcBorders>
            <w:vAlign w:val="center"/>
            <w:hideMark/>
          </w:tcPr>
          <w:p w14:paraId="7063A502"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nil"/>
              <w:bottom w:val="single" w:sz="8" w:space="0" w:color="auto"/>
              <w:right w:val="single" w:sz="8" w:space="0" w:color="auto"/>
            </w:tcBorders>
            <w:shd w:val="clear" w:color="auto" w:fill="auto"/>
            <w:vAlign w:val="center"/>
            <w:hideMark/>
          </w:tcPr>
          <w:p w14:paraId="39BE29D9"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71300</w:t>
            </w:r>
          </w:p>
        </w:tc>
        <w:tc>
          <w:tcPr>
            <w:tcW w:w="1440" w:type="dxa"/>
            <w:tcBorders>
              <w:top w:val="nil"/>
              <w:left w:val="nil"/>
              <w:bottom w:val="single" w:sz="8" w:space="0" w:color="auto"/>
              <w:right w:val="single" w:sz="8" w:space="0" w:color="auto"/>
            </w:tcBorders>
            <w:shd w:val="clear" w:color="000000" w:fill="FFFFFF"/>
            <w:vAlign w:val="center"/>
            <w:hideMark/>
          </w:tcPr>
          <w:p w14:paraId="4F5847DE"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Local consultants</w:t>
            </w:r>
          </w:p>
        </w:tc>
        <w:tc>
          <w:tcPr>
            <w:tcW w:w="1170" w:type="dxa"/>
            <w:tcBorders>
              <w:top w:val="nil"/>
              <w:left w:val="nil"/>
              <w:bottom w:val="single" w:sz="8" w:space="0" w:color="auto"/>
              <w:right w:val="single" w:sz="8" w:space="0" w:color="auto"/>
            </w:tcBorders>
            <w:shd w:val="clear" w:color="auto" w:fill="auto"/>
            <w:vAlign w:val="center"/>
            <w:hideMark/>
          </w:tcPr>
          <w:p w14:paraId="08C9E7EB"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40,000</w:t>
            </w:r>
          </w:p>
        </w:tc>
        <w:tc>
          <w:tcPr>
            <w:tcW w:w="1080" w:type="dxa"/>
            <w:tcBorders>
              <w:top w:val="nil"/>
              <w:left w:val="nil"/>
              <w:bottom w:val="single" w:sz="8" w:space="0" w:color="auto"/>
              <w:right w:val="single" w:sz="8" w:space="0" w:color="auto"/>
            </w:tcBorders>
            <w:shd w:val="clear" w:color="auto" w:fill="auto"/>
            <w:vAlign w:val="center"/>
            <w:hideMark/>
          </w:tcPr>
          <w:p w14:paraId="44D2D4CC"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40,000</w:t>
            </w:r>
          </w:p>
        </w:tc>
        <w:tc>
          <w:tcPr>
            <w:tcW w:w="990" w:type="dxa"/>
            <w:tcBorders>
              <w:top w:val="nil"/>
              <w:left w:val="nil"/>
              <w:bottom w:val="single" w:sz="8" w:space="0" w:color="auto"/>
              <w:right w:val="single" w:sz="8" w:space="0" w:color="auto"/>
            </w:tcBorders>
            <w:shd w:val="clear" w:color="auto" w:fill="auto"/>
            <w:vAlign w:val="center"/>
            <w:hideMark/>
          </w:tcPr>
          <w:p w14:paraId="673A7950"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13,000</w:t>
            </w:r>
          </w:p>
        </w:tc>
        <w:tc>
          <w:tcPr>
            <w:tcW w:w="1080" w:type="dxa"/>
            <w:tcBorders>
              <w:top w:val="nil"/>
              <w:left w:val="nil"/>
              <w:bottom w:val="single" w:sz="8" w:space="0" w:color="auto"/>
              <w:right w:val="single" w:sz="8" w:space="0" w:color="auto"/>
            </w:tcBorders>
            <w:shd w:val="clear" w:color="auto" w:fill="auto"/>
            <w:vAlign w:val="center"/>
            <w:hideMark/>
          </w:tcPr>
          <w:p w14:paraId="494CDEC9"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8,000</w:t>
            </w:r>
          </w:p>
        </w:tc>
        <w:tc>
          <w:tcPr>
            <w:tcW w:w="990" w:type="dxa"/>
            <w:tcBorders>
              <w:top w:val="nil"/>
              <w:left w:val="nil"/>
              <w:bottom w:val="single" w:sz="8" w:space="0" w:color="auto"/>
              <w:right w:val="single" w:sz="8" w:space="0" w:color="auto"/>
            </w:tcBorders>
            <w:shd w:val="clear" w:color="auto" w:fill="auto"/>
            <w:vAlign w:val="center"/>
            <w:hideMark/>
          </w:tcPr>
          <w:p w14:paraId="250B8E00"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4,500</w:t>
            </w:r>
          </w:p>
        </w:tc>
        <w:tc>
          <w:tcPr>
            <w:tcW w:w="990" w:type="dxa"/>
            <w:tcBorders>
              <w:top w:val="nil"/>
              <w:left w:val="nil"/>
              <w:bottom w:val="single" w:sz="8" w:space="0" w:color="auto"/>
              <w:right w:val="single" w:sz="8" w:space="0" w:color="auto"/>
            </w:tcBorders>
            <w:shd w:val="clear" w:color="auto" w:fill="auto"/>
            <w:vAlign w:val="center"/>
            <w:hideMark/>
          </w:tcPr>
          <w:p w14:paraId="47536CB1"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2,000</w:t>
            </w:r>
          </w:p>
        </w:tc>
        <w:tc>
          <w:tcPr>
            <w:tcW w:w="960" w:type="dxa"/>
            <w:tcBorders>
              <w:top w:val="nil"/>
              <w:left w:val="nil"/>
              <w:bottom w:val="single" w:sz="8" w:space="0" w:color="auto"/>
              <w:right w:val="single" w:sz="8" w:space="0" w:color="auto"/>
            </w:tcBorders>
            <w:shd w:val="clear" w:color="auto" w:fill="auto"/>
            <w:vAlign w:val="center"/>
            <w:hideMark/>
          </w:tcPr>
          <w:p w14:paraId="667DA235" w14:textId="77777777" w:rsidR="00745BE9" w:rsidRPr="0005656F" w:rsidRDefault="00745BE9" w:rsidP="00745BE9">
            <w:pPr>
              <w:spacing w:after="0"/>
              <w:jc w:val="right"/>
              <w:rPr>
                <w:rFonts w:eastAsia="Times New Roman" w:cs="Calibri"/>
                <w:b/>
                <w:bCs/>
                <w:color w:val="000000"/>
                <w:sz w:val="18"/>
                <w:szCs w:val="18"/>
              </w:rPr>
            </w:pPr>
            <w:r w:rsidRPr="0005656F">
              <w:rPr>
                <w:rFonts w:eastAsia="Times New Roman" w:cs="Calibri"/>
                <w:b/>
                <w:bCs/>
                <w:color w:val="000000"/>
                <w:sz w:val="18"/>
                <w:szCs w:val="18"/>
              </w:rPr>
              <w:t>107,500</w:t>
            </w:r>
          </w:p>
        </w:tc>
        <w:tc>
          <w:tcPr>
            <w:tcW w:w="560" w:type="dxa"/>
            <w:tcBorders>
              <w:top w:val="nil"/>
              <w:left w:val="nil"/>
              <w:bottom w:val="single" w:sz="8" w:space="0" w:color="auto"/>
              <w:right w:val="single" w:sz="8" w:space="0" w:color="auto"/>
            </w:tcBorders>
            <w:shd w:val="clear" w:color="auto" w:fill="auto"/>
            <w:vAlign w:val="center"/>
            <w:hideMark/>
          </w:tcPr>
          <w:p w14:paraId="7CC4B845"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12</w:t>
            </w:r>
          </w:p>
        </w:tc>
      </w:tr>
      <w:tr w:rsidR="00110661" w:rsidRPr="00745BE9" w14:paraId="4B1B6651"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656EC8E0"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661D28B7"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07AFF18A" w14:textId="77777777" w:rsidR="00745BE9" w:rsidRPr="00745BE9" w:rsidRDefault="00745BE9" w:rsidP="00745BE9">
            <w:pPr>
              <w:spacing w:after="0"/>
              <w:jc w:val="left"/>
              <w:rPr>
                <w:rFonts w:eastAsia="Times New Roman" w:cs="Calibri"/>
                <w:b/>
                <w:bCs/>
                <w:color w:val="000000"/>
                <w:sz w:val="18"/>
                <w:szCs w:val="18"/>
              </w:rPr>
            </w:pPr>
          </w:p>
        </w:tc>
        <w:tc>
          <w:tcPr>
            <w:tcW w:w="720" w:type="dxa"/>
            <w:vMerge/>
            <w:tcBorders>
              <w:top w:val="nil"/>
              <w:left w:val="single" w:sz="8" w:space="0" w:color="auto"/>
              <w:bottom w:val="single" w:sz="8" w:space="0" w:color="000000"/>
              <w:right w:val="single" w:sz="8" w:space="0" w:color="auto"/>
            </w:tcBorders>
            <w:vAlign w:val="center"/>
            <w:hideMark/>
          </w:tcPr>
          <w:p w14:paraId="03D1F4AF" w14:textId="77777777" w:rsidR="00745BE9" w:rsidRPr="00745BE9" w:rsidRDefault="00745BE9" w:rsidP="00745BE9">
            <w:pPr>
              <w:spacing w:after="0"/>
              <w:jc w:val="left"/>
              <w:rPr>
                <w:rFonts w:eastAsia="Times New Roman" w:cs="Calibri"/>
                <w:b/>
                <w:bCs/>
                <w:color w:val="000000"/>
                <w:sz w:val="18"/>
                <w:szCs w:val="18"/>
              </w:rPr>
            </w:pPr>
          </w:p>
        </w:tc>
        <w:tc>
          <w:tcPr>
            <w:tcW w:w="2340" w:type="dxa"/>
            <w:gridSpan w:val="2"/>
            <w:tcBorders>
              <w:top w:val="single" w:sz="8" w:space="0" w:color="auto"/>
              <w:left w:val="nil"/>
              <w:bottom w:val="single" w:sz="8" w:space="0" w:color="auto"/>
              <w:right w:val="single" w:sz="8" w:space="0" w:color="000000"/>
            </w:tcBorders>
            <w:shd w:val="clear" w:color="000000" w:fill="FFE699"/>
            <w:vAlign w:val="center"/>
            <w:hideMark/>
          </w:tcPr>
          <w:p w14:paraId="28A47DDF" w14:textId="77777777" w:rsidR="00745BE9" w:rsidRPr="0005656F" w:rsidRDefault="00745BE9" w:rsidP="00745BE9">
            <w:pPr>
              <w:spacing w:after="0"/>
              <w:jc w:val="left"/>
              <w:rPr>
                <w:rFonts w:eastAsia="Times New Roman" w:cs="Calibri"/>
                <w:b/>
                <w:bCs/>
                <w:i/>
                <w:iCs/>
                <w:color w:val="000000"/>
                <w:sz w:val="18"/>
                <w:szCs w:val="18"/>
              </w:rPr>
            </w:pPr>
            <w:r w:rsidRPr="0005656F">
              <w:rPr>
                <w:rFonts w:eastAsia="Times New Roman" w:cs="Calibri"/>
                <w:b/>
                <w:bCs/>
                <w:i/>
                <w:iCs/>
                <w:color w:val="000000"/>
                <w:sz w:val="18"/>
                <w:szCs w:val="18"/>
              </w:rPr>
              <w:t>Subtotal of Ministry</w:t>
            </w:r>
          </w:p>
        </w:tc>
        <w:tc>
          <w:tcPr>
            <w:tcW w:w="1170" w:type="dxa"/>
            <w:tcBorders>
              <w:top w:val="nil"/>
              <w:left w:val="nil"/>
              <w:bottom w:val="single" w:sz="8" w:space="0" w:color="auto"/>
              <w:right w:val="single" w:sz="8" w:space="0" w:color="auto"/>
            </w:tcBorders>
            <w:shd w:val="clear" w:color="000000" w:fill="FFE699"/>
            <w:vAlign w:val="center"/>
            <w:hideMark/>
          </w:tcPr>
          <w:p w14:paraId="497D9280"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68,600</w:t>
            </w:r>
          </w:p>
        </w:tc>
        <w:tc>
          <w:tcPr>
            <w:tcW w:w="1080" w:type="dxa"/>
            <w:tcBorders>
              <w:top w:val="nil"/>
              <w:left w:val="nil"/>
              <w:bottom w:val="single" w:sz="8" w:space="0" w:color="auto"/>
              <w:right w:val="single" w:sz="8" w:space="0" w:color="auto"/>
            </w:tcBorders>
            <w:shd w:val="clear" w:color="000000" w:fill="FFE699"/>
            <w:vAlign w:val="center"/>
            <w:hideMark/>
          </w:tcPr>
          <w:p w14:paraId="716A2512"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44,600</w:t>
            </w:r>
          </w:p>
        </w:tc>
        <w:tc>
          <w:tcPr>
            <w:tcW w:w="990" w:type="dxa"/>
            <w:tcBorders>
              <w:top w:val="nil"/>
              <w:left w:val="nil"/>
              <w:bottom w:val="single" w:sz="8" w:space="0" w:color="auto"/>
              <w:right w:val="single" w:sz="8" w:space="0" w:color="auto"/>
            </w:tcBorders>
            <w:shd w:val="clear" w:color="000000" w:fill="FFE699"/>
            <w:vAlign w:val="center"/>
            <w:hideMark/>
          </w:tcPr>
          <w:p w14:paraId="101D04F3"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24,800</w:t>
            </w:r>
          </w:p>
        </w:tc>
        <w:tc>
          <w:tcPr>
            <w:tcW w:w="1080" w:type="dxa"/>
            <w:tcBorders>
              <w:top w:val="nil"/>
              <w:left w:val="nil"/>
              <w:bottom w:val="single" w:sz="8" w:space="0" w:color="auto"/>
              <w:right w:val="single" w:sz="8" w:space="0" w:color="auto"/>
            </w:tcBorders>
            <w:shd w:val="clear" w:color="000000" w:fill="FFE699"/>
            <w:vAlign w:val="center"/>
            <w:hideMark/>
          </w:tcPr>
          <w:p w14:paraId="445396D9"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27,000</w:t>
            </w:r>
          </w:p>
        </w:tc>
        <w:tc>
          <w:tcPr>
            <w:tcW w:w="990" w:type="dxa"/>
            <w:tcBorders>
              <w:top w:val="nil"/>
              <w:left w:val="nil"/>
              <w:bottom w:val="single" w:sz="8" w:space="0" w:color="auto"/>
              <w:right w:val="single" w:sz="8" w:space="0" w:color="auto"/>
            </w:tcBorders>
            <w:shd w:val="clear" w:color="000000" w:fill="FFE699"/>
            <w:vAlign w:val="center"/>
            <w:hideMark/>
          </w:tcPr>
          <w:p w14:paraId="55CEE1FD"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23,500</w:t>
            </w:r>
          </w:p>
        </w:tc>
        <w:tc>
          <w:tcPr>
            <w:tcW w:w="990" w:type="dxa"/>
            <w:tcBorders>
              <w:top w:val="nil"/>
              <w:left w:val="nil"/>
              <w:bottom w:val="single" w:sz="8" w:space="0" w:color="auto"/>
              <w:right w:val="single" w:sz="8" w:space="0" w:color="auto"/>
            </w:tcBorders>
            <w:shd w:val="clear" w:color="000000" w:fill="FFE699"/>
            <w:vAlign w:val="center"/>
            <w:hideMark/>
          </w:tcPr>
          <w:p w14:paraId="7CC09AF8"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21,000</w:t>
            </w:r>
          </w:p>
        </w:tc>
        <w:tc>
          <w:tcPr>
            <w:tcW w:w="960" w:type="dxa"/>
            <w:tcBorders>
              <w:top w:val="nil"/>
              <w:left w:val="nil"/>
              <w:bottom w:val="single" w:sz="8" w:space="0" w:color="auto"/>
              <w:right w:val="single" w:sz="8" w:space="0" w:color="auto"/>
            </w:tcBorders>
            <w:shd w:val="clear" w:color="000000" w:fill="FFE699"/>
            <w:vAlign w:val="center"/>
            <w:hideMark/>
          </w:tcPr>
          <w:p w14:paraId="04062A29"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209,500</w:t>
            </w:r>
          </w:p>
        </w:tc>
        <w:tc>
          <w:tcPr>
            <w:tcW w:w="560" w:type="dxa"/>
            <w:tcBorders>
              <w:top w:val="nil"/>
              <w:left w:val="nil"/>
              <w:bottom w:val="single" w:sz="8" w:space="0" w:color="auto"/>
              <w:right w:val="single" w:sz="8" w:space="0" w:color="auto"/>
            </w:tcBorders>
            <w:shd w:val="clear" w:color="000000" w:fill="000000"/>
            <w:vAlign w:val="center"/>
            <w:hideMark/>
          </w:tcPr>
          <w:p w14:paraId="7B8C295A" w14:textId="77777777" w:rsidR="00745BE9" w:rsidRPr="00745BE9" w:rsidRDefault="00745BE9" w:rsidP="00745BE9">
            <w:pPr>
              <w:spacing w:after="0"/>
              <w:jc w:val="center"/>
              <w:rPr>
                <w:rFonts w:eastAsia="Times New Roman" w:cs="Calibri"/>
                <w:color w:val="FFFFFF"/>
                <w:sz w:val="18"/>
                <w:szCs w:val="18"/>
              </w:rPr>
            </w:pPr>
            <w:r w:rsidRPr="00745BE9">
              <w:rPr>
                <w:rFonts w:eastAsia="Times New Roman" w:cs="Calibri"/>
                <w:color w:val="FFFFFF"/>
                <w:sz w:val="18"/>
                <w:szCs w:val="18"/>
              </w:rPr>
              <w:t> </w:t>
            </w:r>
          </w:p>
        </w:tc>
      </w:tr>
      <w:tr w:rsidR="00110661" w:rsidRPr="00745BE9" w14:paraId="6A6FCA12"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75311EBE"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78755FBF"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49E724FD" w14:textId="77777777" w:rsidR="00745BE9" w:rsidRPr="00745BE9" w:rsidRDefault="00745BE9" w:rsidP="00745BE9">
            <w:pPr>
              <w:spacing w:after="0"/>
              <w:jc w:val="left"/>
              <w:rPr>
                <w:rFonts w:eastAsia="Times New Roman" w:cs="Calibri"/>
                <w:b/>
                <w:bCs/>
                <w:color w:val="000000"/>
                <w:sz w:val="18"/>
                <w:szCs w:val="18"/>
              </w:rPr>
            </w:pPr>
          </w:p>
        </w:tc>
        <w:tc>
          <w:tcPr>
            <w:tcW w:w="720" w:type="dxa"/>
            <w:vMerge/>
            <w:tcBorders>
              <w:top w:val="nil"/>
              <w:left w:val="single" w:sz="8" w:space="0" w:color="auto"/>
              <w:bottom w:val="single" w:sz="8" w:space="0" w:color="000000"/>
              <w:right w:val="single" w:sz="8" w:space="0" w:color="auto"/>
            </w:tcBorders>
            <w:vAlign w:val="center"/>
            <w:hideMark/>
          </w:tcPr>
          <w:p w14:paraId="4382C877" w14:textId="77777777" w:rsidR="00745BE9" w:rsidRPr="00745BE9" w:rsidRDefault="00745BE9" w:rsidP="00745BE9">
            <w:pPr>
              <w:spacing w:after="0"/>
              <w:jc w:val="left"/>
              <w:rPr>
                <w:rFonts w:eastAsia="Times New Roman" w:cs="Calibri"/>
                <w:b/>
                <w:bCs/>
                <w:color w:val="000000"/>
                <w:sz w:val="18"/>
                <w:szCs w:val="18"/>
              </w:rPr>
            </w:pPr>
          </w:p>
        </w:tc>
        <w:tc>
          <w:tcPr>
            <w:tcW w:w="2340" w:type="dxa"/>
            <w:gridSpan w:val="2"/>
            <w:tcBorders>
              <w:top w:val="single" w:sz="8" w:space="0" w:color="auto"/>
              <w:left w:val="nil"/>
              <w:bottom w:val="single" w:sz="8" w:space="0" w:color="auto"/>
              <w:right w:val="single" w:sz="8" w:space="0" w:color="000000"/>
            </w:tcBorders>
            <w:shd w:val="clear" w:color="auto" w:fill="auto"/>
            <w:vAlign w:val="center"/>
            <w:hideMark/>
          </w:tcPr>
          <w:p w14:paraId="0B514CCF" w14:textId="77777777" w:rsidR="00745BE9" w:rsidRPr="0005656F" w:rsidRDefault="00745BE9" w:rsidP="00745BE9">
            <w:pPr>
              <w:spacing w:after="0"/>
              <w:rPr>
                <w:rFonts w:eastAsia="Times New Roman" w:cs="Calibri"/>
                <w:b/>
                <w:bCs/>
                <w:color w:val="000000"/>
                <w:sz w:val="18"/>
                <w:szCs w:val="18"/>
              </w:rPr>
            </w:pPr>
            <w:r w:rsidRPr="0005656F">
              <w:rPr>
                <w:rFonts w:eastAsia="Times New Roman" w:cs="Calibri"/>
                <w:b/>
                <w:bCs/>
                <w:color w:val="000000"/>
                <w:sz w:val="18"/>
                <w:szCs w:val="18"/>
              </w:rPr>
              <w:t xml:space="preserve"> TOTAL OUTCOME 2</w:t>
            </w:r>
          </w:p>
        </w:tc>
        <w:tc>
          <w:tcPr>
            <w:tcW w:w="1170" w:type="dxa"/>
            <w:tcBorders>
              <w:top w:val="nil"/>
              <w:left w:val="nil"/>
              <w:bottom w:val="single" w:sz="8" w:space="0" w:color="auto"/>
              <w:right w:val="single" w:sz="8" w:space="0" w:color="auto"/>
            </w:tcBorders>
            <w:shd w:val="clear" w:color="auto" w:fill="auto"/>
            <w:vAlign w:val="center"/>
            <w:hideMark/>
          </w:tcPr>
          <w:p w14:paraId="48FC50EE"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433,768</w:t>
            </w:r>
          </w:p>
        </w:tc>
        <w:tc>
          <w:tcPr>
            <w:tcW w:w="1080" w:type="dxa"/>
            <w:tcBorders>
              <w:top w:val="nil"/>
              <w:left w:val="nil"/>
              <w:bottom w:val="single" w:sz="8" w:space="0" w:color="auto"/>
              <w:right w:val="single" w:sz="8" w:space="0" w:color="auto"/>
            </w:tcBorders>
            <w:shd w:val="clear" w:color="auto" w:fill="auto"/>
            <w:vAlign w:val="center"/>
            <w:hideMark/>
          </w:tcPr>
          <w:p w14:paraId="12B988FD"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225,436</w:t>
            </w:r>
          </w:p>
        </w:tc>
        <w:tc>
          <w:tcPr>
            <w:tcW w:w="990" w:type="dxa"/>
            <w:tcBorders>
              <w:top w:val="nil"/>
              <w:left w:val="nil"/>
              <w:bottom w:val="single" w:sz="8" w:space="0" w:color="auto"/>
              <w:right w:val="single" w:sz="8" w:space="0" w:color="auto"/>
            </w:tcBorders>
            <w:shd w:val="clear" w:color="auto" w:fill="auto"/>
            <w:vAlign w:val="center"/>
            <w:hideMark/>
          </w:tcPr>
          <w:p w14:paraId="72C9132C"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414,566</w:t>
            </w:r>
          </w:p>
        </w:tc>
        <w:tc>
          <w:tcPr>
            <w:tcW w:w="1080" w:type="dxa"/>
            <w:tcBorders>
              <w:top w:val="nil"/>
              <w:left w:val="nil"/>
              <w:bottom w:val="single" w:sz="8" w:space="0" w:color="auto"/>
              <w:right w:val="single" w:sz="8" w:space="0" w:color="auto"/>
            </w:tcBorders>
            <w:shd w:val="clear" w:color="auto" w:fill="auto"/>
            <w:vAlign w:val="center"/>
            <w:hideMark/>
          </w:tcPr>
          <w:p w14:paraId="26F160D8"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369,453</w:t>
            </w:r>
          </w:p>
        </w:tc>
        <w:tc>
          <w:tcPr>
            <w:tcW w:w="990" w:type="dxa"/>
            <w:tcBorders>
              <w:top w:val="nil"/>
              <w:left w:val="nil"/>
              <w:bottom w:val="single" w:sz="8" w:space="0" w:color="auto"/>
              <w:right w:val="single" w:sz="8" w:space="0" w:color="auto"/>
            </w:tcBorders>
            <w:shd w:val="clear" w:color="auto" w:fill="auto"/>
            <w:vAlign w:val="center"/>
            <w:hideMark/>
          </w:tcPr>
          <w:p w14:paraId="151CFAA4"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361,453</w:t>
            </w:r>
          </w:p>
        </w:tc>
        <w:tc>
          <w:tcPr>
            <w:tcW w:w="990" w:type="dxa"/>
            <w:tcBorders>
              <w:top w:val="nil"/>
              <w:left w:val="nil"/>
              <w:bottom w:val="single" w:sz="8" w:space="0" w:color="auto"/>
              <w:right w:val="single" w:sz="8" w:space="0" w:color="auto"/>
            </w:tcBorders>
            <w:shd w:val="clear" w:color="auto" w:fill="auto"/>
            <w:vAlign w:val="center"/>
            <w:hideMark/>
          </w:tcPr>
          <w:p w14:paraId="13C81396"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130,453</w:t>
            </w:r>
          </w:p>
        </w:tc>
        <w:tc>
          <w:tcPr>
            <w:tcW w:w="960" w:type="dxa"/>
            <w:tcBorders>
              <w:top w:val="nil"/>
              <w:left w:val="nil"/>
              <w:bottom w:val="single" w:sz="8" w:space="0" w:color="auto"/>
              <w:right w:val="single" w:sz="8" w:space="0" w:color="auto"/>
            </w:tcBorders>
            <w:shd w:val="clear" w:color="auto" w:fill="auto"/>
            <w:vAlign w:val="center"/>
            <w:hideMark/>
          </w:tcPr>
          <w:p w14:paraId="7DA42932"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1,935,129</w:t>
            </w:r>
          </w:p>
        </w:tc>
        <w:tc>
          <w:tcPr>
            <w:tcW w:w="560" w:type="dxa"/>
            <w:tcBorders>
              <w:top w:val="nil"/>
              <w:left w:val="nil"/>
              <w:bottom w:val="single" w:sz="8" w:space="0" w:color="auto"/>
              <w:right w:val="single" w:sz="8" w:space="0" w:color="auto"/>
            </w:tcBorders>
            <w:shd w:val="clear" w:color="000000" w:fill="000000"/>
            <w:vAlign w:val="center"/>
            <w:hideMark/>
          </w:tcPr>
          <w:p w14:paraId="1DCD5CDA" w14:textId="77777777" w:rsidR="00745BE9" w:rsidRPr="00745BE9" w:rsidRDefault="00745BE9" w:rsidP="00745BE9">
            <w:pPr>
              <w:spacing w:after="0"/>
              <w:jc w:val="center"/>
              <w:rPr>
                <w:rFonts w:eastAsia="Times New Roman" w:cs="Calibri"/>
                <w:b/>
                <w:bCs/>
                <w:color w:val="FFFFFF"/>
                <w:sz w:val="18"/>
                <w:szCs w:val="18"/>
              </w:rPr>
            </w:pPr>
            <w:r w:rsidRPr="00745BE9">
              <w:rPr>
                <w:rFonts w:eastAsia="Times New Roman" w:cs="Calibri"/>
                <w:b/>
                <w:bCs/>
                <w:color w:val="FFFFFF"/>
                <w:sz w:val="18"/>
                <w:szCs w:val="18"/>
              </w:rPr>
              <w:t> </w:t>
            </w:r>
          </w:p>
        </w:tc>
      </w:tr>
      <w:tr w:rsidR="00110661" w:rsidRPr="00745BE9" w14:paraId="1B197CC7" w14:textId="77777777" w:rsidTr="00715909">
        <w:trPr>
          <w:trHeight w:val="540"/>
        </w:trPr>
        <w:tc>
          <w:tcPr>
            <w:tcW w:w="1430" w:type="dxa"/>
            <w:vMerge w:val="restart"/>
            <w:tcBorders>
              <w:top w:val="nil"/>
              <w:left w:val="single" w:sz="8" w:space="0" w:color="auto"/>
              <w:bottom w:val="single" w:sz="8" w:space="0" w:color="000000"/>
              <w:right w:val="single" w:sz="8" w:space="0" w:color="auto"/>
            </w:tcBorders>
            <w:shd w:val="clear" w:color="auto" w:fill="auto"/>
            <w:vAlign w:val="center"/>
            <w:hideMark/>
          </w:tcPr>
          <w:p w14:paraId="5DA7FB30" w14:textId="77777777" w:rsidR="00745BE9" w:rsidRPr="00745BE9" w:rsidRDefault="00745BE9" w:rsidP="00745BE9">
            <w:pPr>
              <w:spacing w:after="0"/>
              <w:jc w:val="center"/>
              <w:rPr>
                <w:rFonts w:eastAsia="Times New Roman" w:cs="Calibri"/>
                <w:b/>
                <w:bCs/>
                <w:color w:val="000000"/>
                <w:sz w:val="14"/>
                <w:szCs w:val="14"/>
              </w:rPr>
            </w:pPr>
            <w:r w:rsidRPr="00745BE9">
              <w:rPr>
                <w:rFonts w:eastAsia="Times New Roman" w:cs="Calibri"/>
                <w:b/>
                <w:bCs/>
                <w:color w:val="000000"/>
                <w:sz w:val="14"/>
                <w:szCs w:val="14"/>
              </w:rPr>
              <w:t xml:space="preserve">Component 3: Public Awareness Campaign and Training </w:t>
            </w:r>
            <w:proofErr w:type="spellStart"/>
            <w:r w:rsidRPr="00745BE9">
              <w:rPr>
                <w:rFonts w:eastAsia="Times New Roman" w:cs="Calibri"/>
                <w:b/>
                <w:bCs/>
                <w:color w:val="000000"/>
                <w:sz w:val="14"/>
                <w:szCs w:val="14"/>
              </w:rPr>
              <w:t>Programmes</w:t>
            </w:r>
            <w:proofErr w:type="spellEnd"/>
            <w:r w:rsidRPr="00745BE9">
              <w:rPr>
                <w:rFonts w:eastAsia="Times New Roman" w:cs="Calibri"/>
                <w:b/>
                <w:bCs/>
                <w:color w:val="000000"/>
                <w:sz w:val="14"/>
                <w:szCs w:val="14"/>
              </w:rPr>
              <w:t xml:space="preserve"> for Construction Companies on Benefits of Wooden Houses</w:t>
            </w:r>
          </w:p>
        </w:tc>
        <w:tc>
          <w:tcPr>
            <w:tcW w:w="1440" w:type="dxa"/>
            <w:vMerge w:val="restart"/>
            <w:tcBorders>
              <w:top w:val="nil"/>
              <w:left w:val="single" w:sz="8" w:space="0" w:color="auto"/>
              <w:bottom w:val="single" w:sz="8" w:space="0" w:color="000000"/>
              <w:right w:val="single" w:sz="8" w:space="0" w:color="auto"/>
            </w:tcBorders>
            <w:shd w:val="clear" w:color="000000" w:fill="FFE699"/>
            <w:vAlign w:val="center"/>
            <w:hideMark/>
          </w:tcPr>
          <w:p w14:paraId="105C5ACC" w14:textId="77777777" w:rsidR="00745BE9" w:rsidRPr="00745BE9" w:rsidRDefault="00745BE9" w:rsidP="00745BE9">
            <w:pPr>
              <w:spacing w:after="0"/>
              <w:jc w:val="center"/>
              <w:rPr>
                <w:rFonts w:eastAsia="Times New Roman" w:cs="Calibri"/>
                <w:b/>
                <w:bCs/>
                <w:color w:val="000000"/>
                <w:sz w:val="18"/>
                <w:szCs w:val="18"/>
              </w:rPr>
            </w:pPr>
            <w:r w:rsidRPr="00745BE9">
              <w:rPr>
                <w:rFonts w:eastAsia="Times New Roman" w:cs="Calibri"/>
                <w:b/>
                <w:bCs/>
                <w:color w:val="000000"/>
                <w:sz w:val="18"/>
                <w:szCs w:val="18"/>
              </w:rPr>
              <w:t>Ministry</w:t>
            </w:r>
          </w:p>
        </w:tc>
        <w:tc>
          <w:tcPr>
            <w:tcW w:w="630" w:type="dxa"/>
            <w:vMerge w:val="restart"/>
            <w:tcBorders>
              <w:top w:val="nil"/>
              <w:left w:val="single" w:sz="8" w:space="0" w:color="auto"/>
              <w:bottom w:val="single" w:sz="8" w:space="0" w:color="000000"/>
              <w:right w:val="single" w:sz="8" w:space="0" w:color="auto"/>
            </w:tcBorders>
            <w:shd w:val="clear" w:color="auto" w:fill="auto"/>
            <w:vAlign w:val="center"/>
            <w:hideMark/>
          </w:tcPr>
          <w:p w14:paraId="42140F56" w14:textId="77777777" w:rsidR="00745BE9" w:rsidRPr="00715909" w:rsidRDefault="00745BE9" w:rsidP="00745BE9">
            <w:pPr>
              <w:spacing w:after="0"/>
              <w:jc w:val="center"/>
              <w:rPr>
                <w:rFonts w:eastAsia="Times New Roman" w:cs="Calibri"/>
                <w:b/>
                <w:bCs/>
                <w:color w:val="000000"/>
                <w:sz w:val="16"/>
                <w:szCs w:val="16"/>
              </w:rPr>
            </w:pPr>
            <w:r w:rsidRPr="00715909">
              <w:rPr>
                <w:rFonts w:eastAsia="Times New Roman" w:cs="Calibri"/>
                <w:b/>
                <w:bCs/>
                <w:color w:val="000000"/>
                <w:sz w:val="16"/>
                <w:szCs w:val="16"/>
              </w:rPr>
              <w:t>62000</w:t>
            </w:r>
          </w:p>
        </w:tc>
        <w:tc>
          <w:tcPr>
            <w:tcW w:w="720" w:type="dxa"/>
            <w:vMerge w:val="restart"/>
            <w:tcBorders>
              <w:top w:val="nil"/>
              <w:left w:val="single" w:sz="8" w:space="0" w:color="auto"/>
              <w:bottom w:val="single" w:sz="8" w:space="0" w:color="000000"/>
              <w:right w:val="nil"/>
            </w:tcBorders>
            <w:shd w:val="clear" w:color="auto" w:fill="auto"/>
            <w:vAlign w:val="center"/>
            <w:hideMark/>
          </w:tcPr>
          <w:p w14:paraId="169D3E2C" w14:textId="77777777" w:rsidR="00745BE9" w:rsidRPr="00745BE9" w:rsidRDefault="00745BE9" w:rsidP="00745BE9">
            <w:pPr>
              <w:spacing w:after="0"/>
              <w:jc w:val="center"/>
              <w:rPr>
                <w:rFonts w:eastAsia="Times New Roman" w:cs="Calibri"/>
                <w:b/>
                <w:bCs/>
                <w:color w:val="000000"/>
                <w:sz w:val="18"/>
                <w:szCs w:val="18"/>
              </w:rPr>
            </w:pPr>
            <w:r w:rsidRPr="00745BE9">
              <w:rPr>
                <w:rFonts w:eastAsia="Times New Roman" w:cs="Calibri"/>
                <w:b/>
                <w:bCs/>
                <w:color w:val="000000"/>
                <w:sz w:val="18"/>
                <w:szCs w:val="18"/>
              </w:rPr>
              <w:t>GEF</w:t>
            </w:r>
          </w:p>
        </w:tc>
        <w:tc>
          <w:tcPr>
            <w:tcW w:w="900" w:type="dxa"/>
            <w:tcBorders>
              <w:top w:val="nil"/>
              <w:left w:val="single" w:sz="8" w:space="0" w:color="auto"/>
              <w:bottom w:val="single" w:sz="8" w:space="0" w:color="auto"/>
              <w:right w:val="single" w:sz="8" w:space="0" w:color="auto"/>
            </w:tcBorders>
            <w:shd w:val="clear" w:color="auto" w:fill="auto"/>
            <w:vAlign w:val="center"/>
            <w:hideMark/>
          </w:tcPr>
          <w:p w14:paraId="2966CEFD"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71200</w:t>
            </w:r>
          </w:p>
        </w:tc>
        <w:tc>
          <w:tcPr>
            <w:tcW w:w="1440" w:type="dxa"/>
            <w:tcBorders>
              <w:top w:val="nil"/>
              <w:left w:val="nil"/>
              <w:bottom w:val="single" w:sz="8" w:space="0" w:color="auto"/>
              <w:right w:val="single" w:sz="8" w:space="0" w:color="auto"/>
            </w:tcBorders>
            <w:shd w:val="clear" w:color="000000" w:fill="FFFFFF"/>
            <w:vAlign w:val="center"/>
            <w:hideMark/>
          </w:tcPr>
          <w:p w14:paraId="681F91CE"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International consultants</w:t>
            </w:r>
          </w:p>
        </w:tc>
        <w:tc>
          <w:tcPr>
            <w:tcW w:w="1170" w:type="dxa"/>
            <w:tcBorders>
              <w:top w:val="nil"/>
              <w:left w:val="nil"/>
              <w:bottom w:val="single" w:sz="8" w:space="0" w:color="auto"/>
              <w:right w:val="single" w:sz="8" w:space="0" w:color="auto"/>
            </w:tcBorders>
            <w:shd w:val="clear" w:color="auto" w:fill="auto"/>
            <w:vAlign w:val="center"/>
            <w:hideMark/>
          </w:tcPr>
          <w:p w14:paraId="1E297A22"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1080" w:type="dxa"/>
            <w:tcBorders>
              <w:top w:val="nil"/>
              <w:left w:val="nil"/>
              <w:bottom w:val="single" w:sz="8" w:space="0" w:color="auto"/>
              <w:right w:val="single" w:sz="8" w:space="0" w:color="auto"/>
            </w:tcBorders>
            <w:shd w:val="clear" w:color="auto" w:fill="auto"/>
            <w:vAlign w:val="center"/>
            <w:hideMark/>
          </w:tcPr>
          <w:p w14:paraId="383F2C37"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6A9006DB"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16,000</w:t>
            </w:r>
          </w:p>
        </w:tc>
        <w:tc>
          <w:tcPr>
            <w:tcW w:w="1080" w:type="dxa"/>
            <w:tcBorders>
              <w:top w:val="nil"/>
              <w:left w:val="nil"/>
              <w:bottom w:val="single" w:sz="8" w:space="0" w:color="auto"/>
              <w:right w:val="single" w:sz="8" w:space="0" w:color="auto"/>
            </w:tcBorders>
            <w:shd w:val="clear" w:color="auto" w:fill="auto"/>
            <w:vAlign w:val="center"/>
            <w:hideMark/>
          </w:tcPr>
          <w:p w14:paraId="3263E756"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12,000</w:t>
            </w:r>
          </w:p>
        </w:tc>
        <w:tc>
          <w:tcPr>
            <w:tcW w:w="990" w:type="dxa"/>
            <w:tcBorders>
              <w:top w:val="nil"/>
              <w:left w:val="nil"/>
              <w:bottom w:val="single" w:sz="8" w:space="0" w:color="auto"/>
              <w:right w:val="single" w:sz="8" w:space="0" w:color="auto"/>
            </w:tcBorders>
            <w:shd w:val="clear" w:color="auto" w:fill="auto"/>
            <w:vAlign w:val="center"/>
            <w:hideMark/>
          </w:tcPr>
          <w:p w14:paraId="3DAE97AC"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6DFD7B9F"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960" w:type="dxa"/>
            <w:tcBorders>
              <w:top w:val="nil"/>
              <w:left w:val="nil"/>
              <w:bottom w:val="single" w:sz="8" w:space="0" w:color="auto"/>
              <w:right w:val="single" w:sz="8" w:space="0" w:color="auto"/>
            </w:tcBorders>
            <w:shd w:val="clear" w:color="auto" w:fill="auto"/>
            <w:vAlign w:val="center"/>
            <w:hideMark/>
          </w:tcPr>
          <w:p w14:paraId="307C704F" w14:textId="77777777" w:rsidR="00745BE9" w:rsidRPr="0005656F" w:rsidRDefault="00745BE9" w:rsidP="00745BE9">
            <w:pPr>
              <w:spacing w:after="0"/>
              <w:jc w:val="right"/>
              <w:rPr>
                <w:rFonts w:eastAsia="Times New Roman" w:cs="Calibri"/>
                <w:b/>
                <w:bCs/>
                <w:color w:val="000000"/>
                <w:sz w:val="18"/>
                <w:szCs w:val="18"/>
              </w:rPr>
            </w:pPr>
            <w:r w:rsidRPr="0005656F">
              <w:rPr>
                <w:rFonts w:eastAsia="Times New Roman" w:cs="Calibri"/>
                <w:b/>
                <w:bCs/>
                <w:color w:val="000000"/>
                <w:sz w:val="18"/>
                <w:szCs w:val="18"/>
              </w:rPr>
              <w:t>28,000</w:t>
            </w:r>
          </w:p>
        </w:tc>
        <w:tc>
          <w:tcPr>
            <w:tcW w:w="560" w:type="dxa"/>
            <w:tcBorders>
              <w:top w:val="nil"/>
              <w:left w:val="nil"/>
              <w:bottom w:val="single" w:sz="8" w:space="0" w:color="auto"/>
              <w:right w:val="single" w:sz="8" w:space="0" w:color="auto"/>
            </w:tcBorders>
            <w:shd w:val="clear" w:color="auto" w:fill="auto"/>
            <w:vAlign w:val="center"/>
            <w:hideMark/>
          </w:tcPr>
          <w:p w14:paraId="30ED4FC1"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13</w:t>
            </w:r>
          </w:p>
        </w:tc>
      </w:tr>
      <w:tr w:rsidR="00110661" w:rsidRPr="00745BE9" w14:paraId="7EAE9E4E" w14:textId="77777777" w:rsidTr="00715909">
        <w:trPr>
          <w:trHeight w:val="313"/>
        </w:trPr>
        <w:tc>
          <w:tcPr>
            <w:tcW w:w="1430" w:type="dxa"/>
            <w:vMerge/>
            <w:tcBorders>
              <w:top w:val="nil"/>
              <w:left w:val="single" w:sz="8" w:space="0" w:color="auto"/>
              <w:bottom w:val="single" w:sz="8" w:space="0" w:color="000000"/>
              <w:right w:val="single" w:sz="8" w:space="0" w:color="auto"/>
            </w:tcBorders>
            <w:vAlign w:val="center"/>
            <w:hideMark/>
          </w:tcPr>
          <w:p w14:paraId="3BD493B8"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6533C0E0"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0D7B32B6" w14:textId="77777777" w:rsidR="00745BE9" w:rsidRPr="00715909" w:rsidRDefault="00745BE9" w:rsidP="00745BE9">
            <w:pPr>
              <w:spacing w:after="0"/>
              <w:jc w:val="left"/>
              <w:rPr>
                <w:rFonts w:eastAsia="Times New Roman" w:cs="Calibri"/>
                <w:b/>
                <w:bCs/>
                <w:color w:val="000000"/>
                <w:sz w:val="16"/>
                <w:szCs w:val="16"/>
              </w:rPr>
            </w:pPr>
          </w:p>
        </w:tc>
        <w:tc>
          <w:tcPr>
            <w:tcW w:w="720" w:type="dxa"/>
            <w:vMerge/>
            <w:tcBorders>
              <w:top w:val="nil"/>
              <w:left w:val="single" w:sz="8" w:space="0" w:color="auto"/>
              <w:bottom w:val="single" w:sz="8" w:space="0" w:color="000000"/>
              <w:right w:val="nil"/>
            </w:tcBorders>
            <w:vAlign w:val="center"/>
            <w:hideMark/>
          </w:tcPr>
          <w:p w14:paraId="4A5521B8"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single" w:sz="8" w:space="0" w:color="auto"/>
              <w:bottom w:val="single" w:sz="8" w:space="0" w:color="auto"/>
              <w:right w:val="single" w:sz="8" w:space="0" w:color="auto"/>
            </w:tcBorders>
            <w:shd w:val="clear" w:color="auto" w:fill="auto"/>
            <w:vAlign w:val="center"/>
            <w:hideMark/>
          </w:tcPr>
          <w:p w14:paraId="3EFB7320"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71300</w:t>
            </w:r>
          </w:p>
        </w:tc>
        <w:tc>
          <w:tcPr>
            <w:tcW w:w="1440" w:type="dxa"/>
            <w:tcBorders>
              <w:top w:val="nil"/>
              <w:left w:val="nil"/>
              <w:bottom w:val="single" w:sz="8" w:space="0" w:color="auto"/>
              <w:right w:val="single" w:sz="8" w:space="0" w:color="auto"/>
            </w:tcBorders>
            <w:shd w:val="clear" w:color="auto" w:fill="auto"/>
            <w:vAlign w:val="center"/>
            <w:hideMark/>
          </w:tcPr>
          <w:p w14:paraId="4F7C5FF3"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Local consultants</w:t>
            </w:r>
          </w:p>
        </w:tc>
        <w:tc>
          <w:tcPr>
            <w:tcW w:w="1170" w:type="dxa"/>
            <w:tcBorders>
              <w:top w:val="nil"/>
              <w:left w:val="nil"/>
              <w:bottom w:val="single" w:sz="8" w:space="0" w:color="auto"/>
              <w:right w:val="single" w:sz="8" w:space="0" w:color="auto"/>
            </w:tcBorders>
            <w:shd w:val="clear" w:color="auto" w:fill="auto"/>
            <w:vAlign w:val="center"/>
            <w:hideMark/>
          </w:tcPr>
          <w:p w14:paraId="7179D87F"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27,000</w:t>
            </w:r>
          </w:p>
        </w:tc>
        <w:tc>
          <w:tcPr>
            <w:tcW w:w="1080" w:type="dxa"/>
            <w:tcBorders>
              <w:top w:val="nil"/>
              <w:left w:val="nil"/>
              <w:bottom w:val="single" w:sz="8" w:space="0" w:color="auto"/>
              <w:right w:val="single" w:sz="8" w:space="0" w:color="auto"/>
            </w:tcBorders>
            <w:shd w:val="clear" w:color="auto" w:fill="auto"/>
            <w:vAlign w:val="center"/>
            <w:hideMark/>
          </w:tcPr>
          <w:p w14:paraId="6A737D90"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45,000</w:t>
            </w:r>
          </w:p>
        </w:tc>
        <w:tc>
          <w:tcPr>
            <w:tcW w:w="990" w:type="dxa"/>
            <w:tcBorders>
              <w:top w:val="nil"/>
              <w:left w:val="nil"/>
              <w:bottom w:val="single" w:sz="8" w:space="0" w:color="auto"/>
              <w:right w:val="single" w:sz="8" w:space="0" w:color="auto"/>
            </w:tcBorders>
            <w:shd w:val="clear" w:color="auto" w:fill="auto"/>
            <w:vAlign w:val="center"/>
            <w:hideMark/>
          </w:tcPr>
          <w:p w14:paraId="6BA50036"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55,000</w:t>
            </w:r>
          </w:p>
        </w:tc>
        <w:tc>
          <w:tcPr>
            <w:tcW w:w="1080" w:type="dxa"/>
            <w:tcBorders>
              <w:top w:val="nil"/>
              <w:left w:val="nil"/>
              <w:bottom w:val="single" w:sz="8" w:space="0" w:color="auto"/>
              <w:right w:val="single" w:sz="8" w:space="0" w:color="auto"/>
            </w:tcBorders>
            <w:shd w:val="clear" w:color="auto" w:fill="auto"/>
            <w:vAlign w:val="center"/>
            <w:hideMark/>
          </w:tcPr>
          <w:p w14:paraId="3405FDF8"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23,667</w:t>
            </w:r>
          </w:p>
        </w:tc>
        <w:tc>
          <w:tcPr>
            <w:tcW w:w="990" w:type="dxa"/>
            <w:tcBorders>
              <w:top w:val="nil"/>
              <w:left w:val="nil"/>
              <w:bottom w:val="single" w:sz="8" w:space="0" w:color="auto"/>
              <w:right w:val="single" w:sz="8" w:space="0" w:color="auto"/>
            </w:tcBorders>
            <w:shd w:val="clear" w:color="auto" w:fill="auto"/>
            <w:vAlign w:val="center"/>
            <w:hideMark/>
          </w:tcPr>
          <w:p w14:paraId="64ECF1BA"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18,417</w:t>
            </w:r>
          </w:p>
        </w:tc>
        <w:tc>
          <w:tcPr>
            <w:tcW w:w="990" w:type="dxa"/>
            <w:tcBorders>
              <w:top w:val="nil"/>
              <w:left w:val="nil"/>
              <w:bottom w:val="single" w:sz="8" w:space="0" w:color="auto"/>
              <w:right w:val="single" w:sz="8" w:space="0" w:color="auto"/>
            </w:tcBorders>
            <w:shd w:val="clear" w:color="auto" w:fill="auto"/>
            <w:vAlign w:val="center"/>
            <w:hideMark/>
          </w:tcPr>
          <w:p w14:paraId="71025637"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18,416</w:t>
            </w:r>
          </w:p>
        </w:tc>
        <w:tc>
          <w:tcPr>
            <w:tcW w:w="960" w:type="dxa"/>
            <w:tcBorders>
              <w:top w:val="nil"/>
              <w:left w:val="nil"/>
              <w:bottom w:val="single" w:sz="8" w:space="0" w:color="auto"/>
              <w:right w:val="single" w:sz="8" w:space="0" w:color="auto"/>
            </w:tcBorders>
            <w:shd w:val="clear" w:color="auto" w:fill="auto"/>
            <w:vAlign w:val="center"/>
            <w:hideMark/>
          </w:tcPr>
          <w:p w14:paraId="01B28088" w14:textId="77777777" w:rsidR="00745BE9" w:rsidRPr="0005656F" w:rsidRDefault="00745BE9" w:rsidP="00745BE9">
            <w:pPr>
              <w:spacing w:after="0"/>
              <w:jc w:val="right"/>
              <w:rPr>
                <w:rFonts w:eastAsia="Times New Roman" w:cs="Calibri"/>
                <w:b/>
                <w:bCs/>
                <w:color w:val="000000"/>
                <w:sz w:val="18"/>
                <w:szCs w:val="18"/>
              </w:rPr>
            </w:pPr>
            <w:r w:rsidRPr="0005656F">
              <w:rPr>
                <w:rFonts w:eastAsia="Times New Roman" w:cs="Calibri"/>
                <w:b/>
                <w:bCs/>
                <w:color w:val="000000"/>
                <w:sz w:val="18"/>
                <w:szCs w:val="18"/>
              </w:rPr>
              <w:t>187,500</w:t>
            </w:r>
          </w:p>
        </w:tc>
        <w:tc>
          <w:tcPr>
            <w:tcW w:w="560" w:type="dxa"/>
            <w:tcBorders>
              <w:top w:val="nil"/>
              <w:left w:val="nil"/>
              <w:bottom w:val="single" w:sz="8" w:space="0" w:color="auto"/>
              <w:right w:val="single" w:sz="8" w:space="0" w:color="auto"/>
            </w:tcBorders>
            <w:shd w:val="clear" w:color="auto" w:fill="auto"/>
            <w:vAlign w:val="center"/>
            <w:hideMark/>
          </w:tcPr>
          <w:p w14:paraId="37F9A152"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14</w:t>
            </w:r>
          </w:p>
        </w:tc>
      </w:tr>
      <w:tr w:rsidR="00110661" w:rsidRPr="00745BE9" w14:paraId="58CABCDA" w14:textId="77777777" w:rsidTr="00715909">
        <w:trPr>
          <w:trHeight w:val="331"/>
        </w:trPr>
        <w:tc>
          <w:tcPr>
            <w:tcW w:w="1430" w:type="dxa"/>
            <w:vMerge/>
            <w:tcBorders>
              <w:top w:val="nil"/>
              <w:left w:val="single" w:sz="8" w:space="0" w:color="auto"/>
              <w:bottom w:val="single" w:sz="8" w:space="0" w:color="000000"/>
              <w:right w:val="single" w:sz="8" w:space="0" w:color="auto"/>
            </w:tcBorders>
            <w:vAlign w:val="center"/>
            <w:hideMark/>
          </w:tcPr>
          <w:p w14:paraId="0BFC0D2D"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5F922E1E"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06002CA3" w14:textId="77777777" w:rsidR="00745BE9" w:rsidRPr="00715909" w:rsidRDefault="00745BE9" w:rsidP="00745BE9">
            <w:pPr>
              <w:spacing w:after="0"/>
              <w:jc w:val="left"/>
              <w:rPr>
                <w:rFonts w:eastAsia="Times New Roman" w:cs="Calibri"/>
                <w:b/>
                <w:bCs/>
                <w:color w:val="000000"/>
                <w:sz w:val="16"/>
                <w:szCs w:val="16"/>
              </w:rPr>
            </w:pPr>
          </w:p>
        </w:tc>
        <w:tc>
          <w:tcPr>
            <w:tcW w:w="720" w:type="dxa"/>
            <w:vMerge/>
            <w:tcBorders>
              <w:top w:val="nil"/>
              <w:left w:val="single" w:sz="8" w:space="0" w:color="auto"/>
              <w:bottom w:val="single" w:sz="8" w:space="0" w:color="000000"/>
              <w:right w:val="nil"/>
            </w:tcBorders>
            <w:vAlign w:val="center"/>
            <w:hideMark/>
          </w:tcPr>
          <w:p w14:paraId="4FBD26BB"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single" w:sz="8" w:space="0" w:color="auto"/>
              <w:bottom w:val="single" w:sz="8" w:space="0" w:color="auto"/>
              <w:right w:val="single" w:sz="8" w:space="0" w:color="auto"/>
            </w:tcBorders>
            <w:shd w:val="clear" w:color="auto" w:fill="auto"/>
            <w:vAlign w:val="center"/>
            <w:hideMark/>
          </w:tcPr>
          <w:p w14:paraId="2683B2A5"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71600</w:t>
            </w:r>
          </w:p>
        </w:tc>
        <w:tc>
          <w:tcPr>
            <w:tcW w:w="1440" w:type="dxa"/>
            <w:tcBorders>
              <w:top w:val="nil"/>
              <w:left w:val="nil"/>
              <w:bottom w:val="single" w:sz="8" w:space="0" w:color="auto"/>
              <w:right w:val="single" w:sz="8" w:space="0" w:color="auto"/>
            </w:tcBorders>
            <w:shd w:val="clear" w:color="auto" w:fill="auto"/>
            <w:vAlign w:val="center"/>
            <w:hideMark/>
          </w:tcPr>
          <w:p w14:paraId="25692E33"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Travel</w:t>
            </w:r>
          </w:p>
        </w:tc>
        <w:tc>
          <w:tcPr>
            <w:tcW w:w="1170" w:type="dxa"/>
            <w:tcBorders>
              <w:top w:val="nil"/>
              <w:left w:val="nil"/>
              <w:bottom w:val="single" w:sz="8" w:space="0" w:color="auto"/>
              <w:right w:val="single" w:sz="8" w:space="0" w:color="auto"/>
            </w:tcBorders>
            <w:shd w:val="clear" w:color="auto" w:fill="auto"/>
            <w:vAlign w:val="center"/>
            <w:hideMark/>
          </w:tcPr>
          <w:p w14:paraId="4F1E0E3A"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1080" w:type="dxa"/>
            <w:tcBorders>
              <w:top w:val="nil"/>
              <w:left w:val="nil"/>
              <w:bottom w:val="single" w:sz="8" w:space="0" w:color="auto"/>
              <w:right w:val="single" w:sz="8" w:space="0" w:color="auto"/>
            </w:tcBorders>
            <w:shd w:val="clear" w:color="auto" w:fill="auto"/>
            <w:vAlign w:val="center"/>
            <w:hideMark/>
          </w:tcPr>
          <w:p w14:paraId="4F14ADA6"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12,520</w:t>
            </w:r>
          </w:p>
        </w:tc>
        <w:tc>
          <w:tcPr>
            <w:tcW w:w="990" w:type="dxa"/>
            <w:tcBorders>
              <w:top w:val="nil"/>
              <w:left w:val="nil"/>
              <w:bottom w:val="single" w:sz="8" w:space="0" w:color="auto"/>
              <w:right w:val="single" w:sz="8" w:space="0" w:color="auto"/>
            </w:tcBorders>
            <w:shd w:val="clear" w:color="auto" w:fill="auto"/>
            <w:vAlign w:val="center"/>
            <w:hideMark/>
          </w:tcPr>
          <w:p w14:paraId="67568654"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133,920</w:t>
            </w:r>
          </w:p>
        </w:tc>
        <w:tc>
          <w:tcPr>
            <w:tcW w:w="1080" w:type="dxa"/>
            <w:tcBorders>
              <w:top w:val="nil"/>
              <w:left w:val="nil"/>
              <w:bottom w:val="single" w:sz="8" w:space="0" w:color="auto"/>
              <w:right w:val="single" w:sz="8" w:space="0" w:color="auto"/>
            </w:tcBorders>
            <w:shd w:val="clear" w:color="auto" w:fill="auto"/>
            <w:vAlign w:val="center"/>
            <w:hideMark/>
          </w:tcPr>
          <w:p w14:paraId="7D6C3A39"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9,703</w:t>
            </w:r>
          </w:p>
        </w:tc>
        <w:tc>
          <w:tcPr>
            <w:tcW w:w="990" w:type="dxa"/>
            <w:tcBorders>
              <w:top w:val="nil"/>
              <w:left w:val="nil"/>
              <w:bottom w:val="single" w:sz="8" w:space="0" w:color="auto"/>
              <w:right w:val="single" w:sz="8" w:space="0" w:color="auto"/>
            </w:tcBorders>
            <w:shd w:val="clear" w:color="auto" w:fill="auto"/>
            <w:vAlign w:val="center"/>
            <w:hideMark/>
          </w:tcPr>
          <w:p w14:paraId="3C02AA9F"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220</w:t>
            </w:r>
          </w:p>
        </w:tc>
        <w:tc>
          <w:tcPr>
            <w:tcW w:w="990" w:type="dxa"/>
            <w:tcBorders>
              <w:top w:val="nil"/>
              <w:left w:val="nil"/>
              <w:bottom w:val="single" w:sz="8" w:space="0" w:color="auto"/>
              <w:right w:val="single" w:sz="8" w:space="0" w:color="auto"/>
            </w:tcBorders>
            <w:shd w:val="clear" w:color="auto" w:fill="auto"/>
            <w:vAlign w:val="center"/>
            <w:hideMark/>
          </w:tcPr>
          <w:p w14:paraId="4D5870CD"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220</w:t>
            </w:r>
          </w:p>
        </w:tc>
        <w:tc>
          <w:tcPr>
            <w:tcW w:w="960" w:type="dxa"/>
            <w:tcBorders>
              <w:top w:val="nil"/>
              <w:left w:val="nil"/>
              <w:bottom w:val="single" w:sz="8" w:space="0" w:color="auto"/>
              <w:right w:val="single" w:sz="8" w:space="0" w:color="auto"/>
            </w:tcBorders>
            <w:shd w:val="clear" w:color="auto" w:fill="auto"/>
            <w:vAlign w:val="center"/>
            <w:hideMark/>
          </w:tcPr>
          <w:p w14:paraId="54EC368C" w14:textId="77777777" w:rsidR="00745BE9" w:rsidRPr="0005656F" w:rsidRDefault="00745BE9" w:rsidP="00745BE9">
            <w:pPr>
              <w:spacing w:after="0"/>
              <w:jc w:val="right"/>
              <w:rPr>
                <w:rFonts w:eastAsia="Times New Roman" w:cs="Calibri"/>
                <w:b/>
                <w:bCs/>
                <w:color w:val="000000"/>
                <w:sz w:val="18"/>
                <w:szCs w:val="18"/>
              </w:rPr>
            </w:pPr>
            <w:r w:rsidRPr="0005656F">
              <w:rPr>
                <w:rFonts w:eastAsia="Times New Roman" w:cs="Calibri"/>
                <w:b/>
                <w:bCs/>
                <w:color w:val="000000"/>
                <w:sz w:val="18"/>
                <w:szCs w:val="18"/>
              </w:rPr>
              <w:t>156,583</w:t>
            </w:r>
          </w:p>
        </w:tc>
        <w:tc>
          <w:tcPr>
            <w:tcW w:w="560" w:type="dxa"/>
            <w:tcBorders>
              <w:top w:val="nil"/>
              <w:left w:val="nil"/>
              <w:bottom w:val="single" w:sz="8" w:space="0" w:color="auto"/>
              <w:right w:val="single" w:sz="8" w:space="0" w:color="auto"/>
            </w:tcBorders>
            <w:shd w:val="clear" w:color="auto" w:fill="auto"/>
            <w:vAlign w:val="center"/>
            <w:hideMark/>
          </w:tcPr>
          <w:p w14:paraId="04F57D0B"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15</w:t>
            </w:r>
          </w:p>
        </w:tc>
      </w:tr>
      <w:tr w:rsidR="00110661" w:rsidRPr="00745BE9" w14:paraId="654A9BE8"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74BBD753"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65408D13"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787110E7" w14:textId="77777777" w:rsidR="00745BE9" w:rsidRPr="00715909" w:rsidRDefault="00745BE9" w:rsidP="00745BE9">
            <w:pPr>
              <w:spacing w:after="0"/>
              <w:jc w:val="left"/>
              <w:rPr>
                <w:rFonts w:eastAsia="Times New Roman" w:cs="Calibri"/>
                <w:b/>
                <w:bCs/>
                <w:color w:val="000000"/>
                <w:sz w:val="16"/>
                <w:szCs w:val="16"/>
              </w:rPr>
            </w:pPr>
          </w:p>
        </w:tc>
        <w:tc>
          <w:tcPr>
            <w:tcW w:w="720" w:type="dxa"/>
            <w:vMerge/>
            <w:tcBorders>
              <w:top w:val="nil"/>
              <w:left w:val="single" w:sz="8" w:space="0" w:color="auto"/>
              <w:bottom w:val="single" w:sz="8" w:space="0" w:color="000000"/>
              <w:right w:val="nil"/>
            </w:tcBorders>
            <w:vAlign w:val="center"/>
            <w:hideMark/>
          </w:tcPr>
          <w:p w14:paraId="24A2698D"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single" w:sz="8" w:space="0" w:color="auto"/>
              <w:bottom w:val="single" w:sz="8" w:space="0" w:color="auto"/>
              <w:right w:val="single" w:sz="8" w:space="0" w:color="auto"/>
            </w:tcBorders>
            <w:shd w:val="clear" w:color="auto" w:fill="auto"/>
            <w:vAlign w:val="center"/>
            <w:hideMark/>
          </w:tcPr>
          <w:p w14:paraId="05B814FA"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75700</w:t>
            </w:r>
          </w:p>
        </w:tc>
        <w:tc>
          <w:tcPr>
            <w:tcW w:w="1440" w:type="dxa"/>
            <w:tcBorders>
              <w:top w:val="nil"/>
              <w:left w:val="nil"/>
              <w:bottom w:val="single" w:sz="8" w:space="0" w:color="auto"/>
              <w:right w:val="single" w:sz="8" w:space="0" w:color="auto"/>
            </w:tcBorders>
            <w:shd w:val="clear" w:color="auto" w:fill="auto"/>
            <w:vAlign w:val="center"/>
            <w:hideMark/>
          </w:tcPr>
          <w:p w14:paraId="02096AA1"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Training workshops &amp; meetings</w:t>
            </w:r>
          </w:p>
        </w:tc>
        <w:tc>
          <w:tcPr>
            <w:tcW w:w="1170" w:type="dxa"/>
            <w:tcBorders>
              <w:top w:val="nil"/>
              <w:left w:val="nil"/>
              <w:bottom w:val="single" w:sz="8" w:space="0" w:color="auto"/>
              <w:right w:val="single" w:sz="8" w:space="0" w:color="auto"/>
            </w:tcBorders>
            <w:shd w:val="clear" w:color="auto" w:fill="auto"/>
            <w:vAlign w:val="center"/>
            <w:hideMark/>
          </w:tcPr>
          <w:p w14:paraId="3E4C519E"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1080" w:type="dxa"/>
            <w:tcBorders>
              <w:top w:val="nil"/>
              <w:left w:val="nil"/>
              <w:bottom w:val="single" w:sz="8" w:space="0" w:color="auto"/>
              <w:right w:val="single" w:sz="8" w:space="0" w:color="auto"/>
            </w:tcBorders>
            <w:shd w:val="clear" w:color="auto" w:fill="auto"/>
            <w:vAlign w:val="center"/>
            <w:hideMark/>
          </w:tcPr>
          <w:p w14:paraId="10E3FDE9"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12,000</w:t>
            </w:r>
          </w:p>
        </w:tc>
        <w:tc>
          <w:tcPr>
            <w:tcW w:w="990" w:type="dxa"/>
            <w:tcBorders>
              <w:top w:val="nil"/>
              <w:left w:val="nil"/>
              <w:bottom w:val="single" w:sz="8" w:space="0" w:color="auto"/>
              <w:right w:val="single" w:sz="8" w:space="0" w:color="auto"/>
            </w:tcBorders>
            <w:shd w:val="clear" w:color="auto" w:fill="auto"/>
            <w:vAlign w:val="center"/>
            <w:hideMark/>
          </w:tcPr>
          <w:p w14:paraId="15908028"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102,000</w:t>
            </w:r>
          </w:p>
        </w:tc>
        <w:tc>
          <w:tcPr>
            <w:tcW w:w="1080" w:type="dxa"/>
            <w:tcBorders>
              <w:top w:val="nil"/>
              <w:left w:val="nil"/>
              <w:bottom w:val="single" w:sz="8" w:space="0" w:color="auto"/>
              <w:right w:val="single" w:sz="8" w:space="0" w:color="auto"/>
            </w:tcBorders>
            <w:shd w:val="clear" w:color="auto" w:fill="auto"/>
            <w:vAlign w:val="center"/>
            <w:hideMark/>
          </w:tcPr>
          <w:p w14:paraId="63912DF6"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43,668</w:t>
            </w:r>
          </w:p>
        </w:tc>
        <w:tc>
          <w:tcPr>
            <w:tcW w:w="990" w:type="dxa"/>
            <w:tcBorders>
              <w:top w:val="nil"/>
              <w:left w:val="nil"/>
              <w:bottom w:val="single" w:sz="8" w:space="0" w:color="auto"/>
              <w:right w:val="single" w:sz="8" w:space="0" w:color="auto"/>
            </w:tcBorders>
            <w:shd w:val="clear" w:color="auto" w:fill="auto"/>
            <w:vAlign w:val="center"/>
            <w:hideMark/>
          </w:tcPr>
          <w:p w14:paraId="539D0F62"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28,666</w:t>
            </w:r>
          </w:p>
        </w:tc>
        <w:tc>
          <w:tcPr>
            <w:tcW w:w="990" w:type="dxa"/>
            <w:tcBorders>
              <w:top w:val="nil"/>
              <w:left w:val="nil"/>
              <w:bottom w:val="single" w:sz="8" w:space="0" w:color="auto"/>
              <w:right w:val="single" w:sz="8" w:space="0" w:color="auto"/>
            </w:tcBorders>
            <w:shd w:val="clear" w:color="auto" w:fill="auto"/>
            <w:vAlign w:val="center"/>
            <w:hideMark/>
          </w:tcPr>
          <w:p w14:paraId="4B63F459"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28,668</w:t>
            </w:r>
          </w:p>
        </w:tc>
        <w:tc>
          <w:tcPr>
            <w:tcW w:w="960" w:type="dxa"/>
            <w:tcBorders>
              <w:top w:val="nil"/>
              <w:left w:val="nil"/>
              <w:bottom w:val="single" w:sz="8" w:space="0" w:color="auto"/>
              <w:right w:val="single" w:sz="8" w:space="0" w:color="auto"/>
            </w:tcBorders>
            <w:shd w:val="clear" w:color="auto" w:fill="auto"/>
            <w:vAlign w:val="center"/>
            <w:hideMark/>
          </w:tcPr>
          <w:p w14:paraId="54A1DAB0" w14:textId="77777777" w:rsidR="00745BE9" w:rsidRPr="0005656F" w:rsidRDefault="00745BE9" w:rsidP="00745BE9">
            <w:pPr>
              <w:spacing w:after="0"/>
              <w:jc w:val="right"/>
              <w:rPr>
                <w:rFonts w:eastAsia="Times New Roman" w:cs="Calibri"/>
                <w:b/>
                <w:bCs/>
                <w:color w:val="000000"/>
                <w:sz w:val="18"/>
                <w:szCs w:val="18"/>
              </w:rPr>
            </w:pPr>
            <w:r w:rsidRPr="0005656F">
              <w:rPr>
                <w:rFonts w:eastAsia="Times New Roman" w:cs="Calibri"/>
                <w:b/>
                <w:bCs/>
                <w:color w:val="000000"/>
                <w:sz w:val="18"/>
                <w:szCs w:val="18"/>
              </w:rPr>
              <w:t>215,002</w:t>
            </w:r>
          </w:p>
        </w:tc>
        <w:tc>
          <w:tcPr>
            <w:tcW w:w="560" w:type="dxa"/>
            <w:tcBorders>
              <w:top w:val="nil"/>
              <w:left w:val="nil"/>
              <w:bottom w:val="single" w:sz="8" w:space="0" w:color="auto"/>
              <w:right w:val="single" w:sz="8" w:space="0" w:color="auto"/>
            </w:tcBorders>
            <w:shd w:val="clear" w:color="auto" w:fill="auto"/>
            <w:vAlign w:val="center"/>
            <w:hideMark/>
          </w:tcPr>
          <w:p w14:paraId="604F8267"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16</w:t>
            </w:r>
          </w:p>
        </w:tc>
      </w:tr>
      <w:tr w:rsidR="00110661" w:rsidRPr="00745BE9" w14:paraId="40A4E81B"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7A4C0219"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50F96BB9"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0BA66EC1" w14:textId="77777777" w:rsidR="00745BE9" w:rsidRPr="00715909" w:rsidRDefault="00745BE9" w:rsidP="00745BE9">
            <w:pPr>
              <w:spacing w:after="0"/>
              <w:jc w:val="left"/>
              <w:rPr>
                <w:rFonts w:eastAsia="Times New Roman" w:cs="Calibri"/>
                <w:b/>
                <w:bCs/>
                <w:color w:val="000000"/>
                <w:sz w:val="16"/>
                <w:szCs w:val="16"/>
              </w:rPr>
            </w:pPr>
          </w:p>
        </w:tc>
        <w:tc>
          <w:tcPr>
            <w:tcW w:w="720" w:type="dxa"/>
            <w:vMerge/>
            <w:tcBorders>
              <w:top w:val="nil"/>
              <w:left w:val="single" w:sz="8" w:space="0" w:color="auto"/>
              <w:bottom w:val="single" w:sz="8" w:space="0" w:color="000000"/>
              <w:right w:val="nil"/>
            </w:tcBorders>
            <w:vAlign w:val="center"/>
            <w:hideMark/>
          </w:tcPr>
          <w:p w14:paraId="0AF38DBA"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single" w:sz="8" w:space="0" w:color="auto"/>
              <w:bottom w:val="single" w:sz="8" w:space="0" w:color="auto"/>
              <w:right w:val="single" w:sz="8" w:space="0" w:color="auto"/>
            </w:tcBorders>
            <w:shd w:val="clear" w:color="auto" w:fill="auto"/>
            <w:vAlign w:val="center"/>
            <w:hideMark/>
          </w:tcPr>
          <w:p w14:paraId="3C90C11B"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72100</w:t>
            </w:r>
          </w:p>
        </w:tc>
        <w:tc>
          <w:tcPr>
            <w:tcW w:w="1440" w:type="dxa"/>
            <w:tcBorders>
              <w:top w:val="nil"/>
              <w:left w:val="nil"/>
              <w:bottom w:val="single" w:sz="8" w:space="0" w:color="auto"/>
              <w:right w:val="single" w:sz="8" w:space="0" w:color="auto"/>
            </w:tcBorders>
            <w:shd w:val="clear" w:color="auto" w:fill="auto"/>
            <w:vAlign w:val="center"/>
            <w:hideMark/>
          </w:tcPr>
          <w:p w14:paraId="184D0CEA"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Contractual services – Companies</w:t>
            </w:r>
          </w:p>
        </w:tc>
        <w:tc>
          <w:tcPr>
            <w:tcW w:w="1170" w:type="dxa"/>
            <w:tcBorders>
              <w:top w:val="nil"/>
              <w:left w:val="nil"/>
              <w:bottom w:val="single" w:sz="8" w:space="0" w:color="auto"/>
              <w:right w:val="single" w:sz="8" w:space="0" w:color="auto"/>
            </w:tcBorders>
            <w:shd w:val="clear" w:color="auto" w:fill="auto"/>
            <w:vAlign w:val="center"/>
            <w:hideMark/>
          </w:tcPr>
          <w:p w14:paraId="5EF53A42"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10,000</w:t>
            </w:r>
          </w:p>
        </w:tc>
        <w:tc>
          <w:tcPr>
            <w:tcW w:w="1080" w:type="dxa"/>
            <w:tcBorders>
              <w:top w:val="nil"/>
              <w:left w:val="nil"/>
              <w:bottom w:val="single" w:sz="8" w:space="0" w:color="auto"/>
              <w:right w:val="single" w:sz="8" w:space="0" w:color="auto"/>
            </w:tcBorders>
            <w:shd w:val="clear" w:color="auto" w:fill="auto"/>
            <w:vAlign w:val="center"/>
            <w:hideMark/>
          </w:tcPr>
          <w:p w14:paraId="00C8DA3C"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30,000</w:t>
            </w:r>
          </w:p>
        </w:tc>
        <w:tc>
          <w:tcPr>
            <w:tcW w:w="990" w:type="dxa"/>
            <w:tcBorders>
              <w:top w:val="nil"/>
              <w:left w:val="nil"/>
              <w:bottom w:val="single" w:sz="8" w:space="0" w:color="auto"/>
              <w:right w:val="single" w:sz="8" w:space="0" w:color="auto"/>
            </w:tcBorders>
            <w:shd w:val="clear" w:color="auto" w:fill="auto"/>
            <w:vAlign w:val="center"/>
            <w:hideMark/>
          </w:tcPr>
          <w:p w14:paraId="3468E49F"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45,491</w:t>
            </w:r>
          </w:p>
        </w:tc>
        <w:tc>
          <w:tcPr>
            <w:tcW w:w="1080" w:type="dxa"/>
            <w:tcBorders>
              <w:top w:val="nil"/>
              <w:left w:val="nil"/>
              <w:bottom w:val="single" w:sz="8" w:space="0" w:color="auto"/>
              <w:right w:val="single" w:sz="8" w:space="0" w:color="auto"/>
            </w:tcBorders>
            <w:shd w:val="clear" w:color="auto" w:fill="auto"/>
            <w:vAlign w:val="center"/>
            <w:hideMark/>
          </w:tcPr>
          <w:p w14:paraId="371783C7"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42,000</w:t>
            </w:r>
          </w:p>
        </w:tc>
        <w:tc>
          <w:tcPr>
            <w:tcW w:w="990" w:type="dxa"/>
            <w:tcBorders>
              <w:top w:val="nil"/>
              <w:left w:val="nil"/>
              <w:bottom w:val="single" w:sz="8" w:space="0" w:color="auto"/>
              <w:right w:val="single" w:sz="8" w:space="0" w:color="auto"/>
            </w:tcBorders>
            <w:shd w:val="clear" w:color="auto" w:fill="auto"/>
            <w:vAlign w:val="center"/>
            <w:hideMark/>
          </w:tcPr>
          <w:p w14:paraId="1C272A5F"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25913BCE"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960" w:type="dxa"/>
            <w:tcBorders>
              <w:top w:val="nil"/>
              <w:left w:val="nil"/>
              <w:bottom w:val="single" w:sz="8" w:space="0" w:color="auto"/>
              <w:right w:val="single" w:sz="8" w:space="0" w:color="auto"/>
            </w:tcBorders>
            <w:shd w:val="clear" w:color="auto" w:fill="auto"/>
            <w:vAlign w:val="center"/>
            <w:hideMark/>
          </w:tcPr>
          <w:p w14:paraId="4FB017A4" w14:textId="77777777" w:rsidR="00745BE9" w:rsidRPr="0005656F" w:rsidRDefault="00745BE9" w:rsidP="00745BE9">
            <w:pPr>
              <w:spacing w:after="0"/>
              <w:jc w:val="right"/>
              <w:rPr>
                <w:rFonts w:eastAsia="Times New Roman" w:cs="Calibri"/>
                <w:b/>
                <w:bCs/>
                <w:color w:val="000000"/>
                <w:sz w:val="18"/>
                <w:szCs w:val="18"/>
              </w:rPr>
            </w:pPr>
            <w:r w:rsidRPr="0005656F">
              <w:rPr>
                <w:rFonts w:eastAsia="Times New Roman" w:cs="Calibri"/>
                <w:b/>
                <w:bCs/>
                <w:color w:val="000000"/>
                <w:sz w:val="18"/>
                <w:szCs w:val="18"/>
              </w:rPr>
              <w:t>127,491</w:t>
            </w:r>
          </w:p>
        </w:tc>
        <w:tc>
          <w:tcPr>
            <w:tcW w:w="560" w:type="dxa"/>
            <w:tcBorders>
              <w:top w:val="nil"/>
              <w:left w:val="nil"/>
              <w:bottom w:val="single" w:sz="8" w:space="0" w:color="auto"/>
              <w:right w:val="single" w:sz="8" w:space="0" w:color="auto"/>
            </w:tcBorders>
            <w:shd w:val="clear" w:color="auto" w:fill="auto"/>
            <w:vAlign w:val="center"/>
            <w:hideMark/>
          </w:tcPr>
          <w:p w14:paraId="3187C532"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17</w:t>
            </w:r>
          </w:p>
        </w:tc>
      </w:tr>
      <w:tr w:rsidR="00110661" w:rsidRPr="00745BE9" w14:paraId="0BDFDBFC"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11691E97"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08C744FA"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5FADCE2F" w14:textId="77777777" w:rsidR="00745BE9" w:rsidRPr="00715909" w:rsidRDefault="00745BE9" w:rsidP="00745BE9">
            <w:pPr>
              <w:spacing w:after="0"/>
              <w:jc w:val="left"/>
              <w:rPr>
                <w:rFonts w:eastAsia="Times New Roman" w:cs="Calibri"/>
                <w:b/>
                <w:bCs/>
                <w:color w:val="000000"/>
                <w:sz w:val="16"/>
                <w:szCs w:val="16"/>
              </w:rPr>
            </w:pPr>
          </w:p>
        </w:tc>
        <w:tc>
          <w:tcPr>
            <w:tcW w:w="720" w:type="dxa"/>
            <w:vMerge/>
            <w:tcBorders>
              <w:top w:val="nil"/>
              <w:left w:val="single" w:sz="8" w:space="0" w:color="auto"/>
              <w:bottom w:val="single" w:sz="8" w:space="0" w:color="000000"/>
              <w:right w:val="nil"/>
            </w:tcBorders>
            <w:vAlign w:val="center"/>
            <w:hideMark/>
          </w:tcPr>
          <w:p w14:paraId="29CBD717"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single" w:sz="8" w:space="0" w:color="auto"/>
              <w:bottom w:val="single" w:sz="8" w:space="0" w:color="auto"/>
              <w:right w:val="single" w:sz="8" w:space="0" w:color="auto"/>
            </w:tcBorders>
            <w:shd w:val="clear" w:color="auto" w:fill="auto"/>
            <w:vAlign w:val="center"/>
            <w:hideMark/>
          </w:tcPr>
          <w:p w14:paraId="0C07440E"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74200</w:t>
            </w:r>
          </w:p>
        </w:tc>
        <w:tc>
          <w:tcPr>
            <w:tcW w:w="1440" w:type="dxa"/>
            <w:tcBorders>
              <w:top w:val="nil"/>
              <w:left w:val="nil"/>
              <w:bottom w:val="single" w:sz="8" w:space="0" w:color="auto"/>
              <w:right w:val="single" w:sz="8" w:space="0" w:color="auto"/>
            </w:tcBorders>
            <w:shd w:val="clear" w:color="000000" w:fill="FFFFFF"/>
            <w:vAlign w:val="center"/>
            <w:hideMark/>
          </w:tcPr>
          <w:p w14:paraId="0DCA977E"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 xml:space="preserve">Audio </w:t>
            </w:r>
            <w:proofErr w:type="spellStart"/>
            <w:r w:rsidRPr="0005656F">
              <w:rPr>
                <w:rFonts w:eastAsia="Times New Roman" w:cs="Calibri"/>
                <w:color w:val="000000"/>
                <w:sz w:val="16"/>
                <w:szCs w:val="16"/>
              </w:rPr>
              <w:t>Visual&amp;Print</w:t>
            </w:r>
            <w:proofErr w:type="spellEnd"/>
            <w:r w:rsidRPr="0005656F">
              <w:rPr>
                <w:rFonts w:eastAsia="Times New Roman" w:cs="Calibri"/>
                <w:color w:val="000000"/>
                <w:sz w:val="16"/>
                <w:szCs w:val="16"/>
              </w:rPr>
              <w:t xml:space="preserve"> Prod Costs</w:t>
            </w:r>
          </w:p>
        </w:tc>
        <w:tc>
          <w:tcPr>
            <w:tcW w:w="1170" w:type="dxa"/>
            <w:tcBorders>
              <w:top w:val="nil"/>
              <w:left w:val="nil"/>
              <w:bottom w:val="single" w:sz="8" w:space="0" w:color="auto"/>
              <w:right w:val="single" w:sz="8" w:space="0" w:color="auto"/>
            </w:tcBorders>
            <w:shd w:val="clear" w:color="auto" w:fill="auto"/>
            <w:vAlign w:val="center"/>
            <w:hideMark/>
          </w:tcPr>
          <w:p w14:paraId="30227E69"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1080" w:type="dxa"/>
            <w:tcBorders>
              <w:top w:val="nil"/>
              <w:left w:val="nil"/>
              <w:bottom w:val="single" w:sz="8" w:space="0" w:color="auto"/>
              <w:right w:val="single" w:sz="8" w:space="0" w:color="auto"/>
            </w:tcBorders>
            <w:shd w:val="clear" w:color="auto" w:fill="auto"/>
            <w:vAlign w:val="center"/>
            <w:hideMark/>
          </w:tcPr>
          <w:p w14:paraId="3658607B"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25,500</w:t>
            </w:r>
          </w:p>
        </w:tc>
        <w:tc>
          <w:tcPr>
            <w:tcW w:w="990" w:type="dxa"/>
            <w:tcBorders>
              <w:top w:val="nil"/>
              <w:left w:val="nil"/>
              <w:bottom w:val="single" w:sz="8" w:space="0" w:color="auto"/>
              <w:right w:val="single" w:sz="8" w:space="0" w:color="auto"/>
            </w:tcBorders>
            <w:shd w:val="clear" w:color="auto" w:fill="auto"/>
            <w:vAlign w:val="center"/>
            <w:hideMark/>
          </w:tcPr>
          <w:p w14:paraId="777A1C75"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11,500</w:t>
            </w:r>
          </w:p>
        </w:tc>
        <w:tc>
          <w:tcPr>
            <w:tcW w:w="1080" w:type="dxa"/>
            <w:tcBorders>
              <w:top w:val="nil"/>
              <w:left w:val="nil"/>
              <w:bottom w:val="single" w:sz="8" w:space="0" w:color="auto"/>
              <w:right w:val="single" w:sz="8" w:space="0" w:color="auto"/>
            </w:tcBorders>
            <w:shd w:val="clear" w:color="auto" w:fill="auto"/>
            <w:vAlign w:val="center"/>
            <w:hideMark/>
          </w:tcPr>
          <w:p w14:paraId="22A2A32D"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545AB3C3"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36AF2572"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960" w:type="dxa"/>
            <w:tcBorders>
              <w:top w:val="nil"/>
              <w:left w:val="nil"/>
              <w:bottom w:val="single" w:sz="8" w:space="0" w:color="auto"/>
              <w:right w:val="single" w:sz="8" w:space="0" w:color="auto"/>
            </w:tcBorders>
            <w:shd w:val="clear" w:color="auto" w:fill="auto"/>
            <w:vAlign w:val="center"/>
            <w:hideMark/>
          </w:tcPr>
          <w:p w14:paraId="783C4593" w14:textId="77777777" w:rsidR="00745BE9" w:rsidRPr="0005656F" w:rsidRDefault="00745BE9" w:rsidP="00745BE9">
            <w:pPr>
              <w:spacing w:after="0"/>
              <w:jc w:val="right"/>
              <w:rPr>
                <w:rFonts w:eastAsia="Times New Roman" w:cs="Calibri"/>
                <w:b/>
                <w:bCs/>
                <w:color w:val="000000"/>
                <w:sz w:val="18"/>
                <w:szCs w:val="18"/>
              </w:rPr>
            </w:pPr>
            <w:r w:rsidRPr="0005656F">
              <w:rPr>
                <w:rFonts w:eastAsia="Times New Roman" w:cs="Calibri"/>
                <w:b/>
                <w:bCs/>
                <w:color w:val="000000"/>
                <w:sz w:val="18"/>
                <w:szCs w:val="18"/>
              </w:rPr>
              <w:t>37,000</w:t>
            </w:r>
          </w:p>
        </w:tc>
        <w:tc>
          <w:tcPr>
            <w:tcW w:w="560" w:type="dxa"/>
            <w:tcBorders>
              <w:top w:val="nil"/>
              <w:left w:val="nil"/>
              <w:bottom w:val="single" w:sz="8" w:space="0" w:color="auto"/>
              <w:right w:val="single" w:sz="8" w:space="0" w:color="auto"/>
            </w:tcBorders>
            <w:shd w:val="clear" w:color="auto" w:fill="auto"/>
            <w:vAlign w:val="center"/>
            <w:hideMark/>
          </w:tcPr>
          <w:p w14:paraId="3B461D53"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18</w:t>
            </w:r>
          </w:p>
        </w:tc>
      </w:tr>
      <w:tr w:rsidR="00110661" w:rsidRPr="00745BE9" w14:paraId="55428DEA" w14:textId="77777777" w:rsidTr="00715909">
        <w:trPr>
          <w:trHeight w:val="484"/>
        </w:trPr>
        <w:tc>
          <w:tcPr>
            <w:tcW w:w="1430" w:type="dxa"/>
            <w:vMerge/>
            <w:tcBorders>
              <w:top w:val="nil"/>
              <w:left w:val="single" w:sz="8" w:space="0" w:color="auto"/>
              <w:bottom w:val="single" w:sz="8" w:space="0" w:color="000000"/>
              <w:right w:val="single" w:sz="8" w:space="0" w:color="auto"/>
            </w:tcBorders>
            <w:vAlign w:val="center"/>
            <w:hideMark/>
          </w:tcPr>
          <w:p w14:paraId="26071C6E"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79DA5F2E"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498262E5" w14:textId="77777777" w:rsidR="00745BE9" w:rsidRPr="00715909" w:rsidRDefault="00745BE9" w:rsidP="00745BE9">
            <w:pPr>
              <w:spacing w:after="0"/>
              <w:jc w:val="left"/>
              <w:rPr>
                <w:rFonts w:eastAsia="Times New Roman" w:cs="Calibri"/>
                <w:b/>
                <w:bCs/>
                <w:color w:val="000000"/>
                <w:sz w:val="16"/>
                <w:szCs w:val="16"/>
              </w:rPr>
            </w:pPr>
          </w:p>
        </w:tc>
        <w:tc>
          <w:tcPr>
            <w:tcW w:w="720" w:type="dxa"/>
            <w:vMerge/>
            <w:tcBorders>
              <w:top w:val="nil"/>
              <w:left w:val="single" w:sz="8" w:space="0" w:color="auto"/>
              <w:bottom w:val="single" w:sz="8" w:space="0" w:color="000000"/>
              <w:right w:val="nil"/>
            </w:tcBorders>
            <w:vAlign w:val="center"/>
            <w:hideMark/>
          </w:tcPr>
          <w:p w14:paraId="2A18B659" w14:textId="77777777" w:rsidR="00745BE9" w:rsidRPr="00745BE9" w:rsidRDefault="00745BE9" w:rsidP="00745BE9">
            <w:pPr>
              <w:spacing w:after="0"/>
              <w:jc w:val="left"/>
              <w:rPr>
                <w:rFonts w:eastAsia="Times New Roman" w:cs="Calibri"/>
                <w:b/>
                <w:bCs/>
                <w:color w:val="000000"/>
                <w:sz w:val="18"/>
                <w:szCs w:val="18"/>
              </w:rPr>
            </w:pPr>
          </w:p>
        </w:tc>
        <w:tc>
          <w:tcPr>
            <w:tcW w:w="2340" w:type="dxa"/>
            <w:gridSpan w:val="2"/>
            <w:tcBorders>
              <w:top w:val="single" w:sz="8" w:space="0" w:color="auto"/>
              <w:left w:val="single" w:sz="8" w:space="0" w:color="000000"/>
              <w:bottom w:val="single" w:sz="8" w:space="0" w:color="auto"/>
              <w:right w:val="single" w:sz="8" w:space="0" w:color="000000"/>
            </w:tcBorders>
            <w:shd w:val="clear" w:color="auto" w:fill="auto"/>
            <w:vAlign w:val="center"/>
            <w:hideMark/>
          </w:tcPr>
          <w:p w14:paraId="11182EEE" w14:textId="77777777" w:rsidR="00745BE9" w:rsidRPr="0005656F" w:rsidRDefault="00745BE9" w:rsidP="00745BE9">
            <w:pPr>
              <w:spacing w:after="0"/>
              <w:rPr>
                <w:rFonts w:eastAsia="Times New Roman" w:cs="Calibri"/>
                <w:b/>
                <w:bCs/>
                <w:color w:val="000000"/>
                <w:sz w:val="18"/>
                <w:szCs w:val="18"/>
              </w:rPr>
            </w:pPr>
            <w:r w:rsidRPr="0005656F">
              <w:rPr>
                <w:rFonts w:eastAsia="Times New Roman" w:cs="Calibri"/>
                <w:b/>
                <w:bCs/>
                <w:color w:val="000000"/>
                <w:sz w:val="18"/>
                <w:szCs w:val="18"/>
              </w:rPr>
              <w:t xml:space="preserve"> TOTAL OUTCOME 3 </w:t>
            </w:r>
          </w:p>
        </w:tc>
        <w:tc>
          <w:tcPr>
            <w:tcW w:w="1170" w:type="dxa"/>
            <w:tcBorders>
              <w:top w:val="nil"/>
              <w:left w:val="nil"/>
              <w:bottom w:val="single" w:sz="8" w:space="0" w:color="auto"/>
              <w:right w:val="single" w:sz="8" w:space="0" w:color="auto"/>
            </w:tcBorders>
            <w:shd w:val="clear" w:color="auto" w:fill="auto"/>
            <w:vAlign w:val="center"/>
            <w:hideMark/>
          </w:tcPr>
          <w:p w14:paraId="67CD1595"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37,000</w:t>
            </w:r>
          </w:p>
        </w:tc>
        <w:tc>
          <w:tcPr>
            <w:tcW w:w="1080" w:type="dxa"/>
            <w:tcBorders>
              <w:top w:val="nil"/>
              <w:left w:val="nil"/>
              <w:bottom w:val="single" w:sz="8" w:space="0" w:color="auto"/>
              <w:right w:val="single" w:sz="8" w:space="0" w:color="auto"/>
            </w:tcBorders>
            <w:shd w:val="clear" w:color="auto" w:fill="auto"/>
            <w:vAlign w:val="center"/>
            <w:hideMark/>
          </w:tcPr>
          <w:p w14:paraId="41C1ED04"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125,020</w:t>
            </w:r>
          </w:p>
        </w:tc>
        <w:tc>
          <w:tcPr>
            <w:tcW w:w="990" w:type="dxa"/>
            <w:tcBorders>
              <w:top w:val="nil"/>
              <w:left w:val="nil"/>
              <w:bottom w:val="single" w:sz="8" w:space="0" w:color="auto"/>
              <w:right w:val="single" w:sz="8" w:space="0" w:color="auto"/>
            </w:tcBorders>
            <w:shd w:val="clear" w:color="auto" w:fill="auto"/>
            <w:vAlign w:val="center"/>
            <w:hideMark/>
          </w:tcPr>
          <w:p w14:paraId="47AE7DE8"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363,911</w:t>
            </w:r>
          </w:p>
        </w:tc>
        <w:tc>
          <w:tcPr>
            <w:tcW w:w="1080" w:type="dxa"/>
            <w:tcBorders>
              <w:top w:val="nil"/>
              <w:left w:val="nil"/>
              <w:bottom w:val="single" w:sz="8" w:space="0" w:color="auto"/>
              <w:right w:val="single" w:sz="8" w:space="0" w:color="auto"/>
            </w:tcBorders>
            <w:shd w:val="clear" w:color="auto" w:fill="auto"/>
            <w:vAlign w:val="center"/>
            <w:hideMark/>
          </w:tcPr>
          <w:p w14:paraId="0C2103C1"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131,038</w:t>
            </w:r>
          </w:p>
        </w:tc>
        <w:tc>
          <w:tcPr>
            <w:tcW w:w="990" w:type="dxa"/>
            <w:tcBorders>
              <w:top w:val="nil"/>
              <w:left w:val="nil"/>
              <w:bottom w:val="single" w:sz="8" w:space="0" w:color="auto"/>
              <w:right w:val="single" w:sz="8" w:space="0" w:color="auto"/>
            </w:tcBorders>
            <w:shd w:val="clear" w:color="auto" w:fill="auto"/>
            <w:vAlign w:val="center"/>
            <w:hideMark/>
          </w:tcPr>
          <w:p w14:paraId="6999A7C0"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47,303</w:t>
            </w:r>
          </w:p>
        </w:tc>
        <w:tc>
          <w:tcPr>
            <w:tcW w:w="990" w:type="dxa"/>
            <w:tcBorders>
              <w:top w:val="nil"/>
              <w:left w:val="nil"/>
              <w:bottom w:val="single" w:sz="8" w:space="0" w:color="auto"/>
              <w:right w:val="single" w:sz="8" w:space="0" w:color="auto"/>
            </w:tcBorders>
            <w:shd w:val="clear" w:color="auto" w:fill="auto"/>
            <w:vAlign w:val="center"/>
            <w:hideMark/>
          </w:tcPr>
          <w:p w14:paraId="46C56A22"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47,304</w:t>
            </w:r>
          </w:p>
        </w:tc>
        <w:tc>
          <w:tcPr>
            <w:tcW w:w="960" w:type="dxa"/>
            <w:tcBorders>
              <w:top w:val="nil"/>
              <w:left w:val="nil"/>
              <w:bottom w:val="single" w:sz="8" w:space="0" w:color="auto"/>
              <w:right w:val="single" w:sz="8" w:space="0" w:color="auto"/>
            </w:tcBorders>
            <w:shd w:val="clear" w:color="auto" w:fill="auto"/>
            <w:vAlign w:val="center"/>
            <w:hideMark/>
          </w:tcPr>
          <w:p w14:paraId="1E857E15"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751,576</w:t>
            </w:r>
          </w:p>
        </w:tc>
        <w:tc>
          <w:tcPr>
            <w:tcW w:w="560" w:type="dxa"/>
            <w:tcBorders>
              <w:top w:val="nil"/>
              <w:left w:val="nil"/>
              <w:bottom w:val="single" w:sz="8" w:space="0" w:color="auto"/>
              <w:right w:val="single" w:sz="8" w:space="0" w:color="auto"/>
            </w:tcBorders>
            <w:shd w:val="clear" w:color="000000" w:fill="000000"/>
            <w:vAlign w:val="center"/>
            <w:hideMark/>
          </w:tcPr>
          <w:p w14:paraId="0242BC68" w14:textId="77777777" w:rsidR="00745BE9" w:rsidRPr="00745BE9" w:rsidRDefault="00745BE9" w:rsidP="00745BE9">
            <w:pPr>
              <w:spacing w:after="0"/>
              <w:jc w:val="center"/>
              <w:rPr>
                <w:rFonts w:eastAsia="Times New Roman" w:cs="Calibri"/>
                <w:color w:val="FFFFFF"/>
                <w:sz w:val="18"/>
                <w:szCs w:val="18"/>
              </w:rPr>
            </w:pPr>
            <w:r w:rsidRPr="00745BE9">
              <w:rPr>
                <w:rFonts w:eastAsia="Times New Roman" w:cs="Calibri"/>
                <w:color w:val="FFFFFF"/>
                <w:sz w:val="18"/>
                <w:szCs w:val="18"/>
              </w:rPr>
              <w:t> </w:t>
            </w:r>
          </w:p>
        </w:tc>
      </w:tr>
      <w:tr w:rsidR="00110661" w:rsidRPr="00745BE9" w14:paraId="224AA608" w14:textId="77777777" w:rsidTr="00715909">
        <w:trPr>
          <w:trHeight w:val="457"/>
        </w:trPr>
        <w:tc>
          <w:tcPr>
            <w:tcW w:w="1430" w:type="dxa"/>
            <w:vMerge w:val="restart"/>
            <w:tcBorders>
              <w:top w:val="nil"/>
              <w:left w:val="single" w:sz="8" w:space="0" w:color="auto"/>
              <w:bottom w:val="single" w:sz="8" w:space="0" w:color="000000"/>
              <w:right w:val="single" w:sz="8" w:space="0" w:color="auto"/>
            </w:tcBorders>
            <w:shd w:val="clear" w:color="auto" w:fill="auto"/>
            <w:vAlign w:val="center"/>
            <w:hideMark/>
          </w:tcPr>
          <w:p w14:paraId="754B2352" w14:textId="77777777" w:rsidR="00745BE9" w:rsidRPr="00745BE9" w:rsidRDefault="00745BE9" w:rsidP="00745BE9">
            <w:pPr>
              <w:spacing w:after="0"/>
              <w:jc w:val="center"/>
              <w:rPr>
                <w:rFonts w:eastAsia="Times New Roman" w:cs="Calibri"/>
                <w:b/>
                <w:bCs/>
                <w:color w:val="000000"/>
                <w:sz w:val="14"/>
                <w:szCs w:val="14"/>
              </w:rPr>
            </w:pPr>
            <w:r w:rsidRPr="00745BE9">
              <w:rPr>
                <w:rFonts w:eastAsia="Times New Roman" w:cs="Calibri"/>
                <w:b/>
                <w:bCs/>
                <w:color w:val="000000"/>
                <w:sz w:val="14"/>
                <w:szCs w:val="14"/>
              </w:rPr>
              <w:t>Component 4: Monitoring and Evaluation</w:t>
            </w:r>
          </w:p>
        </w:tc>
        <w:tc>
          <w:tcPr>
            <w:tcW w:w="1440" w:type="dxa"/>
            <w:vMerge w:val="restart"/>
            <w:tcBorders>
              <w:top w:val="nil"/>
              <w:left w:val="single" w:sz="8" w:space="0" w:color="auto"/>
              <w:bottom w:val="single" w:sz="8" w:space="0" w:color="000000"/>
              <w:right w:val="single" w:sz="8" w:space="0" w:color="auto"/>
            </w:tcBorders>
            <w:shd w:val="clear" w:color="000000" w:fill="FFE699"/>
            <w:vAlign w:val="center"/>
            <w:hideMark/>
          </w:tcPr>
          <w:p w14:paraId="5E970569" w14:textId="77777777" w:rsidR="00745BE9" w:rsidRPr="00745BE9" w:rsidRDefault="00745BE9" w:rsidP="00745BE9">
            <w:pPr>
              <w:spacing w:after="0"/>
              <w:jc w:val="center"/>
              <w:rPr>
                <w:rFonts w:eastAsia="Times New Roman" w:cs="Calibri"/>
                <w:b/>
                <w:bCs/>
                <w:color w:val="000000"/>
                <w:sz w:val="18"/>
                <w:szCs w:val="18"/>
              </w:rPr>
            </w:pPr>
            <w:r w:rsidRPr="00745BE9">
              <w:rPr>
                <w:rFonts w:eastAsia="Times New Roman" w:cs="Calibri"/>
                <w:b/>
                <w:bCs/>
                <w:color w:val="000000"/>
                <w:sz w:val="18"/>
                <w:szCs w:val="18"/>
              </w:rPr>
              <w:t>Ministry</w:t>
            </w:r>
          </w:p>
        </w:tc>
        <w:tc>
          <w:tcPr>
            <w:tcW w:w="630" w:type="dxa"/>
            <w:vMerge w:val="restart"/>
            <w:tcBorders>
              <w:top w:val="nil"/>
              <w:left w:val="single" w:sz="8" w:space="0" w:color="auto"/>
              <w:bottom w:val="single" w:sz="8" w:space="0" w:color="000000"/>
              <w:right w:val="single" w:sz="8" w:space="0" w:color="auto"/>
            </w:tcBorders>
            <w:shd w:val="clear" w:color="auto" w:fill="auto"/>
            <w:vAlign w:val="center"/>
            <w:hideMark/>
          </w:tcPr>
          <w:p w14:paraId="62B77A77" w14:textId="77777777" w:rsidR="00745BE9" w:rsidRPr="00715909" w:rsidRDefault="00745BE9" w:rsidP="00745BE9">
            <w:pPr>
              <w:spacing w:after="0"/>
              <w:jc w:val="center"/>
              <w:rPr>
                <w:rFonts w:eastAsia="Times New Roman" w:cs="Calibri"/>
                <w:b/>
                <w:bCs/>
                <w:color w:val="000000"/>
                <w:sz w:val="16"/>
                <w:szCs w:val="16"/>
              </w:rPr>
            </w:pPr>
            <w:r w:rsidRPr="00715909">
              <w:rPr>
                <w:rFonts w:eastAsia="Times New Roman" w:cs="Calibri"/>
                <w:b/>
                <w:bCs/>
                <w:color w:val="000000"/>
                <w:sz w:val="16"/>
                <w:szCs w:val="16"/>
              </w:rPr>
              <w:t>62000</w:t>
            </w:r>
          </w:p>
        </w:tc>
        <w:tc>
          <w:tcPr>
            <w:tcW w:w="720" w:type="dxa"/>
            <w:vMerge w:val="restart"/>
            <w:tcBorders>
              <w:top w:val="nil"/>
              <w:left w:val="single" w:sz="8" w:space="0" w:color="auto"/>
              <w:bottom w:val="single" w:sz="8" w:space="0" w:color="000000"/>
              <w:right w:val="single" w:sz="8" w:space="0" w:color="000000"/>
            </w:tcBorders>
            <w:shd w:val="clear" w:color="auto" w:fill="auto"/>
            <w:vAlign w:val="center"/>
            <w:hideMark/>
          </w:tcPr>
          <w:p w14:paraId="33E20198" w14:textId="77777777" w:rsidR="00745BE9" w:rsidRPr="00745BE9" w:rsidRDefault="00745BE9" w:rsidP="00745BE9">
            <w:pPr>
              <w:spacing w:after="0"/>
              <w:jc w:val="center"/>
              <w:rPr>
                <w:rFonts w:eastAsia="Times New Roman" w:cs="Calibri"/>
                <w:b/>
                <w:bCs/>
                <w:color w:val="000000"/>
                <w:sz w:val="18"/>
                <w:szCs w:val="18"/>
              </w:rPr>
            </w:pPr>
            <w:r w:rsidRPr="00745BE9">
              <w:rPr>
                <w:rFonts w:eastAsia="Times New Roman" w:cs="Calibri"/>
                <w:b/>
                <w:bCs/>
                <w:color w:val="000000"/>
                <w:sz w:val="18"/>
                <w:szCs w:val="18"/>
              </w:rPr>
              <w:t>GEF</w:t>
            </w:r>
          </w:p>
        </w:tc>
        <w:tc>
          <w:tcPr>
            <w:tcW w:w="900" w:type="dxa"/>
            <w:tcBorders>
              <w:top w:val="nil"/>
              <w:left w:val="nil"/>
              <w:bottom w:val="single" w:sz="8" w:space="0" w:color="auto"/>
              <w:right w:val="single" w:sz="8" w:space="0" w:color="auto"/>
            </w:tcBorders>
            <w:shd w:val="clear" w:color="auto" w:fill="auto"/>
            <w:vAlign w:val="center"/>
            <w:hideMark/>
          </w:tcPr>
          <w:p w14:paraId="0064004F"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71200</w:t>
            </w:r>
          </w:p>
        </w:tc>
        <w:tc>
          <w:tcPr>
            <w:tcW w:w="1440" w:type="dxa"/>
            <w:tcBorders>
              <w:top w:val="nil"/>
              <w:left w:val="nil"/>
              <w:bottom w:val="single" w:sz="8" w:space="0" w:color="auto"/>
              <w:right w:val="single" w:sz="8" w:space="0" w:color="auto"/>
            </w:tcBorders>
            <w:shd w:val="clear" w:color="000000" w:fill="FFFFFF"/>
            <w:vAlign w:val="center"/>
            <w:hideMark/>
          </w:tcPr>
          <w:p w14:paraId="176C933E"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International consultants</w:t>
            </w:r>
          </w:p>
        </w:tc>
        <w:tc>
          <w:tcPr>
            <w:tcW w:w="1170" w:type="dxa"/>
            <w:tcBorders>
              <w:top w:val="nil"/>
              <w:left w:val="nil"/>
              <w:bottom w:val="single" w:sz="8" w:space="0" w:color="auto"/>
              <w:right w:val="single" w:sz="8" w:space="0" w:color="auto"/>
            </w:tcBorders>
            <w:shd w:val="clear" w:color="auto" w:fill="auto"/>
            <w:vAlign w:val="center"/>
            <w:hideMark/>
          </w:tcPr>
          <w:p w14:paraId="3B598260"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1080" w:type="dxa"/>
            <w:tcBorders>
              <w:top w:val="nil"/>
              <w:left w:val="nil"/>
              <w:bottom w:val="single" w:sz="8" w:space="0" w:color="auto"/>
              <w:right w:val="single" w:sz="8" w:space="0" w:color="auto"/>
            </w:tcBorders>
            <w:shd w:val="clear" w:color="auto" w:fill="auto"/>
            <w:vAlign w:val="center"/>
            <w:hideMark/>
          </w:tcPr>
          <w:p w14:paraId="73EB5E57"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278F2E3C"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20,000</w:t>
            </w:r>
          </w:p>
        </w:tc>
        <w:tc>
          <w:tcPr>
            <w:tcW w:w="1080" w:type="dxa"/>
            <w:tcBorders>
              <w:top w:val="nil"/>
              <w:left w:val="nil"/>
              <w:bottom w:val="single" w:sz="8" w:space="0" w:color="auto"/>
              <w:right w:val="single" w:sz="8" w:space="0" w:color="auto"/>
            </w:tcBorders>
            <w:shd w:val="clear" w:color="auto" w:fill="auto"/>
            <w:vAlign w:val="center"/>
            <w:hideMark/>
          </w:tcPr>
          <w:p w14:paraId="3AED8CBD"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463CF970"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2C3A222B"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25,000</w:t>
            </w:r>
          </w:p>
        </w:tc>
        <w:tc>
          <w:tcPr>
            <w:tcW w:w="960" w:type="dxa"/>
            <w:tcBorders>
              <w:top w:val="nil"/>
              <w:left w:val="nil"/>
              <w:bottom w:val="single" w:sz="8" w:space="0" w:color="auto"/>
              <w:right w:val="single" w:sz="8" w:space="0" w:color="auto"/>
            </w:tcBorders>
            <w:shd w:val="clear" w:color="auto" w:fill="auto"/>
            <w:vAlign w:val="center"/>
            <w:hideMark/>
          </w:tcPr>
          <w:p w14:paraId="4D3D955A" w14:textId="77777777" w:rsidR="00745BE9" w:rsidRPr="0005656F" w:rsidRDefault="00745BE9" w:rsidP="00745BE9">
            <w:pPr>
              <w:spacing w:after="0"/>
              <w:jc w:val="right"/>
              <w:rPr>
                <w:rFonts w:eastAsia="Times New Roman" w:cs="Calibri"/>
                <w:b/>
                <w:bCs/>
                <w:color w:val="000000"/>
                <w:sz w:val="18"/>
                <w:szCs w:val="18"/>
              </w:rPr>
            </w:pPr>
            <w:r w:rsidRPr="0005656F">
              <w:rPr>
                <w:rFonts w:eastAsia="Times New Roman" w:cs="Calibri"/>
                <w:b/>
                <w:bCs/>
                <w:color w:val="000000"/>
                <w:sz w:val="18"/>
                <w:szCs w:val="18"/>
              </w:rPr>
              <w:t>45,000</w:t>
            </w:r>
          </w:p>
        </w:tc>
        <w:tc>
          <w:tcPr>
            <w:tcW w:w="560" w:type="dxa"/>
            <w:tcBorders>
              <w:top w:val="nil"/>
              <w:left w:val="nil"/>
              <w:bottom w:val="single" w:sz="8" w:space="0" w:color="auto"/>
              <w:right w:val="single" w:sz="8" w:space="0" w:color="auto"/>
            </w:tcBorders>
            <w:shd w:val="clear" w:color="auto" w:fill="auto"/>
            <w:vAlign w:val="center"/>
            <w:hideMark/>
          </w:tcPr>
          <w:p w14:paraId="4E976D58"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19</w:t>
            </w:r>
          </w:p>
        </w:tc>
      </w:tr>
      <w:tr w:rsidR="00110661" w:rsidRPr="00745BE9" w14:paraId="38F5113E" w14:textId="77777777" w:rsidTr="00715909">
        <w:trPr>
          <w:trHeight w:val="349"/>
        </w:trPr>
        <w:tc>
          <w:tcPr>
            <w:tcW w:w="1430" w:type="dxa"/>
            <w:vMerge/>
            <w:tcBorders>
              <w:top w:val="nil"/>
              <w:left w:val="single" w:sz="8" w:space="0" w:color="auto"/>
              <w:bottom w:val="single" w:sz="8" w:space="0" w:color="000000"/>
              <w:right w:val="single" w:sz="8" w:space="0" w:color="auto"/>
            </w:tcBorders>
            <w:vAlign w:val="center"/>
            <w:hideMark/>
          </w:tcPr>
          <w:p w14:paraId="24D04B50"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65E5FDB3"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43429A5D" w14:textId="77777777" w:rsidR="00745BE9" w:rsidRPr="00715909" w:rsidRDefault="00745BE9" w:rsidP="00745BE9">
            <w:pPr>
              <w:spacing w:after="0"/>
              <w:jc w:val="left"/>
              <w:rPr>
                <w:rFonts w:eastAsia="Times New Roman" w:cs="Calibri"/>
                <w:b/>
                <w:bCs/>
                <w:color w:val="000000"/>
                <w:sz w:val="16"/>
                <w:szCs w:val="16"/>
              </w:rPr>
            </w:pPr>
          </w:p>
        </w:tc>
        <w:tc>
          <w:tcPr>
            <w:tcW w:w="720" w:type="dxa"/>
            <w:vMerge/>
            <w:tcBorders>
              <w:top w:val="nil"/>
              <w:left w:val="single" w:sz="8" w:space="0" w:color="auto"/>
              <w:bottom w:val="single" w:sz="8" w:space="0" w:color="000000"/>
              <w:right w:val="single" w:sz="8" w:space="0" w:color="000000"/>
            </w:tcBorders>
            <w:vAlign w:val="center"/>
            <w:hideMark/>
          </w:tcPr>
          <w:p w14:paraId="6D28AF8F"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nil"/>
              <w:bottom w:val="single" w:sz="8" w:space="0" w:color="auto"/>
              <w:right w:val="single" w:sz="8" w:space="0" w:color="auto"/>
            </w:tcBorders>
            <w:shd w:val="clear" w:color="auto" w:fill="auto"/>
            <w:vAlign w:val="center"/>
            <w:hideMark/>
          </w:tcPr>
          <w:p w14:paraId="4CE3EF9E"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71600</w:t>
            </w:r>
          </w:p>
        </w:tc>
        <w:tc>
          <w:tcPr>
            <w:tcW w:w="1440" w:type="dxa"/>
            <w:tcBorders>
              <w:top w:val="nil"/>
              <w:left w:val="nil"/>
              <w:bottom w:val="single" w:sz="8" w:space="0" w:color="auto"/>
              <w:right w:val="single" w:sz="8" w:space="0" w:color="auto"/>
            </w:tcBorders>
            <w:shd w:val="clear" w:color="auto" w:fill="auto"/>
            <w:vAlign w:val="center"/>
            <w:hideMark/>
          </w:tcPr>
          <w:p w14:paraId="5F6C652D"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Travel</w:t>
            </w:r>
          </w:p>
        </w:tc>
        <w:tc>
          <w:tcPr>
            <w:tcW w:w="1170" w:type="dxa"/>
            <w:tcBorders>
              <w:top w:val="nil"/>
              <w:left w:val="nil"/>
              <w:bottom w:val="single" w:sz="8" w:space="0" w:color="auto"/>
              <w:right w:val="single" w:sz="8" w:space="0" w:color="auto"/>
            </w:tcBorders>
            <w:shd w:val="clear" w:color="auto" w:fill="auto"/>
            <w:noWrap/>
            <w:vAlign w:val="center"/>
            <w:hideMark/>
          </w:tcPr>
          <w:p w14:paraId="5C7254F3"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8,000</w:t>
            </w:r>
          </w:p>
        </w:tc>
        <w:tc>
          <w:tcPr>
            <w:tcW w:w="1080" w:type="dxa"/>
            <w:tcBorders>
              <w:top w:val="nil"/>
              <w:left w:val="nil"/>
              <w:bottom w:val="single" w:sz="8" w:space="0" w:color="auto"/>
              <w:right w:val="single" w:sz="8" w:space="0" w:color="auto"/>
            </w:tcBorders>
            <w:shd w:val="clear" w:color="auto" w:fill="auto"/>
            <w:noWrap/>
            <w:vAlign w:val="center"/>
            <w:hideMark/>
          </w:tcPr>
          <w:p w14:paraId="2931D3CF"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10,000</w:t>
            </w:r>
          </w:p>
        </w:tc>
        <w:tc>
          <w:tcPr>
            <w:tcW w:w="990" w:type="dxa"/>
            <w:tcBorders>
              <w:top w:val="nil"/>
              <w:left w:val="nil"/>
              <w:bottom w:val="single" w:sz="8" w:space="0" w:color="auto"/>
              <w:right w:val="single" w:sz="8" w:space="0" w:color="auto"/>
            </w:tcBorders>
            <w:shd w:val="clear" w:color="auto" w:fill="auto"/>
            <w:noWrap/>
            <w:vAlign w:val="center"/>
            <w:hideMark/>
          </w:tcPr>
          <w:p w14:paraId="77976464"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9,000</w:t>
            </w:r>
          </w:p>
        </w:tc>
        <w:tc>
          <w:tcPr>
            <w:tcW w:w="1080" w:type="dxa"/>
            <w:tcBorders>
              <w:top w:val="nil"/>
              <w:left w:val="nil"/>
              <w:bottom w:val="single" w:sz="8" w:space="0" w:color="auto"/>
              <w:right w:val="single" w:sz="8" w:space="0" w:color="auto"/>
            </w:tcBorders>
            <w:shd w:val="clear" w:color="auto" w:fill="auto"/>
            <w:noWrap/>
            <w:vAlign w:val="center"/>
            <w:hideMark/>
          </w:tcPr>
          <w:p w14:paraId="05F35960"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10,000</w:t>
            </w:r>
          </w:p>
        </w:tc>
        <w:tc>
          <w:tcPr>
            <w:tcW w:w="990" w:type="dxa"/>
            <w:tcBorders>
              <w:top w:val="nil"/>
              <w:left w:val="nil"/>
              <w:bottom w:val="single" w:sz="8" w:space="0" w:color="auto"/>
              <w:right w:val="single" w:sz="8" w:space="0" w:color="auto"/>
            </w:tcBorders>
            <w:shd w:val="clear" w:color="auto" w:fill="auto"/>
            <w:noWrap/>
            <w:vAlign w:val="center"/>
            <w:hideMark/>
          </w:tcPr>
          <w:p w14:paraId="63B873E4"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10,000</w:t>
            </w:r>
          </w:p>
        </w:tc>
        <w:tc>
          <w:tcPr>
            <w:tcW w:w="990" w:type="dxa"/>
            <w:tcBorders>
              <w:top w:val="nil"/>
              <w:left w:val="nil"/>
              <w:bottom w:val="single" w:sz="8" w:space="0" w:color="auto"/>
              <w:right w:val="single" w:sz="8" w:space="0" w:color="auto"/>
            </w:tcBorders>
            <w:shd w:val="clear" w:color="auto" w:fill="auto"/>
            <w:noWrap/>
            <w:vAlign w:val="center"/>
            <w:hideMark/>
          </w:tcPr>
          <w:p w14:paraId="3642DEA0"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9,280</w:t>
            </w:r>
          </w:p>
        </w:tc>
        <w:tc>
          <w:tcPr>
            <w:tcW w:w="960" w:type="dxa"/>
            <w:tcBorders>
              <w:top w:val="nil"/>
              <w:left w:val="nil"/>
              <w:bottom w:val="single" w:sz="8" w:space="0" w:color="auto"/>
              <w:right w:val="single" w:sz="8" w:space="0" w:color="auto"/>
            </w:tcBorders>
            <w:shd w:val="clear" w:color="auto" w:fill="auto"/>
            <w:vAlign w:val="center"/>
            <w:hideMark/>
          </w:tcPr>
          <w:p w14:paraId="3E637013" w14:textId="77777777" w:rsidR="00745BE9" w:rsidRPr="0005656F" w:rsidRDefault="00745BE9" w:rsidP="00745BE9">
            <w:pPr>
              <w:spacing w:after="0"/>
              <w:jc w:val="right"/>
              <w:rPr>
                <w:rFonts w:eastAsia="Times New Roman" w:cs="Calibri"/>
                <w:b/>
                <w:bCs/>
                <w:color w:val="000000"/>
                <w:sz w:val="18"/>
                <w:szCs w:val="18"/>
              </w:rPr>
            </w:pPr>
            <w:r w:rsidRPr="0005656F">
              <w:rPr>
                <w:rFonts w:eastAsia="Times New Roman" w:cs="Calibri"/>
                <w:b/>
                <w:bCs/>
                <w:color w:val="000000"/>
                <w:sz w:val="18"/>
                <w:szCs w:val="18"/>
              </w:rPr>
              <w:t>56,280</w:t>
            </w:r>
          </w:p>
        </w:tc>
        <w:tc>
          <w:tcPr>
            <w:tcW w:w="560" w:type="dxa"/>
            <w:tcBorders>
              <w:top w:val="nil"/>
              <w:left w:val="nil"/>
              <w:bottom w:val="single" w:sz="8" w:space="0" w:color="auto"/>
              <w:right w:val="single" w:sz="8" w:space="0" w:color="auto"/>
            </w:tcBorders>
            <w:shd w:val="clear" w:color="auto" w:fill="auto"/>
            <w:vAlign w:val="center"/>
            <w:hideMark/>
          </w:tcPr>
          <w:p w14:paraId="07CF5B7A"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20</w:t>
            </w:r>
          </w:p>
        </w:tc>
      </w:tr>
      <w:tr w:rsidR="00110661" w:rsidRPr="00745BE9" w14:paraId="6CF157CC"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2CA33AA9"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0D0E35A5"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752CC305" w14:textId="77777777" w:rsidR="00745BE9" w:rsidRPr="00715909" w:rsidRDefault="00745BE9" w:rsidP="00745BE9">
            <w:pPr>
              <w:spacing w:after="0"/>
              <w:jc w:val="left"/>
              <w:rPr>
                <w:rFonts w:eastAsia="Times New Roman" w:cs="Calibri"/>
                <w:b/>
                <w:bCs/>
                <w:color w:val="000000"/>
                <w:sz w:val="16"/>
                <w:szCs w:val="16"/>
              </w:rPr>
            </w:pPr>
          </w:p>
        </w:tc>
        <w:tc>
          <w:tcPr>
            <w:tcW w:w="720" w:type="dxa"/>
            <w:vMerge/>
            <w:tcBorders>
              <w:top w:val="nil"/>
              <w:left w:val="single" w:sz="8" w:space="0" w:color="auto"/>
              <w:bottom w:val="single" w:sz="8" w:space="0" w:color="000000"/>
              <w:right w:val="single" w:sz="8" w:space="0" w:color="000000"/>
            </w:tcBorders>
            <w:vAlign w:val="center"/>
            <w:hideMark/>
          </w:tcPr>
          <w:p w14:paraId="51428CFA"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nil"/>
              <w:bottom w:val="single" w:sz="8" w:space="0" w:color="auto"/>
              <w:right w:val="single" w:sz="8" w:space="0" w:color="auto"/>
            </w:tcBorders>
            <w:shd w:val="clear" w:color="auto" w:fill="auto"/>
            <w:vAlign w:val="center"/>
            <w:hideMark/>
          </w:tcPr>
          <w:p w14:paraId="01273DE6"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75700</w:t>
            </w:r>
          </w:p>
        </w:tc>
        <w:tc>
          <w:tcPr>
            <w:tcW w:w="1440" w:type="dxa"/>
            <w:tcBorders>
              <w:top w:val="nil"/>
              <w:left w:val="nil"/>
              <w:bottom w:val="single" w:sz="8" w:space="0" w:color="auto"/>
              <w:right w:val="single" w:sz="8" w:space="0" w:color="auto"/>
            </w:tcBorders>
            <w:shd w:val="clear" w:color="auto" w:fill="auto"/>
            <w:vAlign w:val="center"/>
            <w:hideMark/>
          </w:tcPr>
          <w:p w14:paraId="597E4352"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Training workshops &amp; meetings</w:t>
            </w:r>
          </w:p>
        </w:tc>
        <w:tc>
          <w:tcPr>
            <w:tcW w:w="1170" w:type="dxa"/>
            <w:tcBorders>
              <w:top w:val="nil"/>
              <w:left w:val="nil"/>
              <w:bottom w:val="single" w:sz="8" w:space="0" w:color="auto"/>
              <w:right w:val="single" w:sz="8" w:space="0" w:color="auto"/>
            </w:tcBorders>
            <w:shd w:val="clear" w:color="auto" w:fill="auto"/>
            <w:vAlign w:val="center"/>
            <w:hideMark/>
          </w:tcPr>
          <w:p w14:paraId="5BE9856B"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40,000</w:t>
            </w:r>
          </w:p>
        </w:tc>
        <w:tc>
          <w:tcPr>
            <w:tcW w:w="1080" w:type="dxa"/>
            <w:tcBorders>
              <w:top w:val="nil"/>
              <w:left w:val="nil"/>
              <w:bottom w:val="single" w:sz="8" w:space="0" w:color="auto"/>
              <w:right w:val="single" w:sz="8" w:space="0" w:color="auto"/>
            </w:tcBorders>
            <w:shd w:val="clear" w:color="auto" w:fill="auto"/>
            <w:vAlign w:val="center"/>
            <w:hideMark/>
          </w:tcPr>
          <w:p w14:paraId="28B03D01"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0C210EC2"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1080" w:type="dxa"/>
            <w:tcBorders>
              <w:top w:val="nil"/>
              <w:left w:val="nil"/>
              <w:bottom w:val="single" w:sz="8" w:space="0" w:color="auto"/>
              <w:right w:val="single" w:sz="8" w:space="0" w:color="auto"/>
            </w:tcBorders>
            <w:shd w:val="clear" w:color="auto" w:fill="auto"/>
            <w:vAlign w:val="center"/>
            <w:hideMark/>
          </w:tcPr>
          <w:p w14:paraId="6B3FCF36"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09FD474D"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54A5120A"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960" w:type="dxa"/>
            <w:tcBorders>
              <w:top w:val="nil"/>
              <w:left w:val="nil"/>
              <w:bottom w:val="single" w:sz="8" w:space="0" w:color="auto"/>
              <w:right w:val="single" w:sz="8" w:space="0" w:color="auto"/>
            </w:tcBorders>
            <w:shd w:val="clear" w:color="auto" w:fill="auto"/>
            <w:vAlign w:val="center"/>
            <w:hideMark/>
          </w:tcPr>
          <w:p w14:paraId="5BB1E4E5" w14:textId="77777777" w:rsidR="00745BE9" w:rsidRPr="0005656F" w:rsidRDefault="00745BE9" w:rsidP="00745BE9">
            <w:pPr>
              <w:spacing w:after="0"/>
              <w:jc w:val="right"/>
              <w:rPr>
                <w:rFonts w:eastAsia="Times New Roman" w:cs="Calibri"/>
                <w:b/>
                <w:bCs/>
                <w:color w:val="000000"/>
                <w:sz w:val="18"/>
                <w:szCs w:val="18"/>
              </w:rPr>
            </w:pPr>
            <w:r w:rsidRPr="0005656F">
              <w:rPr>
                <w:rFonts w:eastAsia="Times New Roman" w:cs="Calibri"/>
                <w:b/>
                <w:bCs/>
                <w:color w:val="000000"/>
                <w:sz w:val="18"/>
                <w:szCs w:val="18"/>
              </w:rPr>
              <w:t>40,000</w:t>
            </w:r>
          </w:p>
        </w:tc>
        <w:tc>
          <w:tcPr>
            <w:tcW w:w="560" w:type="dxa"/>
            <w:tcBorders>
              <w:top w:val="nil"/>
              <w:left w:val="nil"/>
              <w:bottom w:val="single" w:sz="8" w:space="0" w:color="auto"/>
              <w:right w:val="single" w:sz="8" w:space="0" w:color="auto"/>
            </w:tcBorders>
            <w:shd w:val="clear" w:color="auto" w:fill="auto"/>
            <w:vAlign w:val="center"/>
            <w:hideMark/>
          </w:tcPr>
          <w:p w14:paraId="52A7082C"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21</w:t>
            </w:r>
          </w:p>
        </w:tc>
      </w:tr>
      <w:tr w:rsidR="00110661" w:rsidRPr="00745BE9" w14:paraId="1EE1F7CA"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01C228D2"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10A4AF92"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18F03F1F" w14:textId="77777777" w:rsidR="00745BE9" w:rsidRPr="00715909" w:rsidRDefault="00745BE9" w:rsidP="00745BE9">
            <w:pPr>
              <w:spacing w:after="0"/>
              <w:jc w:val="left"/>
              <w:rPr>
                <w:rFonts w:eastAsia="Times New Roman" w:cs="Calibri"/>
                <w:b/>
                <w:bCs/>
                <w:color w:val="000000"/>
                <w:sz w:val="16"/>
                <w:szCs w:val="16"/>
              </w:rPr>
            </w:pPr>
          </w:p>
        </w:tc>
        <w:tc>
          <w:tcPr>
            <w:tcW w:w="720" w:type="dxa"/>
            <w:vMerge/>
            <w:tcBorders>
              <w:top w:val="nil"/>
              <w:left w:val="single" w:sz="8" w:space="0" w:color="auto"/>
              <w:bottom w:val="single" w:sz="8" w:space="0" w:color="000000"/>
              <w:right w:val="single" w:sz="8" w:space="0" w:color="000000"/>
            </w:tcBorders>
            <w:vAlign w:val="center"/>
            <w:hideMark/>
          </w:tcPr>
          <w:p w14:paraId="53B252E4" w14:textId="77777777" w:rsidR="00745BE9" w:rsidRPr="00745BE9" w:rsidRDefault="00745BE9" w:rsidP="00745BE9">
            <w:pPr>
              <w:spacing w:after="0"/>
              <w:jc w:val="left"/>
              <w:rPr>
                <w:rFonts w:eastAsia="Times New Roman" w:cs="Calibri"/>
                <w:b/>
                <w:bCs/>
                <w:color w:val="000000"/>
                <w:sz w:val="18"/>
                <w:szCs w:val="18"/>
              </w:rPr>
            </w:pPr>
          </w:p>
        </w:tc>
        <w:tc>
          <w:tcPr>
            <w:tcW w:w="2340" w:type="dxa"/>
            <w:gridSpan w:val="2"/>
            <w:tcBorders>
              <w:top w:val="single" w:sz="8" w:space="0" w:color="auto"/>
              <w:left w:val="nil"/>
              <w:bottom w:val="single" w:sz="8" w:space="0" w:color="auto"/>
              <w:right w:val="single" w:sz="8" w:space="0" w:color="000000"/>
            </w:tcBorders>
            <w:shd w:val="clear" w:color="auto" w:fill="auto"/>
            <w:vAlign w:val="center"/>
            <w:hideMark/>
          </w:tcPr>
          <w:p w14:paraId="7B22CB5E" w14:textId="77777777" w:rsidR="00745BE9" w:rsidRPr="0005656F" w:rsidRDefault="00745BE9" w:rsidP="00745BE9">
            <w:pPr>
              <w:spacing w:after="0"/>
              <w:rPr>
                <w:rFonts w:eastAsia="Times New Roman" w:cs="Calibri"/>
                <w:b/>
                <w:bCs/>
                <w:color w:val="000000"/>
                <w:sz w:val="18"/>
                <w:szCs w:val="18"/>
              </w:rPr>
            </w:pPr>
            <w:r w:rsidRPr="0005656F">
              <w:rPr>
                <w:rFonts w:eastAsia="Times New Roman" w:cs="Calibri"/>
                <w:b/>
                <w:bCs/>
                <w:color w:val="000000"/>
                <w:sz w:val="18"/>
                <w:szCs w:val="18"/>
              </w:rPr>
              <w:t xml:space="preserve"> TOTAL OUTCOME 4</w:t>
            </w:r>
          </w:p>
        </w:tc>
        <w:tc>
          <w:tcPr>
            <w:tcW w:w="1170" w:type="dxa"/>
            <w:tcBorders>
              <w:top w:val="nil"/>
              <w:left w:val="nil"/>
              <w:bottom w:val="single" w:sz="8" w:space="0" w:color="auto"/>
              <w:right w:val="single" w:sz="8" w:space="0" w:color="auto"/>
            </w:tcBorders>
            <w:shd w:val="clear" w:color="auto" w:fill="auto"/>
            <w:vAlign w:val="center"/>
            <w:hideMark/>
          </w:tcPr>
          <w:p w14:paraId="00E0CD7D"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48,000</w:t>
            </w:r>
          </w:p>
        </w:tc>
        <w:tc>
          <w:tcPr>
            <w:tcW w:w="1080" w:type="dxa"/>
            <w:tcBorders>
              <w:top w:val="nil"/>
              <w:left w:val="nil"/>
              <w:bottom w:val="single" w:sz="8" w:space="0" w:color="auto"/>
              <w:right w:val="single" w:sz="8" w:space="0" w:color="auto"/>
            </w:tcBorders>
            <w:shd w:val="clear" w:color="auto" w:fill="auto"/>
            <w:vAlign w:val="center"/>
            <w:hideMark/>
          </w:tcPr>
          <w:p w14:paraId="4B37DD19"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10,000</w:t>
            </w:r>
          </w:p>
        </w:tc>
        <w:tc>
          <w:tcPr>
            <w:tcW w:w="990" w:type="dxa"/>
            <w:tcBorders>
              <w:top w:val="nil"/>
              <w:left w:val="nil"/>
              <w:bottom w:val="single" w:sz="8" w:space="0" w:color="auto"/>
              <w:right w:val="single" w:sz="8" w:space="0" w:color="auto"/>
            </w:tcBorders>
            <w:shd w:val="clear" w:color="auto" w:fill="auto"/>
            <w:vAlign w:val="center"/>
            <w:hideMark/>
          </w:tcPr>
          <w:p w14:paraId="3929D3C3"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29,000</w:t>
            </w:r>
          </w:p>
        </w:tc>
        <w:tc>
          <w:tcPr>
            <w:tcW w:w="1080" w:type="dxa"/>
            <w:tcBorders>
              <w:top w:val="nil"/>
              <w:left w:val="nil"/>
              <w:bottom w:val="single" w:sz="8" w:space="0" w:color="auto"/>
              <w:right w:val="single" w:sz="8" w:space="0" w:color="auto"/>
            </w:tcBorders>
            <w:shd w:val="clear" w:color="auto" w:fill="auto"/>
            <w:vAlign w:val="center"/>
            <w:hideMark/>
          </w:tcPr>
          <w:p w14:paraId="14ADB051"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10,000</w:t>
            </w:r>
          </w:p>
        </w:tc>
        <w:tc>
          <w:tcPr>
            <w:tcW w:w="990" w:type="dxa"/>
            <w:tcBorders>
              <w:top w:val="nil"/>
              <w:left w:val="nil"/>
              <w:bottom w:val="single" w:sz="8" w:space="0" w:color="auto"/>
              <w:right w:val="single" w:sz="8" w:space="0" w:color="auto"/>
            </w:tcBorders>
            <w:shd w:val="clear" w:color="auto" w:fill="auto"/>
            <w:vAlign w:val="center"/>
            <w:hideMark/>
          </w:tcPr>
          <w:p w14:paraId="6651CA0C"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10,000</w:t>
            </w:r>
          </w:p>
        </w:tc>
        <w:tc>
          <w:tcPr>
            <w:tcW w:w="990" w:type="dxa"/>
            <w:tcBorders>
              <w:top w:val="nil"/>
              <w:left w:val="nil"/>
              <w:bottom w:val="single" w:sz="8" w:space="0" w:color="auto"/>
              <w:right w:val="single" w:sz="8" w:space="0" w:color="auto"/>
            </w:tcBorders>
            <w:shd w:val="clear" w:color="auto" w:fill="auto"/>
            <w:vAlign w:val="center"/>
            <w:hideMark/>
          </w:tcPr>
          <w:p w14:paraId="6AC11828"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34,280</w:t>
            </w:r>
          </w:p>
        </w:tc>
        <w:tc>
          <w:tcPr>
            <w:tcW w:w="960" w:type="dxa"/>
            <w:tcBorders>
              <w:top w:val="nil"/>
              <w:left w:val="nil"/>
              <w:bottom w:val="single" w:sz="8" w:space="0" w:color="auto"/>
              <w:right w:val="single" w:sz="8" w:space="0" w:color="auto"/>
            </w:tcBorders>
            <w:shd w:val="clear" w:color="auto" w:fill="auto"/>
            <w:vAlign w:val="center"/>
            <w:hideMark/>
          </w:tcPr>
          <w:p w14:paraId="0CC8A2A8"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141,280</w:t>
            </w:r>
          </w:p>
        </w:tc>
        <w:tc>
          <w:tcPr>
            <w:tcW w:w="560" w:type="dxa"/>
            <w:tcBorders>
              <w:top w:val="nil"/>
              <w:left w:val="nil"/>
              <w:bottom w:val="single" w:sz="8" w:space="0" w:color="auto"/>
              <w:right w:val="single" w:sz="8" w:space="0" w:color="auto"/>
            </w:tcBorders>
            <w:shd w:val="clear" w:color="000000" w:fill="000000"/>
            <w:vAlign w:val="center"/>
            <w:hideMark/>
          </w:tcPr>
          <w:p w14:paraId="0814BEA2" w14:textId="77777777" w:rsidR="00745BE9" w:rsidRPr="00745BE9" w:rsidRDefault="00745BE9" w:rsidP="00745BE9">
            <w:pPr>
              <w:spacing w:after="0"/>
              <w:jc w:val="center"/>
              <w:rPr>
                <w:rFonts w:eastAsia="Times New Roman" w:cs="Calibri"/>
                <w:color w:val="FFFFFF"/>
                <w:sz w:val="18"/>
                <w:szCs w:val="18"/>
              </w:rPr>
            </w:pPr>
            <w:r w:rsidRPr="00745BE9">
              <w:rPr>
                <w:rFonts w:eastAsia="Times New Roman" w:cs="Calibri"/>
                <w:color w:val="FFFFFF"/>
                <w:sz w:val="18"/>
                <w:szCs w:val="18"/>
              </w:rPr>
              <w:t> </w:t>
            </w:r>
          </w:p>
        </w:tc>
      </w:tr>
      <w:tr w:rsidR="00110661" w:rsidRPr="00745BE9" w14:paraId="7A52D582" w14:textId="77777777" w:rsidTr="00715909">
        <w:trPr>
          <w:trHeight w:val="540"/>
        </w:trPr>
        <w:tc>
          <w:tcPr>
            <w:tcW w:w="1430" w:type="dxa"/>
            <w:vMerge w:val="restart"/>
            <w:tcBorders>
              <w:top w:val="nil"/>
              <w:left w:val="single" w:sz="8" w:space="0" w:color="auto"/>
              <w:bottom w:val="single" w:sz="8" w:space="0" w:color="000000"/>
              <w:right w:val="single" w:sz="8" w:space="0" w:color="auto"/>
            </w:tcBorders>
            <w:shd w:val="clear" w:color="auto" w:fill="auto"/>
            <w:vAlign w:val="center"/>
            <w:hideMark/>
          </w:tcPr>
          <w:p w14:paraId="5DEBB6EE" w14:textId="77777777" w:rsidR="00745BE9" w:rsidRPr="00745BE9" w:rsidRDefault="00745BE9" w:rsidP="00745BE9">
            <w:pPr>
              <w:spacing w:after="0"/>
              <w:jc w:val="center"/>
              <w:rPr>
                <w:rFonts w:eastAsia="Times New Roman" w:cs="Calibri"/>
                <w:b/>
                <w:bCs/>
                <w:color w:val="000000"/>
                <w:sz w:val="14"/>
                <w:szCs w:val="14"/>
              </w:rPr>
            </w:pPr>
            <w:r w:rsidRPr="00745BE9">
              <w:rPr>
                <w:rFonts w:eastAsia="Times New Roman" w:cs="Calibri"/>
                <w:b/>
                <w:bCs/>
                <w:color w:val="000000"/>
                <w:sz w:val="14"/>
                <w:szCs w:val="14"/>
              </w:rPr>
              <w:t>Component 5: Project Management</w:t>
            </w:r>
          </w:p>
        </w:tc>
        <w:tc>
          <w:tcPr>
            <w:tcW w:w="1440" w:type="dxa"/>
            <w:vMerge w:val="restart"/>
            <w:tcBorders>
              <w:top w:val="nil"/>
              <w:left w:val="single" w:sz="8" w:space="0" w:color="auto"/>
              <w:bottom w:val="single" w:sz="8" w:space="0" w:color="000000"/>
              <w:right w:val="single" w:sz="8" w:space="0" w:color="auto"/>
            </w:tcBorders>
            <w:shd w:val="clear" w:color="000000" w:fill="FFE699"/>
            <w:vAlign w:val="center"/>
            <w:hideMark/>
          </w:tcPr>
          <w:p w14:paraId="36D5AB4B" w14:textId="77777777" w:rsidR="00745BE9" w:rsidRPr="00745BE9" w:rsidRDefault="00745BE9" w:rsidP="00745BE9">
            <w:pPr>
              <w:spacing w:after="0"/>
              <w:jc w:val="center"/>
              <w:rPr>
                <w:rFonts w:eastAsia="Times New Roman" w:cs="Calibri"/>
                <w:b/>
                <w:bCs/>
                <w:color w:val="000000"/>
                <w:sz w:val="18"/>
                <w:szCs w:val="18"/>
              </w:rPr>
            </w:pPr>
            <w:r w:rsidRPr="00745BE9">
              <w:rPr>
                <w:rFonts w:eastAsia="Times New Roman" w:cs="Calibri"/>
                <w:b/>
                <w:bCs/>
                <w:color w:val="000000"/>
                <w:sz w:val="18"/>
                <w:szCs w:val="18"/>
              </w:rPr>
              <w:t>Ministry</w:t>
            </w:r>
          </w:p>
        </w:tc>
        <w:tc>
          <w:tcPr>
            <w:tcW w:w="630" w:type="dxa"/>
            <w:vMerge w:val="restart"/>
            <w:tcBorders>
              <w:top w:val="nil"/>
              <w:left w:val="single" w:sz="8" w:space="0" w:color="auto"/>
              <w:bottom w:val="single" w:sz="8" w:space="0" w:color="000000"/>
              <w:right w:val="single" w:sz="8" w:space="0" w:color="auto"/>
            </w:tcBorders>
            <w:shd w:val="clear" w:color="auto" w:fill="auto"/>
            <w:vAlign w:val="center"/>
            <w:hideMark/>
          </w:tcPr>
          <w:p w14:paraId="3E192620" w14:textId="77777777" w:rsidR="00745BE9" w:rsidRPr="00715909" w:rsidRDefault="00745BE9" w:rsidP="00745BE9">
            <w:pPr>
              <w:spacing w:after="0"/>
              <w:jc w:val="center"/>
              <w:rPr>
                <w:rFonts w:eastAsia="Times New Roman" w:cs="Calibri"/>
                <w:b/>
                <w:bCs/>
                <w:color w:val="000000"/>
                <w:sz w:val="16"/>
                <w:szCs w:val="16"/>
              </w:rPr>
            </w:pPr>
            <w:r w:rsidRPr="00715909">
              <w:rPr>
                <w:rFonts w:eastAsia="Times New Roman" w:cs="Calibri"/>
                <w:b/>
                <w:bCs/>
                <w:color w:val="000000"/>
                <w:sz w:val="16"/>
                <w:szCs w:val="16"/>
              </w:rPr>
              <w:t>62000</w:t>
            </w:r>
          </w:p>
        </w:tc>
        <w:tc>
          <w:tcPr>
            <w:tcW w:w="720" w:type="dxa"/>
            <w:vMerge w:val="restart"/>
            <w:tcBorders>
              <w:top w:val="nil"/>
              <w:left w:val="single" w:sz="8" w:space="0" w:color="auto"/>
              <w:bottom w:val="single" w:sz="8" w:space="0" w:color="000000"/>
              <w:right w:val="nil"/>
            </w:tcBorders>
            <w:shd w:val="clear" w:color="auto" w:fill="auto"/>
            <w:vAlign w:val="center"/>
            <w:hideMark/>
          </w:tcPr>
          <w:p w14:paraId="65D87735" w14:textId="77777777" w:rsidR="00745BE9" w:rsidRPr="00745BE9" w:rsidRDefault="00745BE9" w:rsidP="00745BE9">
            <w:pPr>
              <w:spacing w:after="0"/>
              <w:jc w:val="center"/>
              <w:rPr>
                <w:rFonts w:eastAsia="Times New Roman" w:cs="Calibri"/>
                <w:b/>
                <w:bCs/>
                <w:color w:val="000000"/>
                <w:sz w:val="18"/>
                <w:szCs w:val="18"/>
              </w:rPr>
            </w:pPr>
            <w:r w:rsidRPr="00745BE9">
              <w:rPr>
                <w:rFonts w:eastAsia="Times New Roman" w:cs="Calibri"/>
                <w:b/>
                <w:bCs/>
                <w:color w:val="000000"/>
                <w:sz w:val="18"/>
                <w:szCs w:val="18"/>
              </w:rPr>
              <w:t>GEF</w:t>
            </w:r>
          </w:p>
        </w:tc>
        <w:tc>
          <w:tcPr>
            <w:tcW w:w="900" w:type="dxa"/>
            <w:tcBorders>
              <w:top w:val="nil"/>
              <w:left w:val="single" w:sz="8" w:space="0" w:color="auto"/>
              <w:bottom w:val="single" w:sz="8" w:space="0" w:color="auto"/>
              <w:right w:val="single" w:sz="8" w:space="0" w:color="000000"/>
            </w:tcBorders>
            <w:shd w:val="clear" w:color="auto" w:fill="auto"/>
            <w:vAlign w:val="center"/>
            <w:hideMark/>
          </w:tcPr>
          <w:p w14:paraId="3C622770"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71800</w:t>
            </w:r>
          </w:p>
        </w:tc>
        <w:tc>
          <w:tcPr>
            <w:tcW w:w="1440" w:type="dxa"/>
            <w:tcBorders>
              <w:top w:val="nil"/>
              <w:left w:val="nil"/>
              <w:bottom w:val="single" w:sz="8" w:space="0" w:color="auto"/>
              <w:right w:val="single" w:sz="8" w:space="0" w:color="auto"/>
            </w:tcBorders>
            <w:shd w:val="clear" w:color="auto" w:fill="auto"/>
            <w:vAlign w:val="center"/>
            <w:hideMark/>
          </w:tcPr>
          <w:p w14:paraId="1C8FBED8"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 xml:space="preserve">Contractual </w:t>
            </w:r>
            <w:proofErr w:type="spellStart"/>
            <w:r w:rsidRPr="0005656F">
              <w:rPr>
                <w:rFonts w:eastAsia="Times New Roman" w:cs="Calibri"/>
                <w:color w:val="000000"/>
                <w:sz w:val="16"/>
                <w:szCs w:val="16"/>
              </w:rPr>
              <w:t>Svcs-indiv</w:t>
            </w:r>
            <w:proofErr w:type="spellEnd"/>
            <w:r w:rsidRPr="0005656F">
              <w:rPr>
                <w:rFonts w:eastAsia="Times New Roman" w:cs="Calibri"/>
                <w:color w:val="000000"/>
                <w:sz w:val="16"/>
                <w:szCs w:val="16"/>
              </w:rPr>
              <w:t xml:space="preserve"> </w:t>
            </w:r>
            <w:proofErr w:type="spellStart"/>
            <w:r w:rsidRPr="0005656F">
              <w:rPr>
                <w:rFonts w:eastAsia="Times New Roman" w:cs="Calibri"/>
                <w:color w:val="000000"/>
                <w:sz w:val="16"/>
                <w:szCs w:val="16"/>
              </w:rPr>
              <w:t>ImpPtnr</w:t>
            </w:r>
            <w:proofErr w:type="spellEnd"/>
          </w:p>
        </w:tc>
        <w:tc>
          <w:tcPr>
            <w:tcW w:w="1170" w:type="dxa"/>
            <w:tcBorders>
              <w:top w:val="nil"/>
              <w:left w:val="nil"/>
              <w:bottom w:val="single" w:sz="8" w:space="0" w:color="auto"/>
              <w:right w:val="single" w:sz="8" w:space="0" w:color="auto"/>
            </w:tcBorders>
            <w:shd w:val="clear" w:color="auto" w:fill="auto"/>
            <w:vAlign w:val="center"/>
            <w:hideMark/>
          </w:tcPr>
          <w:p w14:paraId="51991F10"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14,424</w:t>
            </w:r>
          </w:p>
        </w:tc>
        <w:tc>
          <w:tcPr>
            <w:tcW w:w="1080" w:type="dxa"/>
            <w:tcBorders>
              <w:top w:val="nil"/>
              <w:left w:val="nil"/>
              <w:bottom w:val="single" w:sz="8" w:space="0" w:color="auto"/>
              <w:right w:val="single" w:sz="8" w:space="0" w:color="auto"/>
            </w:tcBorders>
            <w:shd w:val="clear" w:color="auto" w:fill="auto"/>
            <w:vAlign w:val="center"/>
            <w:hideMark/>
          </w:tcPr>
          <w:p w14:paraId="7A49844C"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14,424</w:t>
            </w:r>
          </w:p>
        </w:tc>
        <w:tc>
          <w:tcPr>
            <w:tcW w:w="990" w:type="dxa"/>
            <w:tcBorders>
              <w:top w:val="nil"/>
              <w:left w:val="nil"/>
              <w:bottom w:val="single" w:sz="8" w:space="0" w:color="auto"/>
              <w:right w:val="single" w:sz="8" w:space="0" w:color="auto"/>
            </w:tcBorders>
            <w:shd w:val="clear" w:color="auto" w:fill="auto"/>
            <w:vAlign w:val="center"/>
            <w:hideMark/>
          </w:tcPr>
          <w:p w14:paraId="71654F7E"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14,424</w:t>
            </w:r>
          </w:p>
        </w:tc>
        <w:tc>
          <w:tcPr>
            <w:tcW w:w="1080" w:type="dxa"/>
            <w:tcBorders>
              <w:top w:val="nil"/>
              <w:left w:val="nil"/>
              <w:bottom w:val="single" w:sz="8" w:space="0" w:color="auto"/>
              <w:right w:val="single" w:sz="8" w:space="0" w:color="auto"/>
            </w:tcBorders>
            <w:shd w:val="clear" w:color="auto" w:fill="auto"/>
            <w:vAlign w:val="center"/>
            <w:hideMark/>
          </w:tcPr>
          <w:p w14:paraId="56A78697"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14,424</w:t>
            </w:r>
          </w:p>
        </w:tc>
        <w:tc>
          <w:tcPr>
            <w:tcW w:w="990" w:type="dxa"/>
            <w:tcBorders>
              <w:top w:val="nil"/>
              <w:left w:val="nil"/>
              <w:bottom w:val="single" w:sz="8" w:space="0" w:color="auto"/>
              <w:right w:val="single" w:sz="8" w:space="0" w:color="auto"/>
            </w:tcBorders>
            <w:shd w:val="clear" w:color="auto" w:fill="auto"/>
            <w:vAlign w:val="center"/>
            <w:hideMark/>
          </w:tcPr>
          <w:p w14:paraId="73E32565"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14,424</w:t>
            </w:r>
          </w:p>
        </w:tc>
        <w:tc>
          <w:tcPr>
            <w:tcW w:w="990" w:type="dxa"/>
            <w:tcBorders>
              <w:top w:val="nil"/>
              <w:left w:val="nil"/>
              <w:bottom w:val="single" w:sz="8" w:space="0" w:color="auto"/>
              <w:right w:val="single" w:sz="8" w:space="0" w:color="auto"/>
            </w:tcBorders>
            <w:shd w:val="clear" w:color="auto" w:fill="auto"/>
            <w:vAlign w:val="center"/>
            <w:hideMark/>
          </w:tcPr>
          <w:p w14:paraId="6C1E8C06"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14,424</w:t>
            </w:r>
          </w:p>
        </w:tc>
        <w:tc>
          <w:tcPr>
            <w:tcW w:w="960" w:type="dxa"/>
            <w:tcBorders>
              <w:top w:val="nil"/>
              <w:left w:val="nil"/>
              <w:bottom w:val="single" w:sz="8" w:space="0" w:color="auto"/>
              <w:right w:val="single" w:sz="8" w:space="0" w:color="auto"/>
            </w:tcBorders>
            <w:shd w:val="clear" w:color="auto" w:fill="auto"/>
            <w:vAlign w:val="center"/>
            <w:hideMark/>
          </w:tcPr>
          <w:p w14:paraId="6AEEB797" w14:textId="77777777" w:rsidR="00745BE9" w:rsidRPr="0005656F" w:rsidRDefault="00745BE9" w:rsidP="00745BE9">
            <w:pPr>
              <w:spacing w:after="0"/>
              <w:jc w:val="right"/>
              <w:rPr>
                <w:rFonts w:eastAsia="Times New Roman" w:cs="Calibri"/>
                <w:b/>
                <w:bCs/>
                <w:color w:val="000000"/>
                <w:sz w:val="18"/>
                <w:szCs w:val="18"/>
              </w:rPr>
            </w:pPr>
            <w:r w:rsidRPr="0005656F">
              <w:rPr>
                <w:rFonts w:eastAsia="Times New Roman" w:cs="Calibri"/>
                <w:b/>
                <w:bCs/>
                <w:color w:val="000000"/>
                <w:sz w:val="18"/>
                <w:szCs w:val="18"/>
              </w:rPr>
              <w:t>86,544</w:t>
            </w:r>
          </w:p>
        </w:tc>
        <w:tc>
          <w:tcPr>
            <w:tcW w:w="560" w:type="dxa"/>
            <w:tcBorders>
              <w:top w:val="nil"/>
              <w:left w:val="nil"/>
              <w:bottom w:val="single" w:sz="8" w:space="0" w:color="auto"/>
              <w:right w:val="single" w:sz="8" w:space="0" w:color="auto"/>
            </w:tcBorders>
            <w:shd w:val="clear" w:color="auto" w:fill="auto"/>
            <w:vAlign w:val="center"/>
            <w:hideMark/>
          </w:tcPr>
          <w:p w14:paraId="63060DF8"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22</w:t>
            </w:r>
          </w:p>
        </w:tc>
      </w:tr>
      <w:tr w:rsidR="00110661" w:rsidRPr="00745BE9" w14:paraId="3B924915"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56D5C413"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61D003D0"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042F2685" w14:textId="77777777" w:rsidR="00745BE9" w:rsidRPr="00745BE9" w:rsidRDefault="00745BE9" w:rsidP="00745BE9">
            <w:pPr>
              <w:spacing w:after="0"/>
              <w:jc w:val="left"/>
              <w:rPr>
                <w:rFonts w:eastAsia="Times New Roman" w:cs="Calibri"/>
                <w:b/>
                <w:bCs/>
                <w:color w:val="000000"/>
                <w:sz w:val="18"/>
                <w:szCs w:val="18"/>
              </w:rPr>
            </w:pPr>
          </w:p>
        </w:tc>
        <w:tc>
          <w:tcPr>
            <w:tcW w:w="720" w:type="dxa"/>
            <w:vMerge/>
            <w:tcBorders>
              <w:top w:val="nil"/>
              <w:left w:val="single" w:sz="8" w:space="0" w:color="auto"/>
              <w:bottom w:val="single" w:sz="8" w:space="0" w:color="000000"/>
              <w:right w:val="nil"/>
            </w:tcBorders>
            <w:vAlign w:val="center"/>
            <w:hideMark/>
          </w:tcPr>
          <w:p w14:paraId="1FE57BA2"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single" w:sz="8" w:space="0" w:color="auto"/>
              <w:bottom w:val="single" w:sz="8" w:space="0" w:color="auto"/>
              <w:right w:val="single" w:sz="8" w:space="0" w:color="auto"/>
            </w:tcBorders>
            <w:shd w:val="clear" w:color="auto" w:fill="auto"/>
            <w:vAlign w:val="center"/>
            <w:hideMark/>
          </w:tcPr>
          <w:p w14:paraId="41C4BBFC"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72200</w:t>
            </w:r>
          </w:p>
        </w:tc>
        <w:tc>
          <w:tcPr>
            <w:tcW w:w="1440" w:type="dxa"/>
            <w:tcBorders>
              <w:top w:val="nil"/>
              <w:left w:val="nil"/>
              <w:bottom w:val="single" w:sz="8" w:space="0" w:color="auto"/>
              <w:right w:val="single" w:sz="8" w:space="0" w:color="auto"/>
            </w:tcBorders>
            <w:shd w:val="clear" w:color="auto" w:fill="auto"/>
            <w:vAlign w:val="center"/>
            <w:hideMark/>
          </w:tcPr>
          <w:p w14:paraId="336C8CFD"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Equipment and Furniture</w:t>
            </w:r>
          </w:p>
        </w:tc>
        <w:tc>
          <w:tcPr>
            <w:tcW w:w="1170" w:type="dxa"/>
            <w:tcBorders>
              <w:top w:val="nil"/>
              <w:left w:val="nil"/>
              <w:bottom w:val="single" w:sz="8" w:space="0" w:color="auto"/>
              <w:right w:val="single" w:sz="8" w:space="0" w:color="auto"/>
            </w:tcBorders>
            <w:shd w:val="clear" w:color="auto" w:fill="auto"/>
            <w:noWrap/>
            <w:vAlign w:val="center"/>
            <w:hideMark/>
          </w:tcPr>
          <w:p w14:paraId="6669829A"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7,179</w:t>
            </w:r>
          </w:p>
        </w:tc>
        <w:tc>
          <w:tcPr>
            <w:tcW w:w="1080" w:type="dxa"/>
            <w:tcBorders>
              <w:top w:val="nil"/>
              <w:left w:val="nil"/>
              <w:bottom w:val="single" w:sz="8" w:space="0" w:color="auto"/>
              <w:right w:val="single" w:sz="8" w:space="0" w:color="auto"/>
            </w:tcBorders>
            <w:shd w:val="clear" w:color="auto" w:fill="auto"/>
            <w:vAlign w:val="center"/>
            <w:hideMark/>
          </w:tcPr>
          <w:p w14:paraId="78C42CBA"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18F4D329"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1080" w:type="dxa"/>
            <w:tcBorders>
              <w:top w:val="nil"/>
              <w:left w:val="nil"/>
              <w:bottom w:val="single" w:sz="8" w:space="0" w:color="auto"/>
              <w:right w:val="single" w:sz="8" w:space="0" w:color="auto"/>
            </w:tcBorders>
            <w:shd w:val="clear" w:color="auto" w:fill="auto"/>
            <w:vAlign w:val="center"/>
            <w:hideMark/>
          </w:tcPr>
          <w:p w14:paraId="03557B7A"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016EB7EA"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990" w:type="dxa"/>
            <w:tcBorders>
              <w:top w:val="nil"/>
              <w:left w:val="nil"/>
              <w:bottom w:val="single" w:sz="8" w:space="0" w:color="auto"/>
              <w:right w:val="single" w:sz="8" w:space="0" w:color="auto"/>
            </w:tcBorders>
            <w:shd w:val="clear" w:color="auto" w:fill="auto"/>
            <w:vAlign w:val="center"/>
            <w:hideMark/>
          </w:tcPr>
          <w:p w14:paraId="0F922F27"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0</w:t>
            </w:r>
          </w:p>
        </w:tc>
        <w:tc>
          <w:tcPr>
            <w:tcW w:w="960" w:type="dxa"/>
            <w:tcBorders>
              <w:top w:val="nil"/>
              <w:left w:val="nil"/>
              <w:bottom w:val="single" w:sz="8" w:space="0" w:color="auto"/>
              <w:right w:val="single" w:sz="8" w:space="0" w:color="auto"/>
            </w:tcBorders>
            <w:shd w:val="clear" w:color="auto" w:fill="auto"/>
            <w:vAlign w:val="center"/>
            <w:hideMark/>
          </w:tcPr>
          <w:p w14:paraId="7627A5E9" w14:textId="77777777" w:rsidR="00745BE9" w:rsidRPr="0005656F" w:rsidRDefault="00745BE9" w:rsidP="00745BE9">
            <w:pPr>
              <w:spacing w:after="0"/>
              <w:jc w:val="right"/>
              <w:rPr>
                <w:rFonts w:eastAsia="Times New Roman" w:cs="Calibri"/>
                <w:b/>
                <w:bCs/>
                <w:color w:val="000000"/>
                <w:sz w:val="18"/>
                <w:szCs w:val="18"/>
              </w:rPr>
            </w:pPr>
            <w:r w:rsidRPr="0005656F">
              <w:rPr>
                <w:rFonts w:eastAsia="Times New Roman" w:cs="Calibri"/>
                <w:b/>
                <w:bCs/>
                <w:color w:val="000000"/>
                <w:sz w:val="18"/>
                <w:szCs w:val="18"/>
              </w:rPr>
              <w:t>7,179</w:t>
            </w:r>
          </w:p>
        </w:tc>
        <w:tc>
          <w:tcPr>
            <w:tcW w:w="560" w:type="dxa"/>
            <w:tcBorders>
              <w:top w:val="nil"/>
              <w:left w:val="nil"/>
              <w:bottom w:val="single" w:sz="8" w:space="0" w:color="auto"/>
              <w:right w:val="single" w:sz="8" w:space="0" w:color="auto"/>
            </w:tcBorders>
            <w:shd w:val="clear" w:color="auto" w:fill="auto"/>
            <w:vAlign w:val="center"/>
            <w:hideMark/>
          </w:tcPr>
          <w:p w14:paraId="6A14D091"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23</w:t>
            </w:r>
          </w:p>
        </w:tc>
      </w:tr>
      <w:tr w:rsidR="00110661" w:rsidRPr="00745BE9" w14:paraId="5DD0F41A"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760A6E83"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093E8729"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3ED3F534" w14:textId="77777777" w:rsidR="00745BE9" w:rsidRPr="00745BE9" w:rsidRDefault="00745BE9" w:rsidP="00745BE9">
            <w:pPr>
              <w:spacing w:after="0"/>
              <w:jc w:val="left"/>
              <w:rPr>
                <w:rFonts w:eastAsia="Times New Roman" w:cs="Calibri"/>
                <w:b/>
                <w:bCs/>
                <w:color w:val="000000"/>
                <w:sz w:val="18"/>
                <w:szCs w:val="18"/>
              </w:rPr>
            </w:pPr>
          </w:p>
        </w:tc>
        <w:tc>
          <w:tcPr>
            <w:tcW w:w="720" w:type="dxa"/>
            <w:vMerge/>
            <w:tcBorders>
              <w:top w:val="nil"/>
              <w:left w:val="single" w:sz="8" w:space="0" w:color="auto"/>
              <w:bottom w:val="single" w:sz="8" w:space="0" w:color="000000"/>
              <w:right w:val="nil"/>
            </w:tcBorders>
            <w:vAlign w:val="center"/>
            <w:hideMark/>
          </w:tcPr>
          <w:p w14:paraId="6472A667"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single" w:sz="8" w:space="0" w:color="auto"/>
              <w:bottom w:val="single" w:sz="8" w:space="0" w:color="auto"/>
              <w:right w:val="single" w:sz="8" w:space="0" w:color="auto"/>
            </w:tcBorders>
            <w:shd w:val="clear" w:color="auto" w:fill="auto"/>
            <w:vAlign w:val="center"/>
            <w:hideMark/>
          </w:tcPr>
          <w:p w14:paraId="1D66A772"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74100</w:t>
            </w:r>
          </w:p>
        </w:tc>
        <w:tc>
          <w:tcPr>
            <w:tcW w:w="1440" w:type="dxa"/>
            <w:tcBorders>
              <w:top w:val="nil"/>
              <w:left w:val="nil"/>
              <w:bottom w:val="single" w:sz="8" w:space="0" w:color="auto"/>
              <w:right w:val="single" w:sz="8" w:space="0" w:color="auto"/>
            </w:tcBorders>
            <w:shd w:val="clear" w:color="auto" w:fill="auto"/>
            <w:vAlign w:val="center"/>
            <w:hideMark/>
          </w:tcPr>
          <w:p w14:paraId="063274B8"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Professional Services</w:t>
            </w:r>
          </w:p>
        </w:tc>
        <w:tc>
          <w:tcPr>
            <w:tcW w:w="1170" w:type="dxa"/>
            <w:tcBorders>
              <w:top w:val="nil"/>
              <w:left w:val="nil"/>
              <w:bottom w:val="single" w:sz="8" w:space="0" w:color="auto"/>
              <w:right w:val="single" w:sz="8" w:space="0" w:color="auto"/>
            </w:tcBorders>
            <w:shd w:val="clear" w:color="auto" w:fill="auto"/>
            <w:noWrap/>
            <w:vAlign w:val="center"/>
            <w:hideMark/>
          </w:tcPr>
          <w:p w14:paraId="58B46214"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21,209</w:t>
            </w:r>
          </w:p>
        </w:tc>
        <w:tc>
          <w:tcPr>
            <w:tcW w:w="1080" w:type="dxa"/>
            <w:tcBorders>
              <w:top w:val="nil"/>
              <w:left w:val="nil"/>
              <w:bottom w:val="single" w:sz="8" w:space="0" w:color="auto"/>
              <w:right w:val="single" w:sz="8" w:space="0" w:color="auto"/>
            </w:tcBorders>
            <w:shd w:val="clear" w:color="auto" w:fill="auto"/>
            <w:noWrap/>
            <w:vAlign w:val="center"/>
            <w:hideMark/>
          </w:tcPr>
          <w:p w14:paraId="1B236BB0"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9,828</w:t>
            </w:r>
          </w:p>
        </w:tc>
        <w:tc>
          <w:tcPr>
            <w:tcW w:w="990" w:type="dxa"/>
            <w:tcBorders>
              <w:top w:val="nil"/>
              <w:left w:val="nil"/>
              <w:bottom w:val="single" w:sz="8" w:space="0" w:color="auto"/>
              <w:right w:val="single" w:sz="8" w:space="0" w:color="auto"/>
            </w:tcBorders>
            <w:shd w:val="clear" w:color="auto" w:fill="auto"/>
            <w:noWrap/>
            <w:vAlign w:val="center"/>
            <w:hideMark/>
          </w:tcPr>
          <w:p w14:paraId="38E71149"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19,208</w:t>
            </w:r>
          </w:p>
        </w:tc>
        <w:tc>
          <w:tcPr>
            <w:tcW w:w="1080" w:type="dxa"/>
            <w:tcBorders>
              <w:top w:val="nil"/>
              <w:left w:val="nil"/>
              <w:bottom w:val="single" w:sz="8" w:space="0" w:color="auto"/>
              <w:right w:val="single" w:sz="8" w:space="0" w:color="auto"/>
            </w:tcBorders>
            <w:shd w:val="clear" w:color="auto" w:fill="auto"/>
            <w:noWrap/>
            <w:vAlign w:val="center"/>
            <w:hideMark/>
          </w:tcPr>
          <w:p w14:paraId="138EE8E7"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8,669</w:t>
            </w:r>
          </w:p>
        </w:tc>
        <w:tc>
          <w:tcPr>
            <w:tcW w:w="990" w:type="dxa"/>
            <w:tcBorders>
              <w:top w:val="nil"/>
              <w:left w:val="nil"/>
              <w:bottom w:val="single" w:sz="8" w:space="0" w:color="auto"/>
              <w:right w:val="single" w:sz="8" w:space="0" w:color="auto"/>
            </w:tcBorders>
            <w:shd w:val="clear" w:color="auto" w:fill="auto"/>
            <w:noWrap/>
            <w:vAlign w:val="center"/>
            <w:hideMark/>
          </w:tcPr>
          <w:p w14:paraId="6C898F0D"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5,216</w:t>
            </w:r>
          </w:p>
        </w:tc>
        <w:tc>
          <w:tcPr>
            <w:tcW w:w="990" w:type="dxa"/>
            <w:tcBorders>
              <w:top w:val="nil"/>
              <w:left w:val="nil"/>
              <w:bottom w:val="single" w:sz="8" w:space="0" w:color="auto"/>
              <w:right w:val="single" w:sz="8" w:space="0" w:color="auto"/>
            </w:tcBorders>
            <w:shd w:val="clear" w:color="auto" w:fill="auto"/>
            <w:noWrap/>
            <w:vAlign w:val="center"/>
            <w:hideMark/>
          </w:tcPr>
          <w:p w14:paraId="7441DB35"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6,275</w:t>
            </w:r>
          </w:p>
        </w:tc>
        <w:tc>
          <w:tcPr>
            <w:tcW w:w="960" w:type="dxa"/>
            <w:tcBorders>
              <w:top w:val="nil"/>
              <w:left w:val="nil"/>
              <w:bottom w:val="single" w:sz="8" w:space="0" w:color="auto"/>
              <w:right w:val="single" w:sz="8" w:space="0" w:color="auto"/>
            </w:tcBorders>
            <w:shd w:val="clear" w:color="auto" w:fill="auto"/>
            <w:vAlign w:val="center"/>
            <w:hideMark/>
          </w:tcPr>
          <w:p w14:paraId="1D837944" w14:textId="77777777" w:rsidR="00745BE9" w:rsidRPr="0005656F" w:rsidRDefault="00745BE9" w:rsidP="00745BE9">
            <w:pPr>
              <w:spacing w:after="0"/>
              <w:jc w:val="right"/>
              <w:rPr>
                <w:rFonts w:eastAsia="Times New Roman" w:cs="Calibri"/>
                <w:b/>
                <w:bCs/>
                <w:color w:val="000000"/>
                <w:sz w:val="18"/>
                <w:szCs w:val="18"/>
              </w:rPr>
            </w:pPr>
            <w:r w:rsidRPr="0005656F">
              <w:rPr>
                <w:rFonts w:eastAsia="Times New Roman" w:cs="Calibri"/>
                <w:b/>
                <w:bCs/>
                <w:color w:val="000000"/>
                <w:sz w:val="18"/>
                <w:szCs w:val="18"/>
              </w:rPr>
              <w:t>70,405</w:t>
            </w:r>
          </w:p>
        </w:tc>
        <w:tc>
          <w:tcPr>
            <w:tcW w:w="560" w:type="dxa"/>
            <w:tcBorders>
              <w:top w:val="nil"/>
              <w:left w:val="nil"/>
              <w:bottom w:val="single" w:sz="8" w:space="0" w:color="auto"/>
              <w:right w:val="single" w:sz="8" w:space="0" w:color="auto"/>
            </w:tcBorders>
            <w:shd w:val="clear" w:color="auto" w:fill="auto"/>
            <w:vAlign w:val="center"/>
            <w:hideMark/>
          </w:tcPr>
          <w:p w14:paraId="57CFE6AA"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24</w:t>
            </w:r>
          </w:p>
        </w:tc>
      </w:tr>
      <w:tr w:rsidR="00110661" w:rsidRPr="00745BE9" w14:paraId="70BB1628"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34317C50"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697ACDFF"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273D8DAC" w14:textId="77777777" w:rsidR="00745BE9" w:rsidRPr="00745BE9" w:rsidRDefault="00745BE9" w:rsidP="00745BE9">
            <w:pPr>
              <w:spacing w:after="0"/>
              <w:jc w:val="left"/>
              <w:rPr>
                <w:rFonts w:eastAsia="Times New Roman" w:cs="Calibri"/>
                <w:b/>
                <w:bCs/>
                <w:color w:val="000000"/>
                <w:sz w:val="18"/>
                <w:szCs w:val="18"/>
              </w:rPr>
            </w:pPr>
          </w:p>
        </w:tc>
        <w:tc>
          <w:tcPr>
            <w:tcW w:w="720" w:type="dxa"/>
            <w:vMerge/>
            <w:tcBorders>
              <w:top w:val="nil"/>
              <w:left w:val="single" w:sz="8" w:space="0" w:color="auto"/>
              <w:bottom w:val="single" w:sz="8" w:space="0" w:color="000000"/>
              <w:right w:val="nil"/>
            </w:tcBorders>
            <w:vAlign w:val="center"/>
            <w:hideMark/>
          </w:tcPr>
          <w:p w14:paraId="7F70D7BF"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single" w:sz="8" w:space="0" w:color="auto"/>
              <w:bottom w:val="single" w:sz="8" w:space="0" w:color="auto"/>
              <w:right w:val="single" w:sz="8" w:space="0" w:color="auto"/>
            </w:tcBorders>
            <w:shd w:val="clear" w:color="auto" w:fill="auto"/>
            <w:vAlign w:val="center"/>
            <w:hideMark/>
          </w:tcPr>
          <w:p w14:paraId="2711B98B"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74500</w:t>
            </w:r>
          </w:p>
        </w:tc>
        <w:tc>
          <w:tcPr>
            <w:tcW w:w="1440" w:type="dxa"/>
            <w:tcBorders>
              <w:top w:val="nil"/>
              <w:left w:val="nil"/>
              <w:bottom w:val="single" w:sz="8" w:space="0" w:color="auto"/>
              <w:right w:val="single" w:sz="8" w:space="0" w:color="auto"/>
            </w:tcBorders>
            <w:shd w:val="clear" w:color="auto" w:fill="auto"/>
            <w:vAlign w:val="center"/>
            <w:hideMark/>
          </w:tcPr>
          <w:p w14:paraId="6E07C669"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Miscellaneous Expenses</w:t>
            </w:r>
          </w:p>
        </w:tc>
        <w:tc>
          <w:tcPr>
            <w:tcW w:w="1170" w:type="dxa"/>
            <w:tcBorders>
              <w:top w:val="nil"/>
              <w:left w:val="nil"/>
              <w:bottom w:val="single" w:sz="8" w:space="0" w:color="auto"/>
              <w:right w:val="single" w:sz="8" w:space="0" w:color="auto"/>
            </w:tcBorders>
            <w:shd w:val="clear" w:color="auto" w:fill="auto"/>
            <w:vAlign w:val="center"/>
            <w:hideMark/>
          </w:tcPr>
          <w:p w14:paraId="3B539DD6"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200</w:t>
            </w:r>
          </w:p>
        </w:tc>
        <w:tc>
          <w:tcPr>
            <w:tcW w:w="1080" w:type="dxa"/>
            <w:tcBorders>
              <w:top w:val="nil"/>
              <w:left w:val="nil"/>
              <w:bottom w:val="single" w:sz="8" w:space="0" w:color="auto"/>
              <w:right w:val="single" w:sz="8" w:space="0" w:color="auto"/>
            </w:tcBorders>
            <w:shd w:val="clear" w:color="auto" w:fill="auto"/>
            <w:vAlign w:val="center"/>
            <w:hideMark/>
          </w:tcPr>
          <w:p w14:paraId="11DADF9B"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100</w:t>
            </w:r>
          </w:p>
        </w:tc>
        <w:tc>
          <w:tcPr>
            <w:tcW w:w="990" w:type="dxa"/>
            <w:tcBorders>
              <w:top w:val="nil"/>
              <w:left w:val="nil"/>
              <w:bottom w:val="single" w:sz="8" w:space="0" w:color="auto"/>
              <w:right w:val="single" w:sz="8" w:space="0" w:color="auto"/>
            </w:tcBorders>
            <w:shd w:val="clear" w:color="auto" w:fill="auto"/>
            <w:vAlign w:val="center"/>
            <w:hideMark/>
          </w:tcPr>
          <w:p w14:paraId="14C0EE04"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100</w:t>
            </w:r>
          </w:p>
        </w:tc>
        <w:tc>
          <w:tcPr>
            <w:tcW w:w="1080" w:type="dxa"/>
            <w:tcBorders>
              <w:top w:val="nil"/>
              <w:left w:val="nil"/>
              <w:bottom w:val="single" w:sz="8" w:space="0" w:color="auto"/>
              <w:right w:val="single" w:sz="8" w:space="0" w:color="auto"/>
            </w:tcBorders>
            <w:shd w:val="clear" w:color="auto" w:fill="auto"/>
            <w:vAlign w:val="center"/>
            <w:hideMark/>
          </w:tcPr>
          <w:p w14:paraId="4877C57A"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100</w:t>
            </w:r>
          </w:p>
        </w:tc>
        <w:tc>
          <w:tcPr>
            <w:tcW w:w="990" w:type="dxa"/>
            <w:tcBorders>
              <w:top w:val="nil"/>
              <w:left w:val="nil"/>
              <w:bottom w:val="single" w:sz="8" w:space="0" w:color="auto"/>
              <w:right w:val="single" w:sz="8" w:space="0" w:color="auto"/>
            </w:tcBorders>
            <w:shd w:val="clear" w:color="auto" w:fill="auto"/>
            <w:vAlign w:val="center"/>
            <w:hideMark/>
          </w:tcPr>
          <w:p w14:paraId="35DFB1BD"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100</w:t>
            </w:r>
          </w:p>
        </w:tc>
        <w:tc>
          <w:tcPr>
            <w:tcW w:w="990" w:type="dxa"/>
            <w:tcBorders>
              <w:top w:val="nil"/>
              <w:left w:val="nil"/>
              <w:bottom w:val="single" w:sz="8" w:space="0" w:color="auto"/>
              <w:right w:val="single" w:sz="8" w:space="0" w:color="auto"/>
            </w:tcBorders>
            <w:shd w:val="clear" w:color="auto" w:fill="auto"/>
            <w:vAlign w:val="center"/>
            <w:hideMark/>
          </w:tcPr>
          <w:p w14:paraId="61B26006"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100</w:t>
            </w:r>
          </w:p>
        </w:tc>
        <w:tc>
          <w:tcPr>
            <w:tcW w:w="960" w:type="dxa"/>
            <w:tcBorders>
              <w:top w:val="nil"/>
              <w:left w:val="nil"/>
              <w:bottom w:val="single" w:sz="8" w:space="0" w:color="auto"/>
              <w:right w:val="single" w:sz="8" w:space="0" w:color="auto"/>
            </w:tcBorders>
            <w:shd w:val="clear" w:color="auto" w:fill="auto"/>
            <w:vAlign w:val="center"/>
            <w:hideMark/>
          </w:tcPr>
          <w:p w14:paraId="131AA125" w14:textId="77777777" w:rsidR="00745BE9" w:rsidRPr="0005656F" w:rsidRDefault="00745BE9" w:rsidP="00745BE9">
            <w:pPr>
              <w:spacing w:after="0"/>
              <w:jc w:val="right"/>
              <w:rPr>
                <w:rFonts w:eastAsia="Times New Roman" w:cs="Calibri"/>
                <w:b/>
                <w:bCs/>
                <w:color w:val="000000"/>
                <w:sz w:val="18"/>
                <w:szCs w:val="18"/>
              </w:rPr>
            </w:pPr>
            <w:r w:rsidRPr="0005656F">
              <w:rPr>
                <w:rFonts w:eastAsia="Times New Roman" w:cs="Calibri"/>
                <w:b/>
                <w:bCs/>
                <w:color w:val="000000"/>
                <w:sz w:val="18"/>
                <w:szCs w:val="18"/>
              </w:rPr>
              <w:t>700</w:t>
            </w:r>
          </w:p>
        </w:tc>
        <w:tc>
          <w:tcPr>
            <w:tcW w:w="560" w:type="dxa"/>
            <w:tcBorders>
              <w:top w:val="nil"/>
              <w:left w:val="nil"/>
              <w:bottom w:val="single" w:sz="8" w:space="0" w:color="auto"/>
              <w:right w:val="single" w:sz="8" w:space="0" w:color="auto"/>
            </w:tcBorders>
            <w:shd w:val="clear" w:color="auto" w:fill="auto"/>
            <w:vAlign w:val="center"/>
            <w:hideMark/>
          </w:tcPr>
          <w:p w14:paraId="7FA4CF8B"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25</w:t>
            </w:r>
          </w:p>
        </w:tc>
      </w:tr>
      <w:tr w:rsidR="00110661" w:rsidRPr="00745BE9" w14:paraId="36A7ED2D"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544DF6BD"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4DFF9464"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60EC9119" w14:textId="77777777" w:rsidR="00745BE9" w:rsidRPr="00745BE9" w:rsidRDefault="00745BE9" w:rsidP="00745BE9">
            <w:pPr>
              <w:spacing w:after="0"/>
              <w:jc w:val="left"/>
              <w:rPr>
                <w:rFonts w:eastAsia="Times New Roman" w:cs="Calibri"/>
                <w:b/>
                <w:bCs/>
                <w:color w:val="000000"/>
                <w:sz w:val="18"/>
                <w:szCs w:val="18"/>
              </w:rPr>
            </w:pPr>
          </w:p>
        </w:tc>
        <w:tc>
          <w:tcPr>
            <w:tcW w:w="720" w:type="dxa"/>
            <w:vMerge/>
            <w:tcBorders>
              <w:top w:val="nil"/>
              <w:left w:val="single" w:sz="8" w:space="0" w:color="auto"/>
              <w:bottom w:val="single" w:sz="8" w:space="0" w:color="000000"/>
              <w:right w:val="nil"/>
            </w:tcBorders>
            <w:vAlign w:val="center"/>
            <w:hideMark/>
          </w:tcPr>
          <w:p w14:paraId="6E8764F0" w14:textId="77777777" w:rsidR="00745BE9" w:rsidRPr="00745BE9" w:rsidRDefault="00745BE9" w:rsidP="00745BE9">
            <w:pPr>
              <w:spacing w:after="0"/>
              <w:jc w:val="left"/>
              <w:rPr>
                <w:rFonts w:eastAsia="Times New Roman" w:cs="Calibri"/>
                <w:b/>
                <w:bCs/>
                <w:color w:val="000000"/>
                <w:sz w:val="18"/>
                <w:szCs w:val="18"/>
              </w:rPr>
            </w:pPr>
          </w:p>
        </w:tc>
        <w:tc>
          <w:tcPr>
            <w:tcW w:w="2340" w:type="dxa"/>
            <w:gridSpan w:val="2"/>
            <w:tcBorders>
              <w:top w:val="single" w:sz="8" w:space="0" w:color="auto"/>
              <w:left w:val="single" w:sz="8" w:space="0" w:color="auto"/>
              <w:bottom w:val="single" w:sz="8" w:space="0" w:color="auto"/>
              <w:right w:val="single" w:sz="8" w:space="0" w:color="000000"/>
            </w:tcBorders>
            <w:shd w:val="clear" w:color="000000" w:fill="FFE699"/>
            <w:vAlign w:val="center"/>
            <w:hideMark/>
          </w:tcPr>
          <w:p w14:paraId="5B384ADD" w14:textId="77777777" w:rsidR="00745BE9" w:rsidRPr="0005656F" w:rsidRDefault="00745BE9" w:rsidP="00745BE9">
            <w:pPr>
              <w:spacing w:after="0"/>
              <w:jc w:val="left"/>
              <w:rPr>
                <w:rFonts w:eastAsia="Times New Roman" w:cs="Calibri"/>
                <w:b/>
                <w:bCs/>
                <w:color w:val="000000"/>
                <w:sz w:val="18"/>
                <w:szCs w:val="18"/>
              </w:rPr>
            </w:pPr>
            <w:r w:rsidRPr="0005656F">
              <w:rPr>
                <w:rFonts w:eastAsia="Times New Roman" w:cs="Calibri"/>
                <w:b/>
                <w:bCs/>
                <w:color w:val="000000"/>
                <w:sz w:val="18"/>
                <w:szCs w:val="18"/>
              </w:rPr>
              <w:t>Subtotal of Ministry</w:t>
            </w:r>
          </w:p>
        </w:tc>
        <w:tc>
          <w:tcPr>
            <w:tcW w:w="1170" w:type="dxa"/>
            <w:tcBorders>
              <w:top w:val="nil"/>
              <w:left w:val="nil"/>
              <w:bottom w:val="single" w:sz="8" w:space="0" w:color="auto"/>
              <w:right w:val="single" w:sz="8" w:space="0" w:color="auto"/>
            </w:tcBorders>
            <w:shd w:val="clear" w:color="000000" w:fill="FFE699"/>
            <w:vAlign w:val="center"/>
            <w:hideMark/>
          </w:tcPr>
          <w:p w14:paraId="199CEDE8"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43,012</w:t>
            </w:r>
          </w:p>
        </w:tc>
        <w:tc>
          <w:tcPr>
            <w:tcW w:w="1080" w:type="dxa"/>
            <w:tcBorders>
              <w:top w:val="nil"/>
              <w:left w:val="nil"/>
              <w:bottom w:val="single" w:sz="8" w:space="0" w:color="auto"/>
              <w:right w:val="single" w:sz="8" w:space="0" w:color="auto"/>
            </w:tcBorders>
            <w:shd w:val="clear" w:color="000000" w:fill="FFE699"/>
            <w:vAlign w:val="center"/>
            <w:hideMark/>
          </w:tcPr>
          <w:p w14:paraId="345FAD28"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24,352</w:t>
            </w:r>
          </w:p>
        </w:tc>
        <w:tc>
          <w:tcPr>
            <w:tcW w:w="990" w:type="dxa"/>
            <w:tcBorders>
              <w:top w:val="nil"/>
              <w:left w:val="nil"/>
              <w:bottom w:val="single" w:sz="8" w:space="0" w:color="auto"/>
              <w:right w:val="single" w:sz="8" w:space="0" w:color="auto"/>
            </w:tcBorders>
            <w:shd w:val="clear" w:color="000000" w:fill="FFE699"/>
            <w:vAlign w:val="center"/>
            <w:hideMark/>
          </w:tcPr>
          <w:p w14:paraId="5582A322"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33,732</w:t>
            </w:r>
          </w:p>
        </w:tc>
        <w:tc>
          <w:tcPr>
            <w:tcW w:w="1080" w:type="dxa"/>
            <w:tcBorders>
              <w:top w:val="nil"/>
              <w:left w:val="nil"/>
              <w:bottom w:val="single" w:sz="8" w:space="0" w:color="auto"/>
              <w:right w:val="single" w:sz="8" w:space="0" w:color="auto"/>
            </w:tcBorders>
            <w:shd w:val="clear" w:color="000000" w:fill="FFE699"/>
            <w:vAlign w:val="center"/>
            <w:hideMark/>
          </w:tcPr>
          <w:p w14:paraId="0FB933C2"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23,193</w:t>
            </w:r>
          </w:p>
        </w:tc>
        <w:tc>
          <w:tcPr>
            <w:tcW w:w="990" w:type="dxa"/>
            <w:tcBorders>
              <w:top w:val="nil"/>
              <w:left w:val="nil"/>
              <w:bottom w:val="single" w:sz="8" w:space="0" w:color="auto"/>
              <w:right w:val="single" w:sz="8" w:space="0" w:color="auto"/>
            </w:tcBorders>
            <w:shd w:val="clear" w:color="000000" w:fill="FFE699"/>
            <w:vAlign w:val="center"/>
            <w:hideMark/>
          </w:tcPr>
          <w:p w14:paraId="4F035C3D"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19,740</w:t>
            </w:r>
          </w:p>
        </w:tc>
        <w:tc>
          <w:tcPr>
            <w:tcW w:w="990" w:type="dxa"/>
            <w:tcBorders>
              <w:top w:val="nil"/>
              <w:left w:val="nil"/>
              <w:bottom w:val="single" w:sz="8" w:space="0" w:color="auto"/>
              <w:right w:val="single" w:sz="8" w:space="0" w:color="auto"/>
            </w:tcBorders>
            <w:shd w:val="clear" w:color="000000" w:fill="FFE699"/>
            <w:vAlign w:val="center"/>
            <w:hideMark/>
          </w:tcPr>
          <w:p w14:paraId="4EF663EE"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20,799</w:t>
            </w:r>
          </w:p>
        </w:tc>
        <w:tc>
          <w:tcPr>
            <w:tcW w:w="960" w:type="dxa"/>
            <w:tcBorders>
              <w:top w:val="nil"/>
              <w:left w:val="nil"/>
              <w:bottom w:val="single" w:sz="8" w:space="0" w:color="auto"/>
              <w:right w:val="single" w:sz="8" w:space="0" w:color="auto"/>
            </w:tcBorders>
            <w:shd w:val="clear" w:color="000000" w:fill="FFE699"/>
            <w:vAlign w:val="center"/>
            <w:hideMark/>
          </w:tcPr>
          <w:p w14:paraId="5D647E25"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164,828</w:t>
            </w:r>
          </w:p>
        </w:tc>
        <w:tc>
          <w:tcPr>
            <w:tcW w:w="560" w:type="dxa"/>
            <w:tcBorders>
              <w:top w:val="nil"/>
              <w:left w:val="nil"/>
              <w:bottom w:val="single" w:sz="8" w:space="0" w:color="auto"/>
              <w:right w:val="single" w:sz="8" w:space="0" w:color="auto"/>
            </w:tcBorders>
            <w:shd w:val="clear" w:color="000000" w:fill="000000"/>
            <w:vAlign w:val="center"/>
            <w:hideMark/>
          </w:tcPr>
          <w:p w14:paraId="734845BA" w14:textId="77777777" w:rsidR="00745BE9" w:rsidRPr="00745BE9" w:rsidRDefault="00745BE9" w:rsidP="00745BE9">
            <w:pPr>
              <w:spacing w:after="0"/>
              <w:jc w:val="center"/>
              <w:rPr>
                <w:rFonts w:eastAsia="Times New Roman" w:cs="Calibri"/>
                <w:color w:val="FFFFFF"/>
                <w:sz w:val="18"/>
                <w:szCs w:val="18"/>
              </w:rPr>
            </w:pPr>
            <w:r w:rsidRPr="00745BE9">
              <w:rPr>
                <w:rFonts w:eastAsia="Times New Roman" w:cs="Calibri"/>
                <w:color w:val="FFFFFF"/>
                <w:sz w:val="18"/>
                <w:szCs w:val="18"/>
              </w:rPr>
              <w:t> </w:t>
            </w:r>
          </w:p>
        </w:tc>
      </w:tr>
      <w:tr w:rsidR="00110661" w:rsidRPr="00745BE9" w14:paraId="4F3F30ED"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6342B3E2" w14:textId="77777777" w:rsidR="00745BE9" w:rsidRPr="00745BE9" w:rsidRDefault="00745BE9" w:rsidP="00745BE9">
            <w:pPr>
              <w:spacing w:after="0"/>
              <w:jc w:val="left"/>
              <w:rPr>
                <w:rFonts w:eastAsia="Times New Roman" w:cs="Calibri"/>
                <w:b/>
                <w:bCs/>
                <w:color w:val="000000"/>
                <w:sz w:val="14"/>
                <w:szCs w:val="14"/>
              </w:rPr>
            </w:pPr>
          </w:p>
        </w:tc>
        <w:tc>
          <w:tcPr>
            <w:tcW w:w="1440" w:type="dxa"/>
            <w:vMerge w:val="restart"/>
            <w:tcBorders>
              <w:top w:val="nil"/>
              <w:left w:val="single" w:sz="8" w:space="0" w:color="auto"/>
              <w:bottom w:val="single" w:sz="8" w:space="0" w:color="000000"/>
              <w:right w:val="single" w:sz="8" w:space="0" w:color="auto"/>
            </w:tcBorders>
            <w:shd w:val="clear" w:color="000000" w:fill="9BE5FF"/>
            <w:vAlign w:val="center"/>
            <w:hideMark/>
          </w:tcPr>
          <w:p w14:paraId="10FBCB75" w14:textId="77777777" w:rsidR="00745BE9" w:rsidRPr="00715909" w:rsidRDefault="00745BE9" w:rsidP="00745BE9">
            <w:pPr>
              <w:spacing w:after="0"/>
              <w:jc w:val="center"/>
              <w:rPr>
                <w:rFonts w:eastAsia="Times New Roman" w:cs="Calibri"/>
                <w:b/>
                <w:bCs/>
                <w:color w:val="000000"/>
                <w:sz w:val="18"/>
                <w:szCs w:val="18"/>
              </w:rPr>
            </w:pPr>
            <w:r w:rsidRPr="00715909">
              <w:rPr>
                <w:rFonts w:eastAsia="Times New Roman" w:cs="Calibri"/>
                <w:b/>
                <w:bCs/>
                <w:color w:val="000000"/>
                <w:sz w:val="18"/>
                <w:szCs w:val="18"/>
              </w:rPr>
              <w:t>Ministry with UNDP Implementation Support</w:t>
            </w:r>
          </w:p>
        </w:tc>
        <w:tc>
          <w:tcPr>
            <w:tcW w:w="630" w:type="dxa"/>
            <w:vMerge/>
            <w:tcBorders>
              <w:top w:val="nil"/>
              <w:left w:val="single" w:sz="8" w:space="0" w:color="auto"/>
              <w:bottom w:val="single" w:sz="8" w:space="0" w:color="000000"/>
              <w:right w:val="single" w:sz="8" w:space="0" w:color="auto"/>
            </w:tcBorders>
            <w:vAlign w:val="center"/>
            <w:hideMark/>
          </w:tcPr>
          <w:p w14:paraId="26B8FFA1" w14:textId="77777777" w:rsidR="00745BE9" w:rsidRPr="00745BE9" w:rsidRDefault="00745BE9" w:rsidP="00745BE9">
            <w:pPr>
              <w:spacing w:after="0"/>
              <w:jc w:val="left"/>
              <w:rPr>
                <w:rFonts w:eastAsia="Times New Roman" w:cs="Calibri"/>
                <w:b/>
                <w:bCs/>
                <w:color w:val="000000"/>
                <w:sz w:val="18"/>
                <w:szCs w:val="18"/>
              </w:rPr>
            </w:pPr>
          </w:p>
        </w:tc>
        <w:tc>
          <w:tcPr>
            <w:tcW w:w="720" w:type="dxa"/>
            <w:vMerge/>
            <w:tcBorders>
              <w:top w:val="nil"/>
              <w:left w:val="single" w:sz="8" w:space="0" w:color="auto"/>
              <w:bottom w:val="single" w:sz="8" w:space="0" w:color="000000"/>
              <w:right w:val="nil"/>
            </w:tcBorders>
            <w:vAlign w:val="center"/>
            <w:hideMark/>
          </w:tcPr>
          <w:p w14:paraId="223378D7"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single" w:sz="8" w:space="0" w:color="auto"/>
              <w:bottom w:val="single" w:sz="8" w:space="0" w:color="auto"/>
              <w:right w:val="single" w:sz="8" w:space="0" w:color="auto"/>
            </w:tcBorders>
            <w:shd w:val="clear" w:color="auto" w:fill="auto"/>
            <w:vAlign w:val="center"/>
            <w:hideMark/>
          </w:tcPr>
          <w:p w14:paraId="2BAF902C"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74100</w:t>
            </w:r>
          </w:p>
        </w:tc>
        <w:tc>
          <w:tcPr>
            <w:tcW w:w="1440" w:type="dxa"/>
            <w:tcBorders>
              <w:top w:val="nil"/>
              <w:left w:val="nil"/>
              <w:bottom w:val="single" w:sz="8" w:space="0" w:color="auto"/>
              <w:right w:val="single" w:sz="8" w:space="0" w:color="auto"/>
            </w:tcBorders>
            <w:shd w:val="clear" w:color="auto" w:fill="auto"/>
            <w:vAlign w:val="center"/>
            <w:hideMark/>
          </w:tcPr>
          <w:p w14:paraId="093AA714"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Professional Services</w:t>
            </w:r>
          </w:p>
        </w:tc>
        <w:tc>
          <w:tcPr>
            <w:tcW w:w="1170" w:type="dxa"/>
            <w:tcBorders>
              <w:top w:val="nil"/>
              <w:left w:val="nil"/>
              <w:bottom w:val="single" w:sz="8" w:space="0" w:color="auto"/>
              <w:right w:val="single" w:sz="8" w:space="0" w:color="auto"/>
            </w:tcBorders>
            <w:shd w:val="clear" w:color="auto" w:fill="auto"/>
            <w:noWrap/>
            <w:vAlign w:val="center"/>
            <w:hideMark/>
          </w:tcPr>
          <w:p w14:paraId="2A285B7F"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2,524</w:t>
            </w:r>
          </w:p>
        </w:tc>
        <w:tc>
          <w:tcPr>
            <w:tcW w:w="1080" w:type="dxa"/>
            <w:tcBorders>
              <w:top w:val="nil"/>
              <w:left w:val="nil"/>
              <w:bottom w:val="single" w:sz="8" w:space="0" w:color="auto"/>
              <w:right w:val="single" w:sz="8" w:space="0" w:color="auto"/>
            </w:tcBorders>
            <w:shd w:val="clear" w:color="auto" w:fill="auto"/>
            <w:noWrap/>
            <w:vAlign w:val="center"/>
            <w:hideMark/>
          </w:tcPr>
          <w:p w14:paraId="694AD793"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3,400</w:t>
            </w:r>
          </w:p>
        </w:tc>
        <w:tc>
          <w:tcPr>
            <w:tcW w:w="990" w:type="dxa"/>
            <w:tcBorders>
              <w:top w:val="nil"/>
              <w:left w:val="nil"/>
              <w:bottom w:val="single" w:sz="8" w:space="0" w:color="auto"/>
              <w:right w:val="single" w:sz="8" w:space="0" w:color="auto"/>
            </w:tcBorders>
            <w:shd w:val="clear" w:color="auto" w:fill="auto"/>
            <w:noWrap/>
            <w:vAlign w:val="center"/>
            <w:hideMark/>
          </w:tcPr>
          <w:p w14:paraId="773D0455"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3,400</w:t>
            </w:r>
          </w:p>
        </w:tc>
        <w:tc>
          <w:tcPr>
            <w:tcW w:w="1080" w:type="dxa"/>
            <w:tcBorders>
              <w:top w:val="nil"/>
              <w:left w:val="nil"/>
              <w:bottom w:val="single" w:sz="8" w:space="0" w:color="auto"/>
              <w:right w:val="single" w:sz="8" w:space="0" w:color="auto"/>
            </w:tcBorders>
            <w:shd w:val="clear" w:color="auto" w:fill="auto"/>
            <w:noWrap/>
            <w:vAlign w:val="center"/>
            <w:hideMark/>
          </w:tcPr>
          <w:p w14:paraId="7ADC1A3A"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3,400</w:t>
            </w:r>
          </w:p>
        </w:tc>
        <w:tc>
          <w:tcPr>
            <w:tcW w:w="990" w:type="dxa"/>
            <w:tcBorders>
              <w:top w:val="nil"/>
              <w:left w:val="nil"/>
              <w:bottom w:val="single" w:sz="8" w:space="0" w:color="auto"/>
              <w:right w:val="single" w:sz="8" w:space="0" w:color="auto"/>
            </w:tcBorders>
            <w:shd w:val="clear" w:color="auto" w:fill="auto"/>
            <w:noWrap/>
            <w:vAlign w:val="center"/>
            <w:hideMark/>
          </w:tcPr>
          <w:p w14:paraId="68E70BE5"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1,700</w:t>
            </w:r>
          </w:p>
        </w:tc>
        <w:tc>
          <w:tcPr>
            <w:tcW w:w="990" w:type="dxa"/>
            <w:tcBorders>
              <w:top w:val="nil"/>
              <w:left w:val="nil"/>
              <w:bottom w:val="single" w:sz="8" w:space="0" w:color="auto"/>
              <w:right w:val="single" w:sz="8" w:space="0" w:color="auto"/>
            </w:tcBorders>
            <w:shd w:val="clear" w:color="auto" w:fill="auto"/>
            <w:noWrap/>
            <w:vAlign w:val="center"/>
            <w:hideMark/>
          </w:tcPr>
          <w:p w14:paraId="02C02E88"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1,700</w:t>
            </w:r>
          </w:p>
        </w:tc>
        <w:tc>
          <w:tcPr>
            <w:tcW w:w="960" w:type="dxa"/>
            <w:tcBorders>
              <w:top w:val="nil"/>
              <w:left w:val="nil"/>
              <w:bottom w:val="single" w:sz="8" w:space="0" w:color="auto"/>
              <w:right w:val="single" w:sz="8" w:space="0" w:color="auto"/>
            </w:tcBorders>
            <w:shd w:val="clear" w:color="auto" w:fill="auto"/>
            <w:vAlign w:val="center"/>
            <w:hideMark/>
          </w:tcPr>
          <w:p w14:paraId="21C5BED2" w14:textId="77777777" w:rsidR="00745BE9" w:rsidRPr="0005656F" w:rsidRDefault="00745BE9" w:rsidP="00745BE9">
            <w:pPr>
              <w:spacing w:after="0"/>
              <w:jc w:val="right"/>
              <w:rPr>
                <w:rFonts w:eastAsia="Times New Roman" w:cs="Calibri"/>
                <w:b/>
                <w:bCs/>
                <w:color w:val="000000"/>
                <w:sz w:val="18"/>
                <w:szCs w:val="18"/>
              </w:rPr>
            </w:pPr>
            <w:r w:rsidRPr="0005656F">
              <w:rPr>
                <w:rFonts w:eastAsia="Times New Roman" w:cs="Calibri"/>
                <w:b/>
                <w:bCs/>
                <w:color w:val="000000"/>
                <w:sz w:val="18"/>
                <w:szCs w:val="18"/>
              </w:rPr>
              <w:t>16,124</w:t>
            </w:r>
          </w:p>
        </w:tc>
        <w:tc>
          <w:tcPr>
            <w:tcW w:w="560" w:type="dxa"/>
            <w:tcBorders>
              <w:top w:val="nil"/>
              <w:left w:val="nil"/>
              <w:bottom w:val="single" w:sz="8" w:space="0" w:color="auto"/>
              <w:right w:val="single" w:sz="8" w:space="0" w:color="auto"/>
            </w:tcBorders>
            <w:shd w:val="clear" w:color="auto" w:fill="auto"/>
            <w:vAlign w:val="center"/>
            <w:hideMark/>
          </w:tcPr>
          <w:p w14:paraId="3A364699"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26</w:t>
            </w:r>
          </w:p>
        </w:tc>
      </w:tr>
      <w:tr w:rsidR="00110661" w:rsidRPr="00745BE9" w14:paraId="1A3BF88E"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4644C9AA"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nil"/>
              <w:left w:val="single" w:sz="8" w:space="0" w:color="auto"/>
              <w:bottom w:val="single" w:sz="8" w:space="0" w:color="000000"/>
              <w:right w:val="single" w:sz="8" w:space="0" w:color="auto"/>
            </w:tcBorders>
            <w:vAlign w:val="center"/>
            <w:hideMark/>
          </w:tcPr>
          <w:p w14:paraId="57F9693B"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1646DA8C" w14:textId="77777777" w:rsidR="00745BE9" w:rsidRPr="00745BE9" w:rsidRDefault="00745BE9" w:rsidP="00745BE9">
            <w:pPr>
              <w:spacing w:after="0"/>
              <w:jc w:val="left"/>
              <w:rPr>
                <w:rFonts w:eastAsia="Times New Roman" w:cs="Calibri"/>
                <w:b/>
                <w:bCs/>
                <w:color w:val="000000"/>
                <w:sz w:val="18"/>
                <w:szCs w:val="18"/>
              </w:rPr>
            </w:pPr>
          </w:p>
        </w:tc>
        <w:tc>
          <w:tcPr>
            <w:tcW w:w="720" w:type="dxa"/>
            <w:vMerge/>
            <w:tcBorders>
              <w:top w:val="nil"/>
              <w:left w:val="single" w:sz="8" w:space="0" w:color="auto"/>
              <w:bottom w:val="single" w:sz="8" w:space="0" w:color="000000"/>
              <w:right w:val="nil"/>
            </w:tcBorders>
            <w:vAlign w:val="center"/>
            <w:hideMark/>
          </w:tcPr>
          <w:p w14:paraId="373AE5BB" w14:textId="77777777" w:rsidR="00745BE9" w:rsidRPr="00745BE9" w:rsidRDefault="00745BE9" w:rsidP="00745BE9">
            <w:pPr>
              <w:spacing w:after="0"/>
              <w:jc w:val="left"/>
              <w:rPr>
                <w:rFonts w:eastAsia="Times New Roman" w:cs="Calibri"/>
                <w:b/>
                <w:bCs/>
                <w:color w:val="000000"/>
                <w:sz w:val="18"/>
                <w:szCs w:val="18"/>
              </w:rPr>
            </w:pPr>
          </w:p>
        </w:tc>
        <w:tc>
          <w:tcPr>
            <w:tcW w:w="2340" w:type="dxa"/>
            <w:gridSpan w:val="2"/>
            <w:tcBorders>
              <w:top w:val="single" w:sz="8" w:space="0" w:color="auto"/>
              <w:left w:val="single" w:sz="8" w:space="0" w:color="000000"/>
              <w:bottom w:val="single" w:sz="8" w:space="0" w:color="auto"/>
              <w:right w:val="single" w:sz="8" w:space="0" w:color="000000"/>
            </w:tcBorders>
            <w:shd w:val="clear" w:color="000000" w:fill="9BE5FF"/>
            <w:vAlign w:val="center"/>
            <w:hideMark/>
          </w:tcPr>
          <w:p w14:paraId="698C0B9A" w14:textId="77777777" w:rsidR="00745BE9" w:rsidRPr="0005656F" w:rsidRDefault="00745BE9" w:rsidP="00745BE9">
            <w:pPr>
              <w:spacing w:after="0"/>
              <w:jc w:val="left"/>
              <w:rPr>
                <w:rFonts w:eastAsia="Times New Roman" w:cs="Calibri"/>
                <w:b/>
                <w:bCs/>
                <w:color w:val="000000"/>
                <w:sz w:val="18"/>
                <w:szCs w:val="18"/>
              </w:rPr>
            </w:pPr>
            <w:r w:rsidRPr="0005656F">
              <w:rPr>
                <w:rFonts w:eastAsia="Times New Roman" w:cs="Calibri"/>
                <w:b/>
                <w:bCs/>
                <w:color w:val="000000"/>
                <w:sz w:val="18"/>
                <w:szCs w:val="18"/>
              </w:rPr>
              <w:t>Subtotal UNDP</w:t>
            </w:r>
          </w:p>
        </w:tc>
        <w:tc>
          <w:tcPr>
            <w:tcW w:w="1170" w:type="dxa"/>
            <w:tcBorders>
              <w:top w:val="nil"/>
              <w:left w:val="nil"/>
              <w:bottom w:val="single" w:sz="8" w:space="0" w:color="auto"/>
              <w:right w:val="single" w:sz="8" w:space="0" w:color="auto"/>
            </w:tcBorders>
            <w:shd w:val="clear" w:color="000000" w:fill="9BE5FF"/>
            <w:vAlign w:val="center"/>
            <w:hideMark/>
          </w:tcPr>
          <w:p w14:paraId="3CA5F687"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2,524</w:t>
            </w:r>
          </w:p>
        </w:tc>
        <w:tc>
          <w:tcPr>
            <w:tcW w:w="1080" w:type="dxa"/>
            <w:tcBorders>
              <w:top w:val="nil"/>
              <w:left w:val="nil"/>
              <w:bottom w:val="single" w:sz="8" w:space="0" w:color="auto"/>
              <w:right w:val="single" w:sz="8" w:space="0" w:color="auto"/>
            </w:tcBorders>
            <w:shd w:val="clear" w:color="000000" w:fill="9BE5FF"/>
            <w:vAlign w:val="center"/>
            <w:hideMark/>
          </w:tcPr>
          <w:p w14:paraId="45EF5BE1"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3,400</w:t>
            </w:r>
          </w:p>
        </w:tc>
        <w:tc>
          <w:tcPr>
            <w:tcW w:w="990" w:type="dxa"/>
            <w:tcBorders>
              <w:top w:val="nil"/>
              <w:left w:val="nil"/>
              <w:bottom w:val="single" w:sz="8" w:space="0" w:color="auto"/>
              <w:right w:val="single" w:sz="8" w:space="0" w:color="auto"/>
            </w:tcBorders>
            <w:shd w:val="clear" w:color="000000" w:fill="9BE5FF"/>
            <w:vAlign w:val="center"/>
            <w:hideMark/>
          </w:tcPr>
          <w:p w14:paraId="0AA4A17B"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3,400</w:t>
            </w:r>
          </w:p>
        </w:tc>
        <w:tc>
          <w:tcPr>
            <w:tcW w:w="1080" w:type="dxa"/>
            <w:tcBorders>
              <w:top w:val="nil"/>
              <w:left w:val="nil"/>
              <w:bottom w:val="single" w:sz="8" w:space="0" w:color="auto"/>
              <w:right w:val="single" w:sz="8" w:space="0" w:color="auto"/>
            </w:tcBorders>
            <w:shd w:val="clear" w:color="000000" w:fill="9BE5FF"/>
            <w:vAlign w:val="center"/>
            <w:hideMark/>
          </w:tcPr>
          <w:p w14:paraId="68D39DE2"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3,400</w:t>
            </w:r>
          </w:p>
        </w:tc>
        <w:tc>
          <w:tcPr>
            <w:tcW w:w="990" w:type="dxa"/>
            <w:tcBorders>
              <w:top w:val="nil"/>
              <w:left w:val="nil"/>
              <w:bottom w:val="single" w:sz="8" w:space="0" w:color="auto"/>
              <w:right w:val="single" w:sz="8" w:space="0" w:color="auto"/>
            </w:tcBorders>
            <w:shd w:val="clear" w:color="000000" w:fill="9BE5FF"/>
            <w:vAlign w:val="center"/>
            <w:hideMark/>
          </w:tcPr>
          <w:p w14:paraId="195CDBC5"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1,700</w:t>
            </w:r>
          </w:p>
        </w:tc>
        <w:tc>
          <w:tcPr>
            <w:tcW w:w="990" w:type="dxa"/>
            <w:tcBorders>
              <w:top w:val="nil"/>
              <w:left w:val="nil"/>
              <w:bottom w:val="single" w:sz="8" w:space="0" w:color="auto"/>
              <w:right w:val="single" w:sz="8" w:space="0" w:color="auto"/>
            </w:tcBorders>
            <w:shd w:val="clear" w:color="000000" w:fill="9BE5FF"/>
            <w:vAlign w:val="center"/>
            <w:hideMark/>
          </w:tcPr>
          <w:p w14:paraId="1A67C0ED"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1,700</w:t>
            </w:r>
          </w:p>
        </w:tc>
        <w:tc>
          <w:tcPr>
            <w:tcW w:w="960" w:type="dxa"/>
            <w:tcBorders>
              <w:top w:val="nil"/>
              <w:left w:val="nil"/>
              <w:bottom w:val="single" w:sz="8" w:space="0" w:color="auto"/>
              <w:right w:val="single" w:sz="8" w:space="0" w:color="auto"/>
            </w:tcBorders>
            <w:shd w:val="clear" w:color="000000" w:fill="9BE5FF"/>
            <w:vAlign w:val="center"/>
            <w:hideMark/>
          </w:tcPr>
          <w:p w14:paraId="19610BF5"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16,124</w:t>
            </w:r>
          </w:p>
        </w:tc>
        <w:tc>
          <w:tcPr>
            <w:tcW w:w="560" w:type="dxa"/>
            <w:tcBorders>
              <w:top w:val="nil"/>
              <w:left w:val="nil"/>
              <w:bottom w:val="single" w:sz="8" w:space="0" w:color="auto"/>
              <w:right w:val="single" w:sz="8" w:space="0" w:color="auto"/>
            </w:tcBorders>
            <w:shd w:val="clear" w:color="000000" w:fill="000000"/>
            <w:vAlign w:val="center"/>
            <w:hideMark/>
          </w:tcPr>
          <w:p w14:paraId="3B1470E6" w14:textId="77777777" w:rsidR="00745BE9" w:rsidRPr="00745BE9" w:rsidRDefault="00745BE9" w:rsidP="00745BE9">
            <w:pPr>
              <w:spacing w:after="0"/>
              <w:jc w:val="center"/>
              <w:rPr>
                <w:rFonts w:eastAsia="Times New Roman" w:cs="Calibri"/>
                <w:color w:val="FFFFFF"/>
                <w:sz w:val="18"/>
                <w:szCs w:val="18"/>
              </w:rPr>
            </w:pPr>
            <w:r w:rsidRPr="00745BE9">
              <w:rPr>
                <w:rFonts w:eastAsia="Times New Roman" w:cs="Calibri"/>
                <w:color w:val="FFFFFF"/>
                <w:sz w:val="18"/>
                <w:szCs w:val="18"/>
              </w:rPr>
              <w:t> </w:t>
            </w:r>
          </w:p>
        </w:tc>
      </w:tr>
      <w:tr w:rsidR="00110661" w:rsidRPr="00745BE9" w14:paraId="5408BB3B"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09BB20A1" w14:textId="77777777" w:rsidR="00745BE9" w:rsidRPr="00745BE9" w:rsidRDefault="00745BE9" w:rsidP="00745BE9">
            <w:pPr>
              <w:spacing w:after="0"/>
              <w:jc w:val="left"/>
              <w:rPr>
                <w:rFonts w:eastAsia="Times New Roman" w:cs="Calibri"/>
                <w:b/>
                <w:bCs/>
                <w:color w:val="000000"/>
                <w:sz w:val="14"/>
                <w:szCs w:val="14"/>
              </w:rPr>
            </w:pPr>
          </w:p>
        </w:tc>
        <w:tc>
          <w:tcPr>
            <w:tcW w:w="1440" w:type="dxa"/>
            <w:tcBorders>
              <w:top w:val="nil"/>
              <w:left w:val="nil"/>
              <w:bottom w:val="nil"/>
              <w:right w:val="single" w:sz="8" w:space="0" w:color="auto"/>
            </w:tcBorders>
            <w:shd w:val="clear" w:color="auto" w:fill="auto"/>
            <w:vAlign w:val="center"/>
            <w:hideMark/>
          </w:tcPr>
          <w:p w14:paraId="6ADF6713" w14:textId="77777777" w:rsidR="00745BE9" w:rsidRPr="00745BE9" w:rsidRDefault="00745BE9" w:rsidP="00745BE9">
            <w:pPr>
              <w:spacing w:after="0"/>
              <w:jc w:val="center"/>
              <w:rPr>
                <w:rFonts w:eastAsia="Times New Roman" w:cs="Calibri"/>
                <w:b/>
                <w:bCs/>
                <w:color w:val="000000"/>
                <w:sz w:val="18"/>
                <w:szCs w:val="18"/>
              </w:rPr>
            </w:pPr>
            <w:r w:rsidRPr="00745BE9">
              <w:rPr>
                <w:rFonts w:eastAsia="Times New Roman" w:cs="Calibri"/>
                <w:b/>
                <w:bCs/>
                <w:color w:val="000000"/>
                <w:sz w:val="18"/>
                <w:szCs w:val="18"/>
              </w:rPr>
              <w:t> </w:t>
            </w:r>
          </w:p>
        </w:tc>
        <w:tc>
          <w:tcPr>
            <w:tcW w:w="630" w:type="dxa"/>
            <w:vMerge/>
            <w:tcBorders>
              <w:top w:val="nil"/>
              <w:left w:val="single" w:sz="8" w:space="0" w:color="auto"/>
              <w:bottom w:val="single" w:sz="8" w:space="0" w:color="000000"/>
              <w:right w:val="single" w:sz="8" w:space="0" w:color="auto"/>
            </w:tcBorders>
            <w:vAlign w:val="center"/>
            <w:hideMark/>
          </w:tcPr>
          <w:p w14:paraId="178232A6" w14:textId="77777777" w:rsidR="00745BE9" w:rsidRPr="00745BE9" w:rsidRDefault="00745BE9" w:rsidP="00745BE9">
            <w:pPr>
              <w:spacing w:after="0"/>
              <w:jc w:val="left"/>
              <w:rPr>
                <w:rFonts w:eastAsia="Times New Roman" w:cs="Calibri"/>
                <w:b/>
                <w:bCs/>
                <w:color w:val="000000"/>
                <w:sz w:val="18"/>
                <w:szCs w:val="18"/>
              </w:rPr>
            </w:pPr>
          </w:p>
        </w:tc>
        <w:tc>
          <w:tcPr>
            <w:tcW w:w="720" w:type="dxa"/>
            <w:vMerge/>
            <w:tcBorders>
              <w:top w:val="nil"/>
              <w:left w:val="single" w:sz="8" w:space="0" w:color="auto"/>
              <w:bottom w:val="single" w:sz="8" w:space="0" w:color="000000"/>
              <w:right w:val="nil"/>
            </w:tcBorders>
            <w:vAlign w:val="center"/>
            <w:hideMark/>
          </w:tcPr>
          <w:p w14:paraId="78DDCFC3" w14:textId="77777777" w:rsidR="00745BE9" w:rsidRPr="00745BE9" w:rsidRDefault="00745BE9" w:rsidP="00745BE9">
            <w:pPr>
              <w:spacing w:after="0"/>
              <w:jc w:val="left"/>
              <w:rPr>
                <w:rFonts w:eastAsia="Times New Roman" w:cs="Calibri"/>
                <w:b/>
                <w:bCs/>
                <w:color w:val="000000"/>
                <w:sz w:val="18"/>
                <w:szCs w:val="18"/>
              </w:rPr>
            </w:pPr>
          </w:p>
        </w:tc>
        <w:tc>
          <w:tcPr>
            <w:tcW w:w="2340" w:type="dxa"/>
            <w:gridSpan w:val="2"/>
            <w:tcBorders>
              <w:top w:val="single" w:sz="8" w:space="0" w:color="auto"/>
              <w:left w:val="single" w:sz="8" w:space="0" w:color="000000"/>
              <w:bottom w:val="single" w:sz="8" w:space="0" w:color="auto"/>
              <w:right w:val="single" w:sz="8" w:space="0" w:color="000000"/>
            </w:tcBorders>
            <w:shd w:val="clear" w:color="auto" w:fill="auto"/>
            <w:vAlign w:val="center"/>
            <w:hideMark/>
          </w:tcPr>
          <w:p w14:paraId="7078544A" w14:textId="77777777" w:rsidR="00745BE9" w:rsidRPr="0005656F" w:rsidRDefault="00745BE9" w:rsidP="00745BE9">
            <w:pPr>
              <w:spacing w:after="0"/>
              <w:rPr>
                <w:rFonts w:eastAsia="Times New Roman" w:cs="Calibri"/>
                <w:b/>
                <w:bCs/>
                <w:i/>
                <w:iCs/>
                <w:color w:val="000000"/>
                <w:sz w:val="18"/>
                <w:szCs w:val="18"/>
              </w:rPr>
            </w:pPr>
            <w:r w:rsidRPr="00745BE9">
              <w:rPr>
                <w:rFonts w:eastAsia="Times New Roman" w:cs="Calibri"/>
                <w:b/>
                <w:bCs/>
                <w:i/>
                <w:iCs/>
                <w:color w:val="000000"/>
                <w:sz w:val="19"/>
                <w:szCs w:val="19"/>
              </w:rPr>
              <w:t xml:space="preserve"> </w:t>
            </w:r>
            <w:r w:rsidRPr="0005656F">
              <w:rPr>
                <w:rFonts w:eastAsia="Times New Roman" w:cs="Calibri"/>
                <w:b/>
                <w:bCs/>
                <w:i/>
                <w:iCs/>
                <w:color w:val="000000"/>
                <w:sz w:val="18"/>
                <w:szCs w:val="18"/>
              </w:rPr>
              <w:t>Subtotal GEF Fund</w:t>
            </w:r>
          </w:p>
        </w:tc>
        <w:tc>
          <w:tcPr>
            <w:tcW w:w="1170" w:type="dxa"/>
            <w:tcBorders>
              <w:top w:val="nil"/>
              <w:left w:val="nil"/>
              <w:bottom w:val="single" w:sz="8" w:space="0" w:color="auto"/>
              <w:right w:val="single" w:sz="8" w:space="0" w:color="auto"/>
            </w:tcBorders>
            <w:shd w:val="clear" w:color="auto" w:fill="auto"/>
            <w:vAlign w:val="center"/>
            <w:hideMark/>
          </w:tcPr>
          <w:p w14:paraId="53467CD0"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45,536</w:t>
            </w:r>
          </w:p>
        </w:tc>
        <w:tc>
          <w:tcPr>
            <w:tcW w:w="1080" w:type="dxa"/>
            <w:tcBorders>
              <w:top w:val="nil"/>
              <w:left w:val="nil"/>
              <w:bottom w:val="single" w:sz="8" w:space="0" w:color="auto"/>
              <w:right w:val="single" w:sz="8" w:space="0" w:color="auto"/>
            </w:tcBorders>
            <w:shd w:val="clear" w:color="auto" w:fill="auto"/>
            <w:vAlign w:val="center"/>
            <w:hideMark/>
          </w:tcPr>
          <w:p w14:paraId="522F20FC"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27,752</w:t>
            </w:r>
          </w:p>
        </w:tc>
        <w:tc>
          <w:tcPr>
            <w:tcW w:w="990" w:type="dxa"/>
            <w:tcBorders>
              <w:top w:val="nil"/>
              <w:left w:val="nil"/>
              <w:bottom w:val="single" w:sz="8" w:space="0" w:color="auto"/>
              <w:right w:val="single" w:sz="8" w:space="0" w:color="auto"/>
            </w:tcBorders>
            <w:shd w:val="clear" w:color="auto" w:fill="auto"/>
            <w:vAlign w:val="center"/>
            <w:hideMark/>
          </w:tcPr>
          <w:p w14:paraId="75115330"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37,132</w:t>
            </w:r>
          </w:p>
        </w:tc>
        <w:tc>
          <w:tcPr>
            <w:tcW w:w="1080" w:type="dxa"/>
            <w:tcBorders>
              <w:top w:val="nil"/>
              <w:left w:val="nil"/>
              <w:bottom w:val="single" w:sz="8" w:space="0" w:color="auto"/>
              <w:right w:val="single" w:sz="8" w:space="0" w:color="auto"/>
            </w:tcBorders>
            <w:shd w:val="clear" w:color="auto" w:fill="auto"/>
            <w:vAlign w:val="center"/>
            <w:hideMark/>
          </w:tcPr>
          <w:p w14:paraId="34B14B01"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26,593</w:t>
            </w:r>
          </w:p>
        </w:tc>
        <w:tc>
          <w:tcPr>
            <w:tcW w:w="990" w:type="dxa"/>
            <w:tcBorders>
              <w:top w:val="nil"/>
              <w:left w:val="nil"/>
              <w:bottom w:val="single" w:sz="8" w:space="0" w:color="auto"/>
              <w:right w:val="single" w:sz="8" w:space="0" w:color="auto"/>
            </w:tcBorders>
            <w:shd w:val="clear" w:color="auto" w:fill="auto"/>
            <w:vAlign w:val="center"/>
            <w:hideMark/>
          </w:tcPr>
          <w:p w14:paraId="109734DE"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21,440</w:t>
            </w:r>
          </w:p>
        </w:tc>
        <w:tc>
          <w:tcPr>
            <w:tcW w:w="990" w:type="dxa"/>
            <w:tcBorders>
              <w:top w:val="nil"/>
              <w:left w:val="nil"/>
              <w:bottom w:val="single" w:sz="8" w:space="0" w:color="auto"/>
              <w:right w:val="single" w:sz="8" w:space="0" w:color="auto"/>
            </w:tcBorders>
            <w:shd w:val="clear" w:color="auto" w:fill="auto"/>
            <w:vAlign w:val="center"/>
            <w:hideMark/>
          </w:tcPr>
          <w:p w14:paraId="13D3D16A"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22,499</w:t>
            </w:r>
          </w:p>
        </w:tc>
        <w:tc>
          <w:tcPr>
            <w:tcW w:w="960" w:type="dxa"/>
            <w:tcBorders>
              <w:top w:val="nil"/>
              <w:left w:val="nil"/>
              <w:bottom w:val="single" w:sz="8" w:space="0" w:color="auto"/>
              <w:right w:val="single" w:sz="8" w:space="0" w:color="auto"/>
            </w:tcBorders>
            <w:shd w:val="clear" w:color="auto" w:fill="auto"/>
            <w:vAlign w:val="center"/>
            <w:hideMark/>
          </w:tcPr>
          <w:p w14:paraId="40157BCA"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180,952</w:t>
            </w:r>
          </w:p>
        </w:tc>
        <w:tc>
          <w:tcPr>
            <w:tcW w:w="560" w:type="dxa"/>
            <w:tcBorders>
              <w:top w:val="nil"/>
              <w:left w:val="nil"/>
              <w:bottom w:val="single" w:sz="8" w:space="0" w:color="auto"/>
              <w:right w:val="single" w:sz="8" w:space="0" w:color="auto"/>
            </w:tcBorders>
            <w:shd w:val="clear" w:color="000000" w:fill="000000"/>
            <w:vAlign w:val="center"/>
            <w:hideMark/>
          </w:tcPr>
          <w:p w14:paraId="133ADBA3" w14:textId="77777777" w:rsidR="00745BE9" w:rsidRPr="00745BE9" w:rsidRDefault="00745BE9" w:rsidP="00745BE9">
            <w:pPr>
              <w:spacing w:after="0"/>
              <w:jc w:val="center"/>
              <w:rPr>
                <w:rFonts w:eastAsia="Times New Roman" w:cs="Calibri"/>
                <w:color w:val="FFFFFF"/>
                <w:szCs w:val="20"/>
              </w:rPr>
            </w:pPr>
            <w:r w:rsidRPr="00745BE9">
              <w:rPr>
                <w:rFonts w:eastAsia="Times New Roman" w:cs="Calibri"/>
                <w:color w:val="FFFFFF"/>
                <w:szCs w:val="20"/>
              </w:rPr>
              <w:t> </w:t>
            </w:r>
          </w:p>
        </w:tc>
      </w:tr>
      <w:tr w:rsidR="00110661" w:rsidRPr="00745BE9" w14:paraId="2A232CB0" w14:textId="77777777" w:rsidTr="00715909">
        <w:trPr>
          <w:trHeight w:val="403"/>
        </w:trPr>
        <w:tc>
          <w:tcPr>
            <w:tcW w:w="1430" w:type="dxa"/>
            <w:vMerge/>
            <w:tcBorders>
              <w:top w:val="nil"/>
              <w:left w:val="single" w:sz="8" w:space="0" w:color="auto"/>
              <w:bottom w:val="single" w:sz="8" w:space="0" w:color="000000"/>
              <w:right w:val="single" w:sz="8" w:space="0" w:color="auto"/>
            </w:tcBorders>
            <w:vAlign w:val="center"/>
            <w:hideMark/>
          </w:tcPr>
          <w:p w14:paraId="6E03970E" w14:textId="77777777" w:rsidR="00745BE9" w:rsidRPr="00745BE9" w:rsidRDefault="00745BE9" w:rsidP="00745BE9">
            <w:pPr>
              <w:spacing w:after="0"/>
              <w:jc w:val="left"/>
              <w:rPr>
                <w:rFonts w:eastAsia="Times New Roman" w:cs="Calibri"/>
                <w:b/>
                <w:bCs/>
                <w:color w:val="000000"/>
                <w:sz w:val="14"/>
                <w:szCs w:val="14"/>
              </w:rPr>
            </w:pPr>
          </w:p>
        </w:tc>
        <w:tc>
          <w:tcPr>
            <w:tcW w:w="144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AC6DF03" w14:textId="77777777" w:rsidR="00745BE9" w:rsidRPr="00745BE9" w:rsidRDefault="00745BE9" w:rsidP="00745BE9">
            <w:pPr>
              <w:spacing w:after="0"/>
              <w:jc w:val="center"/>
              <w:rPr>
                <w:rFonts w:eastAsia="Times New Roman" w:cs="Calibri"/>
                <w:b/>
                <w:bCs/>
                <w:color w:val="000000"/>
                <w:sz w:val="18"/>
                <w:szCs w:val="18"/>
              </w:rPr>
            </w:pPr>
            <w:r w:rsidRPr="00745BE9">
              <w:rPr>
                <w:rFonts w:eastAsia="Times New Roman" w:cs="Calibri"/>
                <w:b/>
                <w:bCs/>
                <w:color w:val="000000"/>
                <w:sz w:val="18"/>
                <w:szCs w:val="18"/>
              </w:rPr>
              <w:t>UNDP</w:t>
            </w:r>
          </w:p>
        </w:tc>
        <w:tc>
          <w:tcPr>
            <w:tcW w:w="630" w:type="dxa"/>
            <w:vMerge w:val="restart"/>
            <w:tcBorders>
              <w:top w:val="nil"/>
              <w:left w:val="single" w:sz="8" w:space="0" w:color="auto"/>
              <w:bottom w:val="single" w:sz="8" w:space="0" w:color="000000"/>
              <w:right w:val="single" w:sz="8" w:space="0" w:color="auto"/>
            </w:tcBorders>
            <w:shd w:val="clear" w:color="auto" w:fill="auto"/>
            <w:vAlign w:val="center"/>
            <w:hideMark/>
          </w:tcPr>
          <w:p w14:paraId="5A66315B" w14:textId="77777777" w:rsidR="00745BE9" w:rsidRPr="00715909" w:rsidRDefault="00745BE9" w:rsidP="00745BE9">
            <w:pPr>
              <w:spacing w:after="0"/>
              <w:jc w:val="center"/>
              <w:rPr>
                <w:rFonts w:eastAsia="Times New Roman" w:cs="Calibri"/>
                <w:b/>
                <w:bCs/>
                <w:color w:val="000000"/>
                <w:sz w:val="16"/>
                <w:szCs w:val="16"/>
              </w:rPr>
            </w:pPr>
            <w:r w:rsidRPr="00715909">
              <w:rPr>
                <w:rFonts w:eastAsia="Times New Roman" w:cs="Calibri"/>
                <w:b/>
                <w:bCs/>
                <w:color w:val="000000"/>
                <w:sz w:val="16"/>
                <w:szCs w:val="16"/>
              </w:rPr>
              <w:t>4000</w:t>
            </w:r>
          </w:p>
        </w:tc>
        <w:tc>
          <w:tcPr>
            <w:tcW w:w="720" w:type="dxa"/>
            <w:vMerge w:val="restart"/>
            <w:tcBorders>
              <w:top w:val="nil"/>
              <w:left w:val="single" w:sz="8" w:space="0" w:color="auto"/>
              <w:bottom w:val="single" w:sz="8" w:space="0" w:color="000000"/>
              <w:right w:val="single" w:sz="8" w:space="0" w:color="auto"/>
            </w:tcBorders>
            <w:shd w:val="clear" w:color="auto" w:fill="auto"/>
            <w:vAlign w:val="center"/>
            <w:hideMark/>
          </w:tcPr>
          <w:p w14:paraId="1D8063E6" w14:textId="77777777" w:rsidR="00745BE9" w:rsidRPr="00745BE9" w:rsidRDefault="00745BE9" w:rsidP="00745BE9">
            <w:pPr>
              <w:spacing w:after="0"/>
              <w:jc w:val="center"/>
              <w:rPr>
                <w:rFonts w:eastAsia="Times New Roman" w:cs="Calibri"/>
                <w:b/>
                <w:bCs/>
                <w:color w:val="000000"/>
                <w:sz w:val="18"/>
                <w:szCs w:val="18"/>
              </w:rPr>
            </w:pPr>
            <w:r w:rsidRPr="00745BE9">
              <w:rPr>
                <w:rFonts w:eastAsia="Times New Roman" w:cs="Calibri"/>
                <w:b/>
                <w:bCs/>
                <w:color w:val="000000"/>
                <w:sz w:val="18"/>
                <w:szCs w:val="18"/>
              </w:rPr>
              <w:t>UNDP</w:t>
            </w:r>
          </w:p>
        </w:tc>
        <w:tc>
          <w:tcPr>
            <w:tcW w:w="900" w:type="dxa"/>
            <w:tcBorders>
              <w:top w:val="nil"/>
              <w:left w:val="nil"/>
              <w:bottom w:val="single" w:sz="8" w:space="0" w:color="auto"/>
              <w:right w:val="single" w:sz="8" w:space="0" w:color="auto"/>
            </w:tcBorders>
            <w:shd w:val="clear" w:color="auto" w:fill="auto"/>
            <w:vAlign w:val="center"/>
            <w:hideMark/>
          </w:tcPr>
          <w:p w14:paraId="61854159"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71300</w:t>
            </w:r>
          </w:p>
        </w:tc>
        <w:tc>
          <w:tcPr>
            <w:tcW w:w="1440" w:type="dxa"/>
            <w:tcBorders>
              <w:top w:val="nil"/>
              <w:left w:val="nil"/>
              <w:bottom w:val="single" w:sz="8" w:space="0" w:color="auto"/>
              <w:right w:val="single" w:sz="8" w:space="0" w:color="auto"/>
            </w:tcBorders>
            <w:shd w:val="clear" w:color="000000" w:fill="FFFFFF"/>
            <w:vAlign w:val="center"/>
            <w:hideMark/>
          </w:tcPr>
          <w:p w14:paraId="5028E885"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Local consultants</w:t>
            </w:r>
          </w:p>
        </w:tc>
        <w:tc>
          <w:tcPr>
            <w:tcW w:w="1170" w:type="dxa"/>
            <w:tcBorders>
              <w:top w:val="nil"/>
              <w:left w:val="nil"/>
              <w:bottom w:val="single" w:sz="8" w:space="0" w:color="auto"/>
              <w:right w:val="single" w:sz="8" w:space="0" w:color="auto"/>
            </w:tcBorders>
            <w:shd w:val="clear" w:color="auto" w:fill="auto"/>
            <w:vAlign w:val="center"/>
            <w:hideMark/>
          </w:tcPr>
          <w:p w14:paraId="4C6D1374"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3,298</w:t>
            </w:r>
          </w:p>
        </w:tc>
        <w:tc>
          <w:tcPr>
            <w:tcW w:w="1080" w:type="dxa"/>
            <w:tcBorders>
              <w:top w:val="nil"/>
              <w:left w:val="nil"/>
              <w:bottom w:val="single" w:sz="8" w:space="0" w:color="auto"/>
              <w:right w:val="single" w:sz="8" w:space="0" w:color="auto"/>
            </w:tcBorders>
            <w:shd w:val="clear" w:color="auto" w:fill="auto"/>
            <w:vAlign w:val="center"/>
            <w:hideMark/>
          </w:tcPr>
          <w:p w14:paraId="0F901A84"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3,000</w:t>
            </w:r>
          </w:p>
        </w:tc>
        <w:tc>
          <w:tcPr>
            <w:tcW w:w="990" w:type="dxa"/>
            <w:tcBorders>
              <w:top w:val="nil"/>
              <w:left w:val="nil"/>
              <w:bottom w:val="single" w:sz="8" w:space="0" w:color="auto"/>
              <w:right w:val="single" w:sz="8" w:space="0" w:color="auto"/>
            </w:tcBorders>
            <w:shd w:val="clear" w:color="auto" w:fill="auto"/>
            <w:vAlign w:val="center"/>
            <w:hideMark/>
          </w:tcPr>
          <w:p w14:paraId="2655F779"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3,000</w:t>
            </w:r>
          </w:p>
        </w:tc>
        <w:tc>
          <w:tcPr>
            <w:tcW w:w="1080" w:type="dxa"/>
            <w:tcBorders>
              <w:top w:val="nil"/>
              <w:left w:val="nil"/>
              <w:bottom w:val="single" w:sz="8" w:space="0" w:color="auto"/>
              <w:right w:val="single" w:sz="8" w:space="0" w:color="auto"/>
            </w:tcBorders>
            <w:shd w:val="clear" w:color="auto" w:fill="auto"/>
            <w:vAlign w:val="center"/>
            <w:hideMark/>
          </w:tcPr>
          <w:p w14:paraId="4B03954E"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3,000</w:t>
            </w:r>
          </w:p>
        </w:tc>
        <w:tc>
          <w:tcPr>
            <w:tcW w:w="990" w:type="dxa"/>
            <w:tcBorders>
              <w:top w:val="nil"/>
              <w:left w:val="nil"/>
              <w:bottom w:val="single" w:sz="8" w:space="0" w:color="auto"/>
              <w:right w:val="single" w:sz="8" w:space="0" w:color="auto"/>
            </w:tcBorders>
            <w:shd w:val="clear" w:color="auto" w:fill="auto"/>
            <w:vAlign w:val="center"/>
            <w:hideMark/>
          </w:tcPr>
          <w:p w14:paraId="63839B97"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3,000</w:t>
            </w:r>
          </w:p>
        </w:tc>
        <w:tc>
          <w:tcPr>
            <w:tcW w:w="990" w:type="dxa"/>
            <w:tcBorders>
              <w:top w:val="nil"/>
              <w:left w:val="nil"/>
              <w:bottom w:val="single" w:sz="8" w:space="0" w:color="auto"/>
              <w:right w:val="single" w:sz="8" w:space="0" w:color="auto"/>
            </w:tcBorders>
            <w:shd w:val="clear" w:color="auto" w:fill="auto"/>
            <w:vAlign w:val="center"/>
            <w:hideMark/>
          </w:tcPr>
          <w:p w14:paraId="4AF4C9EB"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3,000</w:t>
            </w:r>
          </w:p>
        </w:tc>
        <w:tc>
          <w:tcPr>
            <w:tcW w:w="960" w:type="dxa"/>
            <w:tcBorders>
              <w:top w:val="nil"/>
              <w:left w:val="nil"/>
              <w:bottom w:val="single" w:sz="8" w:space="0" w:color="auto"/>
              <w:right w:val="single" w:sz="8" w:space="0" w:color="auto"/>
            </w:tcBorders>
            <w:shd w:val="clear" w:color="auto" w:fill="auto"/>
            <w:vAlign w:val="center"/>
            <w:hideMark/>
          </w:tcPr>
          <w:p w14:paraId="2BF322F3" w14:textId="77777777" w:rsidR="00745BE9" w:rsidRPr="0005656F" w:rsidRDefault="00745BE9" w:rsidP="00745BE9">
            <w:pPr>
              <w:spacing w:after="0"/>
              <w:jc w:val="right"/>
              <w:rPr>
                <w:rFonts w:eastAsia="Times New Roman" w:cs="Calibri"/>
                <w:b/>
                <w:bCs/>
                <w:color w:val="000000"/>
                <w:sz w:val="18"/>
                <w:szCs w:val="18"/>
              </w:rPr>
            </w:pPr>
            <w:r w:rsidRPr="0005656F">
              <w:rPr>
                <w:rFonts w:eastAsia="Times New Roman" w:cs="Calibri"/>
                <w:b/>
                <w:bCs/>
                <w:color w:val="000000"/>
                <w:sz w:val="18"/>
                <w:szCs w:val="18"/>
              </w:rPr>
              <w:t>18,298</w:t>
            </w:r>
          </w:p>
        </w:tc>
        <w:tc>
          <w:tcPr>
            <w:tcW w:w="560" w:type="dxa"/>
            <w:tcBorders>
              <w:top w:val="nil"/>
              <w:left w:val="nil"/>
              <w:bottom w:val="single" w:sz="8" w:space="0" w:color="auto"/>
              <w:right w:val="single" w:sz="8" w:space="0" w:color="auto"/>
            </w:tcBorders>
            <w:shd w:val="clear" w:color="auto" w:fill="auto"/>
            <w:vAlign w:val="center"/>
            <w:hideMark/>
          </w:tcPr>
          <w:p w14:paraId="2990914E"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27</w:t>
            </w:r>
          </w:p>
        </w:tc>
      </w:tr>
      <w:tr w:rsidR="00110661" w:rsidRPr="00745BE9" w14:paraId="2C0383EF"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22761D21"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single" w:sz="8" w:space="0" w:color="auto"/>
              <w:left w:val="single" w:sz="8" w:space="0" w:color="auto"/>
              <w:bottom w:val="single" w:sz="8" w:space="0" w:color="000000"/>
              <w:right w:val="single" w:sz="8" w:space="0" w:color="auto"/>
            </w:tcBorders>
            <w:vAlign w:val="center"/>
            <w:hideMark/>
          </w:tcPr>
          <w:p w14:paraId="28482F84"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74539B17" w14:textId="77777777" w:rsidR="00745BE9" w:rsidRPr="00715909" w:rsidRDefault="00745BE9" w:rsidP="00745BE9">
            <w:pPr>
              <w:spacing w:after="0"/>
              <w:jc w:val="left"/>
              <w:rPr>
                <w:rFonts w:eastAsia="Times New Roman" w:cs="Calibri"/>
                <w:b/>
                <w:bCs/>
                <w:color w:val="000000"/>
                <w:sz w:val="16"/>
                <w:szCs w:val="16"/>
              </w:rPr>
            </w:pPr>
          </w:p>
        </w:tc>
        <w:tc>
          <w:tcPr>
            <w:tcW w:w="720" w:type="dxa"/>
            <w:vMerge/>
            <w:tcBorders>
              <w:top w:val="nil"/>
              <w:left w:val="single" w:sz="8" w:space="0" w:color="auto"/>
              <w:bottom w:val="single" w:sz="8" w:space="0" w:color="000000"/>
              <w:right w:val="single" w:sz="8" w:space="0" w:color="auto"/>
            </w:tcBorders>
            <w:vAlign w:val="center"/>
            <w:hideMark/>
          </w:tcPr>
          <w:p w14:paraId="4671ADC7" w14:textId="77777777" w:rsidR="00745BE9" w:rsidRPr="00745BE9" w:rsidRDefault="00745BE9" w:rsidP="00745BE9">
            <w:pPr>
              <w:spacing w:after="0"/>
              <w:jc w:val="left"/>
              <w:rPr>
                <w:rFonts w:eastAsia="Times New Roman" w:cs="Calibri"/>
                <w:b/>
                <w:bCs/>
                <w:color w:val="000000"/>
                <w:sz w:val="18"/>
                <w:szCs w:val="18"/>
              </w:rPr>
            </w:pPr>
          </w:p>
        </w:tc>
        <w:tc>
          <w:tcPr>
            <w:tcW w:w="900" w:type="dxa"/>
            <w:tcBorders>
              <w:top w:val="nil"/>
              <w:left w:val="nil"/>
              <w:bottom w:val="single" w:sz="8" w:space="0" w:color="auto"/>
              <w:right w:val="single" w:sz="8" w:space="0" w:color="auto"/>
            </w:tcBorders>
            <w:shd w:val="clear" w:color="auto" w:fill="auto"/>
            <w:vAlign w:val="center"/>
            <w:hideMark/>
          </w:tcPr>
          <w:p w14:paraId="12247ED7" w14:textId="77777777" w:rsidR="00745BE9" w:rsidRPr="0005656F" w:rsidRDefault="00745BE9" w:rsidP="00745BE9">
            <w:pPr>
              <w:spacing w:after="0"/>
              <w:jc w:val="center"/>
              <w:rPr>
                <w:rFonts w:eastAsia="Times New Roman" w:cs="Calibri"/>
                <w:color w:val="000000"/>
                <w:sz w:val="16"/>
                <w:szCs w:val="16"/>
              </w:rPr>
            </w:pPr>
            <w:r w:rsidRPr="0005656F">
              <w:rPr>
                <w:rFonts w:eastAsia="Times New Roman" w:cs="Calibri"/>
                <w:color w:val="000000"/>
                <w:sz w:val="16"/>
                <w:szCs w:val="16"/>
              </w:rPr>
              <w:t>71400</w:t>
            </w:r>
          </w:p>
        </w:tc>
        <w:tc>
          <w:tcPr>
            <w:tcW w:w="1440" w:type="dxa"/>
            <w:tcBorders>
              <w:top w:val="nil"/>
              <w:left w:val="nil"/>
              <w:bottom w:val="single" w:sz="8" w:space="0" w:color="auto"/>
              <w:right w:val="single" w:sz="8" w:space="0" w:color="auto"/>
            </w:tcBorders>
            <w:shd w:val="clear" w:color="000000" w:fill="FFFFFF"/>
            <w:vAlign w:val="center"/>
            <w:hideMark/>
          </w:tcPr>
          <w:p w14:paraId="1D22C5E4" w14:textId="77777777" w:rsidR="00745BE9" w:rsidRPr="0005656F" w:rsidRDefault="00745BE9" w:rsidP="00745BE9">
            <w:pPr>
              <w:spacing w:after="0"/>
              <w:jc w:val="left"/>
              <w:rPr>
                <w:rFonts w:eastAsia="Times New Roman" w:cs="Calibri"/>
                <w:color w:val="000000"/>
                <w:sz w:val="16"/>
                <w:szCs w:val="16"/>
              </w:rPr>
            </w:pPr>
            <w:r w:rsidRPr="0005656F">
              <w:rPr>
                <w:rFonts w:eastAsia="Times New Roman" w:cs="Calibri"/>
                <w:color w:val="000000"/>
                <w:sz w:val="16"/>
                <w:szCs w:val="16"/>
              </w:rPr>
              <w:t xml:space="preserve">Contractual Services – </w:t>
            </w:r>
            <w:proofErr w:type="spellStart"/>
            <w:r w:rsidRPr="0005656F">
              <w:rPr>
                <w:rFonts w:eastAsia="Times New Roman" w:cs="Calibri"/>
                <w:color w:val="000000"/>
                <w:sz w:val="16"/>
                <w:szCs w:val="16"/>
              </w:rPr>
              <w:t>Individ</w:t>
            </w:r>
            <w:proofErr w:type="spellEnd"/>
          </w:p>
        </w:tc>
        <w:tc>
          <w:tcPr>
            <w:tcW w:w="1170" w:type="dxa"/>
            <w:tcBorders>
              <w:top w:val="nil"/>
              <w:left w:val="nil"/>
              <w:bottom w:val="single" w:sz="8" w:space="0" w:color="auto"/>
              <w:right w:val="single" w:sz="8" w:space="0" w:color="auto"/>
            </w:tcBorders>
            <w:shd w:val="clear" w:color="auto" w:fill="auto"/>
            <w:vAlign w:val="center"/>
            <w:hideMark/>
          </w:tcPr>
          <w:p w14:paraId="5A0E6FC1"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10,284</w:t>
            </w:r>
          </w:p>
        </w:tc>
        <w:tc>
          <w:tcPr>
            <w:tcW w:w="1080" w:type="dxa"/>
            <w:tcBorders>
              <w:top w:val="nil"/>
              <w:left w:val="nil"/>
              <w:bottom w:val="single" w:sz="8" w:space="0" w:color="auto"/>
              <w:right w:val="single" w:sz="8" w:space="0" w:color="auto"/>
            </w:tcBorders>
            <w:shd w:val="clear" w:color="auto" w:fill="auto"/>
            <w:vAlign w:val="center"/>
            <w:hideMark/>
          </w:tcPr>
          <w:p w14:paraId="76E2143B"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10,284</w:t>
            </w:r>
          </w:p>
        </w:tc>
        <w:tc>
          <w:tcPr>
            <w:tcW w:w="990" w:type="dxa"/>
            <w:tcBorders>
              <w:top w:val="nil"/>
              <w:left w:val="nil"/>
              <w:bottom w:val="single" w:sz="8" w:space="0" w:color="auto"/>
              <w:right w:val="single" w:sz="8" w:space="0" w:color="auto"/>
            </w:tcBorders>
            <w:shd w:val="clear" w:color="auto" w:fill="auto"/>
            <w:vAlign w:val="center"/>
            <w:hideMark/>
          </w:tcPr>
          <w:p w14:paraId="5A2F0275"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10,284</w:t>
            </w:r>
          </w:p>
        </w:tc>
        <w:tc>
          <w:tcPr>
            <w:tcW w:w="1080" w:type="dxa"/>
            <w:tcBorders>
              <w:top w:val="nil"/>
              <w:left w:val="nil"/>
              <w:bottom w:val="single" w:sz="8" w:space="0" w:color="auto"/>
              <w:right w:val="single" w:sz="8" w:space="0" w:color="auto"/>
            </w:tcBorders>
            <w:shd w:val="clear" w:color="auto" w:fill="auto"/>
            <w:vAlign w:val="center"/>
            <w:hideMark/>
          </w:tcPr>
          <w:p w14:paraId="587E396A"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10,284</w:t>
            </w:r>
          </w:p>
        </w:tc>
        <w:tc>
          <w:tcPr>
            <w:tcW w:w="990" w:type="dxa"/>
            <w:tcBorders>
              <w:top w:val="nil"/>
              <w:left w:val="nil"/>
              <w:bottom w:val="single" w:sz="8" w:space="0" w:color="auto"/>
              <w:right w:val="single" w:sz="8" w:space="0" w:color="auto"/>
            </w:tcBorders>
            <w:shd w:val="clear" w:color="auto" w:fill="auto"/>
            <w:vAlign w:val="center"/>
            <w:hideMark/>
          </w:tcPr>
          <w:p w14:paraId="7D6D7B75"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10,283</w:t>
            </w:r>
          </w:p>
        </w:tc>
        <w:tc>
          <w:tcPr>
            <w:tcW w:w="990" w:type="dxa"/>
            <w:tcBorders>
              <w:top w:val="nil"/>
              <w:left w:val="nil"/>
              <w:bottom w:val="single" w:sz="8" w:space="0" w:color="auto"/>
              <w:right w:val="single" w:sz="8" w:space="0" w:color="auto"/>
            </w:tcBorders>
            <w:shd w:val="clear" w:color="auto" w:fill="auto"/>
            <w:vAlign w:val="center"/>
            <w:hideMark/>
          </w:tcPr>
          <w:p w14:paraId="6C26438B" w14:textId="77777777" w:rsidR="00745BE9" w:rsidRPr="0005656F" w:rsidRDefault="00745BE9" w:rsidP="00745BE9">
            <w:pPr>
              <w:spacing w:after="0"/>
              <w:jc w:val="right"/>
              <w:rPr>
                <w:rFonts w:eastAsia="Times New Roman" w:cs="Calibri"/>
                <w:color w:val="000000"/>
                <w:sz w:val="18"/>
                <w:szCs w:val="18"/>
              </w:rPr>
            </w:pPr>
            <w:r w:rsidRPr="0005656F">
              <w:rPr>
                <w:rFonts w:eastAsia="Times New Roman" w:cs="Calibri"/>
                <w:color w:val="000000"/>
                <w:sz w:val="18"/>
                <w:szCs w:val="18"/>
              </w:rPr>
              <w:t>10,283</w:t>
            </w:r>
          </w:p>
        </w:tc>
        <w:tc>
          <w:tcPr>
            <w:tcW w:w="960" w:type="dxa"/>
            <w:tcBorders>
              <w:top w:val="nil"/>
              <w:left w:val="nil"/>
              <w:bottom w:val="single" w:sz="8" w:space="0" w:color="auto"/>
              <w:right w:val="single" w:sz="8" w:space="0" w:color="auto"/>
            </w:tcBorders>
            <w:shd w:val="clear" w:color="auto" w:fill="auto"/>
            <w:vAlign w:val="center"/>
            <w:hideMark/>
          </w:tcPr>
          <w:p w14:paraId="12FA1812" w14:textId="77777777" w:rsidR="00745BE9" w:rsidRPr="0005656F" w:rsidRDefault="00745BE9" w:rsidP="00745BE9">
            <w:pPr>
              <w:spacing w:after="0"/>
              <w:jc w:val="right"/>
              <w:rPr>
                <w:rFonts w:eastAsia="Times New Roman" w:cs="Calibri"/>
                <w:b/>
                <w:bCs/>
                <w:color w:val="000000"/>
                <w:sz w:val="18"/>
                <w:szCs w:val="18"/>
              </w:rPr>
            </w:pPr>
            <w:r w:rsidRPr="0005656F">
              <w:rPr>
                <w:rFonts w:eastAsia="Times New Roman" w:cs="Calibri"/>
                <w:b/>
                <w:bCs/>
                <w:color w:val="000000"/>
                <w:sz w:val="18"/>
                <w:szCs w:val="18"/>
              </w:rPr>
              <w:t>61,702</w:t>
            </w:r>
          </w:p>
        </w:tc>
        <w:tc>
          <w:tcPr>
            <w:tcW w:w="560" w:type="dxa"/>
            <w:tcBorders>
              <w:top w:val="nil"/>
              <w:left w:val="nil"/>
              <w:bottom w:val="single" w:sz="8" w:space="0" w:color="auto"/>
              <w:right w:val="single" w:sz="8" w:space="0" w:color="auto"/>
            </w:tcBorders>
            <w:shd w:val="clear" w:color="auto" w:fill="auto"/>
            <w:vAlign w:val="center"/>
            <w:hideMark/>
          </w:tcPr>
          <w:p w14:paraId="1F7A25A9" w14:textId="77777777" w:rsidR="00745BE9" w:rsidRPr="00745BE9" w:rsidRDefault="00745BE9" w:rsidP="00745BE9">
            <w:pPr>
              <w:spacing w:after="0"/>
              <w:jc w:val="center"/>
              <w:rPr>
                <w:rFonts w:eastAsia="Times New Roman" w:cs="Calibri"/>
                <w:color w:val="000000"/>
                <w:sz w:val="18"/>
                <w:szCs w:val="18"/>
              </w:rPr>
            </w:pPr>
            <w:r w:rsidRPr="00745BE9">
              <w:rPr>
                <w:rFonts w:eastAsia="Times New Roman" w:cs="Calibri"/>
                <w:color w:val="000000"/>
                <w:sz w:val="18"/>
                <w:szCs w:val="18"/>
              </w:rPr>
              <w:t>27</w:t>
            </w:r>
          </w:p>
        </w:tc>
      </w:tr>
      <w:tr w:rsidR="00110661" w:rsidRPr="00745BE9" w14:paraId="7FB8619E"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1DE942DD"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single" w:sz="8" w:space="0" w:color="auto"/>
              <w:left w:val="single" w:sz="8" w:space="0" w:color="auto"/>
              <w:bottom w:val="single" w:sz="8" w:space="0" w:color="000000"/>
              <w:right w:val="single" w:sz="8" w:space="0" w:color="auto"/>
            </w:tcBorders>
            <w:vAlign w:val="center"/>
            <w:hideMark/>
          </w:tcPr>
          <w:p w14:paraId="18B6E65D"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3BB03B9A" w14:textId="77777777" w:rsidR="00745BE9" w:rsidRPr="00715909" w:rsidRDefault="00745BE9" w:rsidP="00745BE9">
            <w:pPr>
              <w:spacing w:after="0"/>
              <w:jc w:val="left"/>
              <w:rPr>
                <w:rFonts w:eastAsia="Times New Roman" w:cs="Calibri"/>
                <w:b/>
                <w:bCs/>
                <w:color w:val="000000"/>
                <w:sz w:val="16"/>
                <w:szCs w:val="16"/>
              </w:rPr>
            </w:pPr>
          </w:p>
        </w:tc>
        <w:tc>
          <w:tcPr>
            <w:tcW w:w="720" w:type="dxa"/>
            <w:vMerge/>
            <w:tcBorders>
              <w:top w:val="nil"/>
              <w:left w:val="single" w:sz="8" w:space="0" w:color="auto"/>
              <w:bottom w:val="single" w:sz="8" w:space="0" w:color="000000"/>
              <w:right w:val="single" w:sz="8" w:space="0" w:color="auto"/>
            </w:tcBorders>
            <w:vAlign w:val="center"/>
            <w:hideMark/>
          </w:tcPr>
          <w:p w14:paraId="72EB5729" w14:textId="77777777" w:rsidR="00745BE9" w:rsidRPr="00745BE9" w:rsidRDefault="00745BE9" w:rsidP="00745BE9">
            <w:pPr>
              <w:spacing w:after="0"/>
              <w:jc w:val="left"/>
              <w:rPr>
                <w:rFonts w:eastAsia="Times New Roman" w:cs="Calibri"/>
                <w:b/>
                <w:bCs/>
                <w:color w:val="000000"/>
                <w:sz w:val="18"/>
                <w:szCs w:val="18"/>
              </w:rPr>
            </w:pPr>
          </w:p>
        </w:tc>
        <w:tc>
          <w:tcPr>
            <w:tcW w:w="2340" w:type="dxa"/>
            <w:gridSpan w:val="2"/>
            <w:tcBorders>
              <w:top w:val="single" w:sz="8" w:space="0" w:color="auto"/>
              <w:left w:val="nil"/>
              <w:bottom w:val="single" w:sz="8" w:space="0" w:color="auto"/>
              <w:right w:val="single" w:sz="8" w:space="0" w:color="000000"/>
            </w:tcBorders>
            <w:shd w:val="clear" w:color="auto" w:fill="auto"/>
            <w:vAlign w:val="center"/>
            <w:hideMark/>
          </w:tcPr>
          <w:p w14:paraId="497BC664" w14:textId="77777777" w:rsidR="00745BE9" w:rsidRPr="0005656F" w:rsidRDefault="00745BE9" w:rsidP="00745BE9">
            <w:pPr>
              <w:spacing w:after="0"/>
              <w:jc w:val="left"/>
              <w:rPr>
                <w:rFonts w:eastAsia="Times New Roman" w:cs="Calibri"/>
                <w:b/>
                <w:bCs/>
                <w:color w:val="000000"/>
                <w:sz w:val="18"/>
                <w:szCs w:val="18"/>
              </w:rPr>
            </w:pPr>
            <w:r w:rsidRPr="0005656F">
              <w:rPr>
                <w:rFonts w:eastAsia="Times New Roman" w:cs="Calibri"/>
                <w:b/>
                <w:bCs/>
                <w:color w:val="000000"/>
                <w:sz w:val="18"/>
                <w:szCs w:val="18"/>
              </w:rPr>
              <w:t>Subtotal UNDP Fund</w:t>
            </w:r>
          </w:p>
        </w:tc>
        <w:tc>
          <w:tcPr>
            <w:tcW w:w="1170" w:type="dxa"/>
            <w:tcBorders>
              <w:top w:val="nil"/>
              <w:left w:val="nil"/>
              <w:bottom w:val="single" w:sz="8" w:space="0" w:color="auto"/>
              <w:right w:val="single" w:sz="8" w:space="0" w:color="auto"/>
            </w:tcBorders>
            <w:shd w:val="clear" w:color="auto" w:fill="auto"/>
            <w:vAlign w:val="center"/>
            <w:hideMark/>
          </w:tcPr>
          <w:p w14:paraId="2C76C5F8"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13,582</w:t>
            </w:r>
          </w:p>
        </w:tc>
        <w:tc>
          <w:tcPr>
            <w:tcW w:w="1080" w:type="dxa"/>
            <w:tcBorders>
              <w:top w:val="nil"/>
              <w:left w:val="nil"/>
              <w:bottom w:val="single" w:sz="8" w:space="0" w:color="auto"/>
              <w:right w:val="single" w:sz="8" w:space="0" w:color="auto"/>
            </w:tcBorders>
            <w:shd w:val="clear" w:color="auto" w:fill="auto"/>
            <w:vAlign w:val="center"/>
            <w:hideMark/>
          </w:tcPr>
          <w:p w14:paraId="63957430"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13,284</w:t>
            </w:r>
          </w:p>
        </w:tc>
        <w:tc>
          <w:tcPr>
            <w:tcW w:w="990" w:type="dxa"/>
            <w:tcBorders>
              <w:top w:val="nil"/>
              <w:left w:val="nil"/>
              <w:bottom w:val="single" w:sz="8" w:space="0" w:color="auto"/>
              <w:right w:val="single" w:sz="8" w:space="0" w:color="auto"/>
            </w:tcBorders>
            <w:shd w:val="clear" w:color="auto" w:fill="auto"/>
            <w:vAlign w:val="center"/>
            <w:hideMark/>
          </w:tcPr>
          <w:p w14:paraId="77973F02"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13,284</w:t>
            </w:r>
          </w:p>
        </w:tc>
        <w:tc>
          <w:tcPr>
            <w:tcW w:w="1080" w:type="dxa"/>
            <w:tcBorders>
              <w:top w:val="nil"/>
              <w:left w:val="nil"/>
              <w:bottom w:val="single" w:sz="8" w:space="0" w:color="auto"/>
              <w:right w:val="single" w:sz="8" w:space="0" w:color="auto"/>
            </w:tcBorders>
            <w:shd w:val="clear" w:color="auto" w:fill="auto"/>
            <w:vAlign w:val="center"/>
            <w:hideMark/>
          </w:tcPr>
          <w:p w14:paraId="00592D50"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13,284</w:t>
            </w:r>
          </w:p>
        </w:tc>
        <w:tc>
          <w:tcPr>
            <w:tcW w:w="990" w:type="dxa"/>
            <w:tcBorders>
              <w:top w:val="nil"/>
              <w:left w:val="nil"/>
              <w:bottom w:val="single" w:sz="8" w:space="0" w:color="auto"/>
              <w:right w:val="single" w:sz="8" w:space="0" w:color="auto"/>
            </w:tcBorders>
            <w:shd w:val="clear" w:color="auto" w:fill="auto"/>
            <w:vAlign w:val="center"/>
            <w:hideMark/>
          </w:tcPr>
          <w:p w14:paraId="782BF3A8"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13,283</w:t>
            </w:r>
          </w:p>
        </w:tc>
        <w:tc>
          <w:tcPr>
            <w:tcW w:w="990" w:type="dxa"/>
            <w:tcBorders>
              <w:top w:val="nil"/>
              <w:left w:val="nil"/>
              <w:bottom w:val="single" w:sz="8" w:space="0" w:color="auto"/>
              <w:right w:val="single" w:sz="8" w:space="0" w:color="auto"/>
            </w:tcBorders>
            <w:shd w:val="clear" w:color="auto" w:fill="auto"/>
            <w:vAlign w:val="center"/>
            <w:hideMark/>
          </w:tcPr>
          <w:p w14:paraId="492F6A92"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13,283</w:t>
            </w:r>
          </w:p>
        </w:tc>
        <w:tc>
          <w:tcPr>
            <w:tcW w:w="960" w:type="dxa"/>
            <w:tcBorders>
              <w:top w:val="nil"/>
              <w:left w:val="nil"/>
              <w:bottom w:val="single" w:sz="8" w:space="0" w:color="auto"/>
              <w:right w:val="single" w:sz="8" w:space="0" w:color="auto"/>
            </w:tcBorders>
            <w:shd w:val="clear" w:color="auto" w:fill="auto"/>
            <w:vAlign w:val="center"/>
            <w:hideMark/>
          </w:tcPr>
          <w:p w14:paraId="3B18328A"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80,000</w:t>
            </w:r>
          </w:p>
        </w:tc>
        <w:tc>
          <w:tcPr>
            <w:tcW w:w="560" w:type="dxa"/>
            <w:tcBorders>
              <w:top w:val="nil"/>
              <w:left w:val="nil"/>
              <w:bottom w:val="single" w:sz="8" w:space="0" w:color="auto"/>
              <w:right w:val="single" w:sz="8" w:space="0" w:color="auto"/>
            </w:tcBorders>
            <w:shd w:val="clear" w:color="000000" w:fill="000000"/>
            <w:vAlign w:val="center"/>
            <w:hideMark/>
          </w:tcPr>
          <w:p w14:paraId="2A57A742" w14:textId="77777777" w:rsidR="00745BE9" w:rsidRPr="00745BE9" w:rsidRDefault="00745BE9" w:rsidP="00745BE9">
            <w:pPr>
              <w:spacing w:after="0"/>
              <w:jc w:val="center"/>
              <w:rPr>
                <w:rFonts w:eastAsia="Times New Roman" w:cs="Calibri"/>
                <w:color w:val="FFFFFF"/>
                <w:sz w:val="18"/>
                <w:szCs w:val="18"/>
              </w:rPr>
            </w:pPr>
            <w:r w:rsidRPr="00745BE9">
              <w:rPr>
                <w:rFonts w:eastAsia="Times New Roman" w:cs="Calibri"/>
                <w:color w:val="FFFFFF"/>
                <w:sz w:val="18"/>
                <w:szCs w:val="18"/>
              </w:rPr>
              <w:t> </w:t>
            </w:r>
          </w:p>
        </w:tc>
      </w:tr>
      <w:tr w:rsidR="00110661" w:rsidRPr="00745BE9" w14:paraId="7AEF1CEF" w14:textId="77777777" w:rsidTr="00715909">
        <w:trPr>
          <w:trHeight w:val="540"/>
        </w:trPr>
        <w:tc>
          <w:tcPr>
            <w:tcW w:w="1430" w:type="dxa"/>
            <w:vMerge/>
            <w:tcBorders>
              <w:top w:val="nil"/>
              <w:left w:val="single" w:sz="8" w:space="0" w:color="auto"/>
              <w:bottom w:val="single" w:sz="8" w:space="0" w:color="000000"/>
              <w:right w:val="single" w:sz="8" w:space="0" w:color="auto"/>
            </w:tcBorders>
            <w:vAlign w:val="center"/>
            <w:hideMark/>
          </w:tcPr>
          <w:p w14:paraId="5F85F803" w14:textId="77777777" w:rsidR="00745BE9" w:rsidRPr="00745BE9" w:rsidRDefault="00745BE9" w:rsidP="00745BE9">
            <w:pPr>
              <w:spacing w:after="0"/>
              <w:jc w:val="left"/>
              <w:rPr>
                <w:rFonts w:eastAsia="Times New Roman" w:cs="Calibri"/>
                <w:b/>
                <w:bCs/>
                <w:color w:val="000000"/>
                <w:sz w:val="14"/>
                <w:szCs w:val="14"/>
              </w:rPr>
            </w:pPr>
          </w:p>
        </w:tc>
        <w:tc>
          <w:tcPr>
            <w:tcW w:w="1440" w:type="dxa"/>
            <w:vMerge/>
            <w:tcBorders>
              <w:top w:val="single" w:sz="8" w:space="0" w:color="auto"/>
              <w:left w:val="single" w:sz="8" w:space="0" w:color="auto"/>
              <w:bottom w:val="single" w:sz="8" w:space="0" w:color="000000"/>
              <w:right w:val="single" w:sz="8" w:space="0" w:color="auto"/>
            </w:tcBorders>
            <w:vAlign w:val="center"/>
            <w:hideMark/>
          </w:tcPr>
          <w:p w14:paraId="3188709E" w14:textId="77777777" w:rsidR="00745BE9" w:rsidRPr="00745BE9" w:rsidRDefault="00745BE9" w:rsidP="00745BE9">
            <w:pPr>
              <w:spacing w:after="0"/>
              <w:jc w:val="left"/>
              <w:rPr>
                <w:rFonts w:eastAsia="Times New Roman" w:cs="Calibri"/>
                <w:b/>
                <w:bCs/>
                <w:color w:val="000000"/>
                <w:sz w:val="18"/>
                <w:szCs w:val="18"/>
              </w:rPr>
            </w:pPr>
          </w:p>
        </w:tc>
        <w:tc>
          <w:tcPr>
            <w:tcW w:w="630" w:type="dxa"/>
            <w:vMerge/>
            <w:tcBorders>
              <w:top w:val="nil"/>
              <w:left w:val="single" w:sz="8" w:space="0" w:color="auto"/>
              <w:bottom w:val="single" w:sz="8" w:space="0" w:color="000000"/>
              <w:right w:val="single" w:sz="8" w:space="0" w:color="auto"/>
            </w:tcBorders>
            <w:vAlign w:val="center"/>
            <w:hideMark/>
          </w:tcPr>
          <w:p w14:paraId="5A553BF5" w14:textId="77777777" w:rsidR="00745BE9" w:rsidRPr="00715909" w:rsidRDefault="00745BE9" w:rsidP="00745BE9">
            <w:pPr>
              <w:spacing w:after="0"/>
              <w:jc w:val="left"/>
              <w:rPr>
                <w:rFonts w:eastAsia="Times New Roman" w:cs="Calibri"/>
                <w:b/>
                <w:bCs/>
                <w:color w:val="000000"/>
                <w:sz w:val="16"/>
                <w:szCs w:val="16"/>
              </w:rPr>
            </w:pPr>
          </w:p>
        </w:tc>
        <w:tc>
          <w:tcPr>
            <w:tcW w:w="720" w:type="dxa"/>
            <w:vMerge/>
            <w:tcBorders>
              <w:top w:val="nil"/>
              <w:left w:val="single" w:sz="8" w:space="0" w:color="auto"/>
              <w:bottom w:val="single" w:sz="8" w:space="0" w:color="000000"/>
              <w:right w:val="single" w:sz="8" w:space="0" w:color="auto"/>
            </w:tcBorders>
            <w:vAlign w:val="center"/>
            <w:hideMark/>
          </w:tcPr>
          <w:p w14:paraId="12EA08B0" w14:textId="77777777" w:rsidR="00745BE9" w:rsidRPr="00745BE9" w:rsidRDefault="00745BE9" w:rsidP="00745BE9">
            <w:pPr>
              <w:spacing w:after="0"/>
              <w:jc w:val="left"/>
              <w:rPr>
                <w:rFonts w:eastAsia="Times New Roman" w:cs="Calibri"/>
                <w:b/>
                <w:bCs/>
                <w:color w:val="000000"/>
                <w:sz w:val="18"/>
                <w:szCs w:val="18"/>
              </w:rPr>
            </w:pPr>
          </w:p>
        </w:tc>
        <w:tc>
          <w:tcPr>
            <w:tcW w:w="2340" w:type="dxa"/>
            <w:gridSpan w:val="2"/>
            <w:tcBorders>
              <w:top w:val="single" w:sz="8" w:space="0" w:color="auto"/>
              <w:left w:val="nil"/>
              <w:bottom w:val="single" w:sz="8" w:space="0" w:color="auto"/>
              <w:right w:val="single" w:sz="8" w:space="0" w:color="000000"/>
            </w:tcBorders>
            <w:shd w:val="clear" w:color="auto" w:fill="auto"/>
            <w:vAlign w:val="center"/>
            <w:hideMark/>
          </w:tcPr>
          <w:p w14:paraId="375C03E2" w14:textId="77777777" w:rsidR="00745BE9" w:rsidRPr="0005656F" w:rsidRDefault="00745BE9" w:rsidP="00745BE9">
            <w:pPr>
              <w:spacing w:after="0"/>
              <w:rPr>
                <w:rFonts w:eastAsia="Times New Roman" w:cs="Calibri"/>
                <w:b/>
                <w:bCs/>
                <w:color w:val="000000"/>
                <w:sz w:val="18"/>
                <w:szCs w:val="18"/>
              </w:rPr>
            </w:pPr>
            <w:r w:rsidRPr="0005656F">
              <w:rPr>
                <w:rFonts w:eastAsia="Times New Roman" w:cs="Calibri"/>
                <w:b/>
                <w:bCs/>
                <w:color w:val="000000"/>
                <w:sz w:val="18"/>
                <w:szCs w:val="18"/>
              </w:rPr>
              <w:t xml:space="preserve"> TOTAL OUTCOME 5 (PMC)</w:t>
            </w:r>
          </w:p>
        </w:tc>
        <w:tc>
          <w:tcPr>
            <w:tcW w:w="1170" w:type="dxa"/>
            <w:tcBorders>
              <w:top w:val="nil"/>
              <w:left w:val="nil"/>
              <w:bottom w:val="single" w:sz="8" w:space="0" w:color="auto"/>
              <w:right w:val="single" w:sz="8" w:space="0" w:color="auto"/>
            </w:tcBorders>
            <w:shd w:val="clear" w:color="auto" w:fill="auto"/>
            <w:vAlign w:val="center"/>
            <w:hideMark/>
          </w:tcPr>
          <w:p w14:paraId="600DB490"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59,118</w:t>
            </w:r>
          </w:p>
        </w:tc>
        <w:tc>
          <w:tcPr>
            <w:tcW w:w="1080" w:type="dxa"/>
            <w:tcBorders>
              <w:top w:val="nil"/>
              <w:left w:val="nil"/>
              <w:bottom w:val="single" w:sz="8" w:space="0" w:color="auto"/>
              <w:right w:val="single" w:sz="8" w:space="0" w:color="auto"/>
            </w:tcBorders>
            <w:shd w:val="clear" w:color="auto" w:fill="auto"/>
            <w:vAlign w:val="center"/>
            <w:hideMark/>
          </w:tcPr>
          <w:p w14:paraId="08D4F2C0"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41,036</w:t>
            </w:r>
          </w:p>
        </w:tc>
        <w:tc>
          <w:tcPr>
            <w:tcW w:w="990" w:type="dxa"/>
            <w:tcBorders>
              <w:top w:val="nil"/>
              <w:left w:val="nil"/>
              <w:bottom w:val="single" w:sz="8" w:space="0" w:color="auto"/>
              <w:right w:val="single" w:sz="8" w:space="0" w:color="auto"/>
            </w:tcBorders>
            <w:shd w:val="clear" w:color="auto" w:fill="auto"/>
            <w:vAlign w:val="center"/>
            <w:hideMark/>
          </w:tcPr>
          <w:p w14:paraId="6C715B95"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50,416</w:t>
            </w:r>
          </w:p>
        </w:tc>
        <w:tc>
          <w:tcPr>
            <w:tcW w:w="1080" w:type="dxa"/>
            <w:tcBorders>
              <w:top w:val="nil"/>
              <w:left w:val="nil"/>
              <w:bottom w:val="single" w:sz="8" w:space="0" w:color="auto"/>
              <w:right w:val="single" w:sz="8" w:space="0" w:color="auto"/>
            </w:tcBorders>
            <w:shd w:val="clear" w:color="auto" w:fill="auto"/>
            <w:vAlign w:val="center"/>
            <w:hideMark/>
          </w:tcPr>
          <w:p w14:paraId="53D346EF"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39,877</w:t>
            </w:r>
          </w:p>
        </w:tc>
        <w:tc>
          <w:tcPr>
            <w:tcW w:w="990" w:type="dxa"/>
            <w:tcBorders>
              <w:top w:val="nil"/>
              <w:left w:val="nil"/>
              <w:bottom w:val="single" w:sz="8" w:space="0" w:color="auto"/>
              <w:right w:val="single" w:sz="8" w:space="0" w:color="auto"/>
            </w:tcBorders>
            <w:shd w:val="clear" w:color="auto" w:fill="auto"/>
            <w:vAlign w:val="center"/>
            <w:hideMark/>
          </w:tcPr>
          <w:p w14:paraId="6B551690"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34,723</w:t>
            </w:r>
          </w:p>
        </w:tc>
        <w:tc>
          <w:tcPr>
            <w:tcW w:w="990" w:type="dxa"/>
            <w:tcBorders>
              <w:top w:val="nil"/>
              <w:left w:val="nil"/>
              <w:bottom w:val="single" w:sz="8" w:space="0" w:color="auto"/>
              <w:right w:val="single" w:sz="8" w:space="0" w:color="auto"/>
            </w:tcBorders>
            <w:shd w:val="clear" w:color="auto" w:fill="auto"/>
            <w:vAlign w:val="center"/>
            <w:hideMark/>
          </w:tcPr>
          <w:p w14:paraId="3A4F870D"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35,782</w:t>
            </w:r>
          </w:p>
        </w:tc>
        <w:tc>
          <w:tcPr>
            <w:tcW w:w="960" w:type="dxa"/>
            <w:tcBorders>
              <w:top w:val="nil"/>
              <w:left w:val="nil"/>
              <w:bottom w:val="single" w:sz="8" w:space="0" w:color="auto"/>
              <w:right w:val="single" w:sz="8" w:space="0" w:color="auto"/>
            </w:tcBorders>
            <w:shd w:val="clear" w:color="auto" w:fill="auto"/>
            <w:vAlign w:val="center"/>
            <w:hideMark/>
          </w:tcPr>
          <w:p w14:paraId="17FCD790" w14:textId="77777777" w:rsidR="00745BE9" w:rsidRPr="0005656F" w:rsidRDefault="00745BE9" w:rsidP="00745BE9">
            <w:pPr>
              <w:spacing w:after="0"/>
              <w:jc w:val="right"/>
              <w:rPr>
                <w:rFonts w:eastAsia="Times New Roman" w:cs="Calibri"/>
                <w:b/>
                <w:bCs/>
                <w:i/>
                <w:iCs/>
                <w:color w:val="000000"/>
                <w:sz w:val="18"/>
                <w:szCs w:val="18"/>
              </w:rPr>
            </w:pPr>
            <w:r w:rsidRPr="0005656F">
              <w:rPr>
                <w:rFonts w:eastAsia="Times New Roman" w:cs="Calibri"/>
                <w:b/>
                <w:bCs/>
                <w:i/>
                <w:iCs/>
                <w:color w:val="000000"/>
                <w:sz w:val="18"/>
                <w:szCs w:val="18"/>
              </w:rPr>
              <w:t>260,952</w:t>
            </w:r>
          </w:p>
        </w:tc>
        <w:tc>
          <w:tcPr>
            <w:tcW w:w="560" w:type="dxa"/>
            <w:tcBorders>
              <w:top w:val="nil"/>
              <w:left w:val="nil"/>
              <w:bottom w:val="single" w:sz="8" w:space="0" w:color="auto"/>
              <w:right w:val="single" w:sz="8" w:space="0" w:color="auto"/>
            </w:tcBorders>
            <w:shd w:val="clear" w:color="000000" w:fill="000000"/>
            <w:vAlign w:val="center"/>
            <w:hideMark/>
          </w:tcPr>
          <w:p w14:paraId="59E680FC" w14:textId="77777777" w:rsidR="00745BE9" w:rsidRPr="00745BE9" w:rsidRDefault="00745BE9" w:rsidP="00745BE9">
            <w:pPr>
              <w:spacing w:after="0"/>
              <w:jc w:val="center"/>
              <w:rPr>
                <w:rFonts w:eastAsia="Times New Roman" w:cs="Calibri"/>
                <w:color w:val="FFFFFF"/>
                <w:sz w:val="18"/>
                <w:szCs w:val="18"/>
              </w:rPr>
            </w:pPr>
            <w:r w:rsidRPr="00745BE9">
              <w:rPr>
                <w:rFonts w:eastAsia="Times New Roman" w:cs="Calibri"/>
                <w:color w:val="FFFFFF"/>
                <w:sz w:val="18"/>
                <w:szCs w:val="18"/>
              </w:rPr>
              <w:t> </w:t>
            </w:r>
          </w:p>
        </w:tc>
      </w:tr>
      <w:tr w:rsidR="00110661" w:rsidRPr="00745BE9" w14:paraId="200F5F4F" w14:textId="77777777" w:rsidTr="00715909">
        <w:trPr>
          <w:trHeight w:val="540"/>
        </w:trPr>
        <w:tc>
          <w:tcPr>
            <w:tcW w:w="1430" w:type="dxa"/>
            <w:tcBorders>
              <w:top w:val="nil"/>
              <w:left w:val="single" w:sz="8" w:space="0" w:color="auto"/>
              <w:bottom w:val="single" w:sz="8" w:space="0" w:color="auto"/>
              <w:right w:val="single" w:sz="8" w:space="0" w:color="auto"/>
            </w:tcBorders>
            <w:shd w:val="clear" w:color="auto" w:fill="auto"/>
            <w:vAlign w:val="center"/>
            <w:hideMark/>
          </w:tcPr>
          <w:p w14:paraId="4235F16A" w14:textId="77777777" w:rsidR="00745BE9" w:rsidRPr="00745BE9" w:rsidRDefault="00745BE9" w:rsidP="00745BE9">
            <w:pPr>
              <w:spacing w:after="0"/>
              <w:jc w:val="center"/>
              <w:rPr>
                <w:rFonts w:eastAsia="Times New Roman" w:cs="Calibri"/>
                <w:b/>
                <w:bCs/>
                <w:color w:val="000000"/>
                <w:sz w:val="18"/>
                <w:szCs w:val="18"/>
              </w:rPr>
            </w:pPr>
            <w:r w:rsidRPr="00745BE9">
              <w:rPr>
                <w:rFonts w:eastAsia="Times New Roman" w:cs="Calibri"/>
                <w:b/>
                <w:bCs/>
                <w:color w:val="000000"/>
                <w:sz w:val="18"/>
                <w:szCs w:val="18"/>
              </w:rPr>
              <w:t> </w:t>
            </w:r>
          </w:p>
        </w:tc>
        <w:tc>
          <w:tcPr>
            <w:tcW w:w="1440" w:type="dxa"/>
            <w:tcBorders>
              <w:top w:val="nil"/>
              <w:left w:val="nil"/>
              <w:bottom w:val="double" w:sz="6" w:space="0" w:color="auto"/>
              <w:right w:val="single" w:sz="8" w:space="0" w:color="auto"/>
            </w:tcBorders>
            <w:shd w:val="clear" w:color="auto" w:fill="auto"/>
            <w:vAlign w:val="center"/>
            <w:hideMark/>
          </w:tcPr>
          <w:p w14:paraId="2A7B3B43" w14:textId="77777777" w:rsidR="00745BE9" w:rsidRPr="00745BE9" w:rsidRDefault="00745BE9" w:rsidP="00745BE9">
            <w:pPr>
              <w:spacing w:after="0"/>
              <w:jc w:val="center"/>
              <w:rPr>
                <w:rFonts w:eastAsia="Times New Roman" w:cs="Calibri"/>
                <w:b/>
                <w:bCs/>
                <w:i/>
                <w:iCs/>
                <w:color w:val="000000"/>
                <w:sz w:val="18"/>
                <w:szCs w:val="18"/>
              </w:rPr>
            </w:pPr>
            <w:r w:rsidRPr="00745BE9">
              <w:rPr>
                <w:rFonts w:eastAsia="Times New Roman" w:cs="Calibri"/>
                <w:b/>
                <w:bCs/>
                <w:i/>
                <w:iCs/>
                <w:color w:val="000000"/>
                <w:sz w:val="18"/>
                <w:szCs w:val="18"/>
              </w:rPr>
              <w:t> </w:t>
            </w:r>
          </w:p>
        </w:tc>
        <w:tc>
          <w:tcPr>
            <w:tcW w:w="630" w:type="dxa"/>
            <w:tcBorders>
              <w:top w:val="nil"/>
              <w:left w:val="nil"/>
              <w:bottom w:val="double" w:sz="6" w:space="0" w:color="auto"/>
              <w:right w:val="single" w:sz="8" w:space="0" w:color="auto"/>
            </w:tcBorders>
            <w:shd w:val="clear" w:color="auto" w:fill="auto"/>
            <w:vAlign w:val="center"/>
            <w:hideMark/>
          </w:tcPr>
          <w:p w14:paraId="549D4551" w14:textId="77777777" w:rsidR="00745BE9" w:rsidRPr="00715909" w:rsidRDefault="00745BE9" w:rsidP="00745BE9">
            <w:pPr>
              <w:spacing w:after="0"/>
              <w:jc w:val="center"/>
              <w:rPr>
                <w:rFonts w:eastAsia="Times New Roman" w:cs="Calibri"/>
                <w:b/>
                <w:bCs/>
                <w:i/>
                <w:iCs/>
                <w:color w:val="000000"/>
                <w:sz w:val="16"/>
                <w:szCs w:val="16"/>
              </w:rPr>
            </w:pPr>
            <w:r w:rsidRPr="00715909">
              <w:rPr>
                <w:rFonts w:eastAsia="Times New Roman" w:cs="Calibri"/>
                <w:b/>
                <w:bCs/>
                <w:i/>
                <w:iCs/>
                <w:color w:val="000000"/>
                <w:sz w:val="16"/>
                <w:szCs w:val="16"/>
              </w:rPr>
              <w:t>62000</w:t>
            </w:r>
          </w:p>
        </w:tc>
        <w:tc>
          <w:tcPr>
            <w:tcW w:w="720" w:type="dxa"/>
            <w:tcBorders>
              <w:top w:val="nil"/>
              <w:left w:val="nil"/>
              <w:bottom w:val="double" w:sz="6" w:space="0" w:color="auto"/>
              <w:right w:val="single" w:sz="8" w:space="0" w:color="auto"/>
            </w:tcBorders>
            <w:shd w:val="clear" w:color="auto" w:fill="auto"/>
            <w:vAlign w:val="center"/>
            <w:hideMark/>
          </w:tcPr>
          <w:p w14:paraId="3079154F" w14:textId="77777777" w:rsidR="00745BE9" w:rsidRPr="00745BE9" w:rsidRDefault="00745BE9" w:rsidP="00745BE9">
            <w:pPr>
              <w:spacing w:after="0"/>
              <w:jc w:val="center"/>
              <w:rPr>
                <w:rFonts w:eastAsia="Times New Roman" w:cs="Calibri"/>
                <w:b/>
                <w:bCs/>
                <w:i/>
                <w:iCs/>
                <w:color w:val="000000"/>
                <w:sz w:val="18"/>
                <w:szCs w:val="18"/>
              </w:rPr>
            </w:pPr>
            <w:r w:rsidRPr="00745BE9">
              <w:rPr>
                <w:rFonts w:eastAsia="Times New Roman" w:cs="Calibri"/>
                <w:b/>
                <w:bCs/>
                <w:i/>
                <w:iCs/>
                <w:color w:val="000000"/>
                <w:sz w:val="18"/>
                <w:szCs w:val="18"/>
              </w:rPr>
              <w:t>GEF</w:t>
            </w:r>
          </w:p>
        </w:tc>
        <w:tc>
          <w:tcPr>
            <w:tcW w:w="2340" w:type="dxa"/>
            <w:gridSpan w:val="2"/>
            <w:tcBorders>
              <w:top w:val="single" w:sz="8" w:space="0" w:color="auto"/>
              <w:left w:val="nil"/>
              <w:bottom w:val="double" w:sz="6" w:space="0" w:color="auto"/>
              <w:right w:val="single" w:sz="8" w:space="0" w:color="000000"/>
            </w:tcBorders>
            <w:shd w:val="clear" w:color="auto" w:fill="auto"/>
            <w:vAlign w:val="center"/>
            <w:hideMark/>
          </w:tcPr>
          <w:p w14:paraId="30334C38" w14:textId="77777777" w:rsidR="00745BE9" w:rsidRPr="0005656F" w:rsidRDefault="00745BE9" w:rsidP="00745BE9">
            <w:pPr>
              <w:spacing w:after="0"/>
              <w:rPr>
                <w:rFonts w:eastAsia="Times New Roman" w:cs="Calibri"/>
                <w:b/>
                <w:bCs/>
                <w:i/>
                <w:iCs/>
                <w:color w:val="000000"/>
                <w:szCs w:val="20"/>
              </w:rPr>
            </w:pPr>
            <w:r w:rsidRPr="0005656F">
              <w:rPr>
                <w:rFonts w:eastAsia="Times New Roman" w:cs="Calibri"/>
                <w:b/>
                <w:bCs/>
                <w:i/>
                <w:iCs/>
                <w:color w:val="000000"/>
                <w:szCs w:val="20"/>
              </w:rPr>
              <w:t xml:space="preserve"> Subtotal GEF Fund</w:t>
            </w:r>
          </w:p>
        </w:tc>
        <w:tc>
          <w:tcPr>
            <w:tcW w:w="1170" w:type="dxa"/>
            <w:tcBorders>
              <w:top w:val="nil"/>
              <w:left w:val="nil"/>
              <w:bottom w:val="double" w:sz="6" w:space="0" w:color="auto"/>
              <w:right w:val="single" w:sz="8" w:space="0" w:color="auto"/>
            </w:tcBorders>
            <w:shd w:val="clear" w:color="auto" w:fill="auto"/>
            <w:vAlign w:val="center"/>
            <w:hideMark/>
          </w:tcPr>
          <w:p w14:paraId="3AFFD5FD"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999,804</w:t>
            </w:r>
          </w:p>
        </w:tc>
        <w:tc>
          <w:tcPr>
            <w:tcW w:w="1080" w:type="dxa"/>
            <w:tcBorders>
              <w:top w:val="nil"/>
              <w:left w:val="nil"/>
              <w:bottom w:val="double" w:sz="6" w:space="0" w:color="auto"/>
              <w:right w:val="single" w:sz="8" w:space="0" w:color="auto"/>
            </w:tcBorders>
            <w:shd w:val="clear" w:color="auto" w:fill="auto"/>
            <w:vAlign w:val="center"/>
            <w:hideMark/>
          </w:tcPr>
          <w:p w14:paraId="03C115FE"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657,708</w:t>
            </w:r>
          </w:p>
        </w:tc>
        <w:tc>
          <w:tcPr>
            <w:tcW w:w="990" w:type="dxa"/>
            <w:tcBorders>
              <w:top w:val="nil"/>
              <w:left w:val="nil"/>
              <w:bottom w:val="double" w:sz="6" w:space="0" w:color="auto"/>
              <w:right w:val="single" w:sz="8" w:space="0" w:color="auto"/>
            </w:tcBorders>
            <w:shd w:val="clear" w:color="auto" w:fill="auto"/>
            <w:vAlign w:val="center"/>
            <w:hideMark/>
          </w:tcPr>
          <w:p w14:paraId="217564E7"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867,672</w:t>
            </w:r>
          </w:p>
        </w:tc>
        <w:tc>
          <w:tcPr>
            <w:tcW w:w="1080" w:type="dxa"/>
            <w:tcBorders>
              <w:top w:val="nil"/>
              <w:left w:val="nil"/>
              <w:bottom w:val="double" w:sz="6" w:space="0" w:color="auto"/>
              <w:right w:val="single" w:sz="8" w:space="0" w:color="auto"/>
            </w:tcBorders>
            <w:shd w:val="clear" w:color="auto" w:fill="auto"/>
            <w:vAlign w:val="center"/>
            <w:hideMark/>
          </w:tcPr>
          <w:p w14:paraId="2FACAB2A"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578,084</w:t>
            </w:r>
          </w:p>
        </w:tc>
        <w:tc>
          <w:tcPr>
            <w:tcW w:w="990" w:type="dxa"/>
            <w:tcBorders>
              <w:top w:val="nil"/>
              <w:left w:val="nil"/>
              <w:bottom w:val="double" w:sz="6" w:space="0" w:color="auto"/>
              <w:right w:val="single" w:sz="8" w:space="0" w:color="auto"/>
            </w:tcBorders>
            <w:shd w:val="clear" w:color="auto" w:fill="auto"/>
            <w:vAlign w:val="center"/>
            <w:hideMark/>
          </w:tcPr>
          <w:p w14:paraId="0E2F3B69"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451,696</w:t>
            </w:r>
          </w:p>
        </w:tc>
        <w:tc>
          <w:tcPr>
            <w:tcW w:w="990" w:type="dxa"/>
            <w:tcBorders>
              <w:top w:val="nil"/>
              <w:left w:val="nil"/>
              <w:bottom w:val="double" w:sz="6" w:space="0" w:color="auto"/>
              <w:right w:val="single" w:sz="8" w:space="0" w:color="auto"/>
            </w:tcBorders>
            <w:shd w:val="clear" w:color="auto" w:fill="auto"/>
            <w:vAlign w:val="center"/>
            <w:hideMark/>
          </w:tcPr>
          <w:p w14:paraId="4506D3C1"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245,036</w:t>
            </w:r>
          </w:p>
        </w:tc>
        <w:tc>
          <w:tcPr>
            <w:tcW w:w="960" w:type="dxa"/>
            <w:tcBorders>
              <w:top w:val="nil"/>
              <w:left w:val="nil"/>
              <w:bottom w:val="double" w:sz="6" w:space="0" w:color="auto"/>
              <w:right w:val="single" w:sz="8" w:space="0" w:color="auto"/>
            </w:tcBorders>
            <w:shd w:val="clear" w:color="auto" w:fill="auto"/>
            <w:vAlign w:val="center"/>
            <w:hideMark/>
          </w:tcPr>
          <w:p w14:paraId="31F67E30"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3,800,000</w:t>
            </w:r>
          </w:p>
        </w:tc>
        <w:tc>
          <w:tcPr>
            <w:tcW w:w="560" w:type="dxa"/>
            <w:tcBorders>
              <w:top w:val="nil"/>
              <w:left w:val="nil"/>
              <w:bottom w:val="single" w:sz="8" w:space="0" w:color="auto"/>
              <w:right w:val="single" w:sz="8" w:space="0" w:color="auto"/>
            </w:tcBorders>
            <w:shd w:val="clear" w:color="000000" w:fill="000000"/>
            <w:vAlign w:val="center"/>
            <w:hideMark/>
          </w:tcPr>
          <w:p w14:paraId="5853C091" w14:textId="77777777" w:rsidR="00745BE9" w:rsidRPr="00745BE9" w:rsidRDefault="00745BE9" w:rsidP="00745BE9">
            <w:pPr>
              <w:spacing w:after="0"/>
              <w:jc w:val="center"/>
              <w:rPr>
                <w:rFonts w:eastAsia="Times New Roman" w:cs="Calibri"/>
                <w:color w:val="FFFFFF"/>
                <w:sz w:val="18"/>
                <w:szCs w:val="18"/>
              </w:rPr>
            </w:pPr>
            <w:r w:rsidRPr="00745BE9">
              <w:rPr>
                <w:rFonts w:eastAsia="Times New Roman" w:cs="Calibri"/>
                <w:color w:val="FFFFFF"/>
                <w:sz w:val="18"/>
                <w:szCs w:val="18"/>
              </w:rPr>
              <w:t> </w:t>
            </w:r>
          </w:p>
        </w:tc>
      </w:tr>
      <w:tr w:rsidR="00110661" w:rsidRPr="00745BE9" w14:paraId="74102457" w14:textId="77777777" w:rsidTr="00715909">
        <w:trPr>
          <w:trHeight w:val="540"/>
        </w:trPr>
        <w:tc>
          <w:tcPr>
            <w:tcW w:w="1430" w:type="dxa"/>
            <w:tcBorders>
              <w:top w:val="nil"/>
              <w:left w:val="single" w:sz="8" w:space="0" w:color="auto"/>
              <w:bottom w:val="nil"/>
              <w:right w:val="single" w:sz="8" w:space="0" w:color="auto"/>
            </w:tcBorders>
            <w:shd w:val="clear" w:color="auto" w:fill="auto"/>
            <w:vAlign w:val="center"/>
            <w:hideMark/>
          </w:tcPr>
          <w:p w14:paraId="08C80B01" w14:textId="77777777" w:rsidR="00745BE9" w:rsidRPr="00745BE9" w:rsidRDefault="00745BE9" w:rsidP="00745BE9">
            <w:pPr>
              <w:spacing w:after="0"/>
              <w:jc w:val="center"/>
              <w:rPr>
                <w:rFonts w:eastAsia="Times New Roman" w:cs="Calibri"/>
                <w:b/>
                <w:bCs/>
                <w:color w:val="000000"/>
                <w:sz w:val="18"/>
                <w:szCs w:val="18"/>
              </w:rPr>
            </w:pPr>
            <w:r w:rsidRPr="00745BE9">
              <w:rPr>
                <w:rFonts w:eastAsia="Times New Roman" w:cs="Calibri"/>
                <w:b/>
                <w:bCs/>
                <w:color w:val="000000"/>
                <w:sz w:val="18"/>
                <w:szCs w:val="18"/>
              </w:rPr>
              <w:t xml:space="preserve"> </w:t>
            </w:r>
          </w:p>
        </w:tc>
        <w:tc>
          <w:tcPr>
            <w:tcW w:w="1440" w:type="dxa"/>
            <w:tcBorders>
              <w:top w:val="nil"/>
              <w:left w:val="nil"/>
              <w:bottom w:val="double" w:sz="6" w:space="0" w:color="auto"/>
              <w:right w:val="single" w:sz="8" w:space="0" w:color="auto"/>
            </w:tcBorders>
            <w:shd w:val="clear" w:color="auto" w:fill="auto"/>
            <w:vAlign w:val="center"/>
            <w:hideMark/>
          </w:tcPr>
          <w:p w14:paraId="7D5AECC4" w14:textId="77777777" w:rsidR="00745BE9" w:rsidRPr="00745BE9" w:rsidRDefault="00745BE9" w:rsidP="00745BE9">
            <w:pPr>
              <w:spacing w:after="0"/>
              <w:jc w:val="left"/>
              <w:rPr>
                <w:rFonts w:eastAsia="Times New Roman" w:cs="Calibri"/>
                <w:color w:val="000000"/>
                <w:szCs w:val="20"/>
              </w:rPr>
            </w:pPr>
            <w:r w:rsidRPr="00745BE9">
              <w:rPr>
                <w:rFonts w:eastAsia="Times New Roman" w:cs="Calibri"/>
                <w:color w:val="000000"/>
                <w:szCs w:val="20"/>
              </w:rPr>
              <w:t> </w:t>
            </w:r>
          </w:p>
        </w:tc>
        <w:tc>
          <w:tcPr>
            <w:tcW w:w="630" w:type="dxa"/>
            <w:tcBorders>
              <w:top w:val="nil"/>
              <w:left w:val="nil"/>
              <w:bottom w:val="double" w:sz="6" w:space="0" w:color="auto"/>
              <w:right w:val="single" w:sz="8" w:space="0" w:color="auto"/>
            </w:tcBorders>
            <w:shd w:val="clear" w:color="auto" w:fill="auto"/>
            <w:vAlign w:val="center"/>
            <w:hideMark/>
          </w:tcPr>
          <w:p w14:paraId="243A1F61" w14:textId="77777777" w:rsidR="00745BE9" w:rsidRPr="00715909" w:rsidRDefault="00745BE9" w:rsidP="00745BE9">
            <w:pPr>
              <w:spacing w:after="0"/>
              <w:jc w:val="center"/>
              <w:rPr>
                <w:rFonts w:eastAsia="Times New Roman" w:cs="Calibri"/>
                <w:b/>
                <w:bCs/>
                <w:i/>
                <w:iCs/>
                <w:color w:val="000000"/>
                <w:sz w:val="16"/>
                <w:szCs w:val="16"/>
              </w:rPr>
            </w:pPr>
            <w:r w:rsidRPr="00715909">
              <w:rPr>
                <w:rFonts w:eastAsia="Times New Roman" w:cs="Calibri"/>
                <w:b/>
                <w:bCs/>
                <w:i/>
                <w:iCs/>
                <w:color w:val="000000"/>
                <w:sz w:val="16"/>
                <w:szCs w:val="16"/>
              </w:rPr>
              <w:t>4000</w:t>
            </w:r>
          </w:p>
        </w:tc>
        <w:tc>
          <w:tcPr>
            <w:tcW w:w="720" w:type="dxa"/>
            <w:tcBorders>
              <w:top w:val="nil"/>
              <w:left w:val="nil"/>
              <w:bottom w:val="double" w:sz="6" w:space="0" w:color="auto"/>
              <w:right w:val="single" w:sz="8" w:space="0" w:color="auto"/>
            </w:tcBorders>
            <w:shd w:val="clear" w:color="auto" w:fill="auto"/>
            <w:vAlign w:val="center"/>
            <w:hideMark/>
          </w:tcPr>
          <w:p w14:paraId="64D28F99" w14:textId="77777777" w:rsidR="00745BE9" w:rsidRPr="00745BE9" w:rsidRDefault="00745BE9" w:rsidP="00745BE9">
            <w:pPr>
              <w:spacing w:after="0"/>
              <w:jc w:val="center"/>
              <w:rPr>
                <w:rFonts w:eastAsia="Times New Roman" w:cs="Calibri"/>
                <w:b/>
                <w:bCs/>
                <w:i/>
                <w:iCs/>
                <w:color w:val="000000"/>
                <w:sz w:val="18"/>
                <w:szCs w:val="18"/>
              </w:rPr>
            </w:pPr>
            <w:r w:rsidRPr="00745BE9">
              <w:rPr>
                <w:rFonts w:eastAsia="Times New Roman" w:cs="Calibri"/>
                <w:b/>
                <w:bCs/>
                <w:i/>
                <w:iCs/>
                <w:color w:val="000000"/>
                <w:sz w:val="18"/>
                <w:szCs w:val="18"/>
              </w:rPr>
              <w:t>UNDP</w:t>
            </w:r>
          </w:p>
        </w:tc>
        <w:tc>
          <w:tcPr>
            <w:tcW w:w="2340" w:type="dxa"/>
            <w:gridSpan w:val="2"/>
            <w:tcBorders>
              <w:top w:val="double" w:sz="6" w:space="0" w:color="auto"/>
              <w:left w:val="nil"/>
              <w:bottom w:val="double" w:sz="6" w:space="0" w:color="auto"/>
              <w:right w:val="single" w:sz="8" w:space="0" w:color="000000"/>
            </w:tcBorders>
            <w:shd w:val="clear" w:color="auto" w:fill="auto"/>
            <w:vAlign w:val="center"/>
            <w:hideMark/>
          </w:tcPr>
          <w:p w14:paraId="7CDBC5BB" w14:textId="77777777" w:rsidR="00745BE9" w:rsidRPr="0005656F" w:rsidRDefault="00745BE9" w:rsidP="00745BE9">
            <w:pPr>
              <w:spacing w:after="0"/>
              <w:rPr>
                <w:rFonts w:eastAsia="Times New Roman" w:cs="Calibri"/>
                <w:b/>
                <w:bCs/>
                <w:i/>
                <w:iCs/>
                <w:color w:val="000000"/>
                <w:szCs w:val="20"/>
              </w:rPr>
            </w:pPr>
            <w:r w:rsidRPr="0005656F">
              <w:rPr>
                <w:rFonts w:eastAsia="Times New Roman" w:cs="Calibri"/>
                <w:b/>
                <w:bCs/>
                <w:i/>
                <w:iCs/>
                <w:color w:val="000000"/>
                <w:szCs w:val="20"/>
              </w:rPr>
              <w:t xml:space="preserve"> Subtotal UNDP Fund</w:t>
            </w:r>
          </w:p>
        </w:tc>
        <w:tc>
          <w:tcPr>
            <w:tcW w:w="1170" w:type="dxa"/>
            <w:tcBorders>
              <w:top w:val="nil"/>
              <w:left w:val="nil"/>
              <w:bottom w:val="double" w:sz="6" w:space="0" w:color="auto"/>
              <w:right w:val="single" w:sz="8" w:space="0" w:color="auto"/>
            </w:tcBorders>
            <w:shd w:val="clear" w:color="auto" w:fill="auto"/>
            <w:vAlign w:val="center"/>
            <w:hideMark/>
          </w:tcPr>
          <w:p w14:paraId="163D9F62"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13,582</w:t>
            </w:r>
          </w:p>
        </w:tc>
        <w:tc>
          <w:tcPr>
            <w:tcW w:w="1080" w:type="dxa"/>
            <w:tcBorders>
              <w:top w:val="nil"/>
              <w:left w:val="nil"/>
              <w:bottom w:val="double" w:sz="6" w:space="0" w:color="auto"/>
              <w:right w:val="single" w:sz="8" w:space="0" w:color="auto"/>
            </w:tcBorders>
            <w:shd w:val="clear" w:color="auto" w:fill="auto"/>
            <w:vAlign w:val="center"/>
            <w:hideMark/>
          </w:tcPr>
          <w:p w14:paraId="55181D3C"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13,284</w:t>
            </w:r>
          </w:p>
        </w:tc>
        <w:tc>
          <w:tcPr>
            <w:tcW w:w="990" w:type="dxa"/>
            <w:tcBorders>
              <w:top w:val="nil"/>
              <w:left w:val="nil"/>
              <w:bottom w:val="double" w:sz="6" w:space="0" w:color="auto"/>
              <w:right w:val="single" w:sz="8" w:space="0" w:color="auto"/>
            </w:tcBorders>
            <w:shd w:val="clear" w:color="auto" w:fill="auto"/>
            <w:vAlign w:val="center"/>
            <w:hideMark/>
          </w:tcPr>
          <w:p w14:paraId="19266E33"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13,284</w:t>
            </w:r>
          </w:p>
        </w:tc>
        <w:tc>
          <w:tcPr>
            <w:tcW w:w="1080" w:type="dxa"/>
            <w:tcBorders>
              <w:top w:val="nil"/>
              <w:left w:val="nil"/>
              <w:bottom w:val="double" w:sz="6" w:space="0" w:color="auto"/>
              <w:right w:val="single" w:sz="8" w:space="0" w:color="auto"/>
            </w:tcBorders>
            <w:shd w:val="clear" w:color="auto" w:fill="auto"/>
            <w:vAlign w:val="center"/>
            <w:hideMark/>
          </w:tcPr>
          <w:p w14:paraId="725E677A"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13,284</w:t>
            </w:r>
          </w:p>
        </w:tc>
        <w:tc>
          <w:tcPr>
            <w:tcW w:w="990" w:type="dxa"/>
            <w:tcBorders>
              <w:top w:val="nil"/>
              <w:left w:val="nil"/>
              <w:bottom w:val="double" w:sz="6" w:space="0" w:color="auto"/>
              <w:right w:val="single" w:sz="8" w:space="0" w:color="auto"/>
            </w:tcBorders>
            <w:shd w:val="clear" w:color="auto" w:fill="auto"/>
            <w:vAlign w:val="center"/>
            <w:hideMark/>
          </w:tcPr>
          <w:p w14:paraId="2AB4A211"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13,283</w:t>
            </w:r>
          </w:p>
        </w:tc>
        <w:tc>
          <w:tcPr>
            <w:tcW w:w="990" w:type="dxa"/>
            <w:tcBorders>
              <w:top w:val="nil"/>
              <w:left w:val="nil"/>
              <w:bottom w:val="double" w:sz="6" w:space="0" w:color="auto"/>
              <w:right w:val="single" w:sz="8" w:space="0" w:color="auto"/>
            </w:tcBorders>
            <w:shd w:val="clear" w:color="auto" w:fill="auto"/>
            <w:vAlign w:val="center"/>
            <w:hideMark/>
          </w:tcPr>
          <w:p w14:paraId="6EBA2BA2"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13,283</w:t>
            </w:r>
          </w:p>
        </w:tc>
        <w:tc>
          <w:tcPr>
            <w:tcW w:w="960" w:type="dxa"/>
            <w:tcBorders>
              <w:top w:val="nil"/>
              <w:left w:val="nil"/>
              <w:bottom w:val="double" w:sz="6" w:space="0" w:color="auto"/>
              <w:right w:val="single" w:sz="8" w:space="0" w:color="auto"/>
            </w:tcBorders>
            <w:shd w:val="clear" w:color="auto" w:fill="auto"/>
            <w:vAlign w:val="center"/>
            <w:hideMark/>
          </w:tcPr>
          <w:p w14:paraId="7728CE4C"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80,000</w:t>
            </w:r>
          </w:p>
        </w:tc>
        <w:tc>
          <w:tcPr>
            <w:tcW w:w="560" w:type="dxa"/>
            <w:tcBorders>
              <w:top w:val="nil"/>
              <w:left w:val="nil"/>
              <w:bottom w:val="single" w:sz="8" w:space="0" w:color="auto"/>
              <w:right w:val="single" w:sz="8" w:space="0" w:color="auto"/>
            </w:tcBorders>
            <w:shd w:val="clear" w:color="000000" w:fill="000000"/>
            <w:vAlign w:val="center"/>
            <w:hideMark/>
          </w:tcPr>
          <w:p w14:paraId="737F41E7" w14:textId="77777777" w:rsidR="00745BE9" w:rsidRPr="00745BE9" w:rsidRDefault="00745BE9" w:rsidP="00745BE9">
            <w:pPr>
              <w:spacing w:after="0"/>
              <w:jc w:val="center"/>
              <w:rPr>
                <w:rFonts w:eastAsia="Times New Roman" w:cs="Calibri"/>
                <w:color w:val="FFFFFF"/>
                <w:sz w:val="18"/>
                <w:szCs w:val="18"/>
              </w:rPr>
            </w:pPr>
            <w:r w:rsidRPr="00745BE9">
              <w:rPr>
                <w:rFonts w:eastAsia="Times New Roman" w:cs="Calibri"/>
                <w:color w:val="FFFFFF"/>
                <w:sz w:val="18"/>
                <w:szCs w:val="18"/>
              </w:rPr>
              <w:t> </w:t>
            </w:r>
          </w:p>
        </w:tc>
      </w:tr>
      <w:tr w:rsidR="00110661" w:rsidRPr="00745BE9" w14:paraId="5E31C6B1" w14:textId="77777777" w:rsidTr="00715909">
        <w:trPr>
          <w:trHeight w:val="540"/>
        </w:trPr>
        <w:tc>
          <w:tcPr>
            <w:tcW w:w="1430" w:type="dxa"/>
            <w:tcBorders>
              <w:top w:val="nil"/>
              <w:left w:val="single" w:sz="8" w:space="0" w:color="auto"/>
              <w:bottom w:val="double" w:sz="6" w:space="0" w:color="auto"/>
              <w:right w:val="single" w:sz="8" w:space="0" w:color="auto"/>
            </w:tcBorders>
            <w:shd w:val="clear" w:color="auto" w:fill="auto"/>
            <w:vAlign w:val="center"/>
            <w:hideMark/>
          </w:tcPr>
          <w:p w14:paraId="2A4F0D53" w14:textId="77777777" w:rsidR="00745BE9" w:rsidRPr="00745BE9" w:rsidRDefault="00745BE9" w:rsidP="00745BE9">
            <w:pPr>
              <w:spacing w:after="0"/>
              <w:jc w:val="center"/>
              <w:rPr>
                <w:rFonts w:eastAsia="Times New Roman" w:cs="Calibri"/>
                <w:b/>
                <w:bCs/>
                <w:color w:val="000000"/>
                <w:sz w:val="18"/>
                <w:szCs w:val="18"/>
              </w:rPr>
            </w:pPr>
            <w:r w:rsidRPr="00745BE9">
              <w:rPr>
                <w:rFonts w:eastAsia="Times New Roman" w:cs="Calibri"/>
                <w:b/>
                <w:bCs/>
                <w:color w:val="000000"/>
                <w:sz w:val="18"/>
                <w:szCs w:val="18"/>
              </w:rPr>
              <w:t xml:space="preserve"> </w:t>
            </w:r>
          </w:p>
        </w:tc>
        <w:tc>
          <w:tcPr>
            <w:tcW w:w="1440" w:type="dxa"/>
            <w:tcBorders>
              <w:top w:val="nil"/>
              <w:left w:val="nil"/>
              <w:bottom w:val="double" w:sz="6" w:space="0" w:color="auto"/>
              <w:right w:val="single" w:sz="8" w:space="0" w:color="auto"/>
            </w:tcBorders>
            <w:shd w:val="clear" w:color="auto" w:fill="auto"/>
            <w:vAlign w:val="center"/>
            <w:hideMark/>
          </w:tcPr>
          <w:p w14:paraId="35BEFC66" w14:textId="77777777" w:rsidR="00745BE9" w:rsidRPr="00745BE9" w:rsidRDefault="00745BE9" w:rsidP="00745BE9">
            <w:pPr>
              <w:spacing w:after="0"/>
              <w:jc w:val="center"/>
              <w:rPr>
                <w:rFonts w:eastAsia="Times New Roman" w:cs="Calibri"/>
                <w:b/>
                <w:bCs/>
                <w:i/>
                <w:iCs/>
                <w:color w:val="000000"/>
                <w:sz w:val="18"/>
                <w:szCs w:val="18"/>
              </w:rPr>
            </w:pPr>
            <w:r w:rsidRPr="00745BE9">
              <w:rPr>
                <w:rFonts w:eastAsia="Times New Roman" w:cs="Calibri"/>
                <w:b/>
                <w:bCs/>
                <w:i/>
                <w:iCs/>
                <w:color w:val="000000"/>
                <w:sz w:val="18"/>
                <w:szCs w:val="18"/>
              </w:rPr>
              <w:t> </w:t>
            </w:r>
          </w:p>
        </w:tc>
        <w:tc>
          <w:tcPr>
            <w:tcW w:w="630" w:type="dxa"/>
            <w:tcBorders>
              <w:top w:val="nil"/>
              <w:left w:val="nil"/>
              <w:bottom w:val="double" w:sz="6" w:space="0" w:color="auto"/>
              <w:right w:val="single" w:sz="8" w:space="0" w:color="auto"/>
            </w:tcBorders>
            <w:shd w:val="clear" w:color="auto" w:fill="auto"/>
            <w:vAlign w:val="center"/>
            <w:hideMark/>
          </w:tcPr>
          <w:p w14:paraId="7AE5A753" w14:textId="77777777" w:rsidR="00745BE9" w:rsidRPr="00745BE9" w:rsidRDefault="00745BE9" w:rsidP="00745BE9">
            <w:pPr>
              <w:spacing w:after="0"/>
              <w:jc w:val="center"/>
              <w:rPr>
                <w:rFonts w:eastAsia="Times New Roman" w:cs="Calibri"/>
                <w:b/>
                <w:bCs/>
                <w:i/>
                <w:iCs/>
                <w:color w:val="000000"/>
                <w:sz w:val="18"/>
                <w:szCs w:val="18"/>
              </w:rPr>
            </w:pPr>
            <w:r w:rsidRPr="00745BE9">
              <w:rPr>
                <w:rFonts w:eastAsia="Times New Roman" w:cs="Calibri"/>
                <w:b/>
                <w:bCs/>
                <w:i/>
                <w:iCs/>
                <w:color w:val="000000"/>
                <w:sz w:val="18"/>
                <w:szCs w:val="18"/>
              </w:rPr>
              <w:t> </w:t>
            </w:r>
          </w:p>
        </w:tc>
        <w:tc>
          <w:tcPr>
            <w:tcW w:w="720" w:type="dxa"/>
            <w:tcBorders>
              <w:top w:val="nil"/>
              <w:left w:val="nil"/>
              <w:bottom w:val="double" w:sz="6" w:space="0" w:color="auto"/>
              <w:right w:val="single" w:sz="8" w:space="0" w:color="auto"/>
            </w:tcBorders>
            <w:shd w:val="clear" w:color="auto" w:fill="auto"/>
            <w:vAlign w:val="center"/>
            <w:hideMark/>
          </w:tcPr>
          <w:p w14:paraId="575105ED" w14:textId="77777777" w:rsidR="00745BE9" w:rsidRPr="00745BE9" w:rsidRDefault="00745BE9" w:rsidP="00745BE9">
            <w:pPr>
              <w:spacing w:after="0"/>
              <w:jc w:val="center"/>
              <w:rPr>
                <w:rFonts w:eastAsia="Times New Roman" w:cs="Calibri"/>
                <w:b/>
                <w:bCs/>
                <w:i/>
                <w:iCs/>
                <w:color w:val="000000"/>
                <w:sz w:val="18"/>
                <w:szCs w:val="18"/>
              </w:rPr>
            </w:pPr>
            <w:r w:rsidRPr="00745BE9">
              <w:rPr>
                <w:rFonts w:eastAsia="Times New Roman" w:cs="Calibri"/>
                <w:b/>
                <w:bCs/>
                <w:i/>
                <w:iCs/>
                <w:color w:val="000000"/>
                <w:sz w:val="18"/>
                <w:szCs w:val="18"/>
              </w:rPr>
              <w:t> </w:t>
            </w:r>
          </w:p>
        </w:tc>
        <w:tc>
          <w:tcPr>
            <w:tcW w:w="2340" w:type="dxa"/>
            <w:gridSpan w:val="2"/>
            <w:tcBorders>
              <w:top w:val="double" w:sz="6" w:space="0" w:color="auto"/>
              <w:left w:val="nil"/>
              <w:bottom w:val="double" w:sz="6" w:space="0" w:color="auto"/>
              <w:right w:val="double" w:sz="6" w:space="0" w:color="000000"/>
            </w:tcBorders>
            <w:shd w:val="clear" w:color="auto" w:fill="auto"/>
            <w:vAlign w:val="center"/>
            <w:hideMark/>
          </w:tcPr>
          <w:p w14:paraId="5A5D28CB" w14:textId="77777777" w:rsidR="00745BE9" w:rsidRPr="0005656F" w:rsidRDefault="00745BE9" w:rsidP="00745BE9">
            <w:pPr>
              <w:spacing w:after="0"/>
              <w:jc w:val="left"/>
              <w:rPr>
                <w:rFonts w:eastAsia="Times New Roman" w:cs="Calibri"/>
                <w:b/>
                <w:bCs/>
                <w:color w:val="000000"/>
                <w:szCs w:val="20"/>
              </w:rPr>
            </w:pPr>
            <w:r w:rsidRPr="0005656F">
              <w:rPr>
                <w:rFonts w:eastAsia="Times New Roman" w:cs="Calibri"/>
                <w:b/>
                <w:bCs/>
                <w:color w:val="000000"/>
                <w:szCs w:val="20"/>
              </w:rPr>
              <w:t>PROJECT TOTAL</w:t>
            </w:r>
          </w:p>
        </w:tc>
        <w:tc>
          <w:tcPr>
            <w:tcW w:w="1170" w:type="dxa"/>
            <w:tcBorders>
              <w:top w:val="nil"/>
              <w:left w:val="nil"/>
              <w:bottom w:val="double" w:sz="6" w:space="0" w:color="auto"/>
              <w:right w:val="double" w:sz="6" w:space="0" w:color="auto"/>
            </w:tcBorders>
            <w:shd w:val="clear" w:color="auto" w:fill="auto"/>
            <w:vAlign w:val="center"/>
            <w:hideMark/>
          </w:tcPr>
          <w:p w14:paraId="42F2C977"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1,013,386</w:t>
            </w:r>
          </w:p>
        </w:tc>
        <w:tc>
          <w:tcPr>
            <w:tcW w:w="1080" w:type="dxa"/>
            <w:tcBorders>
              <w:top w:val="nil"/>
              <w:left w:val="nil"/>
              <w:bottom w:val="double" w:sz="6" w:space="0" w:color="auto"/>
              <w:right w:val="double" w:sz="6" w:space="0" w:color="auto"/>
            </w:tcBorders>
            <w:shd w:val="clear" w:color="auto" w:fill="auto"/>
            <w:vAlign w:val="center"/>
            <w:hideMark/>
          </w:tcPr>
          <w:p w14:paraId="7727AC46"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670,992</w:t>
            </w:r>
          </w:p>
        </w:tc>
        <w:tc>
          <w:tcPr>
            <w:tcW w:w="990" w:type="dxa"/>
            <w:tcBorders>
              <w:top w:val="nil"/>
              <w:left w:val="nil"/>
              <w:bottom w:val="double" w:sz="6" w:space="0" w:color="auto"/>
              <w:right w:val="double" w:sz="6" w:space="0" w:color="auto"/>
            </w:tcBorders>
            <w:shd w:val="clear" w:color="auto" w:fill="auto"/>
            <w:vAlign w:val="center"/>
            <w:hideMark/>
          </w:tcPr>
          <w:p w14:paraId="4808F5A9"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880,956</w:t>
            </w:r>
          </w:p>
        </w:tc>
        <w:tc>
          <w:tcPr>
            <w:tcW w:w="1080" w:type="dxa"/>
            <w:tcBorders>
              <w:top w:val="nil"/>
              <w:left w:val="nil"/>
              <w:bottom w:val="double" w:sz="6" w:space="0" w:color="auto"/>
              <w:right w:val="double" w:sz="6" w:space="0" w:color="auto"/>
            </w:tcBorders>
            <w:shd w:val="clear" w:color="auto" w:fill="auto"/>
            <w:vAlign w:val="center"/>
            <w:hideMark/>
          </w:tcPr>
          <w:p w14:paraId="1AC53488"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591,368</w:t>
            </w:r>
          </w:p>
        </w:tc>
        <w:tc>
          <w:tcPr>
            <w:tcW w:w="990" w:type="dxa"/>
            <w:tcBorders>
              <w:top w:val="nil"/>
              <w:left w:val="nil"/>
              <w:bottom w:val="double" w:sz="6" w:space="0" w:color="auto"/>
              <w:right w:val="double" w:sz="6" w:space="0" w:color="auto"/>
            </w:tcBorders>
            <w:shd w:val="clear" w:color="auto" w:fill="auto"/>
            <w:vAlign w:val="center"/>
            <w:hideMark/>
          </w:tcPr>
          <w:p w14:paraId="1A7CFA9C"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464,979</w:t>
            </w:r>
          </w:p>
        </w:tc>
        <w:tc>
          <w:tcPr>
            <w:tcW w:w="990" w:type="dxa"/>
            <w:tcBorders>
              <w:top w:val="nil"/>
              <w:left w:val="nil"/>
              <w:bottom w:val="double" w:sz="6" w:space="0" w:color="auto"/>
              <w:right w:val="double" w:sz="6" w:space="0" w:color="auto"/>
            </w:tcBorders>
            <w:shd w:val="clear" w:color="auto" w:fill="auto"/>
            <w:vAlign w:val="center"/>
            <w:hideMark/>
          </w:tcPr>
          <w:p w14:paraId="47A6E4CC"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258,319</w:t>
            </w:r>
          </w:p>
        </w:tc>
        <w:tc>
          <w:tcPr>
            <w:tcW w:w="960" w:type="dxa"/>
            <w:tcBorders>
              <w:top w:val="nil"/>
              <w:left w:val="nil"/>
              <w:bottom w:val="double" w:sz="6" w:space="0" w:color="auto"/>
              <w:right w:val="double" w:sz="6" w:space="0" w:color="auto"/>
            </w:tcBorders>
            <w:shd w:val="clear" w:color="auto" w:fill="auto"/>
            <w:vAlign w:val="center"/>
            <w:hideMark/>
          </w:tcPr>
          <w:p w14:paraId="68A453CD" w14:textId="77777777" w:rsidR="00745BE9" w:rsidRPr="00110661" w:rsidRDefault="00745BE9" w:rsidP="00745BE9">
            <w:pPr>
              <w:spacing w:after="0"/>
              <w:jc w:val="right"/>
              <w:rPr>
                <w:rFonts w:eastAsia="Times New Roman" w:cs="Calibri"/>
                <w:b/>
                <w:bCs/>
                <w:i/>
                <w:iCs/>
                <w:color w:val="000000"/>
                <w:sz w:val="18"/>
                <w:szCs w:val="18"/>
              </w:rPr>
            </w:pPr>
            <w:r w:rsidRPr="00110661">
              <w:rPr>
                <w:rFonts w:eastAsia="Times New Roman" w:cs="Calibri"/>
                <w:b/>
                <w:bCs/>
                <w:i/>
                <w:iCs/>
                <w:color w:val="000000"/>
                <w:sz w:val="18"/>
                <w:szCs w:val="18"/>
              </w:rPr>
              <w:t>3,880,000</w:t>
            </w:r>
          </w:p>
        </w:tc>
        <w:tc>
          <w:tcPr>
            <w:tcW w:w="560" w:type="dxa"/>
            <w:tcBorders>
              <w:top w:val="nil"/>
              <w:left w:val="nil"/>
              <w:bottom w:val="double" w:sz="6" w:space="0" w:color="auto"/>
              <w:right w:val="single" w:sz="8" w:space="0" w:color="auto"/>
            </w:tcBorders>
            <w:shd w:val="clear" w:color="000000" w:fill="000000"/>
            <w:vAlign w:val="center"/>
            <w:hideMark/>
          </w:tcPr>
          <w:p w14:paraId="032FDCAF" w14:textId="77777777" w:rsidR="00745BE9" w:rsidRPr="00745BE9" w:rsidRDefault="00745BE9" w:rsidP="00745BE9">
            <w:pPr>
              <w:spacing w:after="0"/>
              <w:jc w:val="center"/>
              <w:rPr>
                <w:rFonts w:eastAsia="Times New Roman" w:cs="Calibri"/>
                <w:color w:val="FFFFFF"/>
                <w:sz w:val="18"/>
                <w:szCs w:val="18"/>
              </w:rPr>
            </w:pPr>
            <w:r w:rsidRPr="00745BE9">
              <w:rPr>
                <w:rFonts w:eastAsia="Times New Roman" w:cs="Calibri"/>
                <w:color w:val="FFFFFF"/>
                <w:sz w:val="18"/>
                <w:szCs w:val="18"/>
              </w:rPr>
              <w:t> </w:t>
            </w:r>
          </w:p>
        </w:tc>
      </w:tr>
    </w:tbl>
    <w:p w14:paraId="56A3822C" w14:textId="77777777" w:rsidR="00060757" w:rsidRDefault="00060757" w:rsidP="00470E9A">
      <w:pPr>
        <w:rPr>
          <w:rFonts w:asciiTheme="minorHAnsi" w:hAnsiTheme="minorHAnsi" w:cstheme="minorHAnsi"/>
          <w:b/>
          <w:sz w:val="18"/>
          <w:szCs w:val="18"/>
        </w:rPr>
      </w:pPr>
    </w:p>
    <w:tbl>
      <w:tblPr>
        <w:tblW w:w="3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2247"/>
      </w:tblGrid>
      <w:tr w:rsidR="00A477FC" w:rsidRPr="00A477FC" w14:paraId="1C4597E4" w14:textId="77777777" w:rsidTr="00D51504">
        <w:trPr>
          <w:trHeight w:val="520"/>
        </w:trPr>
        <w:tc>
          <w:tcPr>
            <w:tcW w:w="1692" w:type="dxa"/>
            <w:shd w:val="clear" w:color="000000" w:fill="FFE699"/>
            <w:vAlign w:val="center"/>
            <w:hideMark/>
          </w:tcPr>
          <w:p w14:paraId="4BD4252D" w14:textId="794F9D3D" w:rsidR="00A477FC" w:rsidRPr="00A477FC" w:rsidRDefault="00A477FC" w:rsidP="00A477FC">
            <w:pPr>
              <w:spacing w:after="0"/>
              <w:jc w:val="left"/>
              <w:rPr>
                <w:rFonts w:eastAsia="Times New Roman" w:cs="Calibri"/>
                <w:b/>
                <w:bCs/>
                <w:i/>
                <w:iCs/>
                <w:sz w:val="19"/>
                <w:szCs w:val="19"/>
              </w:rPr>
            </w:pPr>
            <w:r w:rsidRPr="00A477FC">
              <w:rPr>
                <w:rFonts w:eastAsia="Times New Roman" w:cs="Calibri"/>
                <w:b/>
                <w:bCs/>
                <w:i/>
                <w:iCs/>
                <w:sz w:val="19"/>
                <w:szCs w:val="19"/>
              </w:rPr>
              <w:t xml:space="preserve">Total of </w:t>
            </w:r>
            <w:r w:rsidR="009969FE">
              <w:rPr>
                <w:rFonts w:eastAsia="Times New Roman" w:cs="Calibri"/>
                <w:b/>
                <w:bCs/>
                <w:i/>
                <w:iCs/>
                <w:sz w:val="19"/>
                <w:szCs w:val="19"/>
              </w:rPr>
              <w:t>Implementing Partner (Ministry)</w:t>
            </w:r>
          </w:p>
        </w:tc>
        <w:tc>
          <w:tcPr>
            <w:tcW w:w="2247" w:type="dxa"/>
            <w:shd w:val="clear" w:color="000000" w:fill="FFE699"/>
            <w:vAlign w:val="center"/>
            <w:hideMark/>
          </w:tcPr>
          <w:p w14:paraId="24A3000C" w14:textId="7E5036CD" w:rsidR="00A477FC" w:rsidRPr="00A477FC" w:rsidRDefault="009969FE" w:rsidP="00A477FC">
            <w:pPr>
              <w:spacing w:after="0"/>
              <w:jc w:val="right"/>
              <w:rPr>
                <w:rFonts w:eastAsia="Times New Roman" w:cs="Calibri"/>
                <w:b/>
                <w:bCs/>
                <w:i/>
                <w:iCs/>
                <w:sz w:val="19"/>
                <w:szCs w:val="19"/>
              </w:rPr>
            </w:pPr>
            <w:r>
              <w:rPr>
                <w:rFonts w:eastAsia="Times New Roman" w:cs="Calibri"/>
                <w:b/>
                <w:bCs/>
                <w:i/>
                <w:iCs/>
                <w:sz w:val="19"/>
                <w:szCs w:val="19"/>
              </w:rPr>
              <w:t>2,058,247.00</w:t>
            </w:r>
          </w:p>
        </w:tc>
      </w:tr>
      <w:tr w:rsidR="00A477FC" w:rsidRPr="00A477FC" w14:paraId="377A7BDE" w14:textId="77777777" w:rsidTr="00D51504">
        <w:trPr>
          <w:trHeight w:val="520"/>
        </w:trPr>
        <w:tc>
          <w:tcPr>
            <w:tcW w:w="1692" w:type="dxa"/>
            <w:shd w:val="clear" w:color="000000" w:fill="9BE5FF"/>
            <w:vAlign w:val="center"/>
            <w:hideMark/>
          </w:tcPr>
          <w:p w14:paraId="34E0BCE7" w14:textId="2BAEC36F" w:rsidR="00A477FC" w:rsidRPr="00A477FC" w:rsidRDefault="00A477FC" w:rsidP="00A477FC">
            <w:pPr>
              <w:spacing w:after="0"/>
              <w:jc w:val="left"/>
              <w:rPr>
                <w:rFonts w:eastAsia="Times New Roman" w:cs="Calibri"/>
                <w:b/>
                <w:bCs/>
                <w:i/>
                <w:iCs/>
                <w:sz w:val="19"/>
                <w:szCs w:val="19"/>
              </w:rPr>
            </w:pPr>
            <w:r w:rsidRPr="00A477FC">
              <w:rPr>
                <w:rFonts w:eastAsia="Times New Roman" w:cs="Calibri"/>
                <w:b/>
                <w:bCs/>
                <w:i/>
                <w:iCs/>
                <w:sz w:val="19"/>
                <w:szCs w:val="19"/>
              </w:rPr>
              <w:t xml:space="preserve">Total of </w:t>
            </w:r>
            <w:r w:rsidR="00EF78F3">
              <w:rPr>
                <w:rFonts w:eastAsia="Times New Roman" w:cs="Calibri"/>
                <w:b/>
                <w:bCs/>
                <w:i/>
                <w:iCs/>
                <w:sz w:val="19"/>
                <w:szCs w:val="19"/>
              </w:rPr>
              <w:t>IP</w:t>
            </w:r>
            <w:r w:rsidR="00EF78F3" w:rsidRPr="00A477FC">
              <w:rPr>
                <w:rFonts w:eastAsia="Times New Roman" w:cs="Calibri"/>
                <w:b/>
                <w:bCs/>
                <w:i/>
                <w:iCs/>
                <w:sz w:val="19"/>
                <w:szCs w:val="19"/>
              </w:rPr>
              <w:t xml:space="preserve"> </w:t>
            </w:r>
            <w:r w:rsidRPr="00A477FC">
              <w:rPr>
                <w:rFonts w:eastAsia="Times New Roman" w:cs="Calibri"/>
                <w:b/>
                <w:bCs/>
                <w:i/>
                <w:iCs/>
                <w:sz w:val="19"/>
                <w:szCs w:val="19"/>
              </w:rPr>
              <w:t>with UNDP Implementation Support</w:t>
            </w:r>
          </w:p>
        </w:tc>
        <w:tc>
          <w:tcPr>
            <w:tcW w:w="2247" w:type="dxa"/>
            <w:shd w:val="clear" w:color="000000" w:fill="9BE5FF"/>
            <w:vAlign w:val="center"/>
            <w:hideMark/>
          </w:tcPr>
          <w:p w14:paraId="2CBBB0CD" w14:textId="2CBE6417" w:rsidR="00A477FC" w:rsidRPr="00A477FC" w:rsidRDefault="00A477FC" w:rsidP="00A477FC">
            <w:pPr>
              <w:spacing w:after="0"/>
              <w:jc w:val="right"/>
              <w:rPr>
                <w:rFonts w:eastAsia="Times New Roman" w:cs="Calibri"/>
                <w:b/>
                <w:bCs/>
                <w:i/>
                <w:iCs/>
                <w:sz w:val="19"/>
                <w:szCs w:val="19"/>
              </w:rPr>
            </w:pPr>
            <w:r w:rsidRPr="00A477FC">
              <w:rPr>
                <w:rFonts w:eastAsia="Times New Roman" w:cs="Calibri"/>
                <w:b/>
                <w:bCs/>
                <w:i/>
                <w:iCs/>
                <w:sz w:val="19"/>
                <w:szCs w:val="19"/>
              </w:rPr>
              <w:t>1,741,753</w:t>
            </w:r>
            <w:r w:rsidR="00EF78F3">
              <w:rPr>
                <w:rFonts w:eastAsia="Times New Roman" w:cs="Calibri"/>
                <w:b/>
                <w:bCs/>
                <w:i/>
                <w:iCs/>
                <w:sz w:val="19"/>
                <w:szCs w:val="19"/>
              </w:rPr>
              <w:t>.00</w:t>
            </w:r>
          </w:p>
        </w:tc>
      </w:tr>
      <w:tr w:rsidR="00EF78F3" w:rsidRPr="00A477FC" w14:paraId="3A89D606" w14:textId="77777777" w:rsidTr="00D51504">
        <w:trPr>
          <w:trHeight w:val="520"/>
        </w:trPr>
        <w:tc>
          <w:tcPr>
            <w:tcW w:w="1692" w:type="dxa"/>
            <w:shd w:val="clear" w:color="000000" w:fill="9BE5FF"/>
            <w:vAlign w:val="center"/>
          </w:tcPr>
          <w:p w14:paraId="7DA674A8" w14:textId="3FDE4DE2" w:rsidR="00EF78F3" w:rsidRPr="00EF78F3" w:rsidRDefault="00EF78F3" w:rsidP="00A477FC">
            <w:pPr>
              <w:spacing w:after="0"/>
              <w:jc w:val="left"/>
              <w:rPr>
                <w:rFonts w:eastAsia="Times New Roman" w:cs="Calibri"/>
                <w:b/>
                <w:bCs/>
                <w:i/>
                <w:iCs/>
                <w:sz w:val="19"/>
                <w:szCs w:val="19"/>
              </w:rPr>
            </w:pPr>
            <w:r>
              <w:rPr>
                <w:rFonts w:eastAsia="Times New Roman" w:cs="Calibri"/>
                <w:b/>
                <w:bCs/>
                <w:i/>
                <w:iCs/>
                <w:sz w:val="19"/>
                <w:szCs w:val="19"/>
              </w:rPr>
              <w:t>TOTAL GEF Resource</w:t>
            </w:r>
          </w:p>
        </w:tc>
        <w:tc>
          <w:tcPr>
            <w:tcW w:w="2247" w:type="dxa"/>
            <w:shd w:val="clear" w:color="000000" w:fill="9BE5FF"/>
            <w:vAlign w:val="center"/>
          </w:tcPr>
          <w:p w14:paraId="75D6550D" w14:textId="5A4D3816" w:rsidR="00EF78F3" w:rsidRDefault="00EF78F3" w:rsidP="00A477FC">
            <w:pPr>
              <w:spacing w:after="0"/>
              <w:jc w:val="right"/>
              <w:rPr>
                <w:rFonts w:eastAsia="Times New Roman" w:cs="Calibri"/>
                <w:b/>
                <w:bCs/>
                <w:i/>
                <w:iCs/>
                <w:sz w:val="19"/>
                <w:szCs w:val="19"/>
              </w:rPr>
            </w:pPr>
            <w:r>
              <w:rPr>
                <w:rFonts w:eastAsia="Times New Roman" w:cs="Calibri"/>
                <w:b/>
                <w:bCs/>
                <w:i/>
                <w:iCs/>
                <w:sz w:val="19"/>
                <w:szCs w:val="19"/>
              </w:rPr>
              <w:t>3,800,000</w:t>
            </w:r>
            <w:r w:rsidR="00F63866">
              <w:rPr>
                <w:rFonts w:eastAsia="Times New Roman" w:cs="Calibri"/>
                <w:b/>
                <w:bCs/>
                <w:i/>
                <w:iCs/>
                <w:sz w:val="19"/>
                <w:szCs w:val="19"/>
              </w:rPr>
              <w:t>.00</w:t>
            </w:r>
          </w:p>
        </w:tc>
      </w:tr>
    </w:tbl>
    <w:p w14:paraId="27565359" w14:textId="77777777" w:rsidR="00A477FC" w:rsidRDefault="00A477FC" w:rsidP="00470E9A">
      <w:pPr>
        <w:rPr>
          <w:rFonts w:asciiTheme="minorHAnsi" w:hAnsiTheme="minorHAnsi" w:cstheme="minorHAnsi"/>
          <w:b/>
          <w:sz w:val="18"/>
          <w:szCs w:val="18"/>
        </w:rPr>
      </w:pPr>
    </w:p>
    <w:p w14:paraId="08F04F9C" w14:textId="2775954D" w:rsidR="00470E9A" w:rsidRDefault="00801509" w:rsidP="00470E9A">
      <w:pPr>
        <w:rPr>
          <w:rFonts w:asciiTheme="minorHAnsi" w:hAnsiTheme="minorHAnsi" w:cstheme="minorHAnsi"/>
          <w:b/>
          <w:bCs/>
          <w:szCs w:val="18"/>
        </w:rPr>
      </w:pPr>
      <w:r w:rsidRPr="00C65CC7">
        <w:rPr>
          <w:rFonts w:asciiTheme="minorHAnsi" w:hAnsiTheme="minorHAnsi" w:cstheme="minorHAnsi"/>
          <w:b/>
          <w:sz w:val="18"/>
          <w:szCs w:val="18"/>
        </w:rPr>
        <w:t>Summary of Funds:</w:t>
      </w:r>
      <w:r w:rsidRPr="00C65CC7">
        <w:rPr>
          <w:rStyle w:val="FootnoteReference"/>
          <w:rFonts w:asciiTheme="minorHAnsi" w:hAnsiTheme="minorHAnsi" w:cstheme="minorHAnsi"/>
          <w:b/>
          <w:bCs/>
          <w:szCs w:val="18"/>
        </w:rPr>
        <w:t xml:space="preserve"> </w:t>
      </w:r>
      <w:r w:rsidRPr="00C65CC7">
        <w:rPr>
          <w:rStyle w:val="FootnoteReference"/>
          <w:rFonts w:asciiTheme="minorHAnsi" w:hAnsiTheme="minorHAnsi" w:cstheme="minorHAnsi"/>
          <w:b/>
          <w:bCs/>
          <w:szCs w:val="18"/>
        </w:rPr>
        <w:footnoteReference w:id="17"/>
      </w:r>
    </w:p>
    <w:p w14:paraId="062AC14F" w14:textId="77777777" w:rsidR="00FA5B16" w:rsidRPr="00C65CC7" w:rsidRDefault="00FA5B16" w:rsidP="00470E9A">
      <w:pPr>
        <w:rPr>
          <w:rFonts w:asciiTheme="minorHAnsi" w:hAnsiTheme="minorHAnsi" w:cstheme="minorHAnsi"/>
          <w:sz w:val="18"/>
          <w:szCs w:val="18"/>
        </w:rPr>
      </w:pPr>
    </w:p>
    <w:tbl>
      <w:tblPr>
        <w:tblW w:w="13370" w:type="dxa"/>
        <w:tblInd w:w="674" w:type="dxa"/>
        <w:tblLayout w:type="fixed"/>
        <w:tblLook w:val="0000" w:firstRow="0" w:lastRow="0" w:firstColumn="0" w:lastColumn="0" w:noHBand="0" w:noVBand="0"/>
      </w:tblPr>
      <w:tblGrid>
        <w:gridCol w:w="3508"/>
        <w:gridCol w:w="876"/>
        <w:gridCol w:w="1210"/>
        <w:gridCol w:w="1296"/>
        <w:gridCol w:w="1296"/>
        <w:gridCol w:w="1296"/>
        <w:gridCol w:w="1296"/>
        <w:gridCol w:w="1143"/>
        <w:gridCol w:w="1449"/>
      </w:tblGrid>
      <w:tr w:rsidR="00FA5B16" w:rsidRPr="00801509" w14:paraId="159D9A06" w14:textId="77777777" w:rsidTr="00075271">
        <w:trPr>
          <w:cantSplit/>
        </w:trPr>
        <w:tc>
          <w:tcPr>
            <w:tcW w:w="350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469891" w14:textId="77777777" w:rsidR="00FA5B16" w:rsidRPr="00801509" w:rsidRDefault="00FA5B16" w:rsidP="00E54168">
            <w:pPr>
              <w:jc w:val="center"/>
              <w:rPr>
                <w:rFonts w:asciiTheme="minorHAnsi" w:hAnsiTheme="minorHAnsi" w:cstheme="minorHAnsi"/>
                <w:sz w:val="18"/>
                <w:szCs w:val="18"/>
              </w:rPr>
            </w:pPr>
          </w:p>
        </w:tc>
        <w:tc>
          <w:tcPr>
            <w:tcW w:w="876" w:type="dxa"/>
            <w:tcBorders>
              <w:top w:val="single" w:sz="4" w:space="0" w:color="auto"/>
              <w:left w:val="single" w:sz="4" w:space="0" w:color="auto"/>
              <w:bottom w:val="single" w:sz="4" w:space="0" w:color="auto"/>
              <w:right w:val="single" w:sz="4" w:space="0" w:color="auto"/>
            </w:tcBorders>
          </w:tcPr>
          <w:p w14:paraId="7C57B43C" w14:textId="77777777" w:rsidR="00FA5B16" w:rsidRPr="00801509" w:rsidRDefault="00FA5B16" w:rsidP="00E54168">
            <w:pPr>
              <w:jc w:val="center"/>
              <w:rPr>
                <w:rFonts w:asciiTheme="minorHAnsi" w:hAnsiTheme="minorHAnsi" w:cstheme="minorHAnsi"/>
                <w:sz w:val="18"/>
                <w:szCs w:val="18"/>
              </w:rPr>
            </w:pPr>
            <w:r>
              <w:rPr>
                <w:rFonts w:asciiTheme="minorHAnsi" w:hAnsiTheme="minorHAnsi" w:cstheme="minorHAnsi"/>
                <w:sz w:val="18"/>
                <w:szCs w:val="18"/>
              </w:rPr>
              <w:t>Cash/in-kind</w:t>
            </w:r>
          </w:p>
        </w:tc>
        <w:tc>
          <w:tcPr>
            <w:tcW w:w="12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AA5F87" w14:textId="77777777" w:rsidR="00FA5B16" w:rsidRPr="00801509" w:rsidRDefault="00FA5B16" w:rsidP="004A1E66">
            <w:pPr>
              <w:jc w:val="right"/>
              <w:rPr>
                <w:rFonts w:asciiTheme="minorHAnsi" w:hAnsiTheme="minorHAnsi" w:cstheme="minorHAnsi"/>
                <w:sz w:val="18"/>
                <w:szCs w:val="18"/>
              </w:rPr>
            </w:pPr>
            <w:r w:rsidRPr="00801509">
              <w:rPr>
                <w:rFonts w:asciiTheme="minorHAnsi" w:hAnsiTheme="minorHAnsi" w:cstheme="minorHAnsi"/>
                <w:sz w:val="18"/>
                <w:szCs w:val="18"/>
              </w:rPr>
              <w:t>Amount</w:t>
            </w:r>
          </w:p>
          <w:p w14:paraId="621F9016" w14:textId="77777777" w:rsidR="00FA5B16" w:rsidRPr="00801509" w:rsidRDefault="00FA5B16" w:rsidP="004A1E66">
            <w:pPr>
              <w:jc w:val="right"/>
              <w:rPr>
                <w:rFonts w:asciiTheme="minorHAnsi" w:hAnsiTheme="minorHAnsi" w:cstheme="minorHAnsi"/>
                <w:sz w:val="18"/>
                <w:szCs w:val="18"/>
              </w:rPr>
            </w:pPr>
            <w:r w:rsidRPr="00801509">
              <w:rPr>
                <w:rFonts w:asciiTheme="minorHAnsi" w:hAnsiTheme="minorHAnsi" w:cstheme="minorHAnsi"/>
                <w:sz w:val="18"/>
                <w:szCs w:val="18"/>
              </w:rPr>
              <w:t>Year 1</w:t>
            </w:r>
          </w:p>
        </w:tc>
        <w:tc>
          <w:tcPr>
            <w:tcW w:w="129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FE79838" w14:textId="77777777" w:rsidR="00FA5B16" w:rsidRPr="00801509" w:rsidRDefault="00FA5B16" w:rsidP="004A1E66">
            <w:pPr>
              <w:jc w:val="right"/>
              <w:rPr>
                <w:rFonts w:asciiTheme="minorHAnsi" w:hAnsiTheme="minorHAnsi" w:cstheme="minorHAnsi"/>
                <w:sz w:val="18"/>
                <w:szCs w:val="18"/>
              </w:rPr>
            </w:pPr>
            <w:r w:rsidRPr="00801509">
              <w:rPr>
                <w:rFonts w:asciiTheme="minorHAnsi" w:hAnsiTheme="minorHAnsi" w:cstheme="minorHAnsi"/>
                <w:sz w:val="18"/>
                <w:szCs w:val="18"/>
              </w:rPr>
              <w:t>Amount</w:t>
            </w:r>
          </w:p>
          <w:p w14:paraId="22C7A2B1" w14:textId="77777777" w:rsidR="00FA5B16" w:rsidRPr="00801509" w:rsidRDefault="00FA5B16" w:rsidP="004A1E66">
            <w:pPr>
              <w:jc w:val="right"/>
              <w:rPr>
                <w:rFonts w:asciiTheme="minorHAnsi" w:hAnsiTheme="minorHAnsi" w:cstheme="minorHAnsi"/>
                <w:sz w:val="18"/>
                <w:szCs w:val="18"/>
              </w:rPr>
            </w:pPr>
            <w:r w:rsidRPr="00801509">
              <w:rPr>
                <w:rFonts w:asciiTheme="minorHAnsi" w:hAnsiTheme="minorHAnsi" w:cstheme="minorHAnsi"/>
                <w:sz w:val="18"/>
                <w:szCs w:val="18"/>
              </w:rPr>
              <w:t>Year 2</w:t>
            </w:r>
          </w:p>
        </w:tc>
        <w:tc>
          <w:tcPr>
            <w:tcW w:w="129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B92E00" w14:textId="77777777" w:rsidR="00FA5B16" w:rsidRPr="00801509" w:rsidRDefault="00FA5B16" w:rsidP="004A1E66">
            <w:pPr>
              <w:jc w:val="right"/>
              <w:rPr>
                <w:rFonts w:asciiTheme="minorHAnsi" w:hAnsiTheme="minorHAnsi" w:cstheme="minorHAnsi"/>
                <w:sz w:val="18"/>
                <w:szCs w:val="18"/>
              </w:rPr>
            </w:pPr>
            <w:r w:rsidRPr="00801509">
              <w:rPr>
                <w:rFonts w:asciiTheme="minorHAnsi" w:hAnsiTheme="minorHAnsi" w:cstheme="minorHAnsi"/>
                <w:sz w:val="18"/>
                <w:szCs w:val="18"/>
              </w:rPr>
              <w:t>Amount</w:t>
            </w:r>
          </w:p>
          <w:p w14:paraId="5E269DB3" w14:textId="77777777" w:rsidR="00FA5B16" w:rsidRPr="00801509" w:rsidRDefault="00FA5B16" w:rsidP="004A1E66">
            <w:pPr>
              <w:jc w:val="right"/>
              <w:rPr>
                <w:rFonts w:asciiTheme="minorHAnsi" w:hAnsiTheme="minorHAnsi" w:cstheme="minorHAnsi"/>
                <w:sz w:val="18"/>
                <w:szCs w:val="18"/>
              </w:rPr>
            </w:pPr>
            <w:r w:rsidRPr="00801509">
              <w:rPr>
                <w:rFonts w:asciiTheme="minorHAnsi" w:hAnsiTheme="minorHAnsi" w:cstheme="minorHAnsi"/>
                <w:sz w:val="18"/>
                <w:szCs w:val="18"/>
              </w:rPr>
              <w:t>Year 3</w:t>
            </w:r>
          </w:p>
        </w:tc>
        <w:tc>
          <w:tcPr>
            <w:tcW w:w="129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7CC4DB" w14:textId="77777777" w:rsidR="00FA5B16" w:rsidRPr="00801509" w:rsidRDefault="00FA5B16" w:rsidP="004A1E66">
            <w:pPr>
              <w:jc w:val="right"/>
              <w:rPr>
                <w:rFonts w:asciiTheme="minorHAnsi" w:hAnsiTheme="minorHAnsi" w:cstheme="minorHAnsi"/>
                <w:sz w:val="18"/>
                <w:szCs w:val="18"/>
              </w:rPr>
            </w:pPr>
            <w:r w:rsidRPr="00801509">
              <w:rPr>
                <w:rFonts w:asciiTheme="minorHAnsi" w:hAnsiTheme="minorHAnsi" w:cstheme="minorHAnsi"/>
                <w:sz w:val="18"/>
                <w:szCs w:val="18"/>
              </w:rPr>
              <w:t>Amount</w:t>
            </w:r>
          </w:p>
          <w:p w14:paraId="6F98BD74" w14:textId="77777777" w:rsidR="00FA5B16" w:rsidRPr="00801509" w:rsidRDefault="00FA5B16" w:rsidP="004A1E66">
            <w:pPr>
              <w:jc w:val="right"/>
              <w:rPr>
                <w:rFonts w:asciiTheme="minorHAnsi" w:hAnsiTheme="minorHAnsi" w:cstheme="minorHAnsi"/>
                <w:sz w:val="18"/>
                <w:szCs w:val="18"/>
              </w:rPr>
            </w:pPr>
            <w:r w:rsidRPr="00801509">
              <w:rPr>
                <w:rFonts w:asciiTheme="minorHAnsi" w:hAnsiTheme="minorHAnsi" w:cstheme="minorHAnsi"/>
                <w:sz w:val="18"/>
                <w:szCs w:val="18"/>
              </w:rPr>
              <w:t>Year 4</w:t>
            </w:r>
          </w:p>
        </w:tc>
        <w:tc>
          <w:tcPr>
            <w:tcW w:w="1296" w:type="dxa"/>
            <w:tcBorders>
              <w:top w:val="single" w:sz="4" w:space="0" w:color="auto"/>
              <w:left w:val="single" w:sz="4" w:space="0" w:color="auto"/>
              <w:bottom w:val="single" w:sz="4" w:space="0" w:color="auto"/>
              <w:right w:val="single" w:sz="4" w:space="0" w:color="auto"/>
            </w:tcBorders>
          </w:tcPr>
          <w:p w14:paraId="51A8F84F" w14:textId="77777777" w:rsidR="00FA5B16" w:rsidRPr="00801509" w:rsidRDefault="00FA5B16" w:rsidP="004A1E66">
            <w:pPr>
              <w:jc w:val="right"/>
              <w:rPr>
                <w:rFonts w:asciiTheme="minorHAnsi" w:hAnsiTheme="minorHAnsi" w:cstheme="minorHAnsi"/>
                <w:sz w:val="18"/>
                <w:szCs w:val="18"/>
              </w:rPr>
            </w:pPr>
            <w:r w:rsidRPr="00801509">
              <w:rPr>
                <w:rFonts w:asciiTheme="minorHAnsi" w:hAnsiTheme="minorHAnsi" w:cstheme="minorHAnsi"/>
                <w:sz w:val="18"/>
                <w:szCs w:val="18"/>
              </w:rPr>
              <w:t>Amount</w:t>
            </w:r>
          </w:p>
          <w:p w14:paraId="5A4AE190" w14:textId="77777777" w:rsidR="00FA5B16" w:rsidRPr="00801509" w:rsidRDefault="00FA5B16" w:rsidP="004A1E66">
            <w:pPr>
              <w:jc w:val="right"/>
              <w:rPr>
                <w:rFonts w:asciiTheme="minorHAnsi" w:hAnsiTheme="minorHAnsi" w:cstheme="minorHAnsi"/>
                <w:sz w:val="18"/>
                <w:szCs w:val="18"/>
              </w:rPr>
            </w:pPr>
            <w:r w:rsidRPr="00801509">
              <w:rPr>
                <w:rFonts w:asciiTheme="minorHAnsi" w:hAnsiTheme="minorHAnsi" w:cstheme="minorHAnsi"/>
                <w:sz w:val="18"/>
                <w:szCs w:val="18"/>
              </w:rPr>
              <w:t>Year 5</w:t>
            </w:r>
          </w:p>
        </w:tc>
        <w:tc>
          <w:tcPr>
            <w:tcW w:w="1143" w:type="dxa"/>
            <w:tcBorders>
              <w:top w:val="single" w:sz="4" w:space="0" w:color="auto"/>
              <w:left w:val="single" w:sz="4" w:space="0" w:color="auto"/>
              <w:bottom w:val="single" w:sz="4" w:space="0" w:color="auto"/>
              <w:right w:val="single" w:sz="4" w:space="0" w:color="auto"/>
            </w:tcBorders>
          </w:tcPr>
          <w:p w14:paraId="05BC3C9D" w14:textId="77777777" w:rsidR="00FA5B16" w:rsidRPr="00801509" w:rsidRDefault="00FA5B16" w:rsidP="004A1E66">
            <w:pPr>
              <w:jc w:val="right"/>
              <w:rPr>
                <w:rFonts w:asciiTheme="minorHAnsi" w:hAnsiTheme="minorHAnsi" w:cstheme="minorHAnsi"/>
                <w:sz w:val="18"/>
                <w:szCs w:val="18"/>
              </w:rPr>
            </w:pPr>
            <w:r w:rsidRPr="00801509">
              <w:rPr>
                <w:rFonts w:asciiTheme="minorHAnsi" w:hAnsiTheme="minorHAnsi" w:cstheme="minorHAnsi"/>
                <w:sz w:val="18"/>
                <w:szCs w:val="18"/>
              </w:rPr>
              <w:t>Amount Year 6</w:t>
            </w:r>
          </w:p>
        </w:tc>
        <w:tc>
          <w:tcPr>
            <w:tcW w:w="144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6E0AB6" w14:textId="77777777" w:rsidR="00FA5B16" w:rsidRPr="00801509" w:rsidRDefault="00FA5B16" w:rsidP="00E54168">
            <w:pPr>
              <w:jc w:val="center"/>
              <w:rPr>
                <w:rFonts w:asciiTheme="minorHAnsi" w:hAnsiTheme="minorHAnsi" w:cstheme="minorHAnsi"/>
                <w:sz w:val="18"/>
                <w:szCs w:val="18"/>
              </w:rPr>
            </w:pPr>
            <w:r w:rsidRPr="00801509">
              <w:rPr>
                <w:rFonts w:asciiTheme="minorHAnsi" w:hAnsiTheme="minorHAnsi" w:cstheme="minorHAnsi"/>
                <w:sz w:val="18"/>
                <w:szCs w:val="18"/>
              </w:rPr>
              <w:t>Total</w:t>
            </w:r>
          </w:p>
        </w:tc>
      </w:tr>
      <w:tr w:rsidR="00075271" w:rsidRPr="00801509" w14:paraId="38CF9CDD" w14:textId="77777777" w:rsidTr="00075271">
        <w:trPr>
          <w:cantSplit/>
        </w:trPr>
        <w:tc>
          <w:tcPr>
            <w:tcW w:w="3508" w:type="dxa"/>
            <w:tcBorders>
              <w:top w:val="single" w:sz="4" w:space="0" w:color="auto"/>
              <w:left w:val="single" w:sz="4" w:space="0" w:color="auto"/>
              <w:bottom w:val="single" w:sz="4" w:space="0" w:color="auto"/>
              <w:right w:val="single" w:sz="4" w:space="0" w:color="auto"/>
            </w:tcBorders>
            <w:shd w:val="clear" w:color="auto" w:fill="auto"/>
            <w:noWrap/>
          </w:tcPr>
          <w:p w14:paraId="5A2A8A9B" w14:textId="77777777" w:rsidR="00075271" w:rsidRPr="00801509" w:rsidRDefault="00075271" w:rsidP="00075271">
            <w:pPr>
              <w:jc w:val="left"/>
              <w:rPr>
                <w:rFonts w:asciiTheme="minorHAnsi" w:hAnsiTheme="minorHAnsi" w:cstheme="minorHAnsi"/>
                <w:b/>
                <w:bCs/>
                <w:sz w:val="18"/>
                <w:szCs w:val="18"/>
              </w:rPr>
            </w:pPr>
            <w:r w:rsidRPr="00801509">
              <w:rPr>
                <w:rFonts w:asciiTheme="minorHAnsi" w:hAnsiTheme="minorHAnsi" w:cstheme="minorHAnsi"/>
                <w:b/>
                <w:bCs/>
                <w:sz w:val="18"/>
                <w:szCs w:val="18"/>
              </w:rPr>
              <w:t>GEF</w:t>
            </w:r>
            <w:r>
              <w:rPr>
                <w:rFonts w:asciiTheme="minorHAnsi" w:hAnsiTheme="minorHAnsi" w:cstheme="minorHAnsi"/>
                <w:b/>
                <w:bCs/>
                <w:sz w:val="18"/>
                <w:szCs w:val="18"/>
              </w:rPr>
              <w:t xml:space="preserve"> grant administered by UNDP</w:t>
            </w:r>
          </w:p>
        </w:tc>
        <w:tc>
          <w:tcPr>
            <w:tcW w:w="876" w:type="dxa"/>
            <w:tcBorders>
              <w:top w:val="single" w:sz="4" w:space="0" w:color="auto"/>
              <w:left w:val="single" w:sz="4" w:space="0" w:color="auto"/>
              <w:bottom w:val="single" w:sz="4" w:space="0" w:color="auto"/>
              <w:right w:val="single" w:sz="4" w:space="0" w:color="auto"/>
            </w:tcBorders>
          </w:tcPr>
          <w:p w14:paraId="2D143F84" w14:textId="77777777" w:rsidR="00075271" w:rsidRPr="00075271" w:rsidRDefault="00075271" w:rsidP="00075271">
            <w:pPr>
              <w:jc w:val="left"/>
              <w:rPr>
                <w:bCs/>
                <w:sz w:val="18"/>
                <w:szCs w:val="18"/>
              </w:rPr>
            </w:pPr>
            <w:r w:rsidRPr="00075271">
              <w:rPr>
                <w:bCs/>
                <w:sz w:val="18"/>
                <w:szCs w:val="18"/>
              </w:rPr>
              <w:t>Cash</w:t>
            </w:r>
          </w:p>
        </w:tc>
        <w:tc>
          <w:tcPr>
            <w:tcW w:w="1210" w:type="dxa"/>
            <w:tcBorders>
              <w:top w:val="single" w:sz="4" w:space="0" w:color="auto"/>
              <w:left w:val="nil"/>
              <w:bottom w:val="single" w:sz="4" w:space="0" w:color="auto"/>
              <w:right w:val="single" w:sz="4" w:space="0" w:color="auto"/>
            </w:tcBorders>
            <w:shd w:val="clear" w:color="auto" w:fill="auto"/>
            <w:noWrap/>
            <w:vAlign w:val="center"/>
          </w:tcPr>
          <w:p w14:paraId="7CD5714F" w14:textId="50E86309" w:rsidR="00075271" w:rsidRPr="00075271" w:rsidRDefault="00075271" w:rsidP="00075271">
            <w:pPr>
              <w:jc w:val="right"/>
              <w:rPr>
                <w:rFonts w:asciiTheme="minorHAnsi" w:hAnsiTheme="minorHAnsi" w:cstheme="minorHAnsi"/>
                <w:sz w:val="18"/>
                <w:szCs w:val="18"/>
              </w:rPr>
            </w:pPr>
            <w:r w:rsidRPr="00075271">
              <w:rPr>
                <w:rFonts w:asciiTheme="minorHAnsi" w:hAnsiTheme="minorHAnsi" w:cstheme="minorHAnsi"/>
                <w:sz w:val="18"/>
                <w:szCs w:val="18"/>
              </w:rPr>
              <w:t>$999,804</w:t>
            </w:r>
          </w:p>
        </w:tc>
        <w:tc>
          <w:tcPr>
            <w:tcW w:w="12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68D30B" w14:textId="605D6744" w:rsidR="00075271" w:rsidRPr="00075271" w:rsidRDefault="00075271" w:rsidP="00075271">
            <w:pPr>
              <w:jc w:val="right"/>
              <w:rPr>
                <w:rFonts w:asciiTheme="minorHAnsi" w:hAnsiTheme="minorHAnsi" w:cstheme="minorHAnsi"/>
                <w:sz w:val="18"/>
                <w:szCs w:val="18"/>
              </w:rPr>
            </w:pPr>
            <w:r w:rsidRPr="00075271">
              <w:rPr>
                <w:rFonts w:asciiTheme="minorHAnsi" w:hAnsiTheme="minorHAnsi" w:cstheme="minorHAnsi"/>
                <w:sz w:val="18"/>
                <w:szCs w:val="18"/>
              </w:rPr>
              <w:t>$657,708</w:t>
            </w:r>
          </w:p>
        </w:tc>
        <w:tc>
          <w:tcPr>
            <w:tcW w:w="12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7523D7" w14:textId="646EF2EB" w:rsidR="00075271" w:rsidRPr="00075271" w:rsidRDefault="00075271" w:rsidP="00075271">
            <w:pPr>
              <w:jc w:val="right"/>
              <w:rPr>
                <w:rFonts w:asciiTheme="minorHAnsi" w:hAnsiTheme="minorHAnsi" w:cstheme="minorHAnsi"/>
                <w:sz w:val="18"/>
                <w:szCs w:val="18"/>
              </w:rPr>
            </w:pPr>
            <w:r w:rsidRPr="00075271">
              <w:rPr>
                <w:rFonts w:asciiTheme="minorHAnsi" w:hAnsiTheme="minorHAnsi" w:cstheme="minorHAnsi"/>
                <w:sz w:val="18"/>
                <w:szCs w:val="18"/>
              </w:rPr>
              <w:t>$867,672</w:t>
            </w:r>
          </w:p>
        </w:tc>
        <w:tc>
          <w:tcPr>
            <w:tcW w:w="12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ECB697" w14:textId="1F64A011" w:rsidR="00075271" w:rsidRPr="00075271" w:rsidRDefault="00075271" w:rsidP="00075271">
            <w:pPr>
              <w:jc w:val="right"/>
              <w:rPr>
                <w:rFonts w:asciiTheme="minorHAnsi" w:hAnsiTheme="minorHAnsi" w:cstheme="minorHAnsi"/>
                <w:sz w:val="18"/>
                <w:szCs w:val="18"/>
              </w:rPr>
            </w:pPr>
            <w:r w:rsidRPr="00075271">
              <w:rPr>
                <w:rFonts w:asciiTheme="minorHAnsi" w:hAnsiTheme="minorHAnsi" w:cstheme="minorHAnsi"/>
                <w:sz w:val="18"/>
                <w:szCs w:val="18"/>
              </w:rPr>
              <w:t>$578,084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tcPr>
          <w:p w14:paraId="1B257D46" w14:textId="6AA6E945" w:rsidR="00075271" w:rsidRPr="00075271" w:rsidRDefault="00075271" w:rsidP="00075271">
            <w:pPr>
              <w:jc w:val="right"/>
              <w:rPr>
                <w:rFonts w:asciiTheme="minorHAnsi" w:hAnsiTheme="minorHAnsi" w:cstheme="minorHAnsi"/>
                <w:sz w:val="18"/>
                <w:szCs w:val="18"/>
              </w:rPr>
            </w:pPr>
            <w:r w:rsidRPr="00075271">
              <w:rPr>
                <w:rFonts w:asciiTheme="minorHAnsi" w:hAnsiTheme="minorHAnsi" w:cstheme="minorHAnsi"/>
                <w:sz w:val="18"/>
                <w:szCs w:val="18"/>
              </w:rPr>
              <w:t>$451,696</w:t>
            </w:r>
          </w:p>
        </w:tc>
        <w:tc>
          <w:tcPr>
            <w:tcW w:w="1143" w:type="dxa"/>
            <w:tcBorders>
              <w:top w:val="single" w:sz="4" w:space="0" w:color="auto"/>
              <w:left w:val="single" w:sz="4" w:space="0" w:color="auto"/>
              <w:bottom w:val="single" w:sz="4" w:space="0" w:color="auto"/>
              <w:right w:val="single" w:sz="4" w:space="0" w:color="auto"/>
            </w:tcBorders>
            <w:shd w:val="clear" w:color="auto" w:fill="auto"/>
            <w:vAlign w:val="center"/>
          </w:tcPr>
          <w:p w14:paraId="0843A5AC" w14:textId="0083CAAA" w:rsidR="00075271" w:rsidRPr="00075271" w:rsidRDefault="00075271" w:rsidP="00075271">
            <w:pPr>
              <w:jc w:val="right"/>
              <w:rPr>
                <w:rFonts w:asciiTheme="minorHAnsi" w:hAnsiTheme="minorHAnsi" w:cstheme="minorHAnsi"/>
                <w:sz w:val="18"/>
                <w:szCs w:val="18"/>
              </w:rPr>
            </w:pPr>
            <w:r w:rsidRPr="00075271">
              <w:rPr>
                <w:rFonts w:asciiTheme="minorHAnsi" w:hAnsiTheme="minorHAnsi" w:cstheme="minorHAnsi"/>
                <w:sz w:val="18"/>
                <w:szCs w:val="18"/>
              </w:rPr>
              <w:t>$245,036</w:t>
            </w:r>
          </w:p>
        </w:tc>
        <w:tc>
          <w:tcPr>
            <w:tcW w:w="1449" w:type="dxa"/>
            <w:tcBorders>
              <w:top w:val="single" w:sz="4" w:space="0" w:color="auto"/>
              <w:left w:val="single" w:sz="4" w:space="0" w:color="auto"/>
              <w:bottom w:val="single" w:sz="4" w:space="0" w:color="auto"/>
              <w:right w:val="single" w:sz="4" w:space="0" w:color="auto"/>
            </w:tcBorders>
            <w:shd w:val="clear" w:color="auto" w:fill="auto"/>
            <w:noWrap/>
          </w:tcPr>
          <w:p w14:paraId="263776A7" w14:textId="77777777" w:rsidR="00075271" w:rsidRPr="00075271" w:rsidRDefault="00075271" w:rsidP="00075271">
            <w:pPr>
              <w:jc w:val="right"/>
              <w:rPr>
                <w:bCs/>
                <w:sz w:val="18"/>
                <w:szCs w:val="18"/>
              </w:rPr>
            </w:pPr>
            <w:r w:rsidRPr="00075271">
              <w:rPr>
                <w:bCs/>
                <w:sz w:val="18"/>
                <w:szCs w:val="18"/>
              </w:rPr>
              <w:t>$3,800,000</w:t>
            </w:r>
          </w:p>
        </w:tc>
      </w:tr>
      <w:tr w:rsidR="00FA5B16" w:rsidRPr="00801509" w14:paraId="25CEB867" w14:textId="77777777" w:rsidTr="007A5144">
        <w:trPr>
          <w:cantSplit/>
        </w:trPr>
        <w:tc>
          <w:tcPr>
            <w:tcW w:w="3508" w:type="dxa"/>
            <w:vMerge w:val="restart"/>
            <w:tcBorders>
              <w:top w:val="single" w:sz="4" w:space="0" w:color="auto"/>
              <w:left w:val="single" w:sz="4" w:space="0" w:color="auto"/>
              <w:right w:val="single" w:sz="4" w:space="0" w:color="auto"/>
            </w:tcBorders>
            <w:shd w:val="clear" w:color="auto" w:fill="auto"/>
            <w:noWrap/>
          </w:tcPr>
          <w:p w14:paraId="0FC1ACF8" w14:textId="77777777" w:rsidR="00FA5B16" w:rsidRPr="00801509" w:rsidRDefault="00FA5B16" w:rsidP="005D4362">
            <w:pPr>
              <w:jc w:val="left"/>
              <w:rPr>
                <w:rFonts w:asciiTheme="minorHAnsi" w:hAnsiTheme="minorHAnsi" w:cstheme="minorHAnsi"/>
                <w:sz w:val="18"/>
                <w:szCs w:val="18"/>
              </w:rPr>
            </w:pPr>
            <w:r w:rsidRPr="00801509">
              <w:rPr>
                <w:rFonts w:asciiTheme="minorHAnsi" w:hAnsiTheme="minorHAnsi" w:cstheme="minorHAnsi"/>
                <w:b/>
                <w:bCs/>
                <w:sz w:val="18"/>
                <w:szCs w:val="18"/>
              </w:rPr>
              <w:t>UNDP</w:t>
            </w:r>
          </w:p>
        </w:tc>
        <w:tc>
          <w:tcPr>
            <w:tcW w:w="876" w:type="dxa"/>
            <w:tcBorders>
              <w:top w:val="single" w:sz="4" w:space="0" w:color="auto"/>
              <w:left w:val="single" w:sz="4" w:space="0" w:color="auto"/>
              <w:bottom w:val="single" w:sz="4" w:space="0" w:color="auto"/>
              <w:right w:val="single" w:sz="4" w:space="0" w:color="auto"/>
            </w:tcBorders>
          </w:tcPr>
          <w:p w14:paraId="1415620A" w14:textId="77777777" w:rsidR="00FA5B16" w:rsidRPr="00801509" w:rsidRDefault="00FA5B16" w:rsidP="005D4362">
            <w:pPr>
              <w:jc w:val="left"/>
              <w:rPr>
                <w:rFonts w:asciiTheme="minorHAnsi" w:hAnsiTheme="minorHAnsi" w:cstheme="minorHAnsi"/>
                <w:sz w:val="18"/>
                <w:szCs w:val="18"/>
              </w:rPr>
            </w:pPr>
            <w:r>
              <w:rPr>
                <w:rFonts w:asciiTheme="minorHAnsi" w:hAnsiTheme="minorHAnsi" w:cstheme="minorHAnsi"/>
                <w:sz w:val="18"/>
                <w:szCs w:val="18"/>
              </w:rPr>
              <w:t>In-kind</w:t>
            </w:r>
          </w:p>
        </w:tc>
        <w:tc>
          <w:tcPr>
            <w:tcW w:w="1210" w:type="dxa"/>
            <w:tcBorders>
              <w:top w:val="single" w:sz="4" w:space="0" w:color="auto"/>
              <w:left w:val="single" w:sz="4" w:space="0" w:color="auto"/>
              <w:bottom w:val="single" w:sz="4" w:space="0" w:color="auto"/>
              <w:right w:val="single" w:sz="4" w:space="0" w:color="auto"/>
            </w:tcBorders>
            <w:shd w:val="clear" w:color="auto" w:fill="auto"/>
            <w:noWrap/>
          </w:tcPr>
          <w:p w14:paraId="135ED91A" w14:textId="77777777" w:rsidR="00FA5B16" w:rsidRPr="007A5144" w:rsidRDefault="00FA5B16" w:rsidP="00801509">
            <w:pPr>
              <w:jc w:val="right"/>
              <w:rPr>
                <w:rFonts w:asciiTheme="minorHAnsi" w:hAnsiTheme="minorHAnsi" w:cstheme="minorHAnsi"/>
                <w:sz w:val="18"/>
                <w:szCs w:val="18"/>
              </w:rPr>
            </w:pPr>
            <w:r w:rsidRPr="007A5144">
              <w:rPr>
                <w:rFonts w:asciiTheme="minorHAnsi" w:hAnsiTheme="minorHAnsi" w:cstheme="minorHAnsi"/>
                <w:sz w:val="18"/>
                <w:szCs w:val="18"/>
              </w:rPr>
              <w:t>$55,000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38BB6827" w14:textId="77777777" w:rsidR="00FA5B16" w:rsidRPr="007A5144" w:rsidRDefault="00FA5B16" w:rsidP="00801509">
            <w:pPr>
              <w:jc w:val="right"/>
              <w:rPr>
                <w:rFonts w:asciiTheme="minorHAnsi" w:hAnsiTheme="minorHAnsi" w:cstheme="minorHAnsi"/>
                <w:sz w:val="18"/>
                <w:szCs w:val="18"/>
              </w:rPr>
            </w:pPr>
            <w:r w:rsidRPr="007A5144">
              <w:rPr>
                <w:rFonts w:asciiTheme="minorHAnsi" w:hAnsiTheme="minorHAnsi" w:cstheme="minorHAnsi"/>
                <w:sz w:val="18"/>
                <w:szCs w:val="18"/>
              </w:rPr>
              <w:t>$55,000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0897725E" w14:textId="77777777" w:rsidR="00FA5B16" w:rsidRPr="007A5144" w:rsidRDefault="00FA5B16" w:rsidP="00801509">
            <w:pPr>
              <w:jc w:val="right"/>
              <w:rPr>
                <w:rFonts w:asciiTheme="minorHAnsi" w:hAnsiTheme="minorHAnsi" w:cstheme="minorHAnsi"/>
                <w:sz w:val="18"/>
                <w:szCs w:val="18"/>
              </w:rPr>
            </w:pPr>
            <w:r w:rsidRPr="007A5144">
              <w:rPr>
                <w:rFonts w:asciiTheme="minorHAnsi" w:hAnsiTheme="minorHAnsi" w:cstheme="minorHAnsi"/>
                <w:sz w:val="18"/>
                <w:szCs w:val="18"/>
              </w:rPr>
              <w:t>$55,000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350B3D97" w14:textId="77777777" w:rsidR="00FA5B16" w:rsidRPr="007A5144" w:rsidRDefault="00FA5B16" w:rsidP="00801509">
            <w:pPr>
              <w:jc w:val="right"/>
              <w:rPr>
                <w:rFonts w:asciiTheme="minorHAnsi" w:hAnsiTheme="minorHAnsi" w:cstheme="minorHAnsi"/>
                <w:sz w:val="18"/>
                <w:szCs w:val="18"/>
              </w:rPr>
            </w:pPr>
            <w:r w:rsidRPr="007A5144">
              <w:rPr>
                <w:rFonts w:asciiTheme="minorHAnsi" w:hAnsiTheme="minorHAnsi" w:cstheme="minorHAnsi"/>
                <w:sz w:val="18"/>
                <w:szCs w:val="18"/>
              </w:rPr>
              <w:t>$55,000</w:t>
            </w:r>
          </w:p>
        </w:tc>
        <w:tc>
          <w:tcPr>
            <w:tcW w:w="1296" w:type="dxa"/>
            <w:tcBorders>
              <w:top w:val="single" w:sz="4" w:space="0" w:color="auto"/>
              <w:left w:val="single" w:sz="4" w:space="0" w:color="auto"/>
              <w:bottom w:val="single" w:sz="4" w:space="0" w:color="auto"/>
              <w:right w:val="single" w:sz="4" w:space="0" w:color="auto"/>
            </w:tcBorders>
          </w:tcPr>
          <w:p w14:paraId="0B46A19A" w14:textId="77777777" w:rsidR="00FA5B16" w:rsidRPr="007A5144" w:rsidRDefault="00FA5B16" w:rsidP="00801509">
            <w:pPr>
              <w:jc w:val="right"/>
              <w:rPr>
                <w:rFonts w:asciiTheme="minorHAnsi" w:hAnsiTheme="minorHAnsi" w:cstheme="minorHAnsi"/>
                <w:sz w:val="18"/>
                <w:szCs w:val="18"/>
              </w:rPr>
            </w:pPr>
            <w:r w:rsidRPr="007A5144">
              <w:rPr>
                <w:rFonts w:asciiTheme="minorHAnsi" w:hAnsiTheme="minorHAnsi" w:cstheme="minorHAnsi"/>
                <w:sz w:val="18"/>
                <w:szCs w:val="18"/>
              </w:rPr>
              <w:t>$55,000</w:t>
            </w:r>
          </w:p>
        </w:tc>
        <w:tc>
          <w:tcPr>
            <w:tcW w:w="1143" w:type="dxa"/>
            <w:tcBorders>
              <w:top w:val="single" w:sz="4" w:space="0" w:color="auto"/>
              <w:left w:val="single" w:sz="4" w:space="0" w:color="auto"/>
              <w:bottom w:val="single" w:sz="4" w:space="0" w:color="auto"/>
              <w:right w:val="single" w:sz="4" w:space="0" w:color="auto"/>
            </w:tcBorders>
          </w:tcPr>
          <w:p w14:paraId="2FB238F5" w14:textId="77777777" w:rsidR="00FA5B16" w:rsidRPr="007A5144" w:rsidRDefault="00FA5B16" w:rsidP="00801509">
            <w:pPr>
              <w:jc w:val="right"/>
              <w:rPr>
                <w:rFonts w:asciiTheme="minorHAnsi" w:hAnsiTheme="minorHAnsi" w:cstheme="minorHAnsi"/>
                <w:sz w:val="18"/>
                <w:szCs w:val="18"/>
              </w:rPr>
            </w:pPr>
            <w:r w:rsidRPr="007A5144">
              <w:rPr>
                <w:rFonts w:asciiTheme="minorHAnsi" w:hAnsiTheme="minorHAnsi" w:cstheme="minorHAnsi"/>
                <w:sz w:val="18"/>
                <w:szCs w:val="18"/>
              </w:rPr>
              <w:t>$45,000</w:t>
            </w:r>
          </w:p>
        </w:tc>
        <w:tc>
          <w:tcPr>
            <w:tcW w:w="1449" w:type="dxa"/>
            <w:tcBorders>
              <w:top w:val="single" w:sz="4" w:space="0" w:color="auto"/>
              <w:left w:val="single" w:sz="4" w:space="0" w:color="auto"/>
              <w:bottom w:val="single" w:sz="4" w:space="0" w:color="auto"/>
              <w:right w:val="single" w:sz="4" w:space="0" w:color="auto"/>
            </w:tcBorders>
            <w:shd w:val="clear" w:color="auto" w:fill="auto"/>
            <w:noWrap/>
          </w:tcPr>
          <w:p w14:paraId="633FE8B1" w14:textId="77777777" w:rsidR="00FA5B16" w:rsidRPr="00801509" w:rsidRDefault="00FA5B16" w:rsidP="00801509">
            <w:pPr>
              <w:jc w:val="right"/>
              <w:rPr>
                <w:rFonts w:asciiTheme="minorHAnsi" w:hAnsiTheme="minorHAnsi" w:cstheme="minorHAnsi"/>
                <w:sz w:val="18"/>
                <w:szCs w:val="18"/>
              </w:rPr>
            </w:pPr>
            <w:r>
              <w:rPr>
                <w:rFonts w:asciiTheme="minorHAnsi" w:hAnsiTheme="minorHAnsi" w:cstheme="minorHAnsi"/>
                <w:sz w:val="18"/>
                <w:szCs w:val="18"/>
              </w:rPr>
              <w:t>$320,000</w:t>
            </w:r>
          </w:p>
        </w:tc>
      </w:tr>
      <w:tr w:rsidR="00FA5B16" w:rsidRPr="00801509" w14:paraId="5A7F8057" w14:textId="77777777" w:rsidTr="007A5144">
        <w:trPr>
          <w:cantSplit/>
        </w:trPr>
        <w:tc>
          <w:tcPr>
            <w:tcW w:w="3508" w:type="dxa"/>
            <w:vMerge/>
            <w:tcBorders>
              <w:left w:val="single" w:sz="4" w:space="0" w:color="auto"/>
              <w:bottom w:val="single" w:sz="4" w:space="0" w:color="auto"/>
              <w:right w:val="single" w:sz="4" w:space="0" w:color="auto"/>
            </w:tcBorders>
            <w:shd w:val="clear" w:color="auto" w:fill="auto"/>
            <w:noWrap/>
          </w:tcPr>
          <w:p w14:paraId="068502B1" w14:textId="77777777" w:rsidR="00FA5B16" w:rsidRPr="00801509" w:rsidRDefault="00FA5B16" w:rsidP="005D4362">
            <w:pPr>
              <w:jc w:val="left"/>
              <w:rPr>
                <w:rFonts w:asciiTheme="minorHAnsi" w:hAnsiTheme="minorHAnsi" w:cstheme="minorHAnsi"/>
                <w:b/>
                <w:bCs/>
                <w:sz w:val="18"/>
                <w:szCs w:val="18"/>
              </w:rPr>
            </w:pPr>
          </w:p>
        </w:tc>
        <w:tc>
          <w:tcPr>
            <w:tcW w:w="876" w:type="dxa"/>
            <w:tcBorders>
              <w:top w:val="single" w:sz="4" w:space="0" w:color="auto"/>
              <w:left w:val="single" w:sz="4" w:space="0" w:color="auto"/>
              <w:bottom w:val="single" w:sz="4" w:space="0" w:color="auto"/>
              <w:right w:val="single" w:sz="4" w:space="0" w:color="auto"/>
            </w:tcBorders>
          </w:tcPr>
          <w:p w14:paraId="37C4E76A" w14:textId="77777777" w:rsidR="00FA5B16" w:rsidRPr="00801509" w:rsidRDefault="00FA5B16" w:rsidP="005D4362">
            <w:pPr>
              <w:jc w:val="left"/>
              <w:rPr>
                <w:rFonts w:asciiTheme="minorHAnsi" w:hAnsiTheme="minorHAnsi" w:cstheme="minorHAnsi"/>
                <w:sz w:val="18"/>
                <w:szCs w:val="18"/>
              </w:rPr>
            </w:pPr>
            <w:r>
              <w:rPr>
                <w:rFonts w:asciiTheme="minorHAnsi" w:hAnsiTheme="minorHAnsi" w:cstheme="minorHAnsi"/>
                <w:sz w:val="18"/>
                <w:szCs w:val="18"/>
              </w:rPr>
              <w:t>Cash</w:t>
            </w:r>
          </w:p>
        </w:tc>
        <w:tc>
          <w:tcPr>
            <w:tcW w:w="12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EEA04E" w14:textId="77777777" w:rsidR="00FA5B16" w:rsidRPr="00801509" w:rsidRDefault="00FA5B16" w:rsidP="00801509">
            <w:pPr>
              <w:jc w:val="right"/>
              <w:rPr>
                <w:rFonts w:asciiTheme="minorHAnsi" w:hAnsiTheme="minorHAnsi" w:cstheme="minorHAnsi"/>
                <w:sz w:val="18"/>
                <w:szCs w:val="18"/>
              </w:rPr>
            </w:pPr>
            <w:r w:rsidRPr="005D4362">
              <w:rPr>
                <w:rFonts w:asciiTheme="minorHAnsi" w:hAnsiTheme="minorHAnsi" w:cstheme="minorHAnsi"/>
                <w:sz w:val="18"/>
                <w:szCs w:val="18"/>
              </w:rPr>
              <w:t xml:space="preserve">$13,582   </w:t>
            </w:r>
          </w:p>
        </w:tc>
        <w:tc>
          <w:tcPr>
            <w:tcW w:w="129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889F29" w14:textId="77777777" w:rsidR="00FA5B16" w:rsidRPr="00801509" w:rsidRDefault="00FA5B16" w:rsidP="00801509">
            <w:pPr>
              <w:jc w:val="right"/>
              <w:rPr>
                <w:rFonts w:asciiTheme="minorHAnsi" w:hAnsiTheme="minorHAnsi" w:cstheme="minorHAnsi"/>
                <w:sz w:val="18"/>
                <w:szCs w:val="18"/>
              </w:rPr>
            </w:pPr>
            <w:r w:rsidRPr="005D4362">
              <w:rPr>
                <w:rFonts w:asciiTheme="minorHAnsi" w:hAnsiTheme="minorHAnsi" w:cstheme="minorHAnsi"/>
                <w:sz w:val="18"/>
                <w:szCs w:val="18"/>
              </w:rPr>
              <w:t>$13,</w:t>
            </w:r>
            <w:r w:rsidR="000E0085">
              <w:rPr>
                <w:rFonts w:asciiTheme="minorHAnsi" w:hAnsiTheme="minorHAnsi" w:cstheme="minorHAnsi"/>
                <w:sz w:val="18"/>
                <w:szCs w:val="18"/>
              </w:rPr>
              <w:t>284</w:t>
            </w:r>
            <w:r w:rsidR="000E0085" w:rsidRPr="005D4362">
              <w:rPr>
                <w:rFonts w:asciiTheme="minorHAnsi" w:hAnsiTheme="minorHAnsi" w:cstheme="minorHAnsi"/>
                <w:sz w:val="18"/>
                <w:szCs w:val="18"/>
              </w:rPr>
              <w:t xml:space="preserve">   </w:t>
            </w:r>
          </w:p>
        </w:tc>
        <w:tc>
          <w:tcPr>
            <w:tcW w:w="129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4EC507" w14:textId="77777777" w:rsidR="00FA5B16" w:rsidRPr="00801509" w:rsidRDefault="00FA5B16" w:rsidP="00801509">
            <w:pPr>
              <w:jc w:val="right"/>
              <w:rPr>
                <w:rFonts w:asciiTheme="minorHAnsi" w:hAnsiTheme="minorHAnsi" w:cstheme="minorHAnsi"/>
                <w:sz w:val="18"/>
                <w:szCs w:val="18"/>
              </w:rPr>
            </w:pPr>
            <w:r w:rsidRPr="005D4362">
              <w:rPr>
                <w:rFonts w:asciiTheme="minorHAnsi" w:hAnsiTheme="minorHAnsi" w:cstheme="minorHAnsi"/>
                <w:sz w:val="18"/>
                <w:szCs w:val="18"/>
              </w:rPr>
              <w:t>$13,</w:t>
            </w:r>
            <w:r w:rsidR="004B35CC">
              <w:rPr>
                <w:rFonts w:asciiTheme="minorHAnsi" w:hAnsiTheme="minorHAnsi" w:cstheme="minorHAnsi"/>
                <w:sz w:val="18"/>
                <w:szCs w:val="18"/>
              </w:rPr>
              <w:t>284</w:t>
            </w:r>
            <w:r w:rsidR="004B35CC" w:rsidRPr="005D4362">
              <w:rPr>
                <w:rFonts w:asciiTheme="minorHAnsi" w:hAnsiTheme="minorHAnsi" w:cstheme="minorHAnsi"/>
                <w:sz w:val="18"/>
                <w:szCs w:val="18"/>
              </w:rPr>
              <w:t xml:space="preserve">   </w:t>
            </w:r>
          </w:p>
        </w:tc>
        <w:tc>
          <w:tcPr>
            <w:tcW w:w="129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E99548" w14:textId="77777777" w:rsidR="00FA5B16" w:rsidRPr="00801509" w:rsidRDefault="00FA5B16" w:rsidP="00801509">
            <w:pPr>
              <w:jc w:val="right"/>
              <w:rPr>
                <w:rFonts w:asciiTheme="minorHAnsi" w:hAnsiTheme="minorHAnsi" w:cstheme="minorHAnsi"/>
                <w:sz w:val="18"/>
                <w:szCs w:val="18"/>
              </w:rPr>
            </w:pPr>
            <w:r w:rsidRPr="005D4362">
              <w:rPr>
                <w:rFonts w:asciiTheme="minorHAnsi" w:hAnsiTheme="minorHAnsi" w:cstheme="minorHAnsi"/>
                <w:sz w:val="18"/>
                <w:szCs w:val="18"/>
              </w:rPr>
              <w:t>$13,</w:t>
            </w:r>
            <w:r w:rsidR="004B35CC">
              <w:rPr>
                <w:rFonts w:asciiTheme="minorHAnsi" w:hAnsiTheme="minorHAnsi" w:cstheme="minorHAnsi"/>
                <w:sz w:val="18"/>
                <w:szCs w:val="18"/>
              </w:rPr>
              <w:t>284</w:t>
            </w:r>
            <w:r w:rsidR="004B35CC" w:rsidRPr="005D4362">
              <w:rPr>
                <w:rFonts w:asciiTheme="minorHAnsi" w:hAnsiTheme="minorHAnsi" w:cstheme="minorHAnsi"/>
                <w:sz w:val="18"/>
                <w:szCs w:val="18"/>
              </w:rPr>
              <w:t xml:space="preserve">   </w:t>
            </w:r>
          </w:p>
        </w:tc>
        <w:tc>
          <w:tcPr>
            <w:tcW w:w="1296" w:type="dxa"/>
            <w:tcBorders>
              <w:top w:val="single" w:sz="4" w:space="0" w:color="auto"/>
              <w:left w:val="single" w:sz="4" w:space="0" w:color="auto"/>
              <w:bottom w:val="single" w:sz="4" w:space="0" w:color="auto"/>
              <w:right w:val="single" w:sz="4" w:space="0" w:color="auto"/>
            </w:tcBorders>
            <w:vAlign w:val="bottom"/>
          </w:tcPr>
          <w:p w14:paraId="3010A8D3" w14:textId="77777777" w:rsidR="00FA5B16" w:rsidRPr="00801509" w:rsidRDefault="00FA5B16" w:rsidP="00801509">
            <w:pPr>
              <w:jc w:val="right"/>
              <w:rPr>
                <w:rFonts w:asciiTheme="minorHAnsi" w:hAnsiTheme="minorHAnsi" w:cstheme="minorHAnsi"/>
                <w:sz w:val="18"/>
                <w:szCs w:val="18"/>
              </w:rPr>
            </w:pPr>
            <w:r w:rsidRPr="005D4362">
              <w:rPr>
                <w:rFonts w:asciiTheme="minorHAnsi" w:hAnsiTheme="minorHAnsi" w:cstheme="minorHAnsi"/>
                <w:sz w:val="18"/>
                <w:szCs w:val="18"/>
              </w:rPr>
              <w:t>$13,</w:t>
            </w:r>
            <w:r w:rsidR="004B35CC">
              <w:rPr>
                <w:rFonts w:asciiTheme="minorHAnsi" w:hAnsiTheme="minorHAnsi" w:cstheme="minorHAnsi"/>
                <w:sz w:val="18"/>
                <w:szCs w:val="18"/>
              </w:rPr>
              <w:t>283</w:t>
            </w:r>
            <w:r w:rsidR="004B35CC" w:rsidRPr="005D4362">
              <w:rPr>
                <w:rFonts w:asciiTheme="minorHAnsi" w:hAnsiTheme="minorHAnsi" w:cstheme="minorHAnsi"/>
                <w:sz w:val="18"/>
                <w:szCs w:val="18"/>
              </w:rPr>
              <w:t xml:space="preserve">   </w:t>
            </w:r>
          </w:p>
        </w:tc>
        <w:tc>
          <w:tcPr>
            <w:tcW w:w="1143" w:type="dxa"/>
            <w:tcBorders>
              <w:top w:val="single" w:sz="4" w:space="0" w:color="auto"/>
              <w:left w:val="single" w:sz="4" w:space="0" w:color="auto"/>
              <w:bottom w:val="single" w:sz="4" w:space="0" w:color="auto"/>
              <w:right w:val="single" w:sz="4" w:space="0" w:color="auto"/>
            </w:tcBorders>
            <w:vAlign w:val="bottom"/>
          </w:tcPr>
          <w:p w14:paraId="0A296CF0" w14:textId="77777777" w:rsidR="00FA5B16" w:rsidRPr="00801509" w:rsidRDefault="00FA5B16" w:rsidP="00801509">
            <w:pPr>
              <w:jc w:val="right"/>
              <w:rPr>
                <w:rFonts w:asciiTheme="minorHAnsi" w:hAnsiTheme="minorHAnsi" w:cstheme="minorHAnsi"/>
                <w:sz w:val="18"/>
                <w:szCs w:val="18"/>
              </w:rPr>
            </w:pPr>
            <w:r w:rsidRPr="005D4362">
              <w:rPr>
                <w:rFonts w:asciiTheme="minorHAnsi" w:hAnsiTheme="minorHAnsi" w:cstheme="minorHAnsi"/>
                <w:sz w:val="18"/>
                <w:szCs w:val="18"/>
              </w:rPr>
              <w:t>$13,</w:t>
            </w:r>
            <w:r w:rsidR="004B35CC">
              <w:rPr>
                <w:rFonts w:asciiTheme="minorHAnsi" w:hAnsiTheme="minorHAnsi" w:cstheme="minorHAnsi"/>
                <w:sz w:val="18"/>
                <w:szCs w:val="18"/>
              </w:rPr>
              <w:t>283</w:t>
            </w:r>
            <w:r w:rsidR="004B35CC" w:rsidRPr="005D4362">
              <w:rPr>
                <w:rFonts w:asciiTheme="minorHAnsi" w:hAnsiTheme="minorHAnsi" w:cstheme="minorHAnsi"/>
                <w:sz w:val="18"/>
                <w:szCs w:val="18"/>
              </w:rPr>
              <w:t xml:space="preserve">    </w:t>
            </w:r>
          </w:p>
        </w:tc>
        <w:tc>
          <w:tcPr>
            <w:tcW w:w="1449" w:type="dxa"/>
            <w:tcBorders>
              <w:top w:val="single" w:sz="4" w:space="0" w:color="auto"/>
              <w:left w:val="single" w:sz="4" w:space="0" w:color="auto"/>
              <w:bottom w:val="single" w:sz="4" w:space="0" w:color="auto"/>
              <w:right w:val="single" w:sz="4" w:space="0" w:color="auto"/>
            </w:tcBorders>
            <w:shd w:val="clear" w:color="auto" w:fill="auto"/>
            <w:noWrap/>
          </w:tcPr>
          <w:p w14:paraId="7244F532" w14:textId="77777777" w:rsidR="00FA5B16" w:rsidRPr="00801509" w:rsidRDefault="00FA5B16" w:rsidP="00801509">
            <w:pPr>
              <w:jc w:val="right"/>
              <w:rPr>
                <w:rFonts w:asciiTheme="minorHAnsi" w:hAnsiTheme="minorHAnsi" w:cstheme="minorHAnsi"/>
                <w:sz w:val="18"/>
                <w:szCs w:val="18"/>
              </w:rPr>
            </w:pPr>
            <w:r>
              <w:rPr>
                <w:rFonts w:asciiTheme="minorHAnsi" w:hAnsiTheme="minorHAnsi" w:cstheme="minorHAnsi"/>
                <w:sz w:val="18"/>
                <w:szCs w:val="18"/>
              </w:rPr>
              <w:t>$80,000</w:t>
            </w:r>
          </w:p>
        </w:tc>
      </w:tr>
      <w:tr w:rsidR="00FA5B16" w:rsidRPr="00801509" w14:paraId="4B5507A0" w14:textId="77777777" w:rsidTr="00460D20">
        <w:trPr>
          <w:cantSplit/>
        </w:trPr>
        <w:tc>
          <w:tcPr>
            <w:tcW w:w="3508" w:type="dxa"/>
            <w:vMerge w:val="restart"/>
            <w:tcBorders>
              <w:top w:val="single" w:sz="4" w:space="0" w:color="auto"/>
              <w:left w:val="single" w:sz="4" w:space="0" w:color="auto"/>
              <w:right w:val="single" w:sz="4" w:space="0" w:color="auto"/>
            </w:tcBorders>
            <w:shd w:val="clear" w:color="auto" w:fill="auto"/>
            <w:noWrap/>
          </w:tcPr>
          <w:p w14:paraId="686B6923" w14:textId="77777777" w:rsidR="00FA5B16" w:rsidRPr="00801509" w:rsidRDefault="00FA5B16" w:rsidP="005D4362">
            <w:pPr>
              <w:jc w:val="left"/>
              <w:rPr>
                <w:rFonts w:asciiTheme="minorHAnsi" w:hAnsiTheme="minorHAnsi" w:cstheme="minorHAnsi"/>
                <w:b/>
                <w:bCs/>
                <w:sz w:val="18"/>
                <w:szCs w:val="18"/>
              </w:rPr>
            </w:pPr>
            <w:r w:rsidRPr="00801509">
              <w:rPr>
                <w:rFonts w:asciiTheme="minorHAnsi" w:hAnsiTheme="minorHAnsi" w:cstheme="minorHAnsi"/>
                <w:b/>
                <w:bCs/>
                <w:sz w:val="18"/>
                <w:szCs w:val="18"/>
              </w:rPr>
              <w:t>General Directorate of Forestry, Ministry of Agriculture and Forestry</w:t>
            </w:r>
          </w:p>
        </w:tc>
        <w:tc>
          <w:tcPr>
            <w:tcW w:w="876" w:type="dxa"/>
            <w:tcBorders>
              <w:top w:val="single" w:sz="4" w:space="0" w:color="auto"/>
              <w:left w:val="single" w:sz="4" w:space="0" w:color="auto"/>
              <w:bottom w:val="single" w:sz="4" w:space="0" w:color="auto"/>
              <w:right w:val="single" w:sz="4" w:space="0" w:color="auto"/>
            </w:tcBorders>
          </w:tcPr>
          <w:p w14:paraId="7BAD5441" w14:textId="77777777" w:rsidR="00FA5B16" w:rsidRPr="00801509" w:rsidRDefault="00FA5B16" w:rsidP="005D4362">
            <w:pPr>
              <w:jc w:val="left"/>
              <w:rPr>
                <w:rFonts w:asciiTheme="minorHAnsi" w:hAnsiTheme="minorHAnsi" w:cstheme="minorHAnsi"/>
                <w:sz w:val="18"/>
                <w:szCs w:val="18"/>
              </w:rPr>
            </w:pPr>
            <w:r>
              <w:rPr>
                <w:rFonts w:asciiTheme="minorHAnsi" w:hAnsiTheme="minorHAnsi" w:cstheme="minorHAnsi"/>
                <w:sz w:val="18"/>
                <w:szCs w:val="18"/>
              </w:rPr>
              <w:t>Cash</w:t>
            </w:r>
          </w:p>
        </w:tc>
        <w:tc>
          <w:tcPr>
            <w:tcW w:w="1210" w:type="dxa"/>
            <w:tcBorders>
              <w:top w:val="single" w:sz="4" w:space="0" w:color="auto"/>
              <w:left w:val="single" w:sz="4" w:space="0" w:color="auto"/>
              <w:bottom w:val="single" w:sz="4" w:space="0" w:color="auto"/>
              <w:right w:val="single" w:sz="4" w:space="0" w:color="auto"/>
            </w:tcBorders>
            <w:shd w:val="clear" w:color="auto" w:fill="auto"/>
            <w:noWrap/>
          </w:tcPr>
          <w:p w14:paraId="43863B12" w14:textId="44DF71DA" w:rsidR="00FA5B16" w:rsidRPr="007A5144" w:rsidRDefault="002A4426" w:rsidP="007B3A77">
            <w:pPr>
              <w:jc w:val="right"/>
              <w:rPr>
                <w:rFonts w:asciiTheme="minorHAnsi" w:hAnsiTheme="minorHAnsi" w:cstheme="minorHAnsi"/>
                <w:sz w:val="18"/>
                <w:szCs w:val="18"/>
              </w:rPr>
            </w:pPr>
            <w:r w:rsidRPr="007A5144">
              <w:rPr>
                <w:rFonts w:asciiTheme="minorHAnsi" w:hAnsiTheme="minorHAnsi" w:cstheme="minorHAnsi"/>
                <w:sz w:val="18"/>
                <w:szCs w:val="18"/>
              </w:rPr>
              <w:t>$3</w:t>
            </w:r>
            <w:r w:rsidR="00D22828" w:rsidRPr="007A5144">
              <w:rPr>
                <w:rFonts w:asciiTheme="minorHAnsi" w:hAnsiTheme="minorHAnsi" w:cstheme="minorHAnsi"/>
                <w:sz w:val="18"/>
                <w:szCs w:val="18"/>
              </w:rPr>
              <w:t>95</w:t>
            </w:r>
            <w:r w:rsidRPr="007A5144">
              <w:rPr>
                <w:rFonts w:asciiTheme="minorHAnsi" w:hAnsiTheme="minorHAnsi" w:cstheme="minorHAnsi"/>
                <w:sz w:val="18"/>
                <w:szCs w:val="18"/>
              </w:rPr>
              <w:t>,000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0F950C51" w14:textId="14913C30" w:rsidR="00FA5B16" w:rsidRPr="007A5144" w:rsidRDefault="00FA5B16" w:rsidP="007B3A77">
            <w:pPr>
              <w:jc w:val="right"/>
              <w:rPr>
                <w:rFonts w:asciiTheme="minorHAnsi" w:hAnsiTheme="minorHAnsi" w:cstheme="minorHAnsi"/>
                <w:sz w:val="18"/>
                <w:szCs w:val="18"/>
              </w:rPr>
            </w:pPr>
            <w:r w:rsidRPr="007A5144">
              <w:rPr>
                <w:rFonts w:asciiTheme="minorHAnsi" w:hAnsiTheme="minorHAnsi" w:cstheme="minorHAnsi"/>
                <w:sz w:val="18"/>
                <w:szCs w:val="18"/>
              </w:rPr>
              <w:t>$</w:t>
            </w:r>
            <w:r w:rsidR="009C656C" w:rsidRPr="007A5144">
              <w:rPr>
                <w:rFonts w:asciiTheme="minorHAnsi" w:hAnsiTheme="minorHAnsi" w:cstheme="minorHAnsi"/>
                <w:sz w:val="18"/>
                <w:szCs w:val="18"/>
              </w:rPr>
              <w:t>9</w:t>
            </w:r>
            <w:r w:rsidRPr="007A5144">
              <w:rPr>
                <w:rFonts w:asciiTheme="minorHAnsi" w:hAnsiTheme="minorHAnsi" w:cstheme="minorHAnsi"/>
                <w:sz w:val="18"/>
                <w:szCs w:val="18"/>
              </w:rPr>
              <w:t>,</w:t>
            </w:r>
            <w:r w:rsidR="009C656C" w:rsidRPr="007A5144">
              <w:rPr>
                <w:rFonts w:asciiTheme="minorHAnsi" w:hAnsiTheme="minorHAnsi" w:cstheme="minorHAnsi"/>
                <w:sz w:val="18"/>
                <w:szCs w:val="18"/>
              </w:rPr>
              <w:t>21</w:t>
            </w:r>
            <w:r w:rsidRPr="007A5144">
              <w:rPr>
                <w:rFonts w:asciiTheme="minorHAnsi" w:hAnsiTheme="minorHAnsi" w:cstheme="minorHAnsi"/>
                <w:sz w:val="18"/>
                <w:szCs w:val="18"/>
              </w:rPr>
              <w:t>0,000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64062CAE" w14:textId="089B926D" w:rsidR="00FA5B16" w:rsidRPr="007A5144" w:rsidRDefault="00FA5B16" w:rsidP="007B3A77">
            <w:pPr>
              <w:jc w:val="right"/>
              <w:rPr>
                <w:rFonts w:asciiTheme="minorHAnsi" w:hAnsiTheme="minorHAnsi" w:cstheme="minorHAnsi"/>
                <w:sz w:val="18"/>
                <w:szCs w:val="18"/>
              </w:rPr>
            </w:pPr>
            <w:r w:rsidRPr="007A5144">
              <w:rPr>
                <w:rFonts w:asciiTheme="minorHAnsi" w:hAnsiTheme="minorHAnsi" w:cstheme="minorHAnsi"/>
                <w:sz w:val="18"/>
                <w:szCs w:val="18"/>
              </w:rPr>
              <w:t>$</w:t>
            </w:r>
            <w:r w:rsidR="00CC0903" w:rsidRPr="007A5144">
              <w:rPr>
                <w:rFonts w:asciiTheme="minorHAnsi" w:hAnsiTheme="minorHAnsi" w:cstheme="minorHAnsi"/>
                <w:sz w:val="18"/>
                <w:szCs w:val="18"/>
              </w:rPr>
              <w:t>9</w:t>
            </w:r>
            <w:r w:rsidRPr="007A5144">
              <w:rPr>
                <w:rFonts w:asciiTheme="minorHAnsi" w:hAnsiTheme="minorHAnsi" w:cstheme="minorHAnsi"/>
                <w:sz w:val="18"/>
                <w:szCs w:val="18"/>
              </w:rPr>
              <w:t>,</w:t>
            </w:r>
            <w:r w:rsidR="009C656C" w:rsidRPr="007A5144">
              <w:rPr>
                <w:rFonts w:asciiTheme="minorHAnsi" w:hAnsiTheme="minorHAnsi" w:cstheme="minorHAnsi"/>
                <w:sz w:val="18"/>
                <w:szCs w:val="18"/>
              </w:rPr>
              <w:t>2</w:t>
            </w:r>
            <w:r w:rsidR="00CC0903" w:rsidRPr="007A5144">
              <w:rPr>
                <w:rFonts w:asciiTheme="minorHAnsi" w:hAnsiTheme="minorHAnsi" w:cstheme="minorHAnsi"/>
                <w:sz w:val="18"/>
                <w:szCs w:val="18"/>
              </w:rPr>
              <w:t>1</w:t>
            </w:r>
            <w:r w:rsidRPr="007A5144">
              <w:rPr>
                <w:rFonts w:asciiTheme="minorHAnsi" w:hAnsiTheme="minorHAnsi" w:cstheme="minorHAnsi"/>
                <w:sz w:val="18"/>
                <w:szCs w:val="18"/>
              </w:rPr>
              <w:t>0,000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5BED0453" w14:textId="534D0A62" w:rsidR="00FA5B16" w:rsidRPr="007A5144" w:rsidRDefault="002A4426" w:rsidP="007B3A77">
            <w:pPr>
              <w:jc w:val="right"/>
              <w:rPr>
                <w:rFonts w:asciiTheme="minorHAnsi" w:hAnsiTheme="minorHAnsi" w:cstheme="minorHAnsi"/>
                <w:sz w:val="18"/>
                <w:szCs w:val="18"/>
              </w:rPr>
            </w:pPr>
            <w:r w:rsidRPr="007A5144">
              <w:rPr>
                <w:rFonts w:asciiTheme="minorHAnsi" w:hAnsiTheme="minorHAnsi" w:cstheme="minorHAnsi"/>
                <w:sz w:val="18"/>
                <w:szCs w:val="18"/>
              </w:rPr>
              <w:t>$3</w:t>
            </w:r>
            <w:r w:rsidR="00D22828" w:rsidRPr="007A5144">
              <w:rPr>
                <w:rFonts w:asciiTheme="minorHAnsi" w:hAnsiTheme="minorHAnsi" w:cstheme="minorHAnsi"/>
                <w:sz w:val="18"/>
                <w:szCs w:val="18"/>
              </w:rPr>
              <w:t>95</w:t>
            </w:r>
            <w:r w:rsidRPr="007A5144">
              <w:rPr>
                <w:rFonts w:asciiTheme="minorHAnsi" w:hAnsiTheme="minorHAnsi" w:cstheme="minorHAnsi"/>
                <w:sz w:val="18"/>
                <w:szCs w:val="18"/>
              </w:rPr>
              <w:t>,000</w:t>
            </w:r>
          </w:p>
        </w:tc>
        <w:tc>
          <w:tcPr>
            <w:tcW w:w="1296" w:type="dxa"/>
            <w:tcBorders>
              <w:top w:val="single" w:sz="4" w:space="0" w:color="auto"/>
              <w:left w:val="single" w:sz="4" w:space="0" w:color="auto"/>
              <w:bottom w:val="single" w:sz="4" w:space="0" w:color="auto"/>
              <w:right w:val="single" w:sz="4" w:space="0" w:color="auto"/>
            </w:tcBorders>
          </w:tcPr>
          <w:p w14:paraId="2ECBBA52" w14:textId="4D942093" w:rsidR="00FA5B16" w:rsidRPr="007A5144" w:rsidRDefault="002A4426" w:rsidP="00C63714">
            <w:pPr>
              <w:jc w:val="right"/>
              <w:rPr>
                <w:rFonts w:asciiTheme="minorHAnsi" w:hAnsiTheme="minorHAnsi" w:cstheme="minorHAnsi"/>
                <w:sz w:val="18"/>
                <w:szCs w:val="18"/>
              </w:rPr>
            </w:pPr>
            <w:r w:rsidRPr="007A5144">
              <w:rPr>
                <w:rFonts w:asciiTheme="minorHAnsi" w:hAnsiTheme="minorHAnsi" w:cstheme="minorHAnsi"/>
                <w:sz w:val="18"/>
                <w:szCs w:val="18"/>
              </w:rPr>
              <w:t>$3</w:t>
            </w:r>
            <w:r w:rsidR="00CC0903" w:rsidRPr="007A5144">
              <w:rPr>
                <w:rFonts w:asciiTheme="minorHAnsi" w:hAnsiTheme="minorHAnsi" w:cstheme="minorHAnsi"/>
                <w:sz w:val="18"/>
                <w:szCs w:val="18"/>
              </w:rPr>
              <w:t>95</w:t>
            </w:r>
            <w:r w:rsidRPr="007A5144">
              <w:rPr>
                <w:rFonts w:asciiTheme="minorHAnsi" w:hAnsiTheme="minorHAnsi" w:cstheme="minorHAnsi"/>
                <w:sz w:val="18"/>
                <w:szCs w:val="18"/>
              </w:rPr>
              <w:t>,000</w:t>
            </w:r>
          </w:p>
        </w:tc>
        <w:tc>
          <w:tcPr>
            <w:tcW w:w="1143" w:type="dxa"/>
            <w:tcBorders>
              <w:top w:val="single" w:sz="4" w:space="0" w:color="auto"/>
              <w:left w:val="single" w:sz="4" w:space="0" w:color="auto"/>
              <w:bottom w:val="single" w:sz="4" w:space="0" w:color="auto"/>
              <w:right w:val="single" w:sz="4" w:space="0" w:color="auto"/>
            </w:tcBorders>
          </w:tcPr>
          <w:p w14:paraId="58B7B148" w14:textId="46B2927A" w:rsidR="00FA5B16" w:rsidRPr="007A5144" w:rsidRDefault="002A4426" w:rsidP="00801509">
            <w:pPr>
              <w:jc w:val="right"/>
              <w:rPr>
                <w:rFonts w:asciiTheme="minorHAnsi" w:hAnsiTheme="minorHAnsi" w:cstheme="minorHAnsi"/>
                <w:sz w:val="18"/>
                <w:szCs w:val="18"/>
              </w:rPr>
            </w:pPr>
            <w:r w:rsidRPr="007A5144">
              <w:rPr>
                <w:rFonts w:asciiTheme="minorHAnsi" w:hAnsiTheme="minorHAnsi" w:cstheme="minorHAnsi"/>
                <w:sz w:val="18"/>
                <w:szCs w:val="18"/>
              </w:rPr>
              <w:t>$3</w:t>
            </w:r>
            <w:r w:rsidR="00D22828" w:rsidRPr="007A5144">
              <w:rPr>
                <w:rFonts w:asciiTheme="minorHAnsi" w:hAnsiTheme="minorHAnsi" w:cstheme="minorHAnsi"/>
                <w:sz w:val="18"/>
                <w:szCs w:val="18"/>
              </w:rPr>
              <w:t>95</w:t>
            </w:r>
            <w:r w:rsidRPr="007A5144">
              <w:rPr>
                <w:rFonts w:asciiTheme="minorHAnsi" w:hAnsiTheme="minorHAnsi" w:cstheme="minorHAnsi"/>
                <w:sz w:val="18"/>
                <w:szCs w:val="18"/>
              </w:rPr>
              <w:t>,000</w:t>
            </w:r>
          </w:p>
        </w:tc>
        <w:tc>
          <w:tcPr>
            <w:tcW w:w="1449" w:type="dxa"/>
            <w:tcBorders>
              <w:top w:val="single" w:sz="4" w:space="0" w:color="auto"/>
              <w:left w:val="single" w:sz="4" w:space="0" w:color="auto"/>
              <w:bottom w:val="single" w:sz="4" w:space="0" w:color="auto"/>
              <w:right w:val="single" w:sz="4" w:space="0" w:color="auto"/>
            </w:tcBorders>
            <w:shd w:val="clear" w:color="auto" w:fill="auto"/>
            <w:noWrap/>
          </w:tcPr>
          <w:p w14:paraId="1A18FAAA"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$2</w:t>
            </w:r>
            <w:r w:rsidR="003747E3">
              <w:rPr>
                <w:rFonts w:asciiTheme="minorHAnsi" w:hAnsiTheme="minorHAnsi" w:cstheme="minorHAnsi"/>
                <w:sz w:val="18"/>
                <w:szCs w:val="18"/>
              </w:rPr>
              <w:t>0</w:t>
            </w:r>
            <w:r w:rsidRPr="00801509">
              <w:rPr>
                <w:rFonts w:asciiTheme="minorHAnsi" w:hAnsiTheme="minorHAnsi" w:cstheme="minorHAnsi"/>
                <w:sz w:val="18"/>
                <w:szCs w:val="18"/>
              </w:rPr>
              <w:t>,000,000</w:t>
            </w:r>
          </w:p>
        </w:tc>
      </w:tr>
      <w:tr w:rsidR="00FA5B16" w:rsidRPr="00801509" w14:paraId="06DCDF23" w14:textId="77777777" w:rsidTr="00460D20">
        <w:trPr>
          <w:cantSplit/>
        </w:trPr>
        <w:tc>
          <w:tcPr>
            <w:tcW w:w="3508" w:type="dxa"/>
            <w:vMerge/>
            <w:tcBorders>
              <w:left w:val="single" w:sz="4" w:space="0" w:color="auto"/>
              <w:bottom w:val="single" w:sz="4" w:space="0" w:color="auto"/>
              <w:right w:val="single" w:sz="4" w:space="0" w:color="auto"/>
            </w:tcBorders>
            <w:shd w:val="clear" w:color="auto" w:fill="auto"/>
            <w:noWrap/>
          </w:tcPr>
          <w:p w14:paraId="181263FD" w14:textId="77777777" w:rsidR="00FA5B16" w:rsidRPr="00801509" w:rsidRDefault="00FA5B16" w:rsidP="005D4362">
            <w:pPr>
              <w:jc w:val="left"/>
              <w:rPr>
                <w:rFonts w:asciiTheme="minorHAnsi" w:hAnsiTheme="minorHAnsi" w:cstheme="minorHAnsi"/>
                <w:b/>
                <w:bCs/>
                <w:sz w:val="18"/>
                <w:szCs w:val="18"/>
              </w:rPr>
            </w:pPr>
          </w:p>
        </w:tc>
        <w:tc>
          <w:tcPr>
            <w:tcW w:w="876" w:type="dxa"/>
            <w:tcBorders>
              <w:top w:val="single" w:sz="4" w:space="0" w:color="auto"/>
              <w:left w:val="single" w:sz="4" w:space="0" w:color="auto"/>
              <w:bottom w:val="single" w:sz="4" w:space="0" w:color="auto"/>
              <w:right w:val="single" w:sz="4" w:space="0" w:color="auto"/>
            </w:tcBorders>
          </w:tcPr>
          <w:p w14:paraId="149292BE" w14:textId="77777777" w:rsidR="00FA5B16" w:rsidRPr="00801509" w:rsidRDefault="00FA5B16" w:rsidP="005D4362">
            <w:pPr>
              <w:jc w:val="left"/>
              <w:rPr>
                <w:rFonts w:asciiTheme="minorHAnsi" w:hAnsiTheme="minorHAnsi" w:cstheme="minorHAnsi"/>
                <w:sz w:val="18"/>
                <w:szCs w:val="18"/>
              </w:rPr>
            </w:pPr>
            <w:r>
              <w:rPr>
                <w:rFonts w:asciiTheme="minorHAnsi" w:hAnsiTheme="minorHAnsi" w:cstheme="minorHAnsi"/>
                <w:sz w:val="18"/>
                <w:szCs w:val="18"/>
              </w:rPr>
              <w:t>In-kind</w:t>
            </w:r>
          </w:p>
        </w:tc>
        <w:tc>
          <w:tcPr>
            <w:tcW w:w="1210" w:type="dxa"/>
            <w:tcBorders>
              <w:top w:val="single" w:sz="4" w:space="0" w:color="auto"/>
              <w:left w:val="single" w:sz="4" w:space="0" w:color="auto"/>
              <w:bottom w:val="single" w:sz="4" w:space="0" w:color="auto"/>
              <w:right w:val="single" w:sz="4" w:space="0" w:color="auto"/>
            </w:tcBorders>
            <w:shd w:val="clear" w:color="auto" w:fill="auto"/>
            <w:noWrap/>
          </w:tcPr>
          <w:p w14:paraId="56142E7B" w14:textId="77777777" w:rsidR="00FA5B16" w:rsidRPr="00801509" w:rsidRDefault="00FA5B16" w:rsidP="007B3A77">
            <w:pPr>
              <w:jc w:val="right"/>
              <w:rPr>
                <w:rFonts w:asciiTheme="minorHAnsi" w:hAnsiTheme="minorHAnsi" w:cstheme="minorHAnsi"/>
                <w:sz w:val="18"/>
                <w:szCs w:val="18"/>
              </w:rPr>
            </w:pPr>
            <w:r w:rsidRPr="00801509">
              <w:rPr>
                <w:rFonts w:asciiTheme="minorHAnsi" w:hAnsiTheme="minorHAnsi" w:cstheme="minorHAnsi"/>
                <w:sz w:val="18"/>
                <w:szCs w:val="18"/>
              </w:rPr>
              <w:t>$250,000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5F480C02" w14:textId="77777777" w:rsidR="00FA5B16" w:rsidRPr="00801509" w:rsidRDefault="00F24B94" w:rsidP="007B3A77">
            <w:pPr>
              <w:jc w:val="right"/>
              <w:rPr>
                <w:rFonts w:asciiTheme="minorHAnsi" w:hAnsiTheme="minorHAnsi" w:cstheme="minorHAnsi"/>
                <w:sz w:val="18"/>
                <w:szCs w:val="18"/>
              </w:rPr>
            </w:pPr>
            <w:r>
              <w:rPr>
                <w:rFonts w:asciiTheme="minorHAnsi" w:hAnsiTheme="minorHAnsi" w:cstheme="minorHAnsi"/>
                <w:sz w:val="18"/>
                <w:szCs w:val="18"/>
              </w:rPr>
              <w:t>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6A019512" w14:textId="77777777" w:rsidR="00FA5B16" w:rsidRPr="00801509" w:rsidRDefault="00F24B94" w:rsidP="007B3A77">
            <w:pPr>
              <w:jc w:val="right"/>
              <w:rPr>
                <w:rFonts w:asciiTheme="minorHAnsi" w:hAnsiTheme="minorHAnsi" w:cstheme="minorHAnsi"/>
                <w:sz w:val="18"/>
                <w:szCs w:val="18"/>
              </w:rPr>
            </w:pPr>
            <w:r>
              <w:rPr>
                <w:rFonts w:asciiTheme="minorHAnsi" w:hAnsiTheme="minorHAnsi" w:cstheme="minorHAnsi"/>
                <w:sz w:val="18"/>
                <w:szCs w:val="18"/>
              </w:rPr>
              <w:t>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59C0C667" w14:textId="77777777" w:rsidR="00FA5B16" w:rsidRPr="00801509" w:rsidRDefault="00FA5B16" w:rsidP="007B3A77">
            <w:pPr>
              <w:jc w:val="right"/>
              <w:rPr>
                <w:rFonts w:asciiTheme="minorHAnsi" w:hAnsiTheme="minorHAnsi" w:cstheme="minorHAnsi"/>
                <w:sz w:val="18"/>
                <w:szCs w:val="18"/>
              </w:rPr>
            </w:pPr>
            <w:r w:rsidRPr="00801509">
              <w:rPr>
                <w:rFonts w:asciiTheme="minorHAnsi" w:hAnsiTheme="minorHAnsi" w:cstheme="minorHAnsi"/>
                <w:sz w:val="18"/>
                <w:szCs w:val="18"/>
              </w:rPr>
              <w:t>$250,000</w:t>
            </w:r>
          </w:p>
        </w:tc>
        <w:tc>
          <w:tcPr>
            <w:tcW w:w="1296" w:type="dxa"/>
            <w:tcBorders>
              <w:top w:val="single" w:sz="4" w:space="0" w:color="auto"/>
              <w:left w:val="single" w:sz="4" w:space="0" w:color="auto"/>
              <w:bottom w:val="single" w:sz="4" w:space="0" w:color="auto"/>
              <w:right w:val="single" w:sz="4" w:space="0" w:color="auto"/>
            </w:tcBorders>
          </w:tcPr>
          <w:p w14:paraId="538848B7" w14:textId="77777777" w:rsidR="00FA5B16" w:rsidRPr="00801509" w:rsidRDefault="00FA5B16" w:rsidP="00C63714">
            <w:pPr>
              <w:jc w:val="right"/>
              <w:rPr>
                <w:rFonts w:asciiTheme="minorHAnsi" w:hAnsiTheme="minorHAnsi" w:cstheme="minorHAnsi"/>
                <w:sz w:val="18"/>
                <w:szCs w:val="18"/>
              </w:rPr>
            </w:pPr>
            <w:r w:rsidRPr="00801509">
              <w:rPr>
                <w:rFonts w:asciiTheme="minorHAnsi" w:hAnsiTheme="minorHAnsi" w:cstheme="minorHAnsi"/>
                <w:sz w:val="18"/>
                <w:szCs w:val="18"/>
              </w:rPr>
              <w:t>$250,000</w:t>
            </w:r>
          </w:p>
        </w:tc>
        <w:tc>
          <w:tcPr>
            <w:tcW w:w="1143" w:type="dxa"/>
            <w:tcBorders>
              <w:top w:val="single" w:sz="4" w:space="0" w:color="auto"/>
              <w:left w:val="single" w:sz="4" w:space="0" w:color="auto"/>
              <w:bottom w:val="single" w:sz="4" w:space="0" w:color="auto"/>
              <w:right w:val="single" w:sz="4" w:space="0" w:color="auto"/>
            </w:tcBorders>
          </w:tcPr>
          <w:p w14:paraId="2E5A7284"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$250,000</w:t>
            </w:r>
          </w:p>
        </w:tc>
        <w:tc>
          <w:tcPr>
            <w:tcW w:w="1449" w:type="dxa"/>
            <w:tcBorders>
              <w:top w:val="single" w:sz="4" w:space="0" w:color="auto"/>
              <w:left w:val="single" w:sz="4" w:space="0" w:color="auto"/>
              <w:bottom w:val="single" w:sz="4" w:space="0" w:color="auto"/>
              <w:right w:val="single" w:sz="4" w:space="0" w:color="auto"/>
            </w:tcBorders>
            <w:shd w:val="clear" w:color="auto" w:fill="auto"/>
            <w:noWrap/>
          </w:tcPr>
          <w:p w14:paraId="5EE80A38" w14:textId="77777777" w:rsidR="00FA5B16" w:rsidRPr="00801509" w:rsidRDefault="00F024FC" w:rsidP="00801509">
            <w:pPr>
              <w:jc w:val="right"/>
              <w:rPr>
                <w:rFonts w:asciiTheme="minorHAnsi" w:hAnsiTheme="minorHAnsi" w:cstheme="minorHAnsi"/>
                <w:sz w:val="18"/>
                <w:szCs w:val="18"/>
              </w:rPr>
            </w:pPr>
            <w:r>
              <w:rPr>
                <w:rFonts w:asciiTheme="minorHAnsi" w:hAnsiTheme="minorHAnsi" w:cstheme="minorHAnsi"/>
                <w:sz w:val="18"/>
                <w:szCs w:val="18"/>
              </w:rPr>
              <w:t>$1,000,000</w:t>
            </w:r>
          </w:p>
        </w:tc>
      </w:tr>
      <w:tr w:rsidR="00FA5B16" w:rsidRPr="00801509" w14:paraId="5C4A7D7C" w14:textId="77777777" w:rsidTr="00460D20">
        <w:trPr>
          <w:cantSplit/>
        </w:trPr>
        <w:tc>
          <w:tcPr>
            <w:tcW w:w="3508" w:type="dxa"/>
            <w:vMerge w:val="restart"/>
            <w:tcBorders>
              <w:top w:val="single" w:sz="4" w:space="0" w:color="auto"/>
              <w:left w:val="single" w:sz="4" w:space="0" w:color="auto"/>
              <w:right w:val="single" w:sz="4" w:space="0" w:color="auto"/>
            </w:tcBorders>
            <w:shd w:val="clear" w:color="auto" w:fill="auto"/>
            <w:noWrap/>
          </w:tcPr>
          <w:p w14:paraId="6268FE8E" w14:textId="77777777" w:rsidR="00FA5B16" w:rsidRPr="00801509" w:rsidRDefault="00FA5B16" w:rsidP="005D4362">
            <w:pPr>
              <w:jc w:val="left"/>
              <w:rPr>
                <w:rFonts w:asciiTheme="minorHAnsi" w:hAnsiTheme="minorHAnsi" w:cstheme="minorHAnsi"/>
                <w:b/>
                <w:bCs/>
                <w:sz w:val="18"/>
                <w:szCs w:val="18"/>
              </w:rPr>
            </w:pPr>
            <w:r w:rsidRPr="00801509">
              <w:rPr>
                <w:rFonts w:asciiTheme="minorHAnsi" w:hAnsiTheme="minorHAnsi" w:cstheme="minorHAnsi"/>
                <w:b/>
                <w:bCs/>
                <w:sz w:val="18"/>
                <w:szCs w:val="18"/>
              </w:rPr>
              <w:t>Ministry of National Education</w:t>
            </w:r>
          </w:p>
        </w:tc>
        <w:tc>
          <w:tcPr>
            <w:tcW w:w="876" w:type="dxa"/>
            <w:tcBorders>
              <w:top w:val="single" w:sz="4" w:space="0" w:color="auto"/>
              <w:left w:val="single" w:sz="4" w:space="0" w:color="auto"/>
              <w:bottom w:val="single" w:sz="4" w:space="0" w:color="auto"/>
              <w:right w:val="single" w:sz="4" w:space="0" w:color="auto"/>
            </w:tcBorders>
          </w:tcPr>
          <w:p w14:paraId="70FA7A4E" w14:textId="77777777" w:rsidR="00FA5B16" w:rsidRPr="00801509" w:rsidRDefault="00FA5B16" w:rsidP="005D4362">
            <w:pPr>
              <w:jc w:val="left"/>
              <w:rPr>
                <w:rFonts w:asciiTheme="minorHAnsi" w:hAnsiTheme="minorHAnsi" w:cstheme="minorHAnsi"/>
                <w:sz w:val="18"/>
                <w:szCs w:val="18"/>
              </w:rPr>
            </w:pPr>
            <w:r>
              <w:rPr>
                <w:rFonts w:asciiTheme="minorHAnsi" w:hAnsiTheme="minorHAnsi" w:cstheme="minorHAnsi"/>
                <w:sz w:val="18"/>
                <w:szCs w:val="18"/>
              </w:rPr>
              <w:t>Cash</w:t>
            </w:r>
          </w:p>
        </w:tc>
        <w:tc>
          <w:tcPr>
            <w:tcW w:w="1210" w:type="dxa"/>
            <w:tcBorders>
              <w:top w:val="single" w:sz="4" w:space="0" w:color="auto"/>
              <w:left w:val="single" w:sz="4" w:space="0" w:color="auto"/>
              <w:bottom w:val="single" w:sz="4" w:space="0" w:color="auto"/>
              <w:right w:val="single" w:sz="4" w:space="0" w:color="auto"/>
            </w:tcBorders>
            <w:shd w:val="clear" w:color="auto" w:fill="auto"/>
            <w:noWrap/>
          </w:tcPr>
          <w:p w14:paraId="5432F1AE"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416E770E"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$650,000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45DA1B91"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$650,000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5B606E74"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296" w:type="dxa"/>
            <w:tcBorders>
              <w:top w:val="single" w:sz="4" w:space="0" w:color="auto"/>
              <w:left w:val="single" w:sz="4" w:space="0" w:color="auto"/>
              <w:bottom w:val="single" w:sz="4" w:space="0" w:color="auto"/>
              <w:right w:val="single" w:sz="4" w:space="0" w:color="auto"/>
            </w:tcBorders>
          </w:tcPr>
          <w:p w14:paraId="1D7A3DBF"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143" w:type="dxa"/>
            <w:tcBorders>
              <w:top w:val="single" w:sz="4" w:space="0" w:color="auto"/>
              <w:left w:val="single" w:sz="4" w:space="0" w:color="auto"/>
              <w:bottom w:val="single" w:sz="4" w:space="0" w:color="auto"/>
              <w:right w:val="single" w:sz="4" w:space="0" w:color="auto"/>
            </w:tcBorders>
          </w:tcPr>
          <w:p w14:paraId="759F878C"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449" w:type="dxa"/>
            <w:tcBorders>
              <w:top w:val="single" w:sz="4" w:space="0" w:color="auto"/>
              <w:left w:val="single" w:sz="4" w:space="0" w:color="auto"/>
              <w:bottom w:val="single" w:sz="4" w:space="0" w:color="auto"/>
              <w:right w:val="single" w:sz="4" w:space="0" w:color="auto"/>
            </w:tcBorders>
            <w:shd w:val="clear" w:color="auto" w:fill="auto"/>
            <w:noWrap/>
          </w:tcPr>
          <w:p w14:paraId="04200AC9"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$1,</w:t>
            </w:r>
            <w:r w:rsidR="00295364">
              <w:rPr>
                <w:rFonts w:asciiTheme="minorHAnsi" w:hAnsiTheme="minorHAnsi" w:cstheme="minorHAnsi"/>
                <w:sz w:val="18"/>
                <w:szCs w:val="18"/>
              </w:rPr>
              <w:t>3</w:t>
            </w:r>
            <w:r w:rsidRPr="00801509">
              <w:rPr>
                <w:rFonts w:asciiTheme="minorHAnsi" w:hAnsiTheme="minorHAnsi" w:cstheme="minorHAnsi"/>
                <w:sz w:val="18"/>
                <w:szCs w:val="18"/>
              </w:rPr>
              <w:t>00,000</w:t>
            </w:r>
          </w:p>
        </w:tc>
      </w:tr>
      <w:tr w:rsidR="00FA5B16" w:rsidRPr="00801509" w14:paraId="383B58AA" w14:textId="77777777" w:rsidTr="00460D20">
        <w:trPr>
          <w:cantSplit/>
        </w:trPr>
        <w:tc>
          <w:tcPr>
            <w:tcW w:w="3508" w:type="dxa"/>
            <w:vMerge/>
            <w:tcBorders>
              <w:left w:val="single" w:sz="4" w:space="0" w:color="auto"/>
              <w:bottom w:val="single" w:sz="4" w:space="0" w:color="auto"/>
              <w:right w:val="single" w:sz="4" w:space="0" w:color="auto"/>
            </w:tcBorders>
            <w:shd w:val="clear" w:color="auto" w:fill="auto"/>
            <w:noWrap/>
          </w:tcPr>
          <w:p w14:paraId="30BCEE4A" w14:textId="77777777" w:rsidR="00FA5B16" w:rsidRPr="00801509" w:rsidRDefault="00FA5B16" w:rsidP="005D4362">
            <w:pPr>
              <w:jc w:val="left"/>
              <w:rPr>
                <w:rFonts w:asciiTheme="minorHAnsi" w:hAnsiTheme="minorHAnsi" w:cstheme="minorHAnsi"/>
                <w:b/>
                <w:bCs/>
                <w:sz w:val="18"/>
                <w:szCs w:val="18"/>
              </w:rPr>
            </w:pPr>
          </w:p>
        </w:tc>
        <w:tc>
          <w:tcPr>
            <w:tcW w:w="876" w:type="dxa"/>
            <w:tcBorders>
              <w:top w:val="single" w:sz="4" w:space="0" w:color="auto"/>
              <w:left w:val="single" w:sz="4" w:space="0" w:color="auto"/>
              <w:bottom w:val="single" w:sz="4" w:space="0" w:color="auto"/>
              <w:right w:val="single" w:sz="4" w:space="0" w:color="auto"/>
            </w:tcBorders>
          </w:tcPr>
          <w:p w14:paraId="5B0E6A78" w14:textId="77777777" w:rsidR="00FA5B16" w:rsidRPr="00801509" w:rsidRDefault="00FA5B16" w:rsidP="005D4362">
            <w:pPr>
              <w:jc w:val="left"/>
              <w:rPr>
                <w:rFonts w:asciiTheme="minorHAnsi" w:hAnsiTheme="minorHAnsi" w:cstheme="minorHAnsi"/>
                <w:sz w:val="18"/>
                <w:szCs w:val="18"/>
              </w:rPr>
            </w:pPr>
            <w:r>
              <w:rPr>
                <w:rFonts w:asciiTheme="minorHAnsi" w:hAnsiTheme="minorHAnsi" w:cstheme="minorHAnsi"/>
                <w:sz w:val="18"/>
                <w:szCs w:val="18"/>
              </w:rPr>
              <w:t>In-kind</w:t>
            </w:r>
          </w:p>
        </w:tc>
        <w:tc>
          <w:tcPr>
            <w:tcW w:w="1210" w:type="dxa"/>
            <w:tcBorders>
              <w:top w:val="single" w:sz="4" w:space="0" w:color="auto"/>
              <w:left w:val="single" w:sz="4" w:space="0" w:color="auto"/>
              <w:bottom w:val="single" w:sz="4" w:space="0" w:color="auto"/>
              <w:right w:val="single" w:sz="4" w:space="0" w:color="auto"/>
            </w:tcBorders>
            <w:shd w:val="clear" w:color="auto" w:fill="auto"/>
            <w:noWrap/>
          </w:tcPr>
          <w:p w14:paraId="53175269"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$50,000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40C177A9"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59186F5A"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1974AB2F"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$50,000</w:t>
            </w:r>
          </w:p>
        </w:tc>
        <w:tc>
          <w:tcPr>
            <w:tcW w:w="1296" w:type="dxa"/>
            <w:tcBorders>
              <w:top w:val="single" w:sz="4" w:space="0" w:color="auto"/>
              <w:left w:val="single" w:sz="4" w:space="0" w:color="auto"/>
              <w:bottom w:val="single" w:sz="4" w:space="0" w:color="auto"/>
              <w:right w:val="single" w:sz="4" w:space="0" w:color="auto"/>
            </w:tcBorders>
          </w:tcPr>
          <w:p w14:paraId="2BD7FB99"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$50,000</w:t>
            </w:r>
          </w:p>
        </w:tc>
        <w:tc>
          <w:tcPr>
            <w:tcW w:w="1143" w:type="dxa"/>
            <w:tcBorders>
              <w:top w:val="single" w:sz="4" w:space="0" w:color="auto"/>
              <w:left w:val="single" w:sz="4" w:space="0" w:color="auto"/>
              <w:bottom w:val="single" w:sz="4" w:space="0" w:color="auto"/>
              <w:right w:val="single" w:sz="4" w:space="0" w:color="auto"/>
            </w:tcBorders>
          </w:tcPr>
          <w:p w14:paraId="17DBE80A"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$50,000</w:t>
            </w:r>
          </w:p>
        </w:tc>
        <w:tc>
          <w:tcPr>
            <w:tcW w:w="1449" w:type="dxa"/>
            <w:tcBorders>
              <w:top w:val="single" w:sz="4" w:space="0" w:color="auto"/>
              <w:left w:val="single" w:sz="4" w:space="0" w:color="auto"/>
              <w:bottom w:val="single" w:sz="4" w:space="0" w:color="auto"/>
              <w:right w:val="single" w:sz="4" w:space="0" w:color="auto"/>
            </w:tcBorders>
            <w:shd w:val="clear" w:color="auto" w:fill="auto"/>
            <w:noWrap/>
          </w:tcPr>
          <w:p w14:paraId="6A6177BC" w14:textId="77777777" w:rsidR="00FA5B16" w:rsidRPr="00801509" w:rsidRDefault="00F024FC" w:rsidP="00801509">
            <w:pPr>
              <w:jc w:val="right"/>
              <w:rPr>
                <w:rFonts w:asciiTheme="minorHAnsi" w:hAnsiTheme="minorHAnsi" w:cstheme="minorHAnsi"/>
                <w:sz w:val="18"/>
                <w:szCs w:val="18"/>
              </w:rPr>
            </w:pPr>
            <w:r>
              <w:rPr>
                <w:rFonts w:asciiTheme="minorHAnsi" w:hAnsiTheme="minorHAnsi" w:cstheme="minorHAnsi"/>
                <w:sz w:val="18"/>
                <w:szCs w:val="18"/>
              </w:rPr>
              <w:t>$200,000</w:t>
            </w:r>
          </w:p>
        </w:tc>
      </w:tr>
      <w:tr w:rsidR="00FA5B16" w:rsidRPr="00801509" w14:paraId="7445F312" w14:textId="77777777" w:rsidTr="00460D20">
        <w:trPr>
          <w:cantSplit/>
        </w:trPr>
        <w:tc>
          <w:tcPr>
            <w:tcW w:w="3508" w:type="dxa"/>
            <w:vMerge w:val="restart"/>
            <w:tcBorders>
              <w:top w:val="single" w:sz="4" w:space="0" w:color="auto"/>
              <w:left w:val="single" w:sz="4" w:space="0" w:color="auto"/>
              <w:right w:val="single" w:sz="4" w:space="0" w:color="auto"/>
            </w:tcBorders>
            <w:shd w:val="clear" w:color="auto" w:fill="auto"/>
            <w:noWrap/>
          </w:tcPr>
          <w:p w14:paraId="57C544C7" w14:textId="5CE9A80C" w:rsidR="00FA5B16" w:rsidRPr="00801509" w:rsidRDefault="00FA5B16" w:rsidP="005D4362">
            <w:pPr>
              <w:jc w:val="left"/>
              <w:rPr>
                <w:rFonts w:asciiTheme="minorHAnsi" w:hAnsiTheme="minorHAnsi" w:cstheme="minorHAnsi"/>
                <w:b/>
                <w:bCs/>
                <w:sz w:val="18"/>
                <w:szCs w:val="18"/>
              </w:rPr>
            </w:pPr>
            <w:r w:rsidRPr="00801509">
              <w:rPr>
                <w:rFonts w:asciiTheme="minorHAnsi" w:hAnsiTheme="minorHAnsi" w:cstheme="minorHAnsi"/>
                <w:b/>
                <w:bCs/>
                <w:sz w:val="18"/>
                <w:szCs w:val="18"/>
              </w:rPr>
              <w:t xml:space="preserve">TOKI (Housing Development Administration of </w:t>
            </w:r>
            <w:r w:rsidR="004F0F09">
              <w:rPr>
                <w:rFonts w:asciiTheme="minorHAnsi" w:hAnsiTheme="minorHAnsi" w:cstheme="minorHAnsi"/>
                <w:b/>
                <w:bCs/>
                <w:sz w:val="18"/>
                <w:szCs w:val="18"/>
              </w:rPr>
              <w:t>Türkiye</w:t>
            </w:r>
            <w:r w:rsidRPr="00801509">
              <w:rPr>
                <w:rFonts w:asciiTheme="minorHAnsi" w:hAnsiTheme="minorHAnsi" w:cstheme="minorHAnsi"/>
                <w:b/>
                <w:bCs/>
                <w:sz w:val="18"/>
                <w:szCs w:val="18"/>
              </w:rPr>
              <w:t>)</w:t>
            </w:r>
          </w:p>
        </w:tc>
        <w:tc>
          <w:tcPr>
            <w:tcW w:w="876" w:type="dxa"/>
            <w:tcBorders>
              <w:top w:val="single" w:sz="4" w:space="0" w:color="auto"/>
              <w:left w:val="single" w:sz="4" w:space="0" w:color="auto"/>
              <w:bottom w:val="single" w:sz="4" w:space="0" w:color="auto"/>
              <w:right w:val="single" w:sz="4" w:space="0" w:color="auto"/>
            </w:tcBorders>
          </w:tcPr>
          <w:p w14:paraId="45EC6A06" w14:textId="77777777" w:rsidR="00FA5B16" w:rsidRPr="00801509" w:rsidRDefault="00FA5B16" w:rsidP="005D4362">
            <w:pPr>
              <w:jc w:val="left"/>
              <w:rPr>
                <w:rFonts w:asciiTheme="minorHAnsi" w:hAnsiTheme="minorHAnsi" w:cstheme="minorHAnsi"/>
                <w:sz w:val="18"/>
                <w:szCs w:val="18"/>
              </w:rPr>
            </w:pPr>
            <w:r>
              <w:rPr>
                <w:rFonts w:asciiTheme="minorHAnsi" w:hAnsiTheme="minorHAnsi" w:cstheme="minorHAnsi"/>
                <w:sz w:val="18"/>
                <w:szCs w:val="18"/>
              </w:rPr>
              <w:t>Cash</w:t>
            </w:r>
          </w:p>
        </w:tc>
        <w:tc>
          <w:tcPr>
            <w:tcW w:w="1210" w:type="dxa"/>
            <w:tcBorders>
              <w:top w:val="single" w:sz="4" w:space="0" w:color="auto"/>
              <w:left w:val="single" w:sz="4" w:space="0" w:color="auto"/>
              <w:bottom w:val="single" w:sz="4" w:space="0" w:color="auto"/>
              <w:right w:val="single" w:sz="4" w:space="0" w:color="auto"/>
            </w:tcBorders>
            <w:shd w:val="clear" w:color="auto" w:fill="auto"/>
            <w:noWrap/>
          </w:tcPr>
          <w:p w14:paraId="19AC38F4"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7F11BB22"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$600,000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66450707"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$600,000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012B852B"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296" w:type="dxa"/>
            <w:tcBorders>
              <w:top w:val="single" w:sz="4" w:space="0" w:color="auto"/>
              <w:left w:val="single" w:sz="4" w:space="0" w:color="auto"/>
              <w:bottom w:val="single" w:sz="4" w:space="0" w:color="auto"/>
              <w:right w:val="single" w:sz="4" w:space="0" w:color="auto"/>
            </w:tcBorders>
          </w:tcPr>
          <w:p w14:paraId="7DA06C21"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143" w:type="dxa"/>
            <w:tcBorders>
              <w:top w:val="single" w:sz="4" w:space="0" w:color="auto"/>
              <w:left w:val="single" w:sz="4" w:space="0" w:color="auto"/>
              <w:bottom w:val="single" w:sz="4" w:space="0" w:color="auto"/>
              <w:right w:val="single" w:sz="4" w:space="0" w:color="auto"/>
            </w:tcBorders>
          </w:tcPr>
          <w:p w14:paraId="0E611FF5"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449" w:type="dxa"/>
            <w:tcBorders>
              <w:top w:val="single" w:sz="4" w:space="0" w:color="auto"/>
              <w:left w:val="single" w:sz="4" w:space="0" w:color="auto"/>
              <w:bottom w:val="single" w:sz="4" w:space="0" w:color="auto"/>
              <w:right w:val="single" w:sz="4" w:space="0" w:color="auto"/>
            </w:tcBorders>
            <w:shd w:val="clear" w:color="auto" w:fill="auto"/>
            <w:noWrap/>
          </w:tcPr>
          <w:p w14:paraId="3F13C3A9"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$1,</w:t>
            </w:r>
            <w:r w:rsidR="000C1981">
              <w:rPr>
                <w:rFonts w:asciiTheme="minorHAnsi" w:hAnsiTheme="minorHAnsi" w:cstheme="minorHAnsi"/>
                <w:sz w:val="18"/>
                <w:szCs w:val="18"/>
              </w:rPr>
              <w:t>2</w:t>
            </w:r>
            <w:r w:rsidRPr="00801509">
              <w:rPr>
                <w:rFonts w:asciiTheme="minorHAnsi" w:hAnsiTheme="minorHAnsi" w:cstheme="minorHAnsi"/>
                <w:sz w:val="18"/>
                <w:szCs w:val="18"/>
              </w:rPr>
              <w:t>00,000</w:t>
            </w:r>
          </w:p>
        </w:tc>
      </w:tr>
      <w:tr w:rsidR="00FA5B16" w:rsidRPr="00801509" w14:paraId="4BB156A2" w14:textId="77777777" w:rsidTr="00460D20">
        <w:trPr>
          <w:cantSplit/>
        </w:trPr>
        <w:tc>
          <w:tcPr>
            <w:tcW w:w="3508" w:type="dxa"/>
            <w:vMerge/>
            <w:tcBorders>
              <w:left w:val="single" w:sz="4" w:space="0" w:color="auto"/>
              <w:bottom w:val="single" w:sz="4" w:space="0" w:color="auto"/>
              <w:right w:val="single" w:sz="4" w:space="0" w:color="auto"/>
            </w:tcBorders>
            <w:shd w:val="clear" w:color="auto" w:fill="auto"/>
            <w:noWrap/>
          </w:tcPr>
          <w:p w14:paraId="3A8B0116" w14:textId="77777777" w:rsidR="00FA5B16" w:rsidRPr="00801509" w:rsidRDefault="00FA5B16" w:rsidP="005D4362">
            <w:pPr>
              <w:jc w:val="left"/>
              <w:rPr>
                <w:rFonts w:asciiTheme="minorHAnsi" w:hAnsiTheme="minorHAnsi" w:cstheme="minorHAnsi"/>
                <w:b/>
                <w:bCs/>
                <w:sz w:val="18"/>
                <w:szCs w:val="18"/>
              </w:rPr>
            </w:pPr>
          </w:p>
        </w:tc>
        <w:tc>
          <w:tcPr>
            <w:tcW w:w="876" w:type="dxa"/>
            <w:tcBorders>
              <w:top w:val="single" w:sz="4" w:space="0" w:color="auto"/>
              <w:left w:val="single" w:sz="4" w:space="0" w:color="auto"/>
              <w:bottom w:val="single" w:sz="4" w:space="0" w:color="auto"/>
              <w:right w:val="single" w:sz="4" w:space="0" w:color="auto"/>
            </w:tcBorders>
          </w:tcPr>
          <w:p w14:paraId="01B5731A" w14:textId="77777777" w:rsidR="00FA5B16" w:rsidRPr="00801509" w:rsidRDefault="00FA5B16" w:rsidP="005D4362">
            <w:pPr>
              <w:jc w:val="left"/>
              <w:rPr>
                <w:rFonts w:asciiTheme="minorHAnsi" w:hAnsiTheme="minorHAnsi" w:cstheme="minorHAnsi"/>
                <w:sz w:val="18"/>
                <w:szCs w:val="18"/>
              </w:rPr>
            </w:pPr>
            <w:r>
              <w:rPr>
                <w:rFonts w:asciiTheme="minorHAnsi" w:hAnsiTheme="minorHAnsi" w:cstheme="minorHAnsi"/>
                <w:sz w:val="18"/>
                <w:szCs w:val="18"/>
              </w:rPr>
              <w:t>In-kind</w:t>
            </w:r>
          </w:p>
        </w:tc>
        <w:tc>
          <w:tcPr>
            <w:tcW w:w="1210" w:type="dxa"/>
            <w:tcBorders>
              <w:top w:val="single" w:sz="4" w:space="0" w:color="auto"/>
              <w:left w:val="single" w:sz="4" w:space="0" w:color="auto"/>
              <w:bottom w:val="single" w:sz="4" w:space="0" w:color="auto"/>
              <w:right w:val="single" w:sz="4" w:space="0" w:color="auto"/>
            </w:tcBorders>
            <w:shd w:val="clear" w:color="auto" w:fill="auto"/>
            <w:noWrap/>
          </w:tcPr>
          <w:p w14:paraId="290D5236"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$25,000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7F17AA12"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49E47E2F"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5DC99E79"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$25,000</w:t>
            </w:r>
          </w:p>
        </w:tc>
        <w:tc>
          <w:tcPr>
            <w:tcW w:w="1296" w:type="dxa"/>
            <w:tcBorders>
              <w:top w:val="single" w:sz="4" w:space="0" w:color="auto"/>
              <w:left w:val="single" w:sz="4" w:space="0" w:color="auto"/>
              <w:bottom w:val="single" w:sz="4" w:space="0" w:color="auto"/>
              <w:right w:val="single" w:sz="4" w:space="0" w:color="auto"/>
            </w:tcBorders>
          </w:tcPr>
          <w:p w14:paraId="1AD17A26"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$25,000</w:t>
            </w:r>
          </w:p>
        </w:tc>
        <w:tc>
          <w:tcPr>
            <w:tcW w:w="1143" w:type="dxa"/>
            <w:tcBorders>
              <w:top w:val="single" w:sz="4" w:space="0" w:color="auto"/>
              <w:left w:val="single" w:sz="4" w:space="0" w:color="auto"/>
              <w:bottom w:val="single" w:sz="4" w:space="0" w:color="auto"/>
              <w:right w:val="single" w:sz="4" w:space="0" w:color="auto"/>
            </w:tcBorders>
          </w:tcPr>
          <w:p w14:paraId="7147D6BF"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$25,000</w:t>
            </w:r>
          </w:p>
        </w:tc>
        <w:tc>
          <w:tcPr>
            <w:tcW w:w="1449" w:type="dxa"/>
            <w:tcBorders>
              <w:top w:val="single" w:sz="4" w:space="0" w:color="auto"/>
              <w:left w:val="single" w:sz="4" w:space="0" w:color="auto"/>
              <w:bottom w:val="single" w:sz="4" w:space="0" w:color="auto"/>
              <w:right w:val="single" w:sz="4" w:space="0" w:color="auto"/>
            </w:tcBorders>
            <w:shd w:val="clear" w:color="auto" w:fill="auto"/>
            <w:noWrap/>
          </w:tcPr>
          <w:p w14:paraId="6C066082" w14:textId="77777777" w:rsidR="00FA5B16" w:rsidRPr="00801509" w:rsidRDefault="000C1981" w:rsidP="00801509">
            <w:pPr>
              <w:jc w:val="right"/>
              <w:rPr>
                <w:rFonts w:asciiTheme="minorHAnsi" w:hAnsiTheme="minorHAnsi" w:cstheme="minorHAnsi"/>
                <w:sz w:val="18"/>
                <w:szCs w:val="18"/>
              </w:rPr>
            </w:pPr>
            <w:r>
              <w:rPr>
                <w:rFonts w:asciiTheme="minorHAnsi" w:hAnsiTheme="minorHAnsi" w:cstheme="minorHAnsi"/>
                <w:sz w:val="18"/>
                <w:szCs w:val="18"/>
              </w:rPr>
              <w:t>$100,000</w:t>
            </w:r>
          </w:p>
        </w:tc>
      </w:tr>
      <w:tr w:rsidR="00FA5B16" w:rsidRPr="00801509" w14:paraId="242031BF" w14:textId="77777777" w:rsidTr="00460D20">
        <w:trPr>
          <w:cantSplit/>
        </w:trPr>
        <w:tc>
          <w:tcPr>
            <w:tcW w:w="3508" w:type="dxa"/>
            <w:vMerge w:val="restart"/>
            <w:tcBorders>
              <w:top w:val="single" w:sz="4" w:space="0" w:color="auto"/>
              <w:left w:val="single" w:sz="4" w:space="0" w:color="auto"/>
              <w:right w:val="single" w:sz="4" w:space="0" w:color="auto"/>
            </w:tcBorders>
            <w:shd w:val="clear" w:color="auto" w:fill="auto"/>
            <w:noWrap/>
          </w:tcPr>
          <w:p w14:paraId="6D5564FB" w14:textId="77777777" w:rsidR="00FA5B16" w:rsidRPr="00801509" w:rsidRDefault="00FA5B16" w:rsidP="005D4362">
            <w:pPr>
              <w:jc w:val="left"/>
              <w:rPr>
                <w:rFonts w:asciiTheme="minorHAnsi" w:hAnsiTheme="minorHAnsi" w:cstheme="minorHAnsi"/>
                <w:b/>
                <w:bCs/>
                <w:sz w:val="18"/>
                <w:szCs w:val="18"/>
              </w:rPr>
            </w:pPr>
            <w:r w:rsidRPr="00801509">
              <w:rPr>
                <w:rFonts w:asciiTheme="minorHAnsi" w:hAnsiTheme="minorHAnsi" w:cstheme="minorHAnsi"/>
                <w:b/>
                <w:bCs/>
                <w:sz w:val="18"/>
                <w:szCs w:val="18"/>
              </w:rPr>
              <w:t>Istanbul Metropolitan Municipality</w:t>
            </w:r>
          </w:p>
        </w:tc>
        <w:tc>
          <w:tcPr>
            <w:tcW w:w="876" w:type="dxa"/>
            <w:tcBorders>
              <w:top w:val="single" w:sz="4" w:space="0" w:color="auto"/>
              <w:left w:val="single" w:sz="4" w:space="0" w:color="auto"/>
              <w:bottom w:val="single" w:sz="4" w:space="0" w:color="auto"/>
              <w:right w:val="single" w:sz="4" w:space="0" w:color="auto"/>
            </w:tcBorders>
          </w:tcPr>
          <w:p w14:paraId="000FF31D" w14:textId="77777777" w:rsidR="00FA5B16" w:rsidRPr="00801509" w:rsidRDefault="00FA5B16" w:rsidP="005D4362">
            <w:pPr>
              <w:jc w:val="left"/>
              <w:rPr>
                <w:rFonts w:asciiTheme="minorHAnsi" w:hAnsiTheme="minorHAnsi" w:cstheme="minorHAnsi"/>
                <w:sz w:val="18"/>
                <w:szCs w:val="18"/>
              </w:rPr>
            </w:pPr>
            <w:r>
              <w:rPr>
                <w:rFonts w:asciiTheme="minorHAnsi" w:hAnsiTheme="minorHAnsi" w:cstheme="minorHAnsi"/>
                <w:sz w:val="18"/>
                <w:szCs w:val="18"/>
              </w:rPr>
              <w:t>Cash</w:t>
            </w:r>
          </w:p>
        </w:tc>
        <w:tc>
          <w:tcPr>
            <w:tcW w:w="1210" w:type="dxa"/>
            <w:tcBorders>
              <w:top w:val="single" w:sz="4" w:space="0" w:color="auto"/>
              <w:left w:val="single" w:sz="4" w:space="0" w:color="auto"/>
              <w:bottom w:val="single" w:sz="4" w:space="0" w:color="auto"/>
              <w:right w:val="single" w:sz="4" w:space="0" w:color="auto"/>
            </w:tcBorders>
            <w:shd w:val="clear" w:color="auto" w:fill="auto"/>
            <w:noWrap/>
          </w:tcPr>
          <w:p w14:paraId="7EEE51CF"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17C56DD6"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$9,000,000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0C1360C5"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$9,000,000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5E74179E"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296" w:type="dxa"/>
            <w:tcBorders>
              <w:top w:val="single" w:sz="4" w:space="0" w:color="auto"/>
              <w:left w:val="single" w:sz="4" w:space="0" w:color="auto"/>
              <w:bottom w:val="single" w:sz="4" w:space="0" w:color="auto"/>
              <w:right w:val="single" w:sz="4" w:space="0" w:color="auto"/>
            </w:tcBorders>
          </w:tcPr>
          <w:p w14:paraId="26BAEF21"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143" w:type="dxa"/>
            <w:tcBorders>
              <w:top w:val="single" w:sz="4" w:space="0" w:color="auto"/>
              <w:left w:val="single" w:sz="4" w:space="0" w:color="auto"/>
              <w:bottom w:val="single" w:sz="4" w:space="0" w:color="auto"/>
              <w:right w:val="single" w:sz="4" w:space="0" w:color="auto"/>
            </w:tcBorders>
          </w:tcPr>
          <w:p w14:paraId="6C747996"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449" w:type="dxa"/>
            <w:tcBorders>
              <w:top w:val="single" w:sz="4" w:space="0" w:color="auto"/>
              <w:left w:val="single" w:sz="4" w:space="0" w:color="auto"/>
              <w:bottom w:val="single" w:sz="4" w:space="0" w:color="auto"/>
              <w:right w:val="single" w:sz="4" w:space="0" w:color="auto"/>
            </w:tcBorders>
            <w:shd w:val="clear" w:color="auto" w:fill="auto"/>
            <w:noWrap/>
          </w:tcPr>
          <w:p w14:paraId="4B695CF6"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$18,</w:t>
            </w:r>
            <w:r w:rsidR="000C1981">
              <w:rPr>
                <w:rFonts w:asciiTheme="minorHAnsi" w:hAnsiTheme="minorHAnsi" w:cstheme="minorHAnsi"/>
                <w:sz w:val="18"/>
                <w:szCs w:val="18"/>
              </w:rPr>
              <w:t>0</w:t>
            </w:r>
            <w:r w:rsidRPr="00801509">
              <w:rPr>
                <w:rFonts w:asciiTheme="minorHAnsi" w:hAnsiTheme="minorHAnsi" w:cstheme="minorHAnsi"/>
                <w:sz w:val="18"/>
                <w:szCs w:val="18"/>
              </w:rPr>
              <w:t>00,000</w:t>
            </w:r>
          </w:p>
        </w:tc>
      </w:tr>
      <w:tr w:rsidR="00FA5B16" w:rsidRPr="00801509" w14:paraId="4880ED2F" w14:textId="77777777" w:rsidTr="00460D20">
        <w:trPr>
          <w:cantSplit/>
        </w:trPr>
        <w:tc>
          <w:tcPr>
            <w:tcW w:w="3508" w:type="dxa"/>
            <w:vMerge/>
            <w:tcBorders>
              <w:left w:val="single" w:sz="4" w:space="0" w:color="auto"/>
              <w:bottom w:val="single" w:sz="4" w:space="0" w:color="auto"/>
              <w:right w:val="single" w:sz="4" w:space="0" w:color="auto"/>
            </w:tcBorders>
            <w:shd w:val="clear" w:color="auto" w:fill="auto"/>
            <w:noWrap/>
          </w:tcPr>
          <w:p w14:paraId="022120D7" w14:textId="77777777" w:rsidR="00FA5B16" w:rsidRPr="00801509" w:rsidRDefault="00FA5B16" w:rsidP="005D4362">
            <w:pPr>
              <w:jc w:val="left"/>
              <w:rPr>
                <w:rFonts w:asciiTheme="minorHAnsi" w:hAnsiTheme="minorHAnsi" w:cstheme="minorHAnsi"/>
                <w:b/>
                <w:bCs/>
                <w:sz w:val="18"/>
                <w:szCs w:val="18"/>
              </w:rPr>
            </w:pPr>
          </w:p>
        </w:tc>
        <w:tc>
          <w:tcPr>
            <w:tcW w:w="876" w:type="dxa"/>
            <w:tcBorders>
              <w:top w:val="single" w:sz="4" w:space="0" w:color="auto"/>
              <w:left w:val="single" w:sz="4" w:space="0" w:color="auto"/>
              <w:bottom w:val="single" w:sz="4" w:space="0" w:color="auto"/>
              <w:right w:val="single" w:sz="4" w:space="0" w:color="auto"/>
            </w:tcBorders>
          </w:tcPr>
          <w:p w14:paraId="4BF59146" w14:textId="77777777" w:rsidR="00FA5B16" w:rsidRPr="00801509" w:rsidRDefault="00FA5B16" w:rsidP="005D4362">
            <w:pPr>
              <w:jc w:val="left"/>
              <w:rPr>
                <w:rFonts w:asciiTheme="minorHAnsi" w:hAnsiTheme="minorHAnsi" w:cstheme="minorHAnsi"/>
                <w:sz w:val="18"/>
                <w:szCs w:val="18"/>
              </w:rPr>
            </w:pPr>
            <w:r>
              <w:rPr>
                <w:rFonts w:asciiTheme="minorHAnsi" w:hAnsiTheme="minorHAnsi" w:cstheme="minorHAnsi"/>
                <w:sz w:val="18"/>
                <w:szCs w:val="18"/>
              </w:rPr>
              <w:t>In-kind</w:t>
            </w:r>
          </w:p>
        </w:tc>
        <w:tc>
          <w:tcPr>
            <w:tcW w:w="1210" w:type="dxa"/>
            <w:tcBorders>
              <w:top w:val="single" w:sz="4" w:space="0" w:color="auto"/>
              <w:left w:val="single" w:sz="4" w:space="0" w:color="auto"/>
              <w:bottom w:val="single" w:sz="4" w:space="0" w:color="auto"/>
              <w:right w:val="single" w:sz="4" w:space="0" w:color="auto"/>
            </w:tcBorders>
            <w:shd w:val="clear" w:color="auto" w:fill="auto"/>
            <w:noWrap/>
          </w:tcPr>
          <w:p w14:paraId="26D31AFA"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$125,000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0BBEAC8F"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2CEEA538"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5A4522D1"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$125,000</w:t>
            </w:r>
          </w:p>
        </w:tc>
        <w:tc>
          <w:tcPr>
            <w:tcW w:w="1296" w:type="dxa"/>
            <w:tcBorders>
              <w:top w:val="single" w:sz="4" w:space="0" w:color="auto"/>
              <w:left w:val="single" w:sz="4" w:space="0" w:color="auto"/>
              <w:bottom w:val="single" w:sz="4" w:space="0" w:color="auto"/>
              <w:right w:val="single" w:sz="4" w:space="0" w:color="auto"/>
            </w:tcBorders>
          </w:tcPr>
          <w:p w14:paraId="2955A516"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$125,000</w:t>
            </w:r>
          </w:p>
        </w:tc>
        <w:tc>
          <w:tcPr>
            <w:tcW w:w="1143" w:type="dxa"/>
            <w:tcBorders>
              <w:top w:val="single" w:sz="4" w:space="0" w:color="auto"/>
              <w:left w:val="single" w:sz="4" w:space="0" w:color="auto"/>
              <w:bottom w:val="single" w:sz="4" w:space="0" w:color="auto"/>
              <w:right w:val="single" w:sz="4" w:space="0" w:color="auto"/>
            </w:tcBorders>
          </w:tcPr>
          <w:p w14:paraId="55AB0BD1"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$125,000</w:t>
            </w:r>
          </w:p>
        </w:tc>
        <w:tc>
          <w:tcPr>
            <w:tcW w:w="1449" w:type="dxa"/>
            <w:tcBorders>
              <w:top w:val="single" w:sz="4" w:space="0" w:color="auto"/>
              <w:left w:val="single" w:sz="4" w:space="0" w:color="auto"/>
              <w:bottom w:val="single" w:sz="4" w:space="0" w:color="auto"/>
              <w:right w:val="single" w:sz="4" w:space="0" w:color="auto"/>
            </w:tcBorders>
            <w:shd w:val="clear" w:color="auto" w:fill="auto"/>
            <w:noWrap/>
          </w:tcPr>
          <w:p w14:paraId="1DF12E10" w14:textId="77777777" w:rsidR="00FA5B16" w:rsidRPr="00801509" w:rsidRDefault="000C1981" w:rsidP="00801509">
            <w:pPr>
              <w:jc w:val="right"/>
              <w:rPr>
                <w:rFonts w:asciiTheme="minorHAnsi" w:hAnsiTheme="minorHAnsi" w:cstheme="minorHAnsi"/>
                <w:sz w:val="18"/>
                <w:szCs w:val="18"/>
              </w:rPr>
            </w:pPr>
            <w:r>
              <w:rPr>
                <w:rFonts w:asciiTheme="minorHAnsi" w:hAnsiTheme="minorHAnsi" w:cstheme="minorHAnsi"/>
                <w:sz w:val="18"/>
                <w:szCs w:val="18"/>
              </w:rPr>
              <w:t>$500,000</w:t>
            </w:r>
          </w:p>
        </w:tc>
      </w:tr>
      <w:tr w:rsidR="00FA5B16" w:rsidRPr="00801509" w14:paraId="77D41F01" w14:textId="77777777" w:rsidTr="00460D20">
        <w:trPr>
          <w:cantSplit/>
        </w:trPr>
        <w:tc>
          <w:tcPr>
            <w:tcW w:w="3508" w:type="dxa"/>
            <w:tcBorders>
              <w:top w:val="single" w:sz="4" w:space="0" w:color="auto"/>
              <w:left w:val="single" w:sz="4" w:space="0" w:color="auto"/>
              <w:bottom w:val="single" w:sz="4" w:space="0" w:color="auto"/>
              <w:right w:val="single" w:sz="4" w:space="0" w:color="auto"/>
            </w:tcBorders>
            <w:shd w:val="clear" w:color="auto" w:fill="auto"/>
            <w:noWrap/>
          </w:tcPr>
          <w:p w14:paraId="151807F5" w14:textId="77777777" w:rsidR="00FA5B16" w:rsidRPr="00801509" w:rsidRDefault="00FA5B16" w:rsidP="005D4362">
            <w:pPr>
              <w:jc w:val="left"/>
              <w:rPr>
                <w:rFonts w:asciiTheme="minorHAnsi" w:hAnsiTheme="minorHAnsi" w:cstheme="minorHAnsi"/>
                <w:b/>
                <w:bCs/>
                <w:sz w:val="18"/>
                <w:szCs w:val="18"/>
              </w:rPr>
            </w:pPr>
            <w:proofErr w:type="spellStart"/>
            <w:r w:rsidRPr="00801509">
              <w:rPr>
                <w:rFonts w:asciiTheme="minorHAnsi" w:hAnsiTheme="minorHAnsi" w:cstheme="minorHAnsi"/>
                <w:b/>
                <w:bCs/>
                <w:sz w:val="18"/>
                <w:szCs w:val="18"/>
              </w:rPr>
              <w:t>Boğaziçi</w:t>
            </w:r>
            <w:proofErr w:type="spellEnd"/>
            <w:r w:rsidRPr="00801509">
              <w:rPr>
                <w:rFonts w:asciiTheme="minorHAnsi" w:hAnsiTheme="minorHAnsi" w:cstheme="minorHAnsi"/>
                <w:b/>
                <w:bCs/>
                <w:sz w:val="18"/>
                <w:szCs w:val="18"/>
              </w:rPr>
              <w:t xml:space="preserve"> University</w:t>
            </w:r>
          </w:p>
        </w:tc>
        <w:tc>
          <w:tcPr>
            <w:tcW w:w="876" w:type="dxa"/>
            <w:tcBorders>
              <w:top w:val="single" w:sz="4" w:space="0" w:color="auto"/>
              <w:left w:val="single" w:sz="4" w:space="0" w:color="auto"/>
              <w:bottom w:val="single" w:sz="4" w:space="0" w:color="auto"/>
              <w:right w:val="single" w:sz="4" w:space="0" w:color="auto"/>
            </w:tcBorders>
          </w:tcPr>
          <w:p w14:paraId="55F5FA59" w14:textId="77777777" w:rsidR="00FA5B16" w:rsidRPr="00801509" w:rsidRDefault="00FA5B16" w:rsidP="005D4362">
            <w:pPr>
              <w:jc w:val="left"/>
              <w:rPr>
                <w:rFonts w:asciiTheme="minorHAnsi" w:hAnsiTheme="minorHAnsi" w:cstheme="minorHAnsi"/>
                <w:sz w:val="18"/>
                <w:szCs w:val="18"/>
              </w:rPr>
            </w:pPr>
            <w:r>
              <w:rPr>
                <w:rFonts w:asciiTheme="minorHAnsi" w:hAnsiTheme="minorHAnsi" w:cstheme="minorHAnsi"/>
                <w:sz w:val="18"/>
                <w:szCs w:val="18"/>
              </w:rPr>
              <w:t>Cash</w:t>
            </w:r>
          </w:p>
        </w:tc>
        <w:tc>
          <w:tcPr>
            <w:tcW w:w="1210" w:type="dxa"/>
            <w:tcBorders>
              <w:top w:val="single" w:sz="4" w:space="0" w:color="auto"/>
              <w:left w:val="single" w:sz="4" w:space="0" w:color="auto"/>
              <w:bottom w:val="single" w:sz="4" w:space="0" w:color="auto"/>
              <w:right w:val="single" w:sz="4" w:space="0" w:color="auto"/>
            </w:tcBorders>
            <w:shd w:val="clear" w:color="auto" w:fill="auto"/>
            <w:noWrap/>
          </w:tcPr>
          <w:p w14:paraId="589218F3"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77D3FC57"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$3,000,000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1A847C2F"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$3,000,000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679CE42C"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296" w:type="dxa"/>
            <w:tcBorders>
              <w:top w:val="single" w:sz="4" w:space="0" w:color="auto"/>
              <w:left w:val="single" w:sz="4" w:space="0" w:color="auto"/>
              <w:bottom w:val="single" w:sz="4" w:space="0" w:color="auto"/>
              <w:right w:val="single" w:sz="4" w:space="0" w:color="auto"/>
            </w:tcBorders>
          </w:tcPr>
          <w:p w14:paraId="08EA68AB"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143" w:type="dxa"/>
            <w:tcBorders>
              <w:top w:val="single" w:sz="4" w:space="0" w:color="auto"/>
              <w:left w:val="single" w:sz="4" w:space="0" w:color="auto"/>
              <w:bottom w:val="single" w:sz="4" w:space="0" w:color="auto"/>
              <w:right w:val="single" w:sz="4" w:space="0" w:color="auto"/>
            </w:tcBorders>
          </w:tcPr>
          <w:p w14:paraId="23BE2531" w14:textId="77777777" w:rsidR="00FA5B16" w:rsidRPr="00801509" w:rsidRDefault="00F24B94" w:rsidP="00801509">
            <w:pPr>
              <w:jc w:val="right"/>
              <w:rPr>
                <w:rFonts w:asciiTheme="minorHAnsi" w:hAnsiTheme="minorHAnsi" w:cstheme="minorHAnsi"/>
                <w:sz w:val="18"/>
                <w:szCs w:val="18"/>
              </w:rPr>
            </w:pPr>
            <w:r>
              <w:rPr>
                <w:rFonts w:asciiTheme="minorHAnsi" w:hAnsiTheme="minorHAnsi" w:cstheme="minorHAnsi"/>
                <w:sz w:val="18"/>
                <w:szCs w:val="18"/>
              </w:rPr>
              <w:t>0</w:t>
            </w:r>
          </w:p>
        </w:tc>
        <w:tc>
          <w:tcPr>
            <w:tcW w:w="1449" w:type="dxa"/>
            <w:tcBorders>
              <w:top w:val="single" w:sz="4" w:space="0" w:color="auto"/>
              <w:left w:val="single" w:sz="4" w:space="0" w:color="auto"/>
              <w:bottom w:val="single" w:sz="4" w:space="0" w:color="auto"/>
              <w:right w:val="single" w:sz="4" w:space="0" w:color="auto"/>
            </w:tcBorders>
            <w:shd w:val="clear" w:color="auto" w:fill="auto"/>
            <w:noWrap/>
          </w:tcPr>
          <w:p w14:paraId="50A57DB3"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$6,000,000</w:t>
            </w:r>
          </w:p>
        </w:tc>
      </w:tr>
      <w:tr w:rsidR="00FA5B16" w:rsidRPr="00801509" w14:paraId="2FAA67A4" w14:textId="77777777" w:rsidTr="00460D20">
        <w:trPr>
          <w:cantSplit/>
        </w:trPr>
        <w:tc>
          <w:tcPr>
            <w:tcW w:w="3508" w:type="dxa"/>
            <w:tcBorders>
              <w:top w:val="single" w:sz="4" w:space="0" w:color="auto"/>
              <w:left w:val="single" w:sz="4" w:space="0" w:color="auto"/>
              <w:bottom w:val="single" w:sz="4" w:space="0" w:color="auto"/>
              <w:right w:val="single" w:sz="4" w:space="0" w:color="auto"/>
            </w:tcBorders>
            <w:shd w:val="clear" w:color="auto" w:fill="auto"/>
            <w:noWrap/>
          </w:tcPr>
          <w:p w14:paraId="1FB6678B" w14:textId="77777777" w:rsidR="00FA5B16" w:rsidRPr="00801509" w:rsidRDefault="00FA5B16" w:rsidP="005D4362">
            <w:pPr>
              <w:jc w:val="left"/>
              <w:rPr>
                <w:rFonts w:asciiTheme="minorHAnsi" w:hAnsiTheme="minorHAnsi" w:cstheme="minorHAnsi"/>
                <w:b/>
                <w:sz w:val="18"/>
                <w:szCs w:val="18"/>
              </w:rPr>
            </w:pPr>
            <w:r w:rsidRPr="00801509">
              <w:rPr>
                <w:rFonts w:asciiTheme="minorHAnsi" w:hAnsiTheme="minorHAnsi" w:cstheme="minorHAnsi"/>
                <w:b/>
                <w:sz w:val="18"/>
                <w:szCs w:val="18"/>
              </w:rPr>
              <w:t>The Turkish Timber Association</w:t>
            </w:r>
          </w:p>
        </w:tc>
        <w:tc>
          <w:tcPr>
            <w:tcW w:w="876" w:type="dxa"/>
            <w:tcBorders>
              <w:top w:val="single" w:sz="4" w:space="0" w:color="auto"/>
              <w:left w:val="single" w:sz="4" w:space="0" w:color="auto"/>
              <w:bottom w:val="single" w:sz="4" w:space="0" w:color="auto"/>
              <w:right w:val="single" w:sz="4" w:space="0" w:color="auto"/>
            </w:tcBorders>
          </w:tcPr>
          <w:p w14:paraId="33AF14D7" w14:textId="77777777" w:rsidR="00FA5B16" w:rsidRPr="00801509" w:rsidRDefault="00FA5B16" w:rsidP="005D4362">
            <w:pPr>
              <w:jc w:val="left"/>
              <w:rPr>
                <w:rFonts w:asciiTheme="minorHAnsi" w:hAnsiTheme="minorHAnsi" w:cstheme="minorHAnsi"/>
                <w:sz w:val="18"/>
                <w:szCs w:val="18"/>
              </w:rPr>
            </w:pPr>
            <w:r>
              <w:rPr>
                <w:rFonts w:asciiTheme="minorHAnsi" w:hAnsiTheme="minorHAnsi" w:cstheme="minorHAnsi"/>
                <w:sz w:val="18"/>
                <w:szCs w:val="18"/>
              </w:rPr>
              <w:t>In-kind</w:t>
            </w:r>
          </w:p>
        </w:tc>
        <w:tc>
          <w:tcPr>
            <w:tcW w:w="1210" w:type="dxa"/>
            <w:tcBorders>
              <w:top w:val="single" w:sz="4" w:space="0" w:color="auto"/>
              <w:left w:val="single" w:sz="4" w:space="0" w:color="auto"/>
              <w:bottom w:val="single" w:sz="4" w:space="0" w:color="auto"/>
              <w:right w:val="single" w:sz="4" w:space="0" w:color="auto"/>
            </w:tcBorders>
            <w:shd w:val="clear" w:color="auto" w:fill="auto"/>
            <w:noWrap/>
          </w:tcPr>
          <w:p w14:paraId="5EBF51AC"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$25,000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6CAD1DF4"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$25,000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48631E1D"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$25,000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1D871DC5"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$25,000</w:t>
            </w:r>
          </w:p>
        </w:tc>
        <w:tc>
          <w:tcPr>
            <w:tcW w:w="1296" w:type="dxa"/>
            <w:tcBorders>
              <w:top w:val="single" w:sz="4" w:space="0" w:color="auto"/>
              <w:left w:val="single" w:sz="4" w:space="0" w:color="auto"/>
              <w:bottom w:val="single" w:sz="4" w:space="0" w:color="auto"/>
              <w:right w:val="single" w:sz="4" w:space="0" w:color="auto"/>
            </w:tcBorders>
          </w:tcPr>
          <w:p w14:paraId="638DE33C"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$25,000</w:t>
            </w:r>
          </w:p>
        </w:tc>
        <w:tc>
          <w:tcPr>
            <w:tcW w:w="1143" w:type="dxa"/>
            <w:tcBorders>
              <w:top w:val="single" w:sz="4" w:space="0" w:color="auto"/>
              <w:left w:val="single" w:sz="4" w:space="0" w:color="auto"/>
              <w:bottom w:val="single" w:sz="4" w:space="0" w:color="auto"/>
              <w:right w:val="single" w:sz="4" w:space="0" w:color="auto"/>
            </w:tcBorders>
          </w:tcPr>
          <w:p w14:paraId="55535860"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$25,000</w:t>
            </w:r>
          </w:p>
        </w:tc>
        <w:tc>
          <w:tcPr>
            <w:tcW w:w="1449" w:type="dxa"/>
            <w:tcBorders>
              <w:top w:val="single" w:sz="4" w:space="0" w:color="auto"/>
              <w:left w:val="single" w:sz="4" w:space="0" w:color="auto"/>
              <w:bottom w:val="single" w:sz="4" w:space="0" w:color="auto"/>
              <w:right w:val="single" w:sz="4" w:space="0" w:color="auto"/>
            </w:tcBorders>
            <w:shd w:val="clear" w:color="auto" w:fill="auto"/>
            <w:noWrap/>
          </w:tcPr>
          <w:p w14:paraId="79724412"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$150,000</w:t>
            </w:r>
          </w:p>
        </w:tc>
      </w:tr>
      <w:tr w:rsidR="00FA5B16" w:rsidRPr="00801509" w14:paraId="7CC298AE" w14:textId="77777777" w:rsidTr="00460D20">
        <w:trPr>
          <w:cantSplit/>
          <w:trHeight w:val="422"/>
        </w:trPr>
        <w:tc>
          <w:tcPr>
            <w:tcW w:w="3508" w:type="dxa"/>
            <w:tcBorders>
              <w:top w:val="single" w:sz="4" w:space="0" w:color="auto"/>
              <w:left w:val="single" w:sz="4" w:space="0" w:color="auto"/>
              <w:bottom w:val="single" w:sz="4" w:space="0" w:color="auto"/>
              <w:right w:val="single" w:sz="4" w:space="0" w:color="auto"/>
            </w:tcBorders>
            <w:shd w:val="clear" w:color="auto" w:fill="auto"/>
            <w:noWrap/>
          </w:tcPr>
          <w:p w14:paraId="3756D738" w14:textId="77777777" w:rsidR="00FA5B16" w:rsidRPr="00801509" w:rsidRDefault="00FA5B16" w:rsidP="005D4362">
            <w:pPr>
              <w:jc w:val="left"/>
              <w:rPr>
                <w:rFonts w:asciiTheme="minorHAnsi" w:hAnsiTheme="minorHAnsi" w:cstheme="minorHAnsi"/>
                <w:b/>
                <w:sz w:val="18"/>
                <w:szCs w:val="18"/>
              </w:rPr>
            </w:pPr>
            <w:r w:rsidRPr="00801509">
              <w:rPr>
                <w:rFonts w:asciiTheme="minorHAnsi" w:hAnsiTheme="minorHAnsi" w:cstheme="minorHAnsi"/>
                <w:b/>
                <w:sz w:val="18"/>
                <w:szCs w:val="18"/>
              </w:rPr>
              <w:t xml:space="preserve">Turkish </w:t>
            </w:r>
            <w:r w:rsidRPr="006811E1">
              <w:rPr>
                <w:rFonts w:asciiTheme="minorHAnsi" w:hAnsiTheme="minorHAnsi" w:cstheme="minorHAnsi"/>
                <w:b/>
                <w:sz w:val="18"/>
                <w:szCs w:val="18"/>
              </w:rPr>
              <w:t xml:space="preserve">Forest Industry and Businessman </w:t>
            </w:r>
            <w:r w:rsidRPr="00801509">
              <w:rPr>
                <w:rFonts w:asciiTheme="minorHAnsi" w:hAnsiTheme="minorHAnsi" w:cstheme="minorHAnsi"/>
                <w:b/>
                <w:sz w:val="18"/>
                <w:szCs w:val="18"/>
              </w:rPr>
              <w:t>(TORID)</w:t>
            </w:r>
          </w:p>
        </w:tc>
        <w:tc>
          <w:tcPr>
            <w:tcW w:w="876" w:type="dxa"/>
            <w:tcBorders>
              <w:top w:val="single" w:sz="4" w:space="0" w:color="auto"/>
              <w:left w:val="single" w:sz="4" w:space="0" w:color="auto"/>
              <w:bottom w:val="single" w:sz="4" w:space="0" w:color="auto"/>
              <w:right w:val="single" w:sz="4" w:space="0" w:color="auto"/>
            </w:tcBorders>
          </w:tcPr>
          <w:p w14:paraId="198B549D" w14:textId="77777777" w:rsidR="00FA5B16" w:rsidRPr="00801509" w:rsidRDefault="00FA5B16" w:rsidP="005D4362">
            <w:pPr>
              <w:jc w:val="left"/>
              <w:rPr>
                <w:rFonts w:asciiTheme="minorHAnsi" w:hAnsiTheme="minorHAnsi" w:cstheme="minorHAnsi"/>
                <w:sz w:val="18"/>
                <w:szCs w:val="18"/>
              </w:rPr>
            </w:pPr>
            <w:r>
              <w:rPr>
                <w:rFonts w:asciiTheme="minorHAnsi" w:hAnsiTheme="minorHAnsi" w:cstheme="minorHAnsi"/>
                <w:sz w:val="18"/>
                <w:szCs w:val="18"/>
              </w:rPr>
              <w:t>In-kind</w:t>
            </w:r>
          </w:p>
        </w:tc>
        <w:tc>
          <w:tcPr>
            <w:tcW w:w="1210" w:type="dxa"/>
            <w:tcBorders>
              <w:top w:val="single" w:sz="4" w:space="0" w:color="auto"/>
              <w:left w:val="single" w:sz="4" w:space="0" w:color="auto"/>
              <w:bottom w:val="single" w:sz="4" w:space="0" w:color="auto"/>
              <w:right w:val="single" w:sz="4" w:space="0" w:color="auto"/>
            </w:tcBorders>
            <w:shd w:val="clear" w:color="auto" w:fill="auto"/>
            <w:noWrap/>
          </w:tcPr>
          <w:p w14:paraId="1139D9A3"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$20,000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735F0A71"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$20,000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20209527"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$15,000</w:t>
            </w:r>
          </w:p>
        </w:tc>
        <w:tc>
          <w:tcPr>
            <w:tcW w:w="1296" w:type="dxa"/>
            <w:tcBorders>
              <w:top w:val="single" w:sz="4" w:space="0" w:color="auto"/>
              <w:left w:val="single" w:sz="4" w:space="0" w:color="auto"/>
              <w:bottom w:val="single" w:sz="4" w:space="0" w:color="auto"/>
              <w:right w:val="single" w:sz="4" w:space="0" w:color="auto"/>
            </w:tcBorders>
            <w:shd w:val="clear" w:color="auto" w:fill="auto"/>
            <w:noWrap/>
          </w:tcPr>
          <w:p w14:paraId="1D06B5A3"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$15,000</w:t>
            </w:r>
          </w:p>
        </w:tc>
        <w:tc>
          <w:tcPr>
            <w:tcW w:w="1296" w:type="dxa"/>
            <w:tcBorders>
              <w:top w:val="single" w:sz="4" w:space="0" w:color="auto"/>
              <w:left w:val="single" w:sz="4" w:space="0" w:color="auto"/>
              <w:bottom w:val="single" w:sz="4" w:space="0" w:color="auto"/>
              <w:right w:val="single" w:sz="4" w:space="0" w:color="auto"/>
            </w:tcBorders>
          </w:tcPr>
          <w:p w14:paraId="2572F819"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$15,000</w:t>
            </w:r>
          </w:p>
        </w:tc>
        <w:tc>
          <w:tcPr>
            <w:tcW w:w="1143" w:type="dxa"/>
            <w:tcBorders>
              <w:top w:val="single" w:sz="4" w:space="0" w:color="auto"/>
              <w:left w:val="single" w:sz="4" w:space="0" w:color="auto"/>
              <w:bottom w:val="single" w:sz="4" w:space="0" w:color="auto"/>
              <w:right w:val="single" w:sz="4" w:space="0" w:color="auto"/>
            </w:tcBorders>
          </w:tcPr>
          <w:p w14:paraId="46A48E4E"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$15,000</w:t>
            </w:r>
          </w:p>
        </w:tc>
        <w:tc>
          <w:tcPr>
            <w:tcW w:w="1449" w:type="dxa"/>
            <w:tcBorders>
              <w:top w:val="single" w:sz="4" w:space="0" w:color="auto"/>
              <w:left w:val="single" w:sz="4" w:space="0" w:color="auto"/>
              <w:bottom w:val="single" w:sz="4" w:space="0" w:color="auto"/>
              <w:right w:val="single" w:sz="4" w:space="0" w:color="auto"/>
            </w:tcBorders>
            <w:shd w:val="clear" w:color="auto" w:fill="auto"/>
            <w:noWrap/>
          </w:tcPr>
          <w:p w14:paraId="31F41B28"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$100,000</w:t>
            </w:r>
          </w:p>
        </w:tc>
      </w:tr>
      <w:tr w:rsidR="00FA5B16" w:rsidRPr="00801509" w14:paraId="20B797FA" w14:textId="77777777" w:rsidTr="00460D20">
        <w:trPr>
          <w:cantSplit/>
        </w:trPr>
        <w:tc>
          <w:tcPr>
            <w:tcW w:w="3508" w:type="dxa"/>
            <w:tcBorders>
              <w:top w:val="single" w:sz="4" w:space="0" w:color="auto"/>
              <w:left w:val="single" w:sz="4" w:space="0" w:color="auto"/>
              <w:bottom w:val="single" w:sz="4" w:space="0" w:color="auto"/>
              <w:right w:val="single" w:sz="4" w:space="0" w:color="auto"/>
            </w:tcBorders>
            <w:shd w:val="clear" w:color="auto" w:fill="auto"/>
            <w:noWrap/>
          </w:tcPr>
          <w:p w14:paraId="50685288" w14:textId="77777777" w:rsidR="00FA5B16" w:rsidRPr="00801509" w:rsidRDefault="00FA5B16" w:rsidP="005D4362">
            <w:pPr>
              <w:jc w:val="left"/>
              <w:rPr>
                <w:rFonts w:asciiTheme="minorHAnsi" w:hAnsiTheme="minorHAnsi" w:cstheme="minorHAnsi"/>
                <w:b/>
                <w:sz w:val="18"/>
                <w:szCs w:val="18"/>
              </w:rPr>
            </w:pPr>
            <w:r w:rsidRPr="00801509">
              <w:rPr>
                <w:rFonts w:asciiTheme="minorHAnsi" w:hAnsiTheme="minorHAnsi" w:cstheme="minorHAnsi"/>
                <w:b/>
                <w:sz w:val="18"/>
                <w:szCs w:val="18"/>
              </w:rPr>
              <w:t>Nature Conservation Center</w:t>
            </w:r>
          </w:p>
        </w:tc>
        <w:tc>
          <w:tcPr>
            <w:tcW w:w="876" w:type="dxa"/>
            <w:tcBorders>
              <w:top w:val="single" w:sz="4" w:space="0" w:color="auto"/>
              <w:left w:val="single" w:sz="4" w:space="0" w:color="auto"/>
              <w:bottom w:val="single" w:sz="4" w:space="0" w:color="auto"/>
              <w:right w:val="single" w:sz="4" w:space="0" w:color="auto"/>
            </w:tcBorders>
          </w:tcPr>
          <w:p w14:paraId="4D33070B" w14:textId="77777777" w:rsidR="00FA5B16" w:rsidRPr="00801509" w:rsidRDefault="00FA5B16" w:rsidP="005D4362">
            <w:pPr>
              <w:jc w:val="left"/>
              <w:rPr>
                <w:rFonts w:asciiTheme="minorHAnsi" w:hAnsiTheme="minorHAnsi" w:cstheme="minorHAnsi"/>
                <w:sz w:val="18"/>
                <w:szCs w:val="18"/>
              </w:rPr>
            </w:pPr>
            <w:r>
              <w:rPr>
                <w:rFonts w:asciiTheme="minorHAnsi" w:hAnsiTheme="minorHAnsi" w:cstheme="minorHAnsi"/>
                <w:sz w:val="18"/>
                <w:szCs w:val="18"/>
              </w:rPr>
              <w:t>In-kind</w:t>
            </w:r>
          </w:p>
        </w:tc>
        <w:tc>
          <w:tcPr>
            <w:tcW w:w="1210" w:type="dxa"/>
            <w:tcBorders>
              <w:top w:val="single" w:sz="4" w:space="0" w:color="auto"/>
              <w:left w:val="single" w:sz="4" w:space="0" w:color="auto"/>
              <w:bottom w:val="double" w:sz="4" w:space="0" w:color="auto"/>
              <w:right w:val="single" w:sz="4" w:space="0" w:color="auto"/>
            </w:tcBorders>
            <w:shd w:val="clear" w:color="auto" w:fill="auto"/>
            <w:noWrap/>
          </w:tcPr>
          <w:p w14:paraId="39A21075"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$50,000</w:t>
            </w:r>
          </w:p>
        </w:tc>
        <w:tc>
          <w:tcPr>
            <w:tcW w:w="1296" w:type="dxa"/>
            <w:tcBorders>
              <w:top w:val="single" w:sz="4" w:space="0" w:color="auto"/>
              <w:left w:val="single" w:sz="4" w:space="0" w:color="auto"/>
              <w:bottom w:val="double" w:sz="4" w:space="0" w:color="auto"/>
              <w:right w:val="single" w:sz="4" w:space="0" w:color="auto"/>
            </w:tcBorders>
            <w:shd w:val="clear" w:color="auto" w:fill="auto"/>
            <w:noWrap/>
          </w:tcPr>
          <w:p w14:paraId="195E1BB8"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$40,000</w:t>
            </w:r>
          </w:p>
        </w:tc>
        <w:tc>
          <w:tcPr>
            <w:tcW w:w="1296" w:type="dxa"/>
            <w:tcBorders>
              <w:top w:val="single" w:sz="4" w:space="0" w:color="auto"/>
              <w:left w:val="single" w:sz="4" w:space="0" w:color="auto"/>
              <w:bottom w:val="double" w:sz="4" w:space="0" w:color="auto"/>
              <w:right w:val="single" w:sz="4" w:space="0" w:color="auto"/>
            </w:tcBorders>
            <w:shd w:val="clear" w:color="auto" w:fill="auto"/>
            <w:noWrap/>
          </w:tcPr>
          <w:p w14:paraId="4A5A12B2"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$40,000</w:t>
            </w:r>
          </w:p>
        </w:tc>
        <w:tc>
          <w:tcPr>
            <w:tcW w:w="1296" w:type="dxa"/>
            <w:tcBorders>
              <w:top w:val="single" w:sz="4" w:space="0" w:color="auto"/>
              <w:left w:val="single" w:sz="4" w:space="0" w:color="auto"/>
              <w:bottom w:val="double" w:sz="4" w:space="0" w:color="auto"/>
              <w:right w:val="single" w:sz="4" w:space="0" w:color="auto"/>
            </w:tcBorders>
            <w:shd w:val="clear" w:color="auto" w:fill="auto"/>
            <w:noWrap/>
          </w:tcPr>
          <w:p w14:paraId="7C8C20FC"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$40,000</w:t>
            </w:r>
          </w:p>
        </w:tc>
        <w:tc>
          <w:tcPr>
            <w:tcW w:w="1296" w:type="dxa"/>
            <w:tcBorders>
              <w:top w:val="single" w:sz="4" w:space="0" w:color="auto"/>
              <w:left w:val="single" w:sz="4" w:space="0" w:color="auto"/>
              <w:bottom w:val="double" w:sz="4" w:space="0" w:color="auto"/>
              <w:right w:val="single" w:sz="4" w:space="0" w:color="auto"/>
            </w:tcBorders>
          </w:tcPr>
          <w:p w14:paraId="26DA5A16"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$40,000</w:t>
            </w:r>
          </w:p>
        </w:tc>
        <w:tc>
          <w:tcPr>
            <w:tcW w:w="1143" w:type="dxa"/>
            <w:tcBorders>
              <w:top w:val="single" w:sz="4" w:space="0" w:color="auto"/>
              <w:left w:val="single" w:sz="4" w:space="0" w:color="auto"/>
              <w:bottom w:val="double" w:sz="4" w:space="0" w:color="auto"/>
              <w:right w:val="single" w:sz="4" w:space="0" w:color="auto"/>
            </w:tcBorders>
          </w:tcPr>
          <w:p w14:paraId="21BEBF42"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$40,000</w:t>
            </w:r>
          </w:p>
        </w:tc>
        <w:tc>
          <w:tcPr>
            <w:tcW w:w="1449" w:type="dxa"/>
            <w:tcBorders>
              <w:top w:val="single" w:sz="4" w:space="0" w:color="auto"/>
              <w:left w:val="single" w:sz="4" w:space="0" w:color="auto"/>
              <w:bottom w:val="double" w:sz="4" w:space="0" w:color="auto"/>
              <w:right w:val="single" w:sz="4" w:space="0" w:color="auto"/>
            </w:tcBorders>
            <w:shd w:val="clear" w:color="auto" w:fill="auto"/>
            <w:noWrap/>
          </w:tcPr>
          <w:p w14:paraId="2DBC0279" w14:textId="77777777" w:rsidR="00FA5B16" w:rsidRPr="00801509" w:rsidRDefault="00FA5B16" w:rsidP="00801509">
            <w:pPr>
              <w:jc w:val="right"/>
              <w:rPr>
                <w:rFonts w:asciiTheme="minorHAnsi" w:hAnsiTheme="minorHAnsi" w:cstheme="minorHAnsi"/>
                <w:sz w:val="18"/>
                <w:szCs w:val="18"/>
              </w:rPr>
            </w:pPr>
            <w:r w:rsidRPr="00801509">
              <w:rPr>
                <w:rFonts w:asciiTheme="minorHAnsi" w:hAnsiTheme="minorHAnsi" w:cstheme="minorHAnsi"/>
                <w:sz w:val="18"/>
                <w:szCs w:val="18"/>
              </w:rPr>
              <w:t>$250,000</w:t>
            </w:r>
          </w:p>
        </w:tc>
      </w:tr>
      <w:tr w:rsidR="00D27C2B" w:rsidRPr="00C65CC7" w14:paraId="7CD91F10" w14:textId="77777777" w:rsidTr="00D27C2B">
        <w:trPr>
          <w:cantSplit/>
        </w:trPr>
        <w:tc>
          <w:tcPr>
            <w:tcW w:w="3508" w:type="dxa"/>
            <w:tcBorders>
              <w:top w:val="double" w:sz="4" w:space="0" w:color="auto"/>
              <w:left w:val="single" w:sz="4" w:space="0" w:color="auto"/>
              <w:bottom w:val="single" w:sz="4" w:space="0" w:color="auto"/>
              <w:right w:val="single" w:sz="4" w:space="0" w:color="auto"/>
            </w:tcBorders>
            <w:shd w:val="clear" w:color="auto" w:fill="auto"/>
            <w:noWrap/>
          </w:tcPr>
          <w:p w14:paraId="3E4E1841" w14:textId="77777777" w:rsidR="00D27C2B" w:rsidRPr="00C65CC7" w:rsidRDefault="00D27C2B" w:rsidP="00D27C2B">
            <w:pPr>
              <w:jc w:val="left"/>
              <w:rPr>
                <w:rFonts w:asciiTheme="minorHAnsi" w:hAnsiTheme="minorHAnsi" w:cstheme="minorHAnsi"/>
                <w:sz w:val="18"/>
                <w:szCs w:val="18"/>
              </w:rPr>
            </w:pPr>
            <w:r w:rsidRPr="00801509">
              <w:rPr>
                <w:rFonts w:asciiTheme="minorHAnsi" w:hAnsiTheme="minorHAnsi" w:cstheme="minorHAnsi"/>
                <w:b/>
                <w:bCs/>
                <w:sz w:val="18"/>
                <w:szCs w:val="18"/>
              </w:rPr>
              <w:t>TOTAL</w:t>
            </w:r>
          </w:p>
        </w:tc>
        <w:tc>
          <w:tcPr>
            <w:tcW w:w="876" w:type="dxa"/>
            <w:tcBorders>
              <w:top w:val="double" w:sz="4" w:space="0" w:color="auto"/>
              <w:left w:val="single" w:sz="4" w:space="0" w:color="auto"/>
              <w:bottom w:val="single" w:sz="4" w:space="0" w:color="auto"/>
              <w:right w:val="single" w:sz="4" w:space="0" w:color="auto"/>
            </w:tcBorders>
          </w:tcPr>
          <w:p w14:paraId="55054590" w14:textId="77777777" w:rsidR="00D27C2B" w:rsidRPr="00912840" w:rsidRDefault="00D27C2B" w:rsidP="00D27C2B">
            <w:pPr>
              <w:jc w:val="right"/>
              <w:rPr>
                <w:rFonts w:eastAsia="Times New Roman"/>
                <w:color w:val="000000"/>
                <w:sz w:val="18"/>
                <w:szCs w:val="18"/>
              </w:rPr>
            </w:pPr>
          </w:p>
        </w:tc>
        <w:tc>
          <w:tcPr>
            <w:tcW w:w="1210" w:type="dxa"/>
            <w:tcBorders>
              <w:top w:val="nil"/>
              <w:left w:val="nil"/>
              <w:bottom w:val="single" w:sz="4" w:space="0" w:color="auto"/>
              <w:right w:val="single" w:sz="4" w:space="0" w:color="auto"/>
            </w:tcBorders>
            <w:shd w:val="clear" w:color="auto" w:fill="auto"/>
            <w:noWrap/>
            <w:vAlign w:val="bottom"/>
          </w:tcPr>
          <w:p w14:paraId="464A77E2" w14:textId="45852629" w:rsidR="00D27C2B" w:rsidRPr="00CC49FC" w:rsidRDefault="00D27C2B" w:rsidP="00D27C2B">
            <w:pPr>
              <w:jc w:val="right"/>
              <w:rPr>
                <w:rFonts w:asciiTheme="minorHAnsi" w:hAnsiTheme="minorHAnsi" w:cstheme="minorHAnsi"/>
                <w:sz w:val="18"/>
                <w:szCs w:val="18"/>
              </w:rPr>
            </w:pPr>
            <w:r w:rsidRPr="00D27C2B">
              <w:rPr>
                <w:rFonts w:asciiTheme="minorHAnsi" w:hAnsiTheme="minorHAnsi" w:cstheme="minorHAnsi"/>
                <w:sz w:val="18"/>
                <w:szCs w:val="18"/>
              </w:rPr>
              <w:t xml:space="preserve">$2,008,386 </w:t>
            </w:r>
          </w:p>
        </w:tc>
        <w:tc>
          <w:tcPr>
            <w:tcW w:w="1296" w:type="dxa"/>
            <w:tcBorders>
              <w:top w:val="nil"/>
              <w:left w:val="single" w:sz="4" w:space="0" w:color="auto"/>
              <w:bottom w:val="single" w:sz="4" w:space="0" w:color="auto"/>
              <w:right w:val="single" w:sz="4" w:space="0" w:color="auto"/>
            </w:tcBorders>
            <w:shd w:val="clear" w:color="auto" w:fill="auto"/>
            <w:noWrap/>
            <w:vAlign w:val="bottom"/>
          </w:tcPr>
          <w:p w14:paraId="31E5F963" w14:textId="018F80A0" w:rsidR="00D27C2B" w:rsidRPr="00CC49FC" w:rsidRDefault="00D27C2B" w:rsidP="00D27C2B">
            <w:pPr>
              <w:jc w:val="right"/>
              <w:rPr>
                <w:rFonts w:asciiTheme="minorHAnsi" w:hAnsiTheme="minorHAnsi" w:cstheme="minorHAnsi"/>
                <w:sz w:val="18"/>
                <w:szCs w:val="18"/>
              </w:rPr>
            </w:pPr>
            <w:r w:rsidRPr="00D27C2B">
              <w:rPr>
                <w:rFonts w:asciiTheme="minorHAnsi" w:hAnsiTheme="minorHAnsi" w:cstheme="minorHAnsi"/>
                <w:sz w:val="18"/>
                <w:szCs w:val="18"/>
              </w:rPr>
              <w:t xml:space="preserve">$23,270,992 </w:t>
            </w:r>
          </w:p>
        </w:tc>
        <w:tc>
          <w:tcPr>
            <w:tcW w:w="1296" w:type="dxa"/>
            <w:tcBorders>
              <w:top w:val="nil"/>
              <w:left w:val="single" w:sz="4" w:space="0" w:color="auto"/>
              <w:bottom w:val="single" w:sz="4" w:space="0" w:color="auto"/>
              <w:right w:val="single" w:sz="4" w:space="0" w:color="auto"/>
            </w:tcBorders>
            <w:shd w:val="clear" w:color="auto" w:fill="auto"/>
            <w:noWrap/>
            <w:vAlign w:val="bottom"/>
          </w:tcPr>
          <w:p w14:paraId="5E9D0E19" w14:textId="13EE8305" w:rsidR="00D27C2B" w:rsidRPr="00CC49FC" w:rsidRDefault="00D27C2B" w:rsidP="00D27C2B">
            <w:pPr>
              <w:jc w:val="right"/>
              <w:rPr>
                <w:rFonts w:asciiTheme="minorHAnsi" w:hAnsiTheme="minorHAnsi" w:cstheme="minorHAnsi"/>
                <w:sz w:val="18"/>
                <w:szCs w:val="18"/>
              </w:rPr>
            </w:pPr>
            <w:r w:rsidRPr="00D27C2B">
              <w:rPr>
                <w:rFonts w:asciiTheme="minorHAnsi" w:hAnsiTheme="minorHAnsi" w:cstheme="minorHAnsi"/>
                <w:sz w:val="18"/>
                <w:szCs w:val="18"/>
              </w:rPr>
              <w:t xml:space="preserve">$23,475,956 </w:t>
            </w:r>
          </w:p>
        </w:tc>
        <w:tc>
          <w:tcPr>
            <w:tcW w:w="1296" w:type="dxa"/>
            <w:tcBorders>
              <w:top w:val="nil"/>
              <w:left w:val="single" w:sz="4" w:space="0" w:color="auto"/>
              <w:bottom w:val="single" w:sz="4" w:space="0" w:color="auto"/>
              <w:right w:val="single" w:sz="4" w:space="0" w:color="auto"/>
            </w:tcBorders>
            <w:shd w:val="clear" w:color="auto" w:fill="auto"/>
            <w:noWrap/>
            <w:vAlign w:val="bottom"/>
          </w:tcPr>
          <w:p w14:paraId="4A32CBB1" w14:textId="67B274CC" w:rsidR="00D27C2B" w:rsidRPr="00CC49FC" w:rsidRDefault="00D27C2B" w:rsidP="00D27C2B">
            <w:pPr>
              <w:jc w:val="right"/>
              <w:rPr>
                <w:rFonts w:asciiTheme="minorHAnsi" w:hAnsiTheme="minorHAnsi" w:cstheme="minorHAnsi"/>
                <w:sz w:val="18"/>
                <w:szCs w:val="18"/>
              </w:rPr>
            </w:pPr>
            <w:r w:rsidRPr="00D27C2B">
              <w:rPr>
                <w:rFonts w:asciiTheme="minorHAnsi" w:hAnsiTheme="minorHAnsi" w:cstheme="minorHAnsi"/>
                <w:sz w:val="18"/>
                <w:szCs w:val="18"/>
              </w:rPr>
              <w:t xml:space="preserve">$1,571,368 </w:t>
            </w:r>
          </w:p>
        </w:tc>
        <w:tc>
          <w:tcPr>
            <w:tcW w:w="1296" w:type="dxa"/>
            <w:tcBorders>
              <w:top w:val="nil"/>
              <w:left w:val="single" w:sz="4" w:space="0" w:color="auto"/>
              <w:bottom w:val="single" w:sz="4" w:space="0" w:color="auto"/>
              <w:right w:val="single" w:sz="4" w:space="0" w:color="auto"/>
            </w:tcBorders>
            <w:shd w:val="clear" w:color="auto" w:fill="auto"/>
            <w:vAlign w:val="bottom"/>
          </w:tcPr>
          <w:p w14:paraId="19BD33BF" w14:textId="23D0A0FC" w:rsidR="00D27C2B" w:rsidRPr="00CC49FC" w:rsidRDefault="00D27C2B" w:rsidP="00D27C2B">
            <w:pPr>
              <w:jc w:val="right"/>
              <w:rPr>
                <w:rFonts w:asciiTheme="minorHAnsi" w:hAnsiTheme="minorHAnsi" w:cstheme="minorHAnsi"/>
                <w:sz w:val="18"/>
                <w:szCs w:val="18"/>
              </w:rPr>
            </w:pPr>
            <w:r w:rsidRPr="00D27C2B">
              <w:rPr>
                <w:rFonts w:asciiTheme="minorHAnsi" w:hAnsiTheme="minorHAnsi" w:cstheme="minorHAnsi"/>
                <w:sz w:val="18"/>
                <w:szCs w:val="18"/>
              </w:rPr>
              <w:t xml:space="preserve">$1,444,979 </w:t>
            </w:r>
          </w:p>
        </w:tc>
        <w:tc>
          <w:tcPr>
            <w:tcW w:w="1143" w:type="dxa"/>
            <w:tcBorders>
              <w:top w:val="nil"/>
              <w:left w:val="single" w:sz="4" w:space="0" w:color="auto"/>
              <w:bottom w:val="single" w:sz="4" w:space="0" w:color="auto"/>
              <w:right w:val="nil"/>
            </w:tcBorders>
            <w:shd w:val="clear" w:color="auto" w:fill="auto"/>
            <w:vAlign w:val="bottom"/>
          </w:tcPr>
          <w:p w14:paraId="0A76F630" w14:textId="0133B940" w:rsidR="00D27C2B" w:rsidRPr="00CC49FC" w:rsidRDefault="00D27C2B" w:rsidP="00D27C2B">
            <w:pPr>
              <w:jc w:val="right"/>
              <w:rPr>
                <w:rFonts w:asciiTheme="minorHAnsi" w:hAnsiTheme="minorHAnsi" w:cstheme="minorHAnsi"/>
                <w:sz w:val="18"/>
                <w:szCs w:val="18"/>
              </w:rPr>
            </w:pPr>
            <w:r w:rsidRPr="00D27C2B">
              <w:rPr>
                <w:rFonts w:asciiTheme="minorHAnsi" w:hAnsiTheme="minorHAnsi" w:cstheme="minorHAnsi"/>
                <w:sz w:val="18"/>
                <w:szCs w:val="18"/>
              </w:rPr>
              <w:t xml:space="preserve">$1,228,319 </w:t>
            </w:r>
          </w:p>
        </w:tc>
        <w:tc>
          <w:tcPr>
            <w:tcW w:w="1449" w:type="dxa"/>
            <w:tcBorders>
              <w:top w:val="double" w:sz="4" w:space="0" w:color="auto"/>
              <w:left w:val="single" w:sz="4" w:space="0" w:color="auto"/>
              <w:bottom w:val="single" w:sz="4" w:space="0" w:color="auto"/>
              <w:right w:val="single" w:sz="4" w:space="0" w:color="auto"/>
            </w:tcBorders>
            <w:shd w:val="clear" w:color="auto" w:fill="auto"/>
            <w:noWrap/>
            <w:vAlign w:val="bottom"/>
          </w:tcPr>
          <w:p w14:paraId="10CF5413" w14:textId="77777777" w:rsidR="00D27C2B" w:rsidRPr="00912840" w:rsidRDefault="00D27C2B" w:rsidP="00D27C2B">
            <w:pPr>
              <w:jc w:val="right"/>
              <w:rPr>
                <w:rFonts w:asciiTheme="minorHAnsi" w:hAnsiTheme="minorHAnsi" w:cstheme="minorHAnsi"/>
                <w:sz w:val="18"/>
                <w:szCs w:val="18"/>
              </w:rPr>
            </w:pPr>
            <w:r w:rsidRPr="00D27C2B">
              <w:rPr>
                <w:rFonts w:asciiTheme="minorHAnsi" w:hAnsiTheme="minorHAnsi" w:cstheme="minorHAnsi"/>
                <w:sz w:val="18"/>
                <w:szCs w:val="18"/>
              </w:rPr>
              <w:t xml:space="preserve">$53,000,000 </w:t>
            </w:r>
          </w:p>
        </w:tc>
      </w:tr>
    </w:tbl>
    <w:p w14:paraId="28A218C1" w14:textId="7D56778B" w:rsidR="00FE252C" w:rsidRDefault="00FE252C" w:rsidP="00470E9A">
      <w:pPr>
        <w:rPr>
          <w:rFonts w:asciiTheme="minorHAnsi" w:hAnsiTheme="minorHAnsi" w:cstheme="minorHAnsi"/>
          <w:sz w:val="18"/>
          <w:szCs w:val="18"/>
        </w:rPr>
      </w:pPr>
    </w:p>
    <w:p w14:paraId="7934FA0A" w14:textId="77777777" w:rsidR="00CC49FC" w:rsidRPr="00C65CC7" w:rsidRDefault="00CC49FC" w:rsidP="00470E9A">
      <w:pPr>
        <w:rPr>
          <w:rFonts w:asciiTheme="minorHAnsi" w:hAnsiTheme="minorHAnsi" w:cstheme="minorHAnsi"/>
          <w:sz w:val="18"/>
          <w:szCs w:val="18"/>
        </w:rPr>
      </w:pPr>
    </w:p>
    <w:tbl>
      <w:tblPr>
        <w:tblStyle w:val="TableGrid"/>
        <w:tblW w:w="5000" w:type="pct"/>
        <w:tblLook w:val="04A0" w:firstRow="1" w:lastRow="0" w:firstColumn="1" w:lastColumn="0" w:noHBand="0" w:noVBand="1"/>
      </w:tblPr>
      <w:tblGrid>
        <w:gridCol w:w="14390"/>
      </w:tblGrid>
      <w:tr w:rsidR="0025503F" w:rsidRPr="001B576E" w14:paraId="122934F4" w14:textId="77777777" w:rsidTr="00316CA0">
        <w:trPr>
          <w:trHeight w:val="218"/>
        </w:trPr>
        <w:tc>
          <w:tcPr>
            <w:tcW w:w="5000" w:type="pct"/>
            <w:noWrap/>
          </w:tcPr>
          <w:p w14:paraId="6D9C7CFA" w14:textId="77777777" w:rsidR="0025503F" w:rsidRDefault="0025503F" w:rsidP="001B576E">
            <w:pPr>
              <w:jc w:val="left"/>
              <w:rPr>
                <w:rFonts w:asciiTheme="minorHAnsi" w:hAnsiTheme="minorHAnsi" w:cstheme="minorHAnsi"/>
                <w:b/>
                <w:bCs/>
                <w:sz w:val="22"/>
                <w:szCs w:val="22"/>
              </w:rPr>
            </w:pPr>
            <w:r w:rsidRPr="0025503F">
              <w:rPr>
                <w:rFonts w:asciiTheme="minorHAnsi" w:hAnsiTheme="minorHAnsi" w:cstheme="minorHAnsi"/>
                <w:b/>
                <w:bCs/>
                <w:sz w:val="22"/>
                <w:szCs w:val="22"/>
              </w:rPr>
              <w:t>Budget Notes</w:t>
            </w:r>
          </w:p>
          <w:p w14:paraId="27736CFF" w14:textId="77777777" w:rsidR="0040778D" w:rsidRPr="0025503F" w:rsidRDefault="0040778D" w:rsidP="001B576E">
            <w:pPr>
              <w:jc w:val="left"/>
              <w:rPr>
                <w:rFonts w:asciiTheme="minorHAnsi" w:hAnsiTheme="minorHAnsi" w:cstheme="minorHAnsi"/>
                <w:sz w:val="22"/>
                <w:szCs w:val="22"/>
              </w:rPr>
            </w:pPr>
            <w:r w:rsidRPr="0040778D">
              <w:rPr>
                <w:rFonts w:asciiTheme="minorHAnsi" w:hAnsiTheme="minorHAnsi" w:cstheme="minorHAnsi"/>
                <w:sz w:val="18"/>
                <w:szCs w:val="18"/>
              </w:rPr>
              <w:t>The following</w:t>
            </w:r>
            <w:r>
              <w:rPr>
                <w:rFonts w:asciiTheme="minorHAnsi" w:hAnsiTheme="minorHAnsi" w:cstheme="minorHAnsi"/>
                <w:sz w:val="18"/>
                <w:szCs w:val="18"/>
              </w:rPr>
              <w:t xml:space="preserve"> budget notes provide details on the assumptions for the budget and assign the responsibility for the various cost components to the Implementing Partner (IP), the Responsible Partner (RP) or UNDP.  </w:t>
            </w:r>
            <w:r>
              <w:rPr>
                <w:rFonts w:asciiTheme="minorHAnsi" w:hAnsiTheme="minorHAnsi" w:cstheme="minorHAnsi"/>
                <w:sz w:val="22"/>
                <w:szCs w:val="22"/>
              </w:rPr>
              <w:t xml:space="preserve"> </w:t>
            </w:r>
          </w:p>
        </w:tc>
      </w:tr>
    </w:tbl>
    <w:tbl>
      <w:tblPr>
        <w:tblW w:w="0" w:type="auto"/>
        <w:tblLook w:val="04A0" w:firstRow="1" w:lastRow="0" w:firstColumn="1" w:lastColumn="0" w:noHBand="0" w:noVBand="1"/>
      </w:tblPr>
      <w:tblGrid>
        <w:gridCol w:w="399"/>
        <w:gridCol w:w="13981"/>
      </w:tblGrid>
      <w:tr w:rsidR="00C51CFA" w:rsidRPr="00C51CFA" w14:paraId="2664608F" w14:textId="77777777" w:rsidTr="00C51CFA">
        <w:trPr>
          <w:trHeight w:val="520"/>
        </w:trPr>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DF4D526"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t>1</w:t>
            </w:r>
          </w:p>
        </w:tc>
        <w:tc>
          <w:tcPr>
            <w:tcW w:w="0" w:type="auto"/>
            <w:tcBorders>
              <w:top w:val="single" w:sz="8" w:space="0" w:color="auto"/>
              <w:left w:val="nil"/>
              <w:bottom w:val="nil"/>
              <w:right w:val="single" w:sz="8" w:space="0" w:color="000000"/>
            </w:tcBorders>
            <w:shd w:val="clear" w:color="auto" w:fill="auto"/>
            <w:vAlign w:val="center"/>
            <w:hideMark/>
          </w:tcPr>
          <w:p w14:paraId="14A20346"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The Ministry (IP): Services of international consultants for:</w:t>
            </w:r>
          </w:p>
        </w:tc>
      </w:tr>
      <w:tr w:rsidR="00C51CFA" w:rsidRPr="00C51CFA" w14:paraId="4F9AF5FE" w14:textId="77777777" w:rsidTr="00C51CFA">
        <w:trPr>
          <w:trHeight w:val="71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73D91667"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6A3D600E"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 xml:space="preserve">- International Legislation Expert on Wood will contribute to the preparation of the report on legislation and standards of EU to promote competitive EE Wooden buildings in Türkiye (Act. 1.1.1, 1.1.2, 1.1.4, 1.4.5) </w:t>
            </w:r>
            <w:proofErr w:type="gramStart"/>
            <w:r w:rsidRPr="00C51CFA">
              <w:rPr>
                <w:rFonts w:eastAsia="Times New Roman" w:cs="Calibri"/>
                <w:color w:val="000000"/>
                <w:sz w:val="18"/>
                <w:szCs w:val="18"/>
              </w:rPr>
              <w:t>( 30</w:t>
            </w:r>
            <w:proofErr w:type="gramEnd"/>
            <w:r w:rsidRPr="00C51CFA">
              <w:rPr>
                <w:rFonts w:eastAsia="Times New Roman" w:cs="Calibri"/>
                <w:color w:val="000000"/>
                <w:sz w:val="18"/>
                <w:szCs w:val="18"/>
              </w:rPr>
              <w:t xml:space="preserve"> working days x $ 800 per day)</w:t>
            </w:r>
          </w:p>
        </w:tc>
      </w:tr>
      <w:tr w:rsidR="00C51CFA" w:rsidRPr="00C51CFA" w14:paraId="55D6211F" w14:textId="77777777" w:rsidTr="00C51CFA">
        <w:trPr>
          <w:trHeight w:val="71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06DBE340"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single" w:sz="8" w:space="0" w:color="auto"/>
              <w:right w:val="single" w:sz="8" w:space="0" w:color="000000"/>
            </w:tcBorders>
            <w:shd w:val="clear" w:color="auto" w:fill="auto"/>
            <w:vAlign w:val="center"/>
            <w:hideMark/>
          </w:tcPr>
          <w:p w14:paraId="3CA9B6C9"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 xml:space="preserve">- International Expert on Wood, Wooden Buildings will contribute to the preparation of the national strategy and strategy document for the municipalities (Act. 1.3.2, 1.7.2) </w:t>
            </w:r>
            <w:proofErr w:type="gramStart"/>
            <w:r w:rsidRPr="00C51CFA">
              <w:rPr>
                <w:rFonts w:eastAsia="Times New Roman" w:cs="Calibri"/>
                <w:color w:val="000000"/>
                <w:sz w:val="18"/>
                <w:szCs w:val="18"/>
              </w:rPr>
              <w:t>( 27</w:t>
            </w:r>
            <w:proofErr w:type="gramEnd"/>
            <w:r w:rsidRPr="00C51CFA">
              <w:rPr>
                <w:rFonts w:eastAsia="Times New Roman" w:cs="Calibri"/>
                <w:color w:val="000000"/>
                <w:sz w:val="18"/>
                <w:szCs w:val="18"/>
              </w:rPr>
              <w:t>,5 working days x $ 800 per day)</w:t>
            </w:r>
          </w:p>
        </w:tc>
      </w:tr>
      <w:tr w:rsidR="00C51CFA" w:rsidRPr="00C51CFA" w14:paraId="306279AD" w14:textId="77777777" w:rsidTr="00C51CFA">
        <w:trPr>
          <w:trHeight w:val="550"/>
        </w:trPr>
        <w:tc>
          <w:tcPr>
            <w:tcW w:w="0" w:type="auto"/>
            <w:vMerge w:val="restart"/>
            <w:tcBorders>
              <w:top w:val="nil"/>
              <w:left w:val="single" w:sz="8" w:space="0" w:color="auto"/>
              <w:bottom w:val="nil"/>
              <w:right w:val="single" w:sz="8" w:space="0" w:color="auto"/>
            </w:tcBorders>
            <w:shd w:val="clear" w:color="auto" w:fill="auto"/>
            <w:vAlign w:val="center"/>
            <w:hideMark/>
          </w:tcPr>
          <w:p w14:paraId="12C195E1"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t>2</w:t>
            </w:r>
          </w:p>
        </w:tc>
        <w:tc>
          <w:tcPr>
            <w:tcW w:w="0" w:type="auto"/>
            <w:tcBorders>
              <w:top w:val="single" w:sz="8" w:space="0" w:color="auto"/>
              <w:left w:val="nil"/>
              <w:bottom w:val="nil"/>
              <w:right w:val="single" w:sz="8" w:space="0" w:color="000000"/>
            </w:tcBorders>
            <w:shd w:val="clear" w:color="auto" w:fill="auto"/>
            <w:vAlign w:val="center"/>
            <w:hideMark/>
          </w:tcPr>
          <w:p w14:paraId="279F96A2"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The Ministry (IP): Services of national consultants for:</w:t>
            </w:r>
          </w:p>
        </w:tc>
      </w:tr>
      <w:tr w:rsidR="00C51CFA" w:rsidRPr="00C51CFA" w14:paraId="0EB4D8E5" w14:textId="77777777" w:rsidTr="00C51CFA">
        <w:trPr>
          <w:trHeight w:val="550"/>
        </w:trPr>
        <w:tc>
          <w:tcPr>
            <w:tcW w:w="0" w:type="auto"/>
            <w:vMerge/>
            <w:tcBorders>
              <w:top w:val="nil"/>
              <w:left w:val="single" w:sz="8" w:space="0" w:color="auto"/>
              <w:bottom w:val="nil"/>
              <w:right w:val="single" w:sz="8" w:space="0" w:color="auto"/>
            </w:tcBorders>
            <w:vAlign w:val="center"/>
            <w:hideMark/>
          </w:tcPr>
          <w:p w14:paraId="4CE2BDDC"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319A7CDC" w14:textId="150D529F"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Chief Technical Advisor will lead the preparation of GDF-GDVS policy document, National strategy, strategies for municipalities, Wood Promotion for Sustainable Wood Construction Working Unit (Act. 1.2.1, 1.2.4, 1.3.1, 1.3.2, 1.3.4, 1.7.1, 2.1.1, 2.1.2) (</w:t>
            </w:r>
            <w:r w:rsidR="004D6279">
              <w:rPr>
                <w:rFonts w:eastAsia="Times New Roman" w:cs="Calibri"/>
                <w:color w:val="000000"/>
                <w:sz w:val="18"/>
                <w:szCs w:val="18"/>
              </w:rPr>
              <w:t>6</w:t>
            </w:r>
            <w:r w:rsidRPr="00C51CFA">
              <w:rPr>
                <w:rFonts w:eastAsia="Times New Roman" w:cs="Calibri"/>
                <w:color w:val="000000"/>
                <w:sz w:val="18"/>
                <w:szCs w:val="18"/>
              </w:rPr>
              <w:t>5 working days x $ 500 per day)</w:t>
            </w:r>
          </w:p>
        </w:tc>
      </w:tr>
      <w:tr w:rsidR="00C51CFA" w:rsidRPr="00C51CFA" w14:paraId="024E8B3C" w14:textId="77777777" w:rsidTr="00C51CFA">
        <w:trPr>
          <w:trHeight w:val="550"/>
        </w:trPr>
        <w:tc>
          <w:tcPr>
            <w:tcW w:w="0" w:type="auto"/>
            <w:vMerge/>
            <w:tcBorders>
              <w:top w:val="nil"/>
              <w:left w:val="single" w:sz="8" w:space="0" w:color="auto"/>
              <w:bottom w:val="nil"/>
              <w:right w:val="single" w:sz="8" w:space="0" w:color="auto"/>
            </w:tcBorders>
            <w:vAlign w:val="center"/>
            <w:hideMark/>
          </w:tcPr>
          <w:p w14:paraId="4AF17BEB"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2D2BBF16"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 xml:space="preserve">National Expert on Communication will support the preparation of the National Strategy, developing strategy for the promotion of the </w:t>
            </w:r>
            <w:proofErr w:type="gramStart"/>
            <w:r w:rsidRPr="00C51CFA">
              <w:rPr>
                <w:rFonts w:eastAsia="Times New Roman" w:cs="Calibri"/>
                <w:color w:val="000000"/>
                <w:sz w:val="18"/>
                <w:szCs w:val="18"/>
              </w:rPr>
              <w:t>Low Cost</w:t>
            </w:r>
            <w:proofErr w:type="gramEnd"/>
            <w:r w:rsidRPr="00C51CFA">
              <w:rPr>
                <w:rFonts w:eastAsia="Times New Roman" w:cs="Calibri"/>
                <w:color w:val="000000"/>
                <w:sz w:val="18"/>
                <w:szCs w:val="18"/>
              </w:rPr>
              <w:t xml:space="preserve"> EE Wooden buildings (Act. 1.3.1, 1.3.2) (30 working days x $ 500 per day)</w:t>
            </w:r>
          </w:p>
        </w:tc>
      </w:tr>
      <w:tr w:rsidR="00C51CFA" w:rsidRPr="00C51CFA" w14:paraId="69B56D40" w14:textId="77777777" w:rsidTr="00C51CFA">
        <w:trPr>
          <w:trHeight w:val="550"/>
        </w:trPr>
        <w:tc>
          <w:tcPr>
            <w:tcW w:w="0" w:type="auto"/>
            <w:vMerge/>
            <w:tcBorders>
              <w:top w:val="nil"/>
              <w:left w:val="single" w:sz="8" w:space="0" w:color="auto"/>
              <w:bottom w:val="nil"/>
              <w:right w:val="single" w:sz="8" w:space="0" w:color="auto"/>
            </w:tcBorders>
            <w:vAlign w:val="center"/>
            <w:hideMark/>
          </w:tcPr>
          <w:p w14:paraId="1A4020EA"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293B799E"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 xml:space="preserve">National Expert on Forest Biodiversity Conservation will support the preparation of the National Strategy, facilitating and writing down the sections for forest biodiversity conservation issues in providing the parts related to promotion of the </w:t>
            </w:r>
            <w:proofErr w:type="gramStart"/>
            <w:r w:rsidRPr="00C51CFA">
              <w:rPr>
                <w:rFonts w:eastAsia="Times New Roman" w:cs="Calibri"/>
                <w:color w:val="000000"/>
                <w:sz w:val="18"/>
                <w:szCs w:val="18"/>
              </w:rPr>
              <w:t>Low Cost</w:t>
            </w:r>
            <w:proofErr w:type="gramEnd"/>
            <w:r w:rsidRPr="00C51CFA">
              <w:rPr>
                <w:rFonts w:eastAsia="Times New Roman" w:cs="Calibri"/>
                <w:color w:val="000000"/>
                <w:sz w:val="18"/>
                <w:szCs w:val="18"/>
              </w:rPr>
              <w:t xml:space="preserve"> EE Wooden buildings (Act. 1.3.1, 1.3.2) (25 working days x $ 500 per day)</w:t>
            </w:r>
          </w:p>
        </w:tc>
      </w:tr>
      <w:tr w:rsidR="00C51CFA" w:rsidRPr="00C51CFA" w14:paraId="5E70A850" w14:textId="77777777" w:rsidTr="00C51CFA">
        <w:trPr>
          <w:trHeight w:val="970"/>
        </w:trPr>
        <w:tc>
          <w:tcPr>
            <w:tcW w:w="0" w:type="auto"/>
            <w:vMerge/>
            <w:tcBorders>
              <w:top w:val="nil"/>
              <w:left w:val="single" w:sz="8" w:space="0" w:color="auto"/>
              <w:bottom w:val="nil"/>
              <w:right w:val="single" w:sz="8" w:space="0" w:color="auto"/>
            </w:tcBorders>
            <w:vAlign w:val="center"/>
            <w:hideMark/>
          </w:tcPr>
          <w:p w14:paraId="702D1BB2"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0D8C67A4"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National Expert on Institutional, Legislation of Wood and Wooden Buildings will be working in close collaboration with International EU Wooden Construction Legislation Expert to deliver report on legislation and standards of EU, contribute to the national strategy, participating to the development of national standard, guidelines and draft legislation, promotion of the national standards, facilitating discussions on bidding procedure of GDF within wood sector (Act.1.1.1, 1.1.2, 1.1.4, 1.3.2, 1.4.2, 1.4.3, 1.4.5, 1.5.1, 1.5.2, 2.2.2) (100 working days x $ 500 per day)</w:t>
            </w:r>
          </w:p>
        </w:tc>
      </w:tr>
      <w:tr w:rsidR="00C51CFA" w:rsidRPr="00C51CFA" w14:paraId="7644EB83" w14:textId="77777777" w:rsidTr="00C51CFA">
        <w:trPr>
          <w:trHeight w:val="550"/>
        </w:trPr>
        <w:tc>
          <w:tcPr>
            <w:tcW w:w="0" w:type="auto"/>
            <w:vMerge/>
            <w:tcBorders>
              <w:top w:val="nil"/>
              <w:left w:val="single" w:sz="8" w:space="0" w:color="auto"/>
              <w:bottom w:val="nil"/>
              <w:right w:val="single" w:sz="8" w:space="0" w:color="auto"/>
            </w:tcBorders>
            <w:vAlign w:val="center"/>
            <w:hideMark/>
          </w:tcPr>
          <w:p w14:paraId="22F5E592"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4E74EA14"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National Expert on Monitoring and Greenhouse Emissions will be responsible in development of MRV and relevant documentation (Act. 1.6.1, 1.6.4, 1.6.6) (50 working days x $ 500 per day)</w:t>
            </w:r>
          </w:p>
        </w:tc>
      </w:tr>
      <w:tr w:rsidR="00C51CFA" w:rsidRPr="00C51CFA" w14:paraId="1E3F1768" w14:textId="77777777" w:rsidTr="00C51CFA">
        <w:trPr>
          <w:trHeight w:val="550"/>
        </w:trPr>
        <w:tc>
          <w:tcPr>
            <w:tcW w:w="0" w:type="auto"/>
            <w:vMerge/>
            <w:tcBorders>
              <w:top w:val="nil"/>
              <w:left w:val="single" w:sz="8" w:space="0" w:color="auto"/>
              <w:bottom w:val="nil"/>
              <w:right w:val="single" w:sz="8" w:space="0" w:color="auto"/>
            </w:tcBorders>
            <w:vAlign w:val="center"/>
            <w:hideMark/>
          </w:tcPr>
          <w:p w14:paraId="4D0BF028"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5E091A34"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National Expert on Sustainable Forest Management will contribute to the national strategy and development of certification system for the sustainable management of forests where the wood for the CLT will be provided (Act. 1.3.1, 1.3.2, 1.8.1) (40 working days x $ 500 per day)</w:t>
            </w:r>
          </w:p>
        </w:tc>
      </w:tr>
      <w:tr w:rsidR="00C51CFA" w:rsidRPr="00C51CFA" w14:paraId="54FA973A" w14:textId="77777777" w:rsidTr="00C51CFA">
        <w:trPr>
          <w:trHeight w:val="730"/>
        </w:trPr>
        <w:tc>
          <w:tcPr>
            <w:tcW w:w="0" w:type="auto"/>
            <w:vMerge/>
            <w:tcBorders>
              <w:top w:val="nil"/>
              <w:left w:val="single" w:sz="8" w:space="0" w:color="auto"/>
              <w:bottom w:val="nil"/>
              <w:right w:val="single" w:sz="8" w:space="0" w:color="auto"/>
            </w:tcBorders>
            <w:vAlign w:val="center"/>
            <w:hideMark/>
          </w:tcPr>
          <w:p w14:paraId="7571B470"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26242DB7"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 xml:space="preserve">National Expert on Wood, Wooden Buildings will provide know-how on CLT and constructing with CLT in preparation of National Strategy, national standards, </w:t>
            </w:r>
            <w:proofErr w:type="gramStart"/>
            <w:r w:rsidRPr="00C51CFA">
              <w:rPr>
                <w:rFonts w:eastAsia="Times New Roman" w:cs="Calibri"/>
                <w:color w:val="000000"/>
                <w:sz w:val="18"/>
                <w:szCs w:val="18"/>
              </w:rPr>
              <w:t>design</w:t>
            </w:r>
            <w:proofErr w:type="gramEnd"/>
            <w:r w:rsidRPr="00C51CFA">
              <w:rPr>
                <w:rFonts w:eastAsia="Times New Roman" w:cs="Calibri"/>
                <w:color w:val="000000"/>
                <w:sz w:val="18"/>
                <w:szCs w:val="18"/>
              </w:rPr>
              <w:t xml:space="preserve"> and documentation of the MRV system, strategy for the municipalities. Depending on the expertise one or four different consultants can work for this </w:t>
            </w:r>
            <w:proofErr w:type="gramStart"/>
            <w:r w:rsidRPr="00C51CFA">
              <w:rPr>
                <w:rFonts w:eastAsia="Times New Roman" w:cs="Calibri"/>
                <w:color w:val="000000"/>
                <w:sz w:val="18"/>
                <w:szCs w:val="18"/>
              </w:rPr>
              <w:t>task  (</w:t>
            </w:r>
            <w:proofErr w:type="gramEnd"/>
            <w:r w:rsidRPr="00C51CFA">
              <w:rPr>
                <w:rFonts w:eastAsia="Times New Roman" w:cs="Calibri"/>
                <w:color w:val="000000"/>
                <w:sz w:val="18"/>
                <w:szCs w:val="18"/>
              </w:rPr>
              <w:t xml:space="preserve">Act. 1.3.1, 1.3.2, 1.4.3, 1.6.1, 1.6.4, 1.6.6, 1.7.2) (80 working days x $ 500 per day) </w:t>
            </w:r>
          </w:p>
        </w:tc>
      </w:tr>
      <w:tr w:rsidR="00C51CFA" w:rsidRPr="00C51CFA" w14:paraId="0FEE924E" w14:textId="77777777" w:rsidTr="00C51CFA">
        <w:trPr>
          <w:trHeight w:val="440"/>
        </w:trPr>
        <w:tc>
          <w:tcPr>
            <w:tcW w:w="0" w:type="auto"/>
            <w:tcBorders>
              <w:top w:val="single" w:sz="8" w:space="0" w:color="auto"/>
              <w:left w:val="single" w:sz="8" w:space="0" w:color="auto"/>
              <w:bottom w:val="single" w:sz="8" w:space="0" w:color="auto"/>
              <w:right w:val="single" w:sz="8" w:space="0" w:color="auto"/>
            </w:tcBorders>
            <w:shd w:val="clear" w:color="auto" w:fill="auto"/>
            <w:vAlign w:val="center"/>
            <w:hideMark/>
          </w:tcPr>
          <w:p w14:paraId="2C886C6E"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t>3</w:t>
            </w:r>
          </w:p>
        </w:tc>
        <w:tc>
          <w:tcPr>
            <w:tcW w:w="0" w:type="auto"/>
            <w:tcBorders>
              <w:top w:val="single" w:sz="8" w:space="0" w:color="auto"/>
              <w:left w:val="nil"/>
              <w:bottom w:val="single" w:sz="8" w:space="0" w:color="auto"/>
              <w:right w:val="single" w:sz="8" w:space="0" w:color="000000"/>
            </w:tcBorders>
            <w:shd w:val="clear" w:color="auto" w:fill="auto"/>
            <w:vAlign w:val="center"/>
            <w:hideMark/>
          </w:tcPr>
          <w:p w14:paraId="08B48212"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The Ministry (IP): In-country travel of local consultants and international travel of international consultant for Component 1</w:t>
            </w:r>
          </w:p>
        </w:tc>
      </w:tr>
      <w:tr w:rsidR="00C51CFA" w:rsidRPr="00C51CFA" w14:paraId="4A982692" w14:textId="77777777" w:rsidTr="00C51CFA">
        <w:trPr>
          <w:trHeight w:val="4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4E6F82CB"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t>4</w:t>
            </w:r>
          </w:p>
        </w:tc>
        <w:tc>
          <w:tcPr>
            <w:tcW w:w="0" w:type="auto"/>
            <w:tcBorders>
              <w:top w:val="single" w:sz="8" w:space="0" w:color="auto"/>
              <w:left w:val="nil"/>
              <w:bottom w:val="single" w:sz="8" w:space="0" w:color="auto"/>
              <w:right w:val="single" w:sz="8" w:space="0" w:color="000000"/>
            </w:tcBorders>
            <w:shd w:val="clear" w:color="auto" w:fill="auto"/>
            <w:vAlign w:val="center"/>
            <w:hideMark/>
          </w:tcPr>
          <w:p w14:paraId="26F97206"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The Ministry (IP): Costs of printing and publishing information materials for dissemination of the results of Component 1</w:t>
            </w:r>
          </w:p>
        </w:tc>
      </w:tr>
      <w:tr w:rsidR="00C51CFA" w:rsidRPr="00C51CFA" w14:paraId="72628C5E" w14:textId="77777777" w:rsidTr="00C51CFA">
        <w:trPr>
          <w:trHeight w:val="4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4A0C9970"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t>5</w:t>
            </w:r>
          </w:p>
        </w:tc>
        <w:tc>
          <w:tcPr>
            <w:tcW w:w="0" w:type="auto"/>
            <w:tcBorders>
              <w:top w:val="single" w:sz="8" w:space="0" w:color="auto"/>
              <w:left w:val="nil"/>
              <w:bottom w:val="single" w:sz="8" w:space="0" w:color="auto"/>
              <w:right w:val="single" w:sz="8" w:space="0" w:color="000000"/>
            </w:tcBorders>
            <w:shd w:val="clear" w:color="auto" w:fill="auto"/>
            <w:vAlign w:val="center"/>
            <w:hideMark/>
          </w:tcPr>
          <w:p w14:paraId="606734D4"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 xml:space="preserve">The Ministry (IP): Costs of training sessions, </w:t>
            </w:r>
            <w:proofErr w:type="gramStart"/>
            <w:r w:rsidRPr="00C51CFA">
              <w:rPr>
                <w:rFonts w:eastAsia="Times New Roman" w:cs="Calibri"/>
                <w:color w:val="000000"/>
                <w:sz w:val="18"/>
                <w:szCs w:val="18"/>
              </w:rPr>
              <w:t>workshops</w:t>
            </w:r>
            <w:proofErr w:type="gramEnd"/>
            <w:r w:rsidRPr="00C51CFA">
              <w:rPr>
                <w:rFonts w:eastAsia="Times New Roman" w:cs="Calibri"/>
                <w:color w:val="000000"/>
                <w:sz w:val="18"/>
                <w:szCs w:val="18"/>
              </w:rPr>
              <w:t xml:space="preserve"> and other events under Component 1 (including venue, catering, information materials, etc.) for Activity 1.1.3, 1.2.3, 1.3.3, 1.4.4, 1.6.2</w:t>
            </w:r>
          </w:p>
        </w:tc>
      </w:tr>
      <w:tr w:rsidR="00C51CFA" w:rsidRPr="00C51CFA" w14:paraId="49B48B80" w14:textId="77777777" w:rsidTr="00C51CFA">
        <w:trPr>
          <w:trHeight w:val="440"/>
        </w:trPr>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49AFECCE"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t>6</w:t>
            </w:r>
          </w:p>
        </w:tc>
        <w:tc>
          <w:tcPr>
            <w:tcW w:w="0" w:type="auto"/>
            <w:tcBorders>
              <w:top w:val="single" w:sz="8" w:space="0" w:color="auto"/>
              <w:left w:val="nil"/>
              <w:bottom w:val="nil"/>
              <w:right w:val="single" w:sz="8" w:space="0" w:color="000000"/>
            </w:tcBorders>
            <w:shd w:val="clear" w:color="auto" w:fill="auto"/>
            <w:vAlign w:val="center"/>
            <w:hideMark/>
          </w:tcPr>
          <w:p w14:paraId="7D1C8202"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The Ministry (IP): Cost of subcontracts for services described under</w:t>
            </w:r>
          </w:p>
        </w:tc>
      </w:tr>
      <w:tr w:rsidR="00C51CFA" w:rsidRPr="00C51CFA" w14:paraId="7776EA9D"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2E58823F"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single" w:sz="8" w:space="0" w:color="auto"/>
              <w:right w:val="single" w:sz="8" w:space="0" w:color="000000"/>
            </w:tcBorders>
            <w:shd w:val="clear" w:color="auto" w:fill="auto"/>
            <w:vAlign w:val="center"/>
            <w:hideMark/>
          </w:tcPr>
          <w:p w14:paraId="14896F13"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Activity 1.6.5 – USD 150,000, Activity 1.8.1 – USD 50,000 and 1.8.2 – USD 150,000</w:t>
            </w:r>
          </w:p>
        </w:tc>
      </w:tr>
      <w:tr w:rsidR="00C51CFA" w:rsidRPr="00C51CFA" w14:paraId="21AD5EE9" w14:textId="77777777" w:rsidTr="00C51CFA">
        <w:trPr>
          <w:trHeight w:val="4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28138A83"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t>7</w:t>
            </w:r>
          </w:p>
        </w:tc>
        <w:tc>
          <w:tcPr>
            <w:tcW w:w="0" w:type="auto"/>
            <w:tcBorders>
              <w:top w:val="single" w:sz="8" w:space="0" w:color="auto"/>
              <w:left w:val="nil"/>
              <w:bottom w:val="single" w:sz="8" w:space="0" w:color="auto"/>
              <w:right w:val="single" w:sz="8" w:space="0" w:color="000000"/>
            </w:tcBorders>
            <w:shd w:val="clear" w:color="auto" w:fill="auto"/>
            <w:vAlign w:val="center"/>
            <w:hideMark/>
          </w:tcPr>
          <w:p w14:paraId="10B598A3"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UNDP: Technical Contribution of following functions to Component 2: PBP Task Manager (85%), PBP Task Associate (85%)</w:t>
            </w:r>
          </w:p>
        </w:tc>
      </w:tr>
      <w:tr w:rsidR="00C51CFA" w:rsidRPr="00C51CFA" w14:paraId="637B3FE3" w14:textId="77777777" w:rsidTr="00C51CFA">
        <w:trPr>
          <w:trHeight w:val="4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131EE53E"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t>8</w:t>
            </w:r>
          </w:p>
        </w:tc>
        <w:tc>
          <w:tcPr>
            <w:tcW w:w="0" w:type="auto"/>
            <w:tcBorders>
              <w:top w:val="single" w:sz="8" w:space="0" w:color="auto"/>
              <w:left w:val="nil"/>
              <w:bottom w:val="single" w:sz="8" w:space="0" w:color="auto"/>
              <w:right w:val="single" w:sz="8" w:space="0" w:color="000000"/>
            </w:tcBorders>
            <w:shd w:val="clear" w:color="auto" w:fill="auto"/>
            <w:vAlign w:val="center"/>
            <w:hideMark/>
          </w:tcPr>
          <w:p w14:paraId="234D31C6"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UNDP: In-country travel of local consultants and international travel of international consultant for Component 2 in addition to travels of PBP Task Manager and PBP Task Associate</w:t>
            </w:r>
          </w:p>
        </w:tc>
      </w:tr>
      <w:tr w:rsidR="00C51CFA" w:rsidRPr="00C51CFA" w14:paraId="557FCE5A" w14:textId="77777777" w:rsidTr="00C51CFA">
        <w:trPr>
          <w:trHeight w:val="440"/>
        </w:trPr>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0A4EC1D5"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t>9</w:t>
            </w:r>
          </w:p>
        </w:tc>
        <w:tc>
          <w:tcPr>
            <w:tcW w:w="0" w:type="auto"/>
            <w:tcBorders>
              <w:top w:val="single" w:sz="8" w:space="0" w:color="auto"/>
              <w:left w:val="nil"/>
              <w:bottom w:val="nil"/>
              <w:right w:val="single" w:sz="8" w:space="0" w:color="000000"/>
            </w:tcBorders>
            <w:shd w:val="clear" w:color="auto" w:fill="auto"/>
            <w:vAlign w:val="center"/>
            <w:hideMark/>
          </w:tcPr>
          <w:p w14:paraId="0A6EBE1B"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Cost of subcontracts for services under Activity</w:t>
            </w:r>
          </w:p>
        </w:tc>
      </w:tr>
      <w:tr w:rsidR="00C51CFA" w:rsidRPr="00C51CFA" w14:paraId="6A0A068F"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231C238C"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098C64F7"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 xml:space="preserve">UNDP: Sub-budget category for Technical Assistance </w:t>
            </w:r>
          </w:p>
        </w:tc>
      </w:tr>
      <w:tr w:rsidR="00C51CFA" w:rsidRPr="00C51CFA" w14:paraId="2D546F11"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1DAA89F2"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327AD544" w14:textId="77777777" w:rsidR="00C51CFA" w:rsidRPr="00541EED" w:rsidRDefault="00C51CFA" w:rsidP="00C51CFA">
            <w:pPr>
              <w:spacing w:after="0"/>
              <w:jc w:val="left"/>
              <w:rPr>
                <w:rFonts w:eastAsia="Times New Roman" w:cs="Calibri"/>
                <w:color w:val="000000"/>
                <w:sz w:val="18"/>
                <w:szCs w:val="18"/>
                <w:u w:val="single"/>
              </w:rPr>
            </w:pPr>
            <w:r w:rsidRPr="00541EED">
              <w:rPr>
                <w:rFonts w:eastAsia="Times New Roman" w:cs="Calibri"/>
                <w:color w:val="000000"/>
                <w:sz w:val="18"/>
                <w:szCs w:val="18"/>
                <w:u w:val="single"/>
              </w:rPr>
              <w:t>For 6 pilot buildings (in total USD 243,000)</w:t>
            </w:r>
          </w:p>
        </w:tc>
      </w:tr>
      <w:tr w:rsidR="00C51CFA" w:rsidRPr="00C51CFA" w14:paraId="6F6BA6D8"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1B359F18"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73250CDE"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3.3.1 – USD 90,000 (Architectural conceptual and detailed design support for the pilot buildings)</w:t>
            </w:r>
          </w:p>
        </w:tc>
      </w:tr>
      <w:tr w:rsidR="00C51CFA" w:rsidRPr="00C51CFA" w14:paraId="5AC209D7"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0FEC9299"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01C0C13E"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3.3.2 - USD 48,000 (Structural analysis of the pilot buildings)</w:t>
            </w:r>
          </w:p>
        </w:tc>
      </w:tr>
      <w:tr w:rsidR="00C51CFA" w:rsidRPr="00C51CFA" w14:paraId="123E7C77"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61005E4A"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662E1DEA"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3.3.3 – USD 60,000, (Detailed construction plan support for pilot buildings)</w:t>
            </w:r>
          </w:p>
        </w:tc>
      </w:tr>
      <w:tr w:rsidR="00C51CFA" w:rsidRPr="00C51CFA" w14:paraId="1F0A0E29"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0239AEA3"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79ED48AD"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 xml:space="preserve">3.3.4 - USD 45,000, (Support for getting the permits, </w:t>
            </w:r>
            <w:proofErr w:type="spellStart"/>
            <w:r w:rsidRPr="00C51CFA">
              <w:rPr>
                <w:rFonts w:eastAsia="Times New Roman" w:cs="Calibri"/>
                <w:color w:val="000000"/>
                <w:sz w:val="18"/>
                <w:szCs w:val="18"/>
              </w:rPr>
              <w:t>organising</w:t>
            </w:r>
            <w:proofErr w:type="spellEnd"/>
            <w:r w:rsidRPr="00C51CFA">
              <w:rPr>
                <w:rFonts w:eastAsia="Times New Roman" w:cs="Calibri"/>
                <w:color w:val="000000"/>
                <w:sz w:val="18"/>
                <w:szCs w:val="18"/>
              </w:rPr>
              <w:t xml:space="preserve"> final changes etc. for pilot buildings)</w:t>
            </w:r>
          </w:p>
        </w:tc>
      </w:tr>
      <w:tr w:rsidR="00C51CFA" w:rsidRPr="00C51CFA" w14:paraId="568CF6A2"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5FCE084B"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7E21176F" w14:textId="77777777" w:rsidR="00C51CFA" w:rsidRPr="00541EED" w:rsidRDefault="00C51CFA" w:rsidP="00C51CFA">
            <w:pPr>
              <w:spacing w:after="0"/>
              <w:jc w:val="left"/>
              <w:rPr>
                <w:rFonts w:eastAsia="Times New Roman" w:cs="Calibri"/>
                <w:color w:val="000000"/>
                <w:sz w:val="18"/>
                <w:szCs w:val="18"/>
                <w:u w:val="single"/>
              </w:rPr>
            </w:pPr>
            <w:r w:rsidRPr="00541EED">
              <w:rPr>
                <w:rFonts w:eastAsia="Times New Roman" w:cs="Calibri"/>
                <w:color w:val="000000"/>
                <w:sz w:val="18"/>
                <w:szCs w:val="18"/>
                <w:u w:val="single"/>
              </w:rPr>
              <w:t>For phase 2 (in total USD 201,500)</w:t>
            </w:r>
          </w:p>
        </w:tc>
      </w:tr>
      <w:tr w:rsidR="00C51CFA" w:rsidRPr="00C51CFA" w14:paraId="361E3EA0"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78DE81AF"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0B2218CE"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3.3.7 – USD 18,000, (Control and quality assurance support)</w:t>
            </w:r>
          </w:p>
        </w:tc>
      </w:tr>
      <w:tr w:rsidR="00C51CFA" w:rsidRPr="00C51CFA" w14:paraId="0C424F89"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415544E9"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7F416EBD"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3.3.8 – USD 24,000, (Preparation of knowledge products)</w:t>
            </w:r>
          </w:p>
        </w:tc>
      </w:tr>
      <w:tr w:rsidR="00C51CFA" w:rsidRPr="00C51CFA" w14:paraId="6C1431F6"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66F1EC72"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6A08BBA9"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3.4.2 – USD 20,000, (Contract management for dissemination, 25 pilot buildings)</w:t>
            </w:r>
          </w:p>
        </w:tc>
      </w:tr>
      <w:tr w:rsidR="00C51CFA" w:rsidRPr="00C51CFA" w14:paraId="7A878392"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5DCD95F6"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32FEF847"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3.4.4 - USD 139,500 (Technical assistance per requirement to selected partners, 25 pilot buildings)</w:t>
            </w:r>
          </w:p>
        </w:tc>
      </w:tr>
      <w:tr w:rsidR="00C51CFA" w:rsidRPr="00C51CFA" w14:paraId="796B16C4" w14:textId="77777777" w:rsidTr="00C51CFA">
        <w:trPr>
          <w:trHeight w:val="170"/>
        </w:trPr>
        <w:tc>
          <w:tcPr>
            <w:tcW w:w="0" w:type="auto"/>
            <w:vMerge/>
            <w:tcBorders>
              <w:top w:val="nil"/>
              <w:left w:val="single" w:sz="8" w:space="0" w:color="auto"/>
              <w:bottom w:val="single" w:sz="8" w:space="0" w:color="000000"/>
              <w:right w:val="single" w:sz="8" w:space="0" w:color="auto"/>
            </w:tcBorders>
            <w:vAlign w:val="center"/>
            <w:hideMark/>
          </w:tcPr>
          <w:p w14:paraId="3BCF78B1"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2155F37F"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 </w:t>
            </w:r>
          </w:p>
        </w:tc>
      </w:tr>
      <w:tr w:rsidR="00C51CFA" w:rsidRPr="00C51CFA" w14:paraId="49E91715"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1C554FEC"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0FE7C7CF"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UNDP Sub-budget category for Performance-Based Payments:</w:t>
            </w:r>
          </w:p>
        </w:tc>
      </w:tr>
      <w:tr w:rsidR="00C51CFA" w:rsidRPr="00C51CFA" w14:paraId="4C659A7F"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0E275407"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15CF4A64" w14:textId="77777777" w:rsidR="00C51CFA" w:rsidRPr="00C51CFA" w:rsidRDefault="00C51CFA" w:rsidP="00C51CFA">
            <w:pPr>
              <w:spacing w:after="0"/>
              <w:jc w:val="left"/>
              <w:rPr>
                <w:rFonts w:eastAsia="Times New Roman" w:cs="Calibri"/>
                <w:color w:val="000000"/>
                <w:sz w:val="18"/>
                <w:szCs w:val="18"/>
              </w:rPr>
            </w:pPr>
            <w:r w:rsidRPr="000E5A70">
              <w:rPr>
                <w:rFonts w:eastAsia="Times New Roman" w:cs="Calibri"/>
                <w:color w:val="000000"/>
                <w:sz w:val="18"/>
                <w:szCs w:val="18"/>
                <w:u w:val="single"/>
              </w:rPr>
              <w:t>3.2.3 – USD 260,002</w:t>
            </w:r>
            <w:r w:rsidRPr="00C51CFA">
              <w:rPr>
                <w:rFonts w:eastAsia="Times New Roman" w:cs="Calibri"/>
                <w:color w:val="000000"/>
                <w:sz w:val="18"/>
                <w:szCs w:val="18"/>
              </w:rPr>
              <w:t xml:space="preserve"> (CLT press support for the CLT production)</w:t>
            </w:r>
          </w:p>
        </w:tc>
      </w:tr>
      <w:tr w:rsidR="00C51CFA" w:rsidRPr="00C51CFA" w14:paraId="01705C39" w14:textId="77777777" w:rsidTr="00541EED">
        <w:trPr>
          <w:trHeight w:val="772"/>
        </w:trPr>
        <w:tc>
          <w:tcPr>
            <w:tcW w:w="0" w:type="auto"/>
            <w:vMerge/>
            <w:tcBorders>
              <w:top w:val="nil"/>
              <w:left w:val="single" w:sz="8" w:space="0" w:color="auto"/>
              <w:bottom w:val="single" w:sz="8" w:space="0" w:color="000000"/>
              <w:right w:val="single" w:sz="8" w:space="0" w:color="auto"/>
            </w:tcBorders>
            <w:vAlign w:val="center"/>
            <w:hideMark/>
          </w:tcPr>
          <w:p w14:paraId="70E4CE81"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14D318F0" w14:textId="77777777" w:rsidR="00C51CFA" w:rsidRPr="00C51CFA" w:rsidRDefault="00C51CFA" w:rsidP="00C51CFA">
            <w:pPr>
              <w:spacing w:after="0"/>
              <w:jc w:val="left"/>
              <w:rPr>
                <w:rFonts w:eastAsia="Times New Roman" w:cs="Calibri"/>
                <w:color w:val="000000"/>
                <w:sz w:val="18"/>
                <w:szCs w:val="18"/>
              </w:rPr>
            </w:pPr>
            <w:r w:rsidRPr="000E5A70">
              <w:rPr>
                <w:rFonts w:eastAsia="Times New Roman" w:cs="Calibri"/>
                <w:color w:val="000000"/>
                <w:sz w:val="18"/>
                <w:szCs w:val="18"/>
                <w:u w:val="single"/>
              </w:rPr>
              <w:t>3.2.3 – USD 647,000</w:t>
            </w:r>
            <w:r w:rsidRPr="00C51CFA">
              <w:rPr>
                <w:rFonts w:eastAsia="Times New Roman" w:cs="Calibri"/>
                <w:color w:val="000000"/>
                <w:sz w:val="18"/>
                <w:szCs w:val="18"/>
              </w:rPr>
              <w:t xml:space="preserve"> (Total amount of Performance-Based Payment agreements for 6 pilot buildings in Phase I. Note that up to 25% of the total building cost (and a maximum amount of $250,000 per demonstration project) will be provided only for the first 6 demonstration projects (6 pilot buildings) in Phase I under PBPs agreements. This approach also considered as the low-value </w:t>
            </w:r>
            <w:proofErr w:type="gramStart"/>
            <w:r w:rsidRPr="00C51CFA">
              <w:rPr>
                <w:rFonts w:eastAsia="Times New Roman" w:cs="Calibri"/>
                <w:color w:val="000000"/>
                <w:sz w:val="18"/>
                <w:szCs w:val="18"/>
              </w:rPr>
              <w:t>performance based</w:t>
            </w:r>
            <w:proofErr w:type="gramEnd"/>
            <w:r w:rsidRPr="00C51CFA">
              <w:rPr>
                <w:rFonts w:eastAsia="Times New Roman" w:cs="Calibri"/>
                <w:color w:val="000000"/>
                <w:sz w:val="18"/>
                <w:szCs w:val="18"/>
              </w:rPr>
              <w:t xml:space="preserve"> payment arrangement. The total investment cost of each pilot building to which the subsidy will be </w:t>
            </w:r>
            <w:proofErr w:type="gramStart"/>
            <w:r w:rsidRPr="00C51CFA">
              <w:rPr>
                <w:rFonts w:eastAsia="Times New Roman" w:cs="Calibri"/>
                <w:color w:val="000000"/>
                <w:sz w:val="18"/>
                <w:szCs w:val="18"/>
              </w:rPr>
              <w:t>applied</w:t>
            </w:r>
            <w:proofErr w:type="gramEnd"/>
            <w:r w:rsidRPr="00C51CFA">
              <w:rPr>
                <w:rFonts w:eastAsia="Times New Roman" w:cs="Calibri"/>
                <w:color w:val="000000"/>
                <w:sz w:val="18"/>
                <w:szCs w:val="18"/>
              </w:rPr>
              <w:t xml:space="preserve"> and the exact amount of each subsidy will be determined by Third Party experts who will determine, in advance, the appropriate amount.)</w:t>
            </w:r>
          </w:p>
        </w:tc>
      </w:tr>
      <w:tr w:rsidR="00C51CFA" w:rsidRPr="00C51CFA" w14:paraId="79EC2C95"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66B6B3F7"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0A22F3B5"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UNDP: Sub-budget category others</w:t>
            </w:r>
          </w:p>
        </w:tc>
      </w:tr>
      <w:tr w:rsidR="00C51CFA" w:rsidRPr="00C51CFA" w14:paraId="36F47860"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74775B6B"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single" w:sz="8" w:space="0" w:color="auto"/>
              <w:right w:val="single" w:sz="8" w:space="0" w:color="000000"/>
            </w:tcBorders>
            <w:shd w:val="clear" w:color="auto" w:fill="auto"/>
            <w:vAlign w:val="center"/>
            <w:hideMark/>
          </w:tcPr>
          <w:p w14:paraId="21FB0B7D" w14:textId="77777777" w:rsidR="00C51CFA" w:rsidRPr="00C51CFA" w:rsidRDefault="00C51CFA" w:rsidP="00C51CFA">
            <w:pPr>
              <w:spacing w:after="0"/>
              <w:jc w:val="left"/>
              <w:rPr>
                <w:rFonts w:eastAsia="Times New Roman" w:cs="Calibri"/>
                <w:color w:val="000000"/>
                <w:sz w:val="18"/>
                <w:szCs w:val="18"/>
              </w:rPr>
            </w:pPr>
            <w:r w:rsidRPr="000E5A70">
              <w:rPr>
                <w:rFonts w:eastAsia="Times New Roman" w:cs="Calibri"/>
                <w:color w:val="000000"/>
                <w:sz w:val="18"/>
                <w:szCs w:val="18"/>
                <w:u w:val="single"/>
              </w:rPr>
              <w:t>3.3.6 – USD 18,000</w:t>
            </w:r>
            <w:r w:rsidRPr="00C51CFA">
              <w:rPr>
                <w:rFonts w:eastAsia="Times New Roman" w:cs="Calibri"/>
                <w:color w:val="000000"/>
                <w:sz w:val="18"/>
                <w:szCs w:val="18"/>
              </w:rPr>
              <w:t>, (</w:t>
            </w:r>
            <w:proofErr w:type="spellStart"/>
            <w:r w:rsidRPr="00C51CFA">
              <w:rPr>
                <w:rFonts w:eastAsia="Times New Roman" w:cs="Calibri"/>
                <w:color w:val="000000"/>
                <w:sz w:val="18"/>
                <w:szCs w:val="18"/>
              </w:rPr>
              <w:t>organisation</w:t>
            </w:r>
            <w:proofErr w:type="spellEnd"/>
            <w:r w:rsidRPr="00C51CFA">
              <w:rPr>
                <w:rFonts w:eastAsia="Times New Roman" w:cs="Calibri"/>
                <w:color w:val="000000"/>
                <w:sz w:val="18"/>
                <w:szCs w:val="18"/>
              </w:rPr>
              <w:t xml:space="preserve"> of launch events for the pilot buildings for further dissemination)</w:t>
            </w:r>
          </w:p>
        </w:tc>
      </w:tr>
      <w:tr w:rsidR="00C51CFA" w:rsidRPr="00C51CFA" w14:paraId="62A1956B" w14:textId="77777777" w:rsidTr="00C51CFA">
        <w:trPr>
          <w:trHeight w:val="4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5BBADD08"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t>10</w:t>
            </w:r>
          </w:p>
        </w:tc>
        <w:tc>
          <w:tcPr>
            <w:tcW w:w="0" w:type="auto"/>
            <w:tcBorders>
              <w:top w:val="single" w:sz="8" w:space="0" w:color="auto"/>
              <w:left w:val="nil"/>
              <w:bottom w:val="single" w:sz="8" w:space="0" w:color="auto"/>
              <w:right w:val="single" w:sz="8" w:space="0" w:color="000000"/>
            </w:tcBorders>
            <w:shd w:val="clear" w:color="auto" w:fill="auto"/>
            <w:vAlign w:val="center"/>
            <w:hideMark/>
          </w:tcPr>
          <w:p w14:paraId="2ABE53CC"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UNDP: For necessary personal protective equipment (PPE) against Covid-19 infection before, during and after the construction activities (USD 10,000)</w:t>
            </w:r>
          </w:p>
        </w:tc>
      </w:tr>
      <w:tr w:rsidR="00C51CFA" w:rsidRPr="00C51CFA" w14:paraId="6D42492F" w14:textId="77777777" w:rsidTr="00C51CFA">
        <w:trPr>
          <w:trHeight w:val="440"/>
        </w:trPr>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6BEE21AE"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t>11</w:t>
            </w:r>
          </w:p>
        </w:tc>
        <w:tc>
          <w:tcPr>
            <w:tcW w:w="0" w:type="auto"/>
            <w:tcBorders>
              <w:top w:val="single" w:sz="8" w:space="0" w:color="auto"/>
              <w:left w:val="nil"/>
              <w:bottom w:val="nil"/>
              <w:right w:val="single" w:sz="8" w:space="0" w:color="000000"/>
            </w:tcBorders>
            <w:shd w:val="clear" w:color="auto" w:fill="auto"/>
            <w:vAlign w:val="center"/>
            <w:hideMark/>
          </w:tcPr>
          <w:p w14:paraId="298EFB0F"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The Ministry (IP): Services of international consultants for:</w:t>
            </w:r>
          </w:p>
        </w:tc>
      </w:tr>
      <w:tr w:rsidR="00C51CFA" w:rsidRPr="00C51CFA" w14:paraId="7589F738" w14:textId="77777777" w:rsidTr="00C51CFA">
        <w:trPr>
          <w:trHeight w:val="620"/>
        </w:trPr>
        <w:tc>
          <w:tcPr>
            <w:tcW w:w="0" w:type="auto"/>
            <w:vMerge/>
            <w:tcBorders>
              <w:top w:val="nil"/>
              <w:left w:val="single" w:sz="8" w:space="0" w:color="auto"/>
              <w:bottom w:val="single" w:sz="8" w:space="0" w:color="000000"/>
              <w:right w:val="single" w:sz="8" w:space="0" w:color="auto"/>
            </w:tcBorders>
            <w:vAlign w:val="center"/>
            <w:hideMark/>
          </w:tcPr>
          <w:p w14:paraId="22FE8F01"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1AC0E7D1"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 xml:space="preserve">- International Expert (Chief Technical </w:t>
            </w:r>
            <w:proofErr w:type="gramStart"/>
            <w:r w:rsidRPr="00C51CFA">
              <w:rPr>
                <w:rFonts w:eastAsia="Times New Roman" w:cs="Calibri"/>
                <w:color w:val="000000"/>
                <w:sz w:val="18"/>
                <w:szCs w:val="18"/>
              </w:rPr>
              <w:t>Advisor)on</w:t>
            </w:r>
            <w:proofErr w:type="gramEnd"/>
            <w:r w:rsidRPr="00C51CFA">
              <w:rPr>
                <w:rFonts w:eastAsia="Times New Roman" w:cs="Calibri"/>
                <w:color w:val="000000"/>
                <w:sz w:val="18"/>
                <w:szCs w:val="18"/>
              </w:rPr>
              <w:t xml:space="preserve"> Wood, Wooden Buildings will be guiding CLT production and effective use of CLT in construction of the wooden buildings, provide support to the realization of the pilot projects (Act. 3.2.3, 3.3.1, 3.3.5, 3.4.4) (110 working days x $ 800 per day over 2 years)</w:t>
            </w:r>
          </w:p>
        </w:tc>
      </w:tr>
      <w:tr w:rsidR="00C51CFA" w:rsidRPr="00C51CFA" w14:paraId="0AB7C7F0"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48DE0552"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single" w:sz="8" w:space="0" w:color="auto"/>
              <w:right w:val="single" w:sz="8" w:space="0" w:color="000000"/>
            </w:tcBorders>
            <w:shd w:val="clear" w:color="auto" w:fill="auto"/>
            <w:vAlign w:val="center"/>
            <w:hideMark/>
          </w:tcPr>
          <w:p w14:paraId="087EFCE0"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 Third Party International Expert to review the Investment Cost and the Subsidy Cost for the Demo Investment Buildings</w:t>
            </w:r>
            <w:proofErr w:type="gramStart"/>
            <w:r w:rsidRPr="00C51CFA">
              <w:rPr>
                <w:rFonts w:eastAsia="Times New Roman" w:cs="Calibri"/>
                <w:color w:val="000000"/>
                <w:sz w:val="18"/>
                <w:szCs w:val="18"/>
              </w:rPr>
              <w:t xml:space="preserve">   (</w:t>
            </w:r>
            <w:proofErr w:type="gramEnd"/>
            <w:r w:rsidRPr="00C51CFA">
              <w:rPr>
                <w:rFonts w:eastAsia="Times New Roman" w:cs="Calibri"/>
                <w:color w:val="000000"/>
                <w:sz w:val="18"/>
                <w:szCs w:val="18"/>
              </w:rPr>
              <w:t>17.5 working days at $800 per day)</w:t>
            </w:r>
          </w:p>
        </w:tc>
      </w:tr>
      <w:tr w:rsidR="00C51CFA" w:rsidRPr="00C51CFA" w14:paraId="7A2357BA" w14:textId="77777777" w:rsidTr="00C51CFA">
        <w:trPr>
          <w:trHeight w:val="440"/>
        </w:trPr>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477DFC42"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t>12</w:t>
            </w:r>
          </w:p>
        </w:tc>
        <w:tc>
          <w:tcPr>
            <w:tcW w:w="0" w:type="auto"/>
            <w:tcBorders>
              <w:top w:val="single" w:sz="8" w:space="0" w:color="auto"/>
              <w:left w:val="nil"/>
              <w:bottom w:val="nil"/>
              <w:right w:val="single" w:sz="8" w:space="0" w:color="000000"/>
            </w:tcBorders>
            <w:shd w:val="clear" w:color="auto" w:fill="auto"/>
            <w:vAlign w:val="center"/>
            <w:hideMark/>
          </w:tcPr>
          <w:p w14:paraId="4743410D"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The Ministry (IP): Services of national consultants for:</w:t>
            </w:r>
          </w:p>
        </w:tc>
      </w:tr>
      <w:tr w:rsidR="00C51CFA" w:rsidRPr="00C51CFA" w14:paraId="14143B28" w14:textId="77777777" w:rsidTr="00C51CFA">
        <w:trPr>
          <w:trHeight w:val="670"/>
        </w:trPr>
        <w:tc>
          <w:tcPr>
            <w:tcW w:w="0" w:type="auto"/>
            <w:vMerge/>
            <w:tcBorders>
              <w:top w:val="nil"/>
              <w:left w:val="single" w:sz="8" w:space="0" w:color="auto"/>
              <w:bottom w:val="single" w:sz="8" w:space="0" w:color="000000"/>
              <w:right w:val="single" w:sz="8" w:space="0" w:color="auto"/>
            </w:tcBorders>
            <w:vAlign w:val="center"/>
            <w:hideMark/>
          </w:tcPr>
          <w:p w14:paraId="38E969C4"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6D8B4CF5"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 xml:space="preserve">- Chief Technical Advisor will provide overall guidance to the production of CLT and dissemination of the </w:t>
            </w:r>
            <w:proofErr w:type="gramStart"/>
            <w:r w:rsidRPr="00C51CFA">
              <w:rPr>
                <w:rFonts w:eastAsia="Times New Roman" w:cs="Calibri"/>
                <w:color w:val="000000"/>
                <w:sz w:val="18"/>
                <w:szCs w:val="18"/>
              </w:rPr>
              <w:t>low cost</w:t>
            </w:r>
            <w:proofErr w:type="gramEnd"/>
            <w:r w:rsidRPr="00C51CFA">
              <w:rPr>
                <w:rFonts w:eastAsia="Times New Roman" w:cs="Calibri"/>
                <w:color w:val="000000"/>
                <w:sz w:val="18"/>
                <w:szCs w:val="18"/>
              </w:rPr>
              <w:t xml:space="preserve"> EE wooden buildings, realization of the pilot projects and phased financial support system (Act. 3.1.1, 3.1.2, 3.1.3, 3.2.1, 3.2.2, 3.3.1, 3.3.2, 3.3.3, 3.3.4, 3.3.5, 3.4.1, 3.5.1, 3.5.2) (100 working days x $ 500 per day)</w:t>
            </w:r>
          </w:p>
        </w:tc>
      </w:tr>
      <w:tr w:rsidR="00C51CFA" w:rsidRPr="00C51CFA" w14:paraId="661F8654" w14:textId="77777777" w:rsidTr="00C51CFA">
        <w:trPr>
          <w:trHeight w:val="670"/>
        </w:trPr>
        <w:tc>
          <w:tcPr>
            <w:tcW w:w="0" w:type="auto"/>
            <w:vMerge/>
            <w:tcBorders>
              <w:top w:val="nil"/>
              <w:left w:val="single" w:sz="8" w:space="0" w:color="auto"/>
              <w:bottom w:val="single" w:sz="8" w:space="0" w:color="000000"/>
              <w:right w:val="single" w:sz="8" w:space="0" w:color="auto"/>
            </w:tcBorders>
            <w:vAlign w:val="center"/>
            <w:hideMark/>
          </w:tcPr>
          <w:p w14:paraId="672E3396"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727DFB53"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 xml:space="preserve">- National Expert on Finance, Economical Analysis will provide technical assistance and develop tools/means to increase the financial potential of the </w:t>
            </w:r>
            <w:proofErr w:type="gramStart"/>
            <w:r w:rsidRPr="00C51CFA">
              <w:rPr>
                <w:rFonts w:eastAsia="Times New Roman" w:cs="Calibri"/>
                <w:color w:val="000000"/>
                <w:sz w:val="18"/>
                <w:szCs w:val="18"/>
              </w:rPr>
              <w:t>SME’s</w:t>
            </w:r>
            <w:proofErr w:type="gramEnd"/>
            <w:r w:rsidRPr="00C51CFA">
              <w:rPr>
                <w:rFonts w:eastAsia="Times New Roman" w:cs="Calibri"/>
                <w:color w:val="000000"/>
                <w:sz w:val="18"/>
                <w:szCs w:val="18"/>
              </w:rPr>
              <w:t xml:space="preserve"> in wood and construction sector, conduct life-cycle assessment of CLT, identify FSM and make SME’s using FSM effectively (Act. 3.1.1, 3.1.2, 3.1.3, 3.2.1, 3.2.2, 3.2.4) (50 working days x $ 500 per day)</w:t>
            </w:r>
          </w:p>
        </w:tc>
      </w:tr>
      <w:tr w:rsidR="00C51CFA" w:rsidRPr="00C51CFA" w14:paraId="4601368B"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62712300"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295892B7"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 National Expert on Monitoring and Greenhouse Emissions will be conducting life-cycle assessment regarding the CO2 emissions (Act. 3.1.1) (30 working days x $ 500 per day)</w:t>
            </w:r>
          </w:p>
        </w:tc>
      </w:tr>
      <w:tr w:rsidR="00C51CFA" w:rsidRPr="00C51CFA" w14:paraId="57FE1773"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379657F3"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single" w:sz="8" w:space="0" w:color="auto"/>
              <w:right w:val="single" w:sz="8" w:space="0" w:color="000000"/>
            </w:tcBorders>
            <w:shd w:val="clear" w:color="auto" w:fill="auto"/>
            <w:vAlign w:val="center"/>
            <w:hideMark/>
          </w:tcPr>
          <w:p w14:paraId="1DB8DCDF"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 Third Party National Expert to review the Investment Cost and the Subsidy Cost for the Demo Investment Buildings (35 working days @ $500 per day)</w:t>
            </w:r>
          </w:p>
        </w:tc>
      </w:tr>
      <w:tr w:rsidR="00C51CFA" w:rsidRPr="00C51CFA" w14:paraId="41EE4B1F" w14:textId="77777777" w:rsidTr="00C51CFA">
        <w:trPr>
          <w:trHeight w:val="6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49D678B5"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t>13</w:t>
            </w:r>
          </w:p>
        </w:tc>
        <w:tc>
          <w:tcPr>
            <w:tcW w:w="0" w:type="auto"/>
            <w:tcBorders>
              <w:top w:val="single" w:sz="8" w:space="0" w:color="auto"/>
              <w:left w:val="nil"/>
              <w:bottom w:val="single" w:sz="8" w:space="0" w:color="auto"/>
              <w:right w:val="single" w:sz="8" w:space="0" w:color="000000"/>
            </w:tcBorders>
            <w:shd w:val="clear" w:color="auto" w:fill="auto"/>
            <w:vAlign w:val="center"/>
            <w:hideMark/>
          </w:tcPr>
          <w:p w14:paraId="43E1A11A"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The Ministry (IP): International Expert on Wood, Wooden Buildings will increase the capacity on CLT production and construction with CLT through supporting series of workshops, preparation of guidelines (Act. 4.1.7, 5.3.1, 5.3.2) (35 working days x $ 800 per day)</w:t>
            </w:r>
          </w:p>
        </w:tc>
      </w:tr>
      <w:tr w:rsidR="00C51CFA" w:rsidRPr="00C51CFA" w14:paraId="681E793F" w14:textId="77777777" w:rsidTr="00C51CFA">
        <w:trPr>
          <w:trHeight w:val="440"/>
        </w:trPr>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6DC4B495"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t>14</w:t>
            </w:r>
          </w:p>
        </w:tc>
        <w:tc>
          <w:tcPr>
            <w:tcW w:w="0" w:type="auto"/>
            <w:tcBorders>
              <w:top w:val="single" w:sz="8" w:space="0" w:color="auto"/>
              <w:left w:val="nil"/>
              <w:bottom w:val="nil"/>
              <w:right w:val="single" w:sz="8" w:space="0" w:color="000000"/>
            </w:tcBorders>
            <w:shd w:val="clear" w:color="auto" w:fill="auto"/>
            <w:vAlign w:val="center"/>
            <w:hideMark/>
          </w:tcPr>
          <w:p w14:paraId="2E50AD8B"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The Ministry (IP): Services of national consultants for:</w:t>
            </w:r>
          </w:p>
        </w:tc>
      </w:tr>
      <w:tr w:rsidR="00C51CFA" w:rsidRPr="00C51CFA" w14:paraId="60582A3C"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741E5839"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4B2B89F4" w14:textId="4FAD52F8"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Chief Technical Advisor will support the implementation of the training programs for construction and wood sectors (Act. 5.3.3, 5.3.4) (2</w:t>
            </w:r>
            <w:r w:rsidR="00665CAC">
              <w:rPr>
                <w:rFonts w:eastAsia="Times New Roman" w:cs="Calibri"/>
                <w:color w:val="000000"/>
                <w:sz w:val="18"/>
                <w:szCs w:val="18"/>
              </w:rPr>
              <w:t>5</w:t>
            </w:r>
            <w:r w:rsidRPr="00C51CFA">
              <w:rPr>
                <w:rFonts w:eastAsia="Times New Roman" w:cs="Calibri"/>
                <w:color w:val="000000"/>
                <w:sz w:val="18"/>
                <w:szCs w:val="18"/>
              </w:rPr>
              <w:t xml:space="preserve"> working days x $ 500 per day)</w:t>
            </w:r>
          </w:p>
        </w:tc>
      </w:tr>
      <w:tr w:rsidR="00C51CFA" w:rsidRPr="00C51CFA" w14:paraId="1C8152D0" w14:textId="77777777" w:rsidTr="00C51CFA">
        <w:trPr>
          <w:trHeight w:val="620"/>
        </w:trPr>
        <w:tc>
          <w:tcPr>
            <w:tcW w:w="0" w:type="auto"/>
            <w:vMerge/>
            <w:tcBorders>
              <w:top w:val="nil"/>
              <w:left w:val="single" w:sz="8" w:space="0" w:color="auto"/>
              <w:bottom w:val="single" w:sz="8" w:space="0" w:color="000000"/>
              <w:right w:val="single" w:sz="8" w:space="0" w:color="auto"/>
            </w:tcBorders>
            <w:vAlign w:val="center"/>
            <w:hideMark/>
          </w:tcPr>
          <w:p w14:paraId="31591C69"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42A3AF1A" w14:textId="2D628733"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National Expert on Communication will provide technical assistance for the dissemination strategy and materials, training activities and capacity building of the stakeholders and other representatives of the wood and construction sectors (Act. 4.1.2, 4.1.3, 4.1.5, 4.1.6, 4.1.7, 5.2.1, 5.2.2, 5.2.3, 5.3.1, 5.3.2, 5.3.4) (</w:t>
            </w:r>
            <w:r w:rsidR="00665CAC">
              <w:rPr>
                <w:rFonts w:eastAsia="Times New Roman" w:cs="Calibri"/>
                <w:color w:val="000000"/>
                <w:sz w:val="18"/>
                <w:szCs w:val="18"/>
              </w:rPr>
              <w:t>20</w:t>
            </w:r>
            <w:r w:rsidRPr="00C51CFA">
              <w:rPr>
                <w:rFonts w:eastAsia="Times New Roman" w:cs="Calibri"/>
                <w:color w:val="000000"/>
                <w:sz w:val="18"/>
                <w:szCs w:val="18"/>
              </w:rPr>
              <w:t>0 working days x $ 500 per day)</w:t>
            </w:r>
          </w:p>
        </w:tc>
      </w:tr>
      <w:tr w:rsidR="00C51CFA" w:rsidRPr="00C51CFA" w14:paraId="423E1072" w14:textId="77777777" w:rsidTr="00C51CFA">
        <w:trPr>
          <w:trHeight w:val="600"/>
        </w:trPr>
        <w:tc>
          <w:tcPr>
            <w:tcW w:w="0" w:type="auto"/>
            <w:vMerge/>
            <w:tcBorders>
              <w:top w:val="nil"/>
              <w:left w:val="single" w:sz="8" w:space="0" w:color="auto"/>
              <w:bottom w:val="single" w:sz="8" w:space="0" w:color="000000"/>
              <w:right w:val="single" w:sz="8" w:space="0" w:color="auto"/>
            </w:tcBorders>
            <w:vAlign w:val="center"/>
            <w:hideMark/>
          </w:tcPr>
          <w:p w14:paraId="2852AB4A"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0681F26E" w14:textId="6E163B14"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National Expert on Wood, Wooden Buildings will increase the capacity on CLT production and construction with CLT through supporting series of workshops, preparation of guidelines (Act. 5.3.1, 5.3.2, 5.4.2,) (</w:t>
            </w:r>
            <w:r w:rsidR="00665CAC">
              <w:rPr>
                <w:rFonts w:eastAsia="Times New Roman" w:cs="Calibri"/>
                <w:color w:val="000000"/>
                <w:sz w:val="18"/>
                <w:szCs w:val="18"/>
              </w:rPr>
              <w:t>15</w:t>
            </w:r>
            <w:r w:rsidRPr="00C51CFA">
              <w:rPr>
                <w:rFonts w:eastAsia="Times New Roman" w:cs="Calibri"/>
                <w:color w:val="000000"/>
                <w:sz w:val="18"/>
                <w:szCs w:val="18"/>
              </w:rPr>
              <w:t>0 working days x $ 500 per day)</w:t>
            </w:r>
          </w:p>
        </w:tc>
      </w:tr>
      <w:tr w:rsidR="00C51CFA" w:rsidRPr="00C51CFA" w14:paraId="50CDA274" w14:textId="77777777" w:rsidTr="00C51CFA">
        <w:trPr>
          <w:trHeight w:val="440"/>
        </w:trPr>
        <w:tc>
          <w:tcPr>
            <w:tcW w:w="0" w:type="auto"/>
            <w:tcBorders>
              <w:top w:val="nil"/>
              <w:left w:val="single" w:sz="8" w:space="0" w:color="auto"/>
              <w:bottom w:val="nil"/>
              <w:right w:val="single" w:sz="8" w:space="0" w:color="auto"/>
            </w:tcBorders>
            <w:shd w:val="clear" w:color="auto" w:fill="auto"/>
            <w:vAlign w:val="center"/>
            <w:hideMark/>
          </w:tcPr>
          <w:p w14:paraId="6209BEE0"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t>15</w:t>
            </w:r>
          </w:p>
        </w:tc>
        <w:tc>
          <w:tcPr>
            <w:tcW w:w="0" w:type="auto"/>
            <w:tcBorders>
              <w:top w:val="single" w:sz="8" w:space="0" w:color="auto"/>
              <w:left w:val="nil"/>
              <w:bottom w:val="single" w:sz="8" w:space="0" w:color="auto"/>
              <w:right w:val="single" w:sz="8" w:space="0" w:color="000000"/>
            </w:tcBorders>
            <w:shd w:val="clear" w:color="auto" w:fill="auto"/>
            <w:vAlign w:val="center"/>
            <w:hideMark/>
          </w:tcPr>
          <w:p w14:paraId="2AEC92EF"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The Ministry (IP): In-country travel of local consultants and international travel of international consultant for Component 3</w:t>
            </w:r>
          </w:p>
        </w:tc>
      </w:tr>
      <w:tr w:rsidR="00C51CFA" w:rsidRPr="00C51CFA" w14:paraId="5E0471CC" w14:textId="77777777" w:rsidTr="00C51CFA">
        <w:trPr>
          <w:trHeight w:val="440"/>
        </w:trPr>
        <w:tc>
          <w:tcPr>
            <w:tcW w:w="0" w:type="auto"/>
            <w:tcBorders>
              <w:top w:val="single" w:sz="8" w:space="0" w:color="auto"/>
              <w:left w:val="single" w:sz="8" w:space="0" w:color="auto"/>
              <w:bottom w:val="single" w:sz="8" w:space="0" w:color="auto"/>
              <w:right w:val="single" w:sz="8" w:space="0" w:color="auto"/>
            </w:tcBorders>
            <w:shd w:val="clear" w:color="auto" w:fill="auto"/>
            <w:vAlign w:val="center"/>
            <w:hideMark/>
          </w:tcPr>
          <w:p w14:paraId="7BDE2EDA"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t>16</w:t>
            </w:r>
          </w:p>
        </w:tc>
        <w:tc>
          <w:tcPr>
            <w:tcW w:w="0" w:type="auto"/>
            <w:tcBorders>
              <w:top w:val="single" w:sz="8" w:space="0" w:color="auto"/>
              <w:left w:val="nil"/>
              <w:bottom w:val="single" w:sz="8" w:space="0" w:color="auto"/>
              <w:right w:val="single" w:sz="8" w:space="0" w:color="000000"/>
            </w:tcBorders>
            <w:shd w:val="clear" w:color="auto" w:fill="auto"/>
            <w:vAlign w:val="center"/>
            <w:hideMark/>
          </w:tcPr>
          <w:p w14:paraId="15B864EC"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The Ministry (IP): Costs and other training sessions and workshops, events under Component 3 (including venue, catering, information materials, etc.) for Activity 4.1.3, 4.1.4, 4.1.7, 5.2.1, 5.2.2, 5.2.3, 5.3.4</w:t>
            </w:r>
          </w:p>
        </w:tc>
      </w:tr>
      <w:tr w:rsidR="00C51CFA" w:rsidRPr="00C51CFA" w14:paraId="38EC07CC" w14:textId="77777777" w:rsidTr="00C51CFA">
        <w:trPr>
          <w:trHeight w:val="440"/>
        </w:trPr>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6B8E848F"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t>17</w:t>
            </w:r>
          </w:p>
        </w:tc>
        <w:tc>
          <w:tcPr>
            <w:tcW w:w="0" w:type="auto"/>
            <w:tcBorders>
              <w:top w:val="single" w:sz="8" w:space="0" w:color="auto"/>
              <w:left w:val="nil"/>
              <w:bottom w:val="nil"/>
              <w:right w:val="single" w:sz="8" w:space="0" w:color="000000"/>
            </w:tcBorders>
            <w:shd w:val="clear" w:color="auto" w:fill="auto"/>
            <w:vAlign w:val="center"/>
            <w:hideMark/>
          </w:tcPr>
          <w:p w14:paraId="55805FE7"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The Ministry (IP): Cost of subcontracts for services under Activity</w:t>
            </w:r>
          </w:p>
        </w:tc>
      </w:tr>
      <w:tr w:rsidR="00C51CFA" w:rsidRPr="00C51CFA" w14:paraId="527534AB"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51F3DFA5"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13D7A22C"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4.1.6 – USD 10,000,</w:t>
            </w:r>
          </w:p>
        </w:tc>
      </w:tr>
      <w:tr w:rsidR="00C51CFA" w:rsidRPr="00C51CFA" w14:paraId="7D80C010"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75727748"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43570C54"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5.1.2 – USD 3,491,</w:t>
            </w:r>
          </w:p>
        </w:tc>
      </w:tr>
      <w:tr w:rsidR="00C51CFA" w:rsidRPr="00C51CFA" w14:paraId="7F7BAFDD"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4F5525F0"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109D5968"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5.3.1 – USD 42,000,</w:t>
            </w:r>
          </w:p>
        </w:tc>
      </w:tr>
      <w:tr w:rsidR="00C51CFA" w:rsidRPr="00C51CFA" w14:paraId="76B16268"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47169D42"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499BBD13"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5.3.2 - USD 42,000,</w:t>
            </w:r>
          </w:p>
        </w:tc>
      </w:tr>
      <w:tr w:rsidR="00C51CFA" w:rsidRPr="00C51CFA" w14:paraId="6275383A"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0E192E30"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single" w:sz="8" w:space="0" w:color="auto"/>
              <w:right w:val="single" w:sz="8" w:space="0" w:color="000000"/>
            </w:tcBorders>
            <w:shd w:val="clear" w:color="auto" w:fill="auto"/>
            <w:vAlign w:val="center"/>
            <w:hideMark/>
          </w:tcPr>
          <w:p w14:paraId="770DAB65"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5.4.2 – USD 30,000</w:t>
            </w:r>
          </w:p>
        </w:tc>
      </w:tr>
      <w:tr w:rsidR="00C51CFA" w:rsidRPr="00C51CFA" w14:paraId="1CC9D6B3" w14:textId="77777777" w:rsidTr="00C51CFA">
        <w:trPr>
          <w:trHeight w:val="4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45FAF0B2"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lastRenderedPageBreak/>
              <w:t>18</w:t>
            </w:r>
          </w:p>
        </w:tc>
        <w:tc>
          <w:tcPr>
            <w:tcW w:w="0" w:type="auto"/>
            <w:tcBorders>
              <w:top w:val="single" w:sz="8" w:space="0" w:color="auto"/>
              <w:left w:val="nil"/>
              <w:bottom w:val="single" w:sz="8" w:space="0" w:color="auto"/>
              <w:right w:val="single" w:sz="8" w:space="0" w:color="000000"/>
            </w:tcBorders>
            <w:shd w:val="clear" w:color="auto" w:fill="auto"/>
            <w:vAlign w:val="center"/>
            <w:hideMark/>
          </w:tcPr>
          <w:p w14:paraId="46F0BE85"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The Ministry (IP): Costs of printing and publishing information materials for dissemination of the results of Component 3</w:t>
            </w:r>
          </w:p>
        </w:tc>
      </w:tr>
      <w:tr w:rsidR="00C51CFA" w:rsidRPr="00C51CFA" w14:paraId="5221397F" w14:textId="77777777" w:rsidTr="00C51CFA">
        <w:trPr>
          <w:trHeight w:val="440"/>
        </w:trPr>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063E5777"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t>19</w:t>
            </w:r>
          </w:p>
        </w:tc>
        <w:tc>
          <w:tcPr>
            <w:tcW w:w="0" w:type="auto"/>
            <w:tcBorders>
              <w:top w:val="single" w:sz="8" w:space="0" w:color="auto"/>
              <w:left w:val="nil"/>
              <w:bottom w:val="nil"/>
              <w:right w:val="single" w:sz="8" w:space="0" w:color="000000"/>
            </w:tcBorders>
            <w:shd w:val="clear" w:color="auto" w:fill="auto"/>
            <w:vAlign w:val="center"/>
            <w:hideMark/>
          </w:tcPr>
          <w:p w14:paraId="20AE19D1"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The Ministry (IP): Services of consultants for:</w:t>
            </w:r>
          </w:p>
        </w:tc>
      </w:tr>
      <w:tr w:rsidR="00C51CFA" w:rsidRPr="00C51CFA" w14:paraId="3D0E3BC3"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5FA79D6B"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nil"/>
              <w:right w:val="single" w:sz="8" w:space="0" w:color="000000"/>
            </w:tcBorders>
            <w:shd w:val="clear" w:color="auto" w:fill="auto"/>
            <w:vAlign w:val="center"/>
            <w:hideMark/>
          </w:tcPr>
          <w:p w14:paraId="3C4EFB5F"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Project Mid-term Evaluation Expert (20 working days x $ 1.000 per day)</w:t>
            </w:r>
          </w:p>
        </w:tc>
      </w:tr>
      <w:tr w:rsidR="00C51CFA" w:rsidRPr="00C51CFA" w14:paraId="68A8CC67" w14:textId="77777777" w:rsidTr="00C51CFA">
        <w:trPr>
          <w:trHeight w:val="440"/>
        </w:trPr>
        <w:tc>
          <w:tcPr>
            <w:tcW w:w="0" w:type="auto"/>
            <w:vMerge/>
            <w:tcBorders>
              <w:top w:val="nil"/>
              <w:left w:val="single" w:sz="8" w:space="0" w:color="auto"/>
              <w:bottom w:val="single" w:sz="8" w:space="0" w:color="000000"/>
              <w:right w:val="single" w:sz="8" w:space="0" w:color="auto"/>
            </w:tcBorders>
            <w:vAlign w:val="center"/>
            <w:hideMark/>
          </w:tcPr>
          <w:p w14:paraId="66176FEB" w14:textId="77777777" w:rsidR="00C51CFA" w:rsidRPr="00C51CFA" w:rsidRDefault="00C51CFA" w:rsidP="00C51CFA">
            <w:pPr>
              <w:spacing w:after="0"/>
              <w:jc w:val="left"/>
              <w:rPr>
                <w:rFonts w:eastAsia="Times New Roman" w:cs="Calibri"/>
                <w:b/>
                <w:bCs/>
                <w:color w:val="000000"/>
                <w:sz w:val="18"/>
                <w:szCs w:val="18"/>
              </w:rPr>
            </w:pPr>
          </w:p>
        </w:tc>
        <w:tc>
          <w:tcPr>
            <w:tcW w:w="0" w:type="auto"/>
            <w:tcBorders>
              <w:top w:val="nil"/>
              <w:left w:val="nil"/>
              <w:bottom w:val="single" w:sz="8" w:space="0" w:color="auto"/>
              <w:right w:val="single" w:sz="8" w:space="0" w:color="000000"/>
            </w:tcBorders>
            <w:shd w:val="clear" w:color="auto" w:fill="auto"/>
            <w:vAlign w:val="center"/>
            <w:hideMark/>
          </w:tcPr>
          <w:p w14:paraId="2C2D8089"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Project Terminal Evaluation Expert (25 working days x $ 1.000 per day)</w:t>
            </w:r>
          </w:p>
        </w:tc>
      </w:tr>
      <w:tr w:rsidR="00C51CFA" w:rsidRPr="00F53273" w14:paraId="6FF2DA43" w14:textId="77777777" w:rsidTr="00C51CFA">
        <w:trPr>
          <w:trHeight w:val="4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2EB673F2" w14:textId="77777777" w:rsidR="00C51CFA" w:rsidRPr="00F53273" w:rsidRDefault="00C51CFA" w:rsidP="00C51CFA">
            <w:pPr>
              <w:spacing w:after="0"/>
              <w:jc w:val="center"/>
              <w:rPr>
                <w:rFonts w:eastAsia="Times New Roman" w:cs="Calibri"/>
                <w:b/>
                <w:bCs/>
                <w:color w:val="000000"/>
                <w:sz w:val="18"/>
                <w:szCs w:val="18"/>
              </w:rPr>
            </w:pPr>
            <w:r w:rsidRPr="00F53273">
              <w:rPr>
                <w:rFonts w:eastAsia="Times New Roman" w:cs="Calibri"/>
                <w:b/>
                <w:bCs/>
                <w:color w:val="000000"/>
                <w:sz w:val="18"/>
                <w:szCs w:val="18"/>
              </w:rPr>
              <w:t>20</w:t>
            </w:r>
          </w:p>
        </w:tc>
        <w:tc>
          <w:tcPr>
            <w:tcW w:w="0" w:type="auto"/>
            <w:tcBorders>
              <w:top w:val="single" w:sz="8" w:space="0" w:color="auto"/>
              <w:left w:val="nil"/>
              <w:bottom w:val="single" w:sz="8" w:space="0" w:color="auto"/>
              <w:right w:val="single" w:sz="8" w:space="0" w:color="000000"/>
            </w:tcBorders>
            <w:shd w:val="clear" w:color="auto" w:fill="auto"/>
            <w:vAlign w:val="center"/>
            <w:hideMark/>
          </w:tcPr>
          <w:p w14:paraId="288ACD4D" w14:textId="77777777" w:rsidR="00C51CFA" w:rsidRPr="00F53273" w:rsidRDefault="00C51CFA" w:rsidP="00C51CFA">
            <w:pPr>
              <w:spacing w:after="0"/>
              <w:jc w:val="left"/>
              <w:rPr>
                <w:rFonts w:eastAsia="Times New Roman" w:cs="Calibri"/>
                <w:color w:val="000000"/>
                <w:sz w:val="18"/>
                <w:szCs w:val="18"/>
              </w:rPr>
            </w:pPr>
            <w:r w:rsidRPr="00F53273">
              <w:rPr>
                <w:rFonts w:eastAsia="Times New Roman" w:cs="Calibri"/>
                <w:color w:val="000000"/>
                <w:sz w:val="18"/>
                <w:szCs w:val="18"/>
              </w:rPr>
              <w:t>The Ministry (IP): Travel costs of Monitoring and Evaluation Activities</w:t>
            </w:r>
          </w:p>
        </w:tc>
      </w:tr>
      <w:tr w:rsidR="00C51CFA" w:rsidRPr="00F53273" w14:paraId="11BB64C6" w14:textId="77777777" w:rsidTr="00C51CFA">
        <w:trPr>
          <w:trHeight w:val="4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52AC2DA1" w14:textId="77777777" w:rsidR="00C51CFA" w:rsidRPr="00F53273" w:rsidRDefault="00C51CFA" w:rsidP="00C51CFA">
            <w:pPr>
              <w:spacing w:after="0"/>
              <w:jc w:val="center"/>
              <w:rPr>
                <w:rFonts w:eastAsia="Times New Roman" w:cs="Calibri"/>
                <w:b/>
                <w:bCs/>
                <w:color w:val="000000"/>
                <w:sz w:val="18"/>
                <w:szCs w:val="18"/>
              </w:rPr>
            </w:pPr>
            <w:r w:rsidRPr="00F53273">
              <w:rPr>
                <w:rFonts w:eastAsia="Times New Roman" w:cs="Calibri"/>
                <w:b/>
                <w:bCs/>
                <w:color w:val="000000"/>
                <w:sz w:val="18"/>
                <w:szCs w:val="18"/>
              </w:rPr>
              <w:t>21</w:t>
            </w:r>
          </w:p>
        </w:tc>
        <w:tc>
          <w:tcPr>
            <w:tcW w:w="0" w:type="auto"/>
            <w:tcBorders>
              <w:top w:val="single" w:sz="8" w:space="0" w:color="auto"/>
              <w:left w:val="nil"/>
              <w:bottom w:val="single" w:sz="8" w:space="0" w:color="auto"/>
              <w:right w:val="single" w:sz="8" w:space="0" w:color="000000"/>
            </w:tcBorders>
            <w:shd w:val="clear" w:color="auto" w:fill="auto"/>
            <w:vAlign w:val="center"/>
            <w:hideMark/>
          </w:tcPr>
          <w:p w14:paraId="325F6BE8" w14:textId="77777777" w:rsidR="00C51CFA" w:rsidRPr="00F53273" w:rsidRDefault="00C51CFA" w:rsidP="00C51CFA">
            <w:pPr>
              <w:spacing w:after="0"/>
              <w:jc w:val="left"/>
              <w:rPr>
                <w:rFonts w:eastAsia="Times New Roman" w:cs="Calibri"/>
                <w:color w:val="000000"/>
                <w:sz w:val="18"/>
                <w:szCs w:val="18"/>
              </w:rPr>
            </w:pPr>
            <w:r w:rsidRPr="00F53273">
              <w:rPr>
                <w:rFonts w:eastAsia="Times New Roman" w:cs="Calibri"/>
                <w:color w:val="000000"/>
                <w:sz w:val="18"/>
                <w:szCs w:val="18"/>
              </w:rPr>
              <w:t>The Ministry (IP): Cost of Inception Workshop of the Project</w:t>
            </w:r>
          </w:p>
        </w:tc>
      </w:tr>
      <w:tr w:rsidR="00C51CFA" w:rsidRPr="00F53273" w14:paraId="0D42134F" w14:textId="77777777" w:rsidTr="00F53273">
        <w:trPr>
          <w:trHeight w:val="4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5D15A9F7" w14:textId="77777777" w:rsidR="00C51CFA" w:rsidRPr="00F53273" w:rsidRDefault="00C51CFA" w:rsidP="00C51CFA">
            <w:pPr>
              <w:spacing w:after="0"/>
              <w:jc w:val="center"/>
              <w:rPr>
                <w:rFonts w:eastAsia="Times New Roman" w:cs="Calibri"/>
                <w:b/>
                <w:bCs/>
                <w:color w:val="000000"/>
                <w:sz w:val="18"/>
                <w:szCs w:val="18"/>
              </w:rPr>
            </w:pPr>
            <w:r w:rsidRPr="00F53273">
              <w:rPr>
                <w:rFonts w:eastAsia="Times New Roman" w:cs="Calibri"/>
                <w:b/>
                <w:bCs/>
                <w:color w:val="000000"/>
                <w:sz w:val="18"/>
                <w:szCs w:val="18"/>
              </w:rPr>
              <w:t>22</w:t>
            </w:r>
          </w:p>
        </w:tc>
        <w:tc>
          <w:tcPr>
            <w:tcW w:w="0" w:type="auto"/>
            <w:tcBorders>
              <w:top w:val="single" w:sz="8" w:space="0" w:color="auto"/>
              <w:left w:val="nil"/>
              <w:bottom w:val="single" w:sz="8" w:space="0" w:color="auto"/>
              <w:right w:val="single" w:sz="8" w:space="0" w:color="000000"/>
            </w:tcBorders>
            <w:shd w:val="clear" w:color="auto" w:fill="auto"/>
            <w:vAlign w:val="center"/>
            <w:hideMark/>
          </w:tcPr>
          <w:p w14:paraId="23263EC0" w14:textId="77777777" w:rsidR="00C51CFA" w:rsidRPr="00F53273" w:rsidRDefault="00C51CFA" w:rsidP="00C51CFA">
            <w:pPr>
              <w:spacing w:after="0"/>
              <w:jc w:val="left"/>
              <w:rPr>
                <w:rFonts w:eastAsia="Times New Roman" w:cs="Calibri"/>
                <w:color w:val="000000"/>
                <w:sz w:val="18"/>
                <w:szCs w:val="18"/>
              </w:rPr>
            </w:pPr>
            <w:r w:rsidRPr="00F53273">
              <w:rPr>
                <w:rFonts w:eastAsia="Times New Roman" w:cs="Calibri"/>
                <w:color w:val="000000"/>
                <w:sz w:val="18"/>
                <w:szCs w:val="18"/>
              </w:rPr>
              <w:t xml:space="preserve">The Ministry (IP): Administrative and Operational contribution to the project implementation: Project Associate (100%) </w:t>
            </w:r>
          </w:p>
        </w:tc>
      </w:tr>
      <w:tr w:rsidR="00C51CFA" w:rsidRPr="00F53273" w14:paraId="308E7E13" w14:textId="77777777" w:rsidTr="00C51CFA">
        <w:trPr>
          <w:trHeight w:val="4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3AEB8315" w14:textId="77777777" w:rsidR="00C51CFA" w:rsidRPr="00F53273" w:rsidRDefault="00C51CFA" w:rsidP="00C51CFA">
            <w:pPr>
              <w:spacing w:after="0"/>
              <w:jc w:val="center"/>
              <w:rPr>
                <w:rFonts w:eastAsia="Times New Roman" w:cs="Calibri"/>
                <w:b/>
                <w:bCs/>
                <w:color w:val="000000"/>
                <w:sz w:val="18"/>
                <w:szCs w:val="18"/>
              </w:rPr>
            </w:pPr>
            <w:r w:rsidRPr="00F53273">
              <w:rPr>
                <w:rFonts w:eastAsia="Times New Roman" w:cs="Calibri"/>
                <w:b/>
                <w:bCs/>
                <w:color w:val="000000"/>
                <w:sz w:val="18"/>
                <w:szCs w:val="18"/>
              </w:rPr>
              <w:t>23</w:t>
            </w:r>
          </w:p>
        </w:tc>
        <w:tc>
          <w:tcPr>
            <w:tcW w:w="0" w:type="auto"/>
            <w:tcBorders>
              <w:top w:val="single" w:sz="8" w:space="0" w:color="auto"/>
              <w:left w:val="nil"/>
              <w:bottom w:val="single" w:sz="8" w:space="0" w:color="auto"/>
              <w:right w:val="single" w:sz="8" w:space="0" w:color="000000"/>
            </w:tcBorders>
            <w:shd w:val="clear" w:color="auto" w:fill="auto"/>
            <w:vAlign w:val="center"/>
            <w:hideMark/>
          </w:tcPr>
          <w:p w14:paraId="78109E1C" w14:textId="77777777" w:rsidR="00C51CFA" w:rsidRPr="00F53273" w:rsidRDefault="00C51CFA" w:rsidP="00C51CFA">
            <w:pPr>
              <w:spacing w:after="0"/>
              <w:jc w:val="left"/>
              <w:rPr>
                <w:rFonts w:eastAsia="Times New Roman" w:cs="Calibri"/>
                <w:color w:val="000000"/>
                <w:sz w:val="18"/>
                <w:szCs w:val="18"/>
              </w:rPr>
            </w:pPr>
            <w:r w:rsidRPr="00F53273">
              <w:rPr>
                <w:rFonts w:eastAsia="Times New Roman" w:cs="Calibri"/>
                <w:color w:val="000000"/>
                <w:sz w:val="18"/>
                <w:szCs w:val="18"/>
              </w:rPr>
              <w:t>The Ministry (IP): For office (IT) equipment of the PMU (such as lap-top computers, monitors, printer, etc.)</w:t>
            </w:r>
          </w:p>
        </w:tc>
      </w:tr>
      <w:tr w:rsidR="00C51CFA" w:rsidRPr="00F53273" w14:paraId="417F3E4E" w14:textId="77777777" w:rsidTr="00C51CFA">
        <w:trPr>
          <w:trHeight w:val="4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658779F0" w14:textId="77777777" w:rsidR="00C51CFA" w:rsidRPr="00F53273" w:rsidRDefault="00C51CFA" w:rsidP="00C51CFA">
            <w:pPr>
              <w:spacing w:after="0"/>
              <w:jc w:val="center"/>
              <w:rPr>
                <w:rFonts w:eastAsia="Times New Roman" w:cs="Calibri"/>
                <w:b/>
                <w:bCs/>
                <w:color w:val="000000"/>
                <w:sz w:val="18"/>
                <w:szCs w:val="18"/>
              </w:rPr>
            </w:pPr>
            <w:r w:rsidRPr="00F53273">
              <w:rPr>
                <w:rFonts w:eastAsia="Times New Roman" w:cs="Calibri"/>
                <w:b/>
                <w:bCs/>
                <w:color w:val="000000"/>
                <w:sz w:val="18"/>
                <w:szCs w:val="18"/>
              </w:rPr>
              <w:t>24</w:t>
            </w:r>
          </w:p>
        </w:tc>
        <w:tc>
          <w:tcPr>
            <w:tcW w:w="0" w:type="auto"/>
            <w:tcBorders>
              <w:top w:val="single" w:sz="8" w:space="0" w:color="auto"/>
              <w:left w:val="nil"/>
              <w:bottom w:val="single" w:sz="8" w:space="0" w:color="auto"/>
              <w:right w:val="single" w:sz="8" w:space="0" w:color="000000"/>
            </w:tcBorders>
            <w:shd w:val="clear" w:color="auto" w:fill="auto"/>
            <w:vAlign w:val="center"/>
            <w:hideMark/>
          </w:tcPr>
          <w:p w14:paraId="195DE0A1" w14:textId="77777777" w:rsidR="00C51CFA" w:rsidRPr="00F53273" w:rsidRDefault="00C51CFA" w:rsidP="00C51CFA">
            <w:pPr>
              <w:spacing w:after="0"/>
              <w:jc w:val="left"/>
              <w:rPr>
                <w:rFonts w:eastAsia="Times New Roman" w:cs="Calibri"/>
                <w:color w:val="000000"/>
                <w:sz w:val="18"/>
                <w:szCs w:val="18"/>
              </w:rPr>
            </w:pPr>
            <w:r w:rsidRPr="00F53273">
              <w:rPr>
                <w:rFonts w:eastAsia="Times New Roman" w:cs="Calibri"/>
                <w:color w:val="000000"/>
                <w:sz w:val="18"/>
                <w:szCs w:val="18"/>
              </w:rPr>
              <w:t>The Ministry (IP): NGO execution fee for the management and reporting of the project activities (%5 of the reported expenditures)</w:t>
            </w:r>
          </w:p>
        </w:tc>
      </w:tr>
      <w:tr w:rsidR="00C51CFA" w:rsidRPr="00C51CFA" w14:paraId="2DFA7368" w14:textId="77777777" w:rsidTr="00C51CFA">
        <w:trPr>
          <w:trHeight w:val="4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49860A8E" w14:textId="77777777" w:rsidR="00C51CFA" w:rsidRPr="00F53273" w:rsidRDefault="00C51CFA" w:rsidP="00C51CFA">
            <w:pPr>
              <w:spacing w:after="0"/>
              <w:jc w:val="center"/>
              <w:rPr>
                <w:rFonts w:eastAsia="Times New Roman" w:cs="Calibri"/>
                <w:b/>
                <w:bCs/>
                <w:color w:val="000000"/>
                <w:sz w:val="18"/>
                <w:szCs w:val="18"/>
              </w:rPr>
            </w:pPr>
            <w:r w:rsidRPr="00F53273">
              <w:rPr>
                <w:rFonts w:eastAsia="Times New Roman" w:cs="Calibri"/>
                <w:b/>
                <w:bCs/>
                <w:color w:val="000000"/>
                <w:sz w:val="18"/>
                <w:szCs w:val="18"/>
              </w:rPr>
              <w:t>25</w:t>
            </w:r>
          </w:p>
        </w:tc>
        <w:tc>
          <w:tcPr>
            <w:tcW w:w="0" w:type="auto"/>
            <w:tcBorders>
              <w:top w:val="single" w:sz="8" w:space="0" w:color="auto"/>
              <w:left w:val="nil"/>
              <w:bottom w:val="single" w:sz="8" w:space="0" w:color="auto"/>
              <w:right w:val="single" w:sz="8" w:space="0" w:color="000000"/>
            </w:tcBorders>
            <w:shd w:val="clear" w:color="auto" w:fill="auto"/>
            <w:vAlign w:val="center"/>
            <w:hideMark/>
          </w:tcPr>
          <w:p w14:paraId="364FC9B8" w14:textId="77777777" w:rsidR="00C51CFA" w:rsidRPr="00C51CFA" w:rsidRDefault="00C51CFA" w:rsidP="00C51CFA">
            <w:pPr>
              <w:spacing w:after="0"/>
              <w:jc w:val="left"/>
              <w:rPr>
                <w:rFonts w:eastAsia="Times New Roman" w:cs="Calibri"/>
                <w:color w:val="000000"/>
                <w:sz w:val="18"/>
                <w:szCs w:val="18"/>
              </w:rPr>
            </w:pPr>
            <w:r w:rsidRPr="00F53273">
              <w:rPr>
                <w:rFonts w:eastAsia="Times New Roman" w:cs="Calibri"/>
                <w:color w:val="000000"/>
                <w:sz w:val="18"/>
                <w:szCs w:val="18"/>
              </w:rPr>
              <w:t>The Ministry (IP): Budget set up for Miscellaneous expenses of the project</w:t>
            </w:r>
          </w:p>
        </w:tc>
      </w:tr>
      <w:tr w:rsidR="00C51CFA" w:rsidRPr="00C51CFA" w14:paraId="17FA60AF" w14:textId="77777777" w:rsidTr="00C51CFA">
        <w:trPr>
          <w:trHeight w:val="4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7C2A3545"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t>26</w:t>
            </w:r>
          </w:p>
        </w:tc>
        <w:tc>
          <w:tcPr>
            <w:tcW w:w="0" w:type="auto"/>
            <w:tcBorders>
              <w:top w:val="single" w:sz="8" w:space="0" w:color="auto"/>
              <w:left w:val="nil"/>
              <w:bottom w:val="single" w:sz="8" w:space="0" w:color="auto"/>
              <w:right w:val="single" w:sz="8" w:space="0" w:color="000000"/>
            </w:tcBorders>
            <w:shd w:val="clear" w:color="auto" w:fill="auto"/>
            <w:vAlign w:val="center"/>
            <w:hideMark/>
          </w:tcPr>
          <w:p w14:paraId="7A4A85C2"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 xml:space="preserve">UNDP: Budget set up for assurance activities such as audit fees, costs of capacity Assessments, spot-checks. (8 </w:t>
            </w:r>
            <w:proofErr w:type="spellStart"/>
            <w:r w:rsidRPr="00C51CFA">
              <w:rPr>
                <w:rFonts w:eastAsia="Times New Roman" w:cs="Calibri"/>
                <w:color w:val="000000"/>
                <w:sz w:val="18"/>
                <w:szCs w:val="18"/>
              </w:rPr>
              <w:t>spotchecks</w:t>
            </w:r>
            <w:proofErr w:type="spellEnd"/>
            <w:r w:rsidRPr="00C51CFA">
              <w:rPr>
                <w:rFonts w:eastAsia="Times New Roman" w:cs="Calibri"/>
                <w:color w:val="000000"/>
                <w:sz w:val="18"/>
                <w:szCs w:val="18"/>
              </w:rPr>
              <w:t xml:space="preserve"> x $ 1.700, 1 micro-assessment x $ 2.524)</w:t>
            </w:r>
          </w:p>
        </w:tc>
      </w:tr>
      <w:tr w:rsidR="00C51CFA" w:rsidRPr="00C51CFA" w14:paraId="26B4FFEE" w14:textId="77777777" w:rsidTr="00C51CFA">
        <w:trPr>
          <w:trHeight w:val="44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7B5BE121" w14:textId="77777777" w:rsidR="00C51CFA" w:rsidRPr="00C51CFA" w:rsidRDefault="00C51CFA" w:rsidP="00C51CFA">
            <w:pPr>
              <w:spacing w:after="0"/>
              <w:jc w:val="center"/>
              <w:rPr>
                <w:rFonts w:eastAsia="Times New Roman" w:cs="Calibri"/>
                <w:b/>
                <w:bCs/>
                <w:color w:val="000000"/>
                <w:sz w:val="18"/>
                <w:szCs w:val="18"/>
              </w:rPr>
            </w:pPr>
            <w:r w:rsidRPr="00C51CFA">
              <w:rPr>
                <w:rFonts w:eastAsia="Times New Roman" w:cs="Calibri"/>
                <w:b/>
                <w:bCs/>
                <w:color w:val="000000"/>
                <w:sz w:val="18"/>
                <w:szCs w:val="18"/>
              </w:rPr>
              <w:t>27</w:t>
            </w:r>
          </w:p>
        </w:tc>
        <w:tc>
          <w:tcPr>
            <w:tcW w:w="0" w:type="auto"/>
            <w:tcBorders>
              <w:top w:val="single" w:sz="8" w:space="0" w:color="auto"/>
              <w:left w:val="nil"/>
              <w:bottom w:val="single" w:sz="8" w:space="0" w:color="auto"/>
              <w:right w:val="single" w:sz="8" w:space="0" w:color="000000"/>
            </w:tcBorders>
            <w:shd w:val="clear" w:color="auto" w:fill="auto"/>
            <w:vAlign w:val="center"/>
            <w:hideMark/>
          </w:tcPr>
          <w:p w14:paraId="0ED89ABD" w14:textId="77777777" w:rsidR="00C51CFA" w:rsidRPr="00C51CFA" w:rsidRDefault="00C51CFA" w:rsidP="00C51CFA">
            <w:pPr>
              <w:spacing w:after="0"/>
              <w:jc w:val="left"/>
              <w:rPr>
                <w:rFonts w:eastAsia="Times New Roman" w:cs="Calibri"/>
                <w:color w:val="000000"/>
                <w:sz w:val="18"/>
                <w:szCs w:val="18"/>
              </w:rPr>
            </w:pPr>
            <w:r w:rsidRPr="00C51CFA">
              <w:rPr>
                <w:rFonts w:eastAsia="Times New Roman" w:cs="Calibri"/>
                <w:color w:val="000000"/>
                <w:sz w:val="18"/>
                <w:szCs w:val="18"/>
              </w:rPr>
              <w:t xml:space="preserve">UNDP: UNDP co-finance contribution of following functions to Component 2: PBP Task Manager (15%), PBP Associate (15%). </w:t>
            </w:r>
            <w:proofErr w:type="gramStart"/>
            <w:r w:rsidRPr="00C51CFA">
              <w:rPr>
                <w:rFonts w:eastAsia="Times New Roman" w:cs="Calibri"/>
                <w:color w:val="000000"/>
                <w:sz w:val="18"/>
                <w:szCs w:val="18"/>
              </w:rPr>
              <w:t>Also</w:t>
            </w:r>
            <w:proofErr w:type="gramEnd"/>
            <w:r w:rsidRPr="00C51CFA">
              <w:rPr>
                <w:rFonts w:eastAsia="Times New Roman" w:cs="Calibri"/>
                <w:color w:val="000000"/>
                <w:sz w:val="18"/>
                <w:szCs w:val="18"/>
              </w:rPr>
              <w:t xml:space="preserve"> certain consultancy services linking UNDP CO, CCE </w:t>
            </w:r>
            <w:proofErr w:type="spellStart"/>
            <w:r w:rsidRPr="00C51CFA">
              <w:rPr>
                <w:rFonts w:eastAsia="Times New Roman" w:cs="Calibri"/>
                <w:color w:val="000000"/>
                <w:sz w:val="18"/>
                <w:szCs w:val="18"/>
              </w:rPr>
              <w:t>Porfolio</w:t>
            </w:r>
            <w:proofErr w:type="spellEnd"/>
            <w:r w:rsidRPr="00C51CFA">
              <w:rPr>
                <w:rFonts w:eastAsia="Times New Roman" w:cs="Calibri"/>
                <w:color w:val="000000"/>
                <w:sz w:val="18"/>
                <w:szCs w:val="18"/>
              </w:rPr>
              <w:t xml:space="preserve"> targets/goals and project activities and goals.</w:t>
            </w:r>
          </w:p>
        </w:tc>
      </w:tr>
    </w:tbl>
    <w:p w14:paraId="066CA198" w14:textId="77777777" w:rsidR="00734E23" w:rsidRDefault="00734E23" w:rsidP="00470E9A">
      <w:pPr>
        <w:spacing w:after="0"/>
        <w:jc w:val="left"/>
        <w:rPr>
          <w:szCs w:val="28"/>
        </w:rPr>
        <w:sectPr w:rsidR="00734E23" w:rsidSect="00740F26">
          <w:pgSz w:w="15840" w:h="12240" w:orient="landscape" w:code="1"/>
          <w:pgMar w:top="720" w:right="720" w:bottom="720" w:left="720" w:header="720" w:footer="432" w:gutter="0"/>
          <w:cols w:space="708"/>
          <w:titlePg/>
          <w:docGrid w:linePitch="360"/>
        </w:sectPr>
      </w:pPr>
    </w:p>
    <w:p w14:paraId="107FF41A" w14:textId="77777777" w:rsidR="003E3ABA" w:rsidRPr="0003763F" w:rsidRDefault="003E3ABA" w:rsidP="003B2A79">
      <w:pPr>
        <w:pStyle w:val="Heading1"/>
        <w:spacing w:before="0" w:after="60"/>
        <w:rPr>
          <w:rFonts w:ascii="Calibri" w:hAnsi="Calibri"/>
          <w:szCs w:val="28"/>
        </w:rPr>
      </w:pPr>
      <w:bookmarkStart w:id="29" w:name="_Toc132646461"/>
      <w:r w:rsidRPr="0003763F">
        <w:rPr>
          <w:rFonts w:ascii="Calibri" w:hAnsi="Calibri"/>
          <w:szCs w:val="28"/>
        </w:rPr>
        <w:lastRenderedPageBreak/>
        <w:t>Legal Context</w:t>
      </w:r>
      <w:bookmarkEnd w:id="29"/>
    </w:p>
    <w:p w14:paraId="17C43F8C" w14:textId="77777777" w:rsidR="0004534B" w:rsidRDefault="0004534B" w:rsidP="00402743">
      <w:pPr>
        <w:rPr>
          <w:b/>
          <w:i/>
          <w:noProof/>
          <w:lang w:eastAsia="zh-CN"/>
        </w:rPr>
      </w:pPr>
      <w:bookmarkStart w:id="30" w:name="_Toc10449642"/>
    </w:p>
    <w:bookmarkEnd w:id="30"/>
    <w:p w14:paraId="53CFF00A" w14:textId="62900193" w:rsidR="00C939FF" w:rsidRDefault="00C939FF" w:rsidP="00C939FF">
      <w:pPr>
        <w:rPr>
          <w:rFonts w:cs="Arial"/>
          <w:szCs w:val="20"/>
        </w:rPr>
      </w:pPr>
      <w:r>
        <w:rPr>
          <w:rFonts w:cs="Arial"/>
          <w:szCs w:val="20"/>
        </w:rPr>
        <w:t>Turkey is a signatory of a</w:t>
      </w:r>
      <w:r w:rsidRPr="00795B7B">
        <w:rPr>
          <w:rFonts w:cs="Arial"/>
          <w:szCs w:val="20"/>
        </w:rPr>
        <w:t xml:space="preserve"> basic agreement to govern the United Nations Development </w:t>
      </w:r>
      <w:proofErr w:type="spellStart"/>
      <w:r w:rsidRPr="00795B7B">
        <w:rPr>
          <w:rFonts w:cs="Arial"/>
          <w:szCs w:val="20"/>
        </w:rPr>
        <w:t>Programme’s</w:t>
      </w:r>
      <w:proofErr w:type="spellEnd"/>
      <w:r w:rsidRPr="00795B7B">
        <w:rPr>
          <w:rFonts w:cs="Arial"/>
          <w:szCs w:val="20"/>
        </w:rPr>
        <w:t xml:space="preserve"> (UNDP) assistance to the country, being the provisions of the Revised Standard Agreement signed between the Government and the Technical Assistance Board, which is one of the predecessor entities of UNDP (the “Basic Agreement”) on 21 October 1965.</w:t>
      </w:r>
    </w:p>
    <w:p w14:paraId="6B388EA4" w14:textId="77777777" w:rsidR="00C939FF" w:rsidRDefault="00C939FF" w:rsidP="00C939FF">
      <w:pPr>
        <w:rPr>
          <w:rFonts w:cs="Arial"/>
          <w:szCs w:val="20"/>
        </w:rPr>
      </w:pPr>
    </w:p>
    <w:p w14:paraId="73C50FB4" w14:textId="77777777" w:rsidR="00C939FF" w:rsidRPr="00860F7E" w:rsidRDefault="00C939FF" w:rsidP="00C939FF">
      <w:pPr>
        <w:rPr>
          <w:rFonts w:cs="Arial"/>
          <w:szCs w:val="20"/>
        </w:rPr>
      </w:pPr>
      <w:r w:rsidRPr="00860F7E">
        <w:rPr>
          <w:rFonts w:cs="Arial"/>
          <w:szCs w:val="20"/>
        </w:rPr>
        <w:t xml:space="preserve">In this regard, the project document shall be the instrument envisaged and defined in the </w:t>
      </w:r>
      <w:r w:rsidRPr="00860F7E">
        <w:rPr>
          <w:szCs w:val="20"/>
        </w:rPr>
        <w:t>Supplemental Provisions</w:t>
      </w:r>
      <w:r w:rsidRPr="00860F7E">
        <w:rPr>
          <w:rFonts w:cs="Arial"/>
          <w:szCs w:val="20"/>
        </w:rPr>
        <w:t>,(</w:t>
      </w:r>
      <w:hyperlink r:id="rId40" w:history="1">
        <w:r w:rsidRPr="00306F1D">
          <w:rPr>
            <w:rStyle w:val="Hyperlink"/>
            <w:rFonts w:cs="Arial"/>
            <w:szCs w:val="20"/>
          </w:rPr>
          <w:t>https://popp.undp.org/_layouts/15/WopiFrame.aspx?sourcedoc=/UNDP_POPP_DOCUMENT_LIBRARY/Public/FRM_Pipeline%20and%20Revenue%20Management_Annexure%208%20-%20SBAA_Standard%20Annex%20to%20Project%20Document.doc&amp;action=default&amp;DefaultItemOpen=1</w:t>
        </w:r>
      </w:hyperlink>
      <w:r>
        <w:rPr>
          <w:rFonts w:cs="Arial"/>
          <w:szCs w:val="20"/>
        </w:rPr>
        <w:t xml:space="preserve">) </w:t>
      </w:r>
      <w:r w:rsidRPr="00860F7E">
        <w:rPr>
          <w:rFonts w:cs="Arial"/>
          <w:szCs w:val="20"/>
        </w:rPr>
        <w:t>to the Project Document, attached hereto and forming an integral part hereof, as “the Project Document”.</w:t>
      </w:r>
    </w:p>
    <w:p w14:paraId="69F85C68" w14:textId="77777777" w:rsidR="00C939FF" w:rsidRDefault="00C939FF" w:rsidP="00C939FF">
      <w:pPr>
        <w:rPr>
          <w:rFonts w:cs="Arial"/>
          <w:szCs w:val="20"/>
        </w:rPr>
      </w:pPr>
    </w:p>
    <w:p w14:paraId="77FDF0E6" w14:textId="33A93FB3" w:rsidR="00C939FF" w:rsidRPr="00C3114E" w:rsidRDefault="00C939FF" w:rsidP="00C939FF">
      <w:pPr>
        <w:rPr>
          <w:rFonts w:cs="Arial"/>
          <w:szCs w:val="20"/>
        </w:rPr>
      </w:pPr>
      <w:r w:rsidRPr="00C3114E">
        <w:rPr>
          <w:rFonts w:cs="Arial"/>
          <w:szCs w:val="20"/>
        </w:rPr>
        <w:t xml:space="preserve">This project will be implemented by </w:t>
      </w:r>
      <w:r>
        <w:rPr>
          <w:rFonts w:cs="Arial"/>
          <w:szCs w:val="20"/>
        </w:rPr>
        <w:t>the General Directorate of Forestry</w:t>
      </w:r>
      <w:r w:rsidRPr="00C3114E">
        <w:rPr>
          <w:rFonts w:cs="Arial"/>
          <w:szCs w:val="20"/>
        </w:rPr>
        <w:t xml:space="preserve"> (“Implementing Partner”) in accordance with its financial regulations, rules, </w:t>
      </w:r>
      <w:proofErr w:type="gramStart"/>
      <w:r w:rsidRPr="00C3114E">
        <w:rPr>
          <w:rFonts w:cs="Arial"/>
          <w:szCs w:val="20"/>
        </w:rPr>
        <w:t>practices</w:t>
      </w:r>
      <w:proofErr w:type="gramEnd"/>
      <w:r w:rsidRPr="00C3114E">
        <w:rPr>
          <w:rFonts w:cs="Arial"/>
          <w:szCs w:val="20"/>
        </w:rPr>
        <w:t xml:space="preserve">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3BDACBF9" w14:textId="77777777" w:rsidR="00C939FF" w:rsidRPr="00AF24DC" w:rsidRDefault="00C939FF" w:rsidP="006B4916">
      <w:pPr>
        <w:rPr>
          <w:rFonts w:cs="Arial"/>
          <w:szCs w:val="20"/>
        </w:rPr>
      </w:pPr>
    </w:p>
    <w:p w14:paraId="79EF00B2" w14:textId="77777777" w:rsidR="006C181C" w:rsidRDefault="006C181C" w:rsidP="00450470">
      <w:pPr>
        <w:spacing w:after="0"/>
        <w:jc w:val="left"/>
        <w:rPr>
          <w:szCs w:val="20"/>
        </w:rPr>
      </w:pPr>
    </w:p>
    <w:p w14:paraId="60FAA512" w14:textId="77777777" w:rsidR="00C36997" w:rsidRDefault="00C36997" w:rsidP="00E223D9">
      <w:pPr>
        <w:jc w:val="left"/>
        <w:rPr>
          <w:szCs w:val="20"/>
        </w:rPr>
      </w:pPr>
      <w:r>
        <w:rPr>
          <w:szCs w:val="20"/>
        </w:rPr>
        <w:br w:type="page"/>
      </w:r>
    </w:p>
    <w:p w14:paraId="0A9B9FD9" w14:textId="77777777" w:rsidR="00F62A77" w:rsidRDefault="00F62A77" w:rsidP="00E223D9">
      <w:pPr>
        <w:jc w:val="left"/>
        <w:rPr>
          <w:szCs w:val="20"/>
        </w:rPr>
      </w:pPr>
    </w:p>
    <w:p w14:paraId="0F50086C" w14:textId="77777777" w:rsidR="00A94FFC" w:rsidRPr="0003763F" w:rsidRDefault="00A94FFC" w:rsidP="00E223D9">
      <w:pPr>
        <w:pStyle w:val="Heading1"/>
        <w:spacing w:before="0" w:after="60"/>
        <w:jc w:val="left"/>
        <w:rPr>
          <w:rFonts w:ascii="Calibri" w:hAnsi="Calibri"/>
          <w:szCs w:val="28"/>
        </w:rPr>
      </w:pPr>
      <w:bookmarkStart w:id="31" w:name="_Toc132646462"/>
      <w:r>
        <w:rPr>
          <w:rFonts w:ascii="Calibri" w:hAnsi="Calibri"/>
          <w:szCs w:val="28"/>
        </w:rPr>
        <w:t>Risk Management</w:t>
      </w:r>
      <w:bookmarkEnd w:id="31"/>
    </w:p>
    <w:p w14:paraId="0C5FE0BE" w14:textId="77777777" w:rsidR="001475D2" w:rsidRDefault="001475D2" w:rsidP="00BC3D94">
      <w:pPr>
        <w:rPr>
          <w:b/>
        </w:rPr>
      </w:pPr>
    </w:p>
    <w:p w14:paraId="553D93C4" w14:textId="77777777" w:rsidR="006C181C" w:rsidRPr="00326589" w:rsidRDefault="006C181C" w:rsidP="007170CB">
      <w:pPr>
        <w:pStyle w:val="ListParagraph"/>
        <w:numPr>
          <w:ilvl w:val="0"/>
          <w:numId w:val="27"/>
        </w:numPr>
        <w:ind w:left="360"/>
        <w:jc w:val="both"/>
        <w:rPr>
          <w:rFonts w:ascii="Calibri" w:hAnsi="Calibri" w:cs="Arial"/>
          <w:sz w:val="20"/>
          <w:szCs w:val="20"/>
        </w:rPr>
      </w:pPr>
      <w:r w:rsidRPr="00326589">
        <w:rPr>
          <w:rFonts w:ascii="Calibri" w:hAnsi="Calibri" w:cs="Arial"/>
          <w:sz w:val="20"/>
          <w:szCs w:val="20"/>
        </w:rPr>
        <w:t xml:space="preserve">Consistent with the Article III of the SBAA </w:t>
      </w:r>
      <w:r w:rsidRPr="00326589">
        <w:rPr>
          <w:rFonts w:ascii="Calibri" w:hAnsi="Calibri" w:cs="Arial"/>
          <w:i/>
          <w:sz w:val="20"/>
          <w:szCs w:val="20"/>
        </w:rPr>
        <w:t>[or the Supplemental Provisions to the Project Document]</w:t>
      </w:r>
      <w:r w:rsidRPr="00326589">
        <w:rPr>
          <w:rFonts w:ascii="Calibri" w:hAnsi="Calibri" w:cs="Arial"/>
          <w:sz w:val="20"/>
          <w:szCs w:val="20"/>
        </w:rPr>
        <w:t>, the responsibility for the safety and security of the Implementing Partner and its personnel and property, and of UNDP’s property in the Implementing Partner’s custody, rests with the Implementing Partner.  To this end, the Implementing Partner shall:</w:t>
      </w:r>
    </w:p>
    <w:p w14:paraId="365AAFA1" w14:textId="77777777" w:rsidR="006C181C" w:rsidRPr="00326589" w:rsidRDefault="006C181C" w:rsidP="007F61EA">
      <w:pPr>
        <w:numPr>
          <w:ilvl w:val="0"/>
          <w:numId w:val="22"/>
        </w:numPr>
        <w:rPr>
          <w:rFonts w:cs="Arial"/>
          <w:szCs w:val="20"/>
        </w:rPr>
      </w:pPr>
      <w:r w:rsidRPr="00326589">
        <w:rPr>
          <w:rFonts w:cs="Arial"/>
          <w:szCs w:val="20"/>
        </w:rPr>
        <w:t xml:space="preserve">put in place an appropriate security plan and maintain the security plan, taking into account the security situation in the country where the project is being </w:t>
      </w:r>
      <w:proofErr w:type="gramStart"/>
      <w:r w:rsidRPr="00326589">
        <w:rPr>
          <w:rFonts w:cs="Arial"/>
          <w:szCs w:val="20"/>
        </w:rPr>
        <w:t>carried;</w:t>
      </w:r>
      <w:proofErr w:type="gramEnd"/>
    </w:p>
    <w:p w14:paraId="50107CC4" w14:textId="77777777" w:rsidR="006C181C" w:rsidRPr="00326589" w:rsidRDefault="006C181C" w:rsidP="007F61EA">
      <w:pPr>
        <w:numPr>
          <w:ilvl w:val="0"/>
          <w:numId w:val="22"/>
        </w:numPr>
        <w:rPr>
          <w:rFonts w:cs="Arial"/>
          <w:szCs w:val="20"/>
        </w:rPr>
      </w:pPr>
      <w:r w:rsidRPr="00326589">
        <w:rPr>
          <w:rFonts w:cs="Arial"/>
          <w:szCs w:val="20"/>
        </w:rPr>
        <w:t>assume all risks and liabilities related to the Implementing Partner’s security, and the full implementation of the security plan.</w:t>
      </w:r>
    </w:p>
    <w:p w14:paraId="238F5DC5" w14:textId="77777777" w:rsidR="006C181C" w:rsidRPr="00326589" w:rsidRDefault="006C181C" w:rsidP="006C181C">
      <w:pPr>
        <w:rPr>
          <w:rFonts w:cs="Arial"/>
          <w:szCs w:val="20"/>
        </w:rPr>
      </w:pPr>
    </w:p>
    <w:p w14:paraId="4E0D1DFD" w14:textId="77777777" w:rsidR="006C181C" w:rsidRPr="00326589" w:rsidRDefault="006C181C" w:rsidP="007170CB">
      <w:pPr>
        <w:pStyle w:val="ListParagraph"/>
        <w:numPr>
          <w:ilvl w:val="0"/>
          <w:numId w:val="27"/>
        </w:numPr>
        <w:ind w:left="360"/>
        <w:jc w:val="both"/>
        <w:rPr>
          <w:rFonts w:ascii="Calibri" w:hAnsi="Calibri" w:cs="Arial"/>
          <w:sz w:val="20"/>
          <w:szCs w:val="20"/>
        </w:rPr>
      </w:pPr>
      <w:r w:rsidRPr="00326589">
        <w:rPr>
          <w:rFonts w:ascii="Calibri" w:hAnsi="Calibri" w:cs="Arial"/>
          <w:sz w:val="20"/>
          <w:szCs w:val="20"/>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6844616D" w14:textId="77777777" w:rsidR="006C181C" w:rsidRPr="00326589" w:rsidRDefault="006C181C" w:rsidP="006C181C">
      <w:pPr>
        <w:ind w:left="360"/>
        <w:rPr>
          <w:rFonts w:cs="Arial"/>
          <w:szCs w:val="20"/>
        </w:rPr>
      </w:pPr>
    </w:p>
    <w:p w14:paraId="225A8FBB" w14:textId="77777777" w:rsidR="006C181C" w:rsidRPr="0088384B" w:rsidRDefault="006C181C" w:rsidP="007170CB">
      <w:pPr>
        <w:pStyle w:val="ListParagraph"/>
        <w:numPr>
          <w:ilvl w:val="0"/>
          <w:numId w:val="27"/>
        </w:numPr>
        <w:ind w:left="360"/>
        <w:jc w:val="both"/>
        <w:rPr>
          <w:rFonts w:asciiTheme="minorHAnsi" w:hAnsiTheme="minorHAnsi" w:cstheme="minorHAnsi"/>
          <w:sz w:val="20"/>
          <w:szCs w:val="20"/>
        </w:rPr>
      </w:pPr>
      <w:r w:rsidRPr="00326589">
        <w:rPr>
          <w:rFonts w:ascii="Calibri" w:hAnsi="Calibri" w:cs="Arial"/>
          <w:sz w:val="20"/>
          <w:szCs w:val="20"/>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88384B">
        <w:rPr>
          <w:rFonts w:asciiTheme="minorHAnsi" w:hAnsiTheme="minorHAnsi" w:cstheme="minorHAnsi"/>
          <w:sz w:val="20"/>
          <w:szCs w:val="20"/>
        </w:rPr>
        <w:t xml:space="preserve">accessed via </w:t>
      </w:r>
      <w:hyperlink r:id="rId41" w:history="1">
        <w:r w:rsidRPr="0088384B">
          <w:rPr>
            <w:rStyle w:val="Hyperlink"/>
            <w:rFonts w:asciiTheme="minorHAnsi" w:hAnsiTheme="minorHAnsi" w:cstheme="minorHAnsi"/>
            <w:sz w:val="20"/>
            <w:szCs w:val="20"/>
          </w:rPr>
          <w:t>http://www.un.org/sc/committees/1267/aq_sanctions_list.shtml</w:t>
        </w:r>
      </w:hyperlink>
      <w:r w:rsidRPr="0088384B">
        <w:rPr>
          <w:rFonts w:asciiTheme="minorHAnsi" w:hAnsiTheme="minorHAnsi" w:cstheme="minorHAnsi"/>
          <w:color w:val="000080"/>
          <w:sz w:val="20"/>
          <w:szCs w:val="20"/>
        </w:rPr>
        <w:t>.</w:t>
      </w:r>
      <w:r w:rsidRPr="0088384B">
        <w:rPr>
          <w:rFonts w:asciiTheme="minorHAnsi" w:hAnsiTheme="minorHAnsi" w:cstheme="minorHAnsi"/>
          <w:sz w:val="20"/>
          <w:szCs w:val="20"/>
        </w:rPr>
        <w:t xml:space="preserve">  </w:t>
      </w:r>
    </w:p>
    <w:p w14:paraId="0748B973" w14:textId="77777777" w:rsidR="006C181C" w:rsidRPr="0088384B" w:rsidRDefault="006C181C" w:rsidP="006C181C">
      <w:pPr>
        <w:pStyle w:val="ListParagraph"/>
        <w:ind w:left="360"/>
        <w:rPr>
          <w:rFonts w:asciiTheme="minorHAnsi" w:hAnsiTheme="minorHAnsi" w:cstheme="minorHAnsi"/>
          <w:sz w:val="20"/>
          <w:szCs w:val="20"/>
        </w:rPr>
      </w:pPr>
    </w:p>
    <w:p w14:paraId="0BFF3351" w14:textId="77777777" w:rsidR="002F49B6" w:rsidRPr="002F49B6" w:rsidRDefault="002F49B6" w:rsidP="007170CB">
      <w:pPr>
        <w:pStyle w:val="ListParagraph"/>
        <w:numPr>
          <w:ilvl w:val="0"/>
          <w:numId w:val="27"/>
        </w:numPr>
        <w:spacing w:after="240"/>
        <w:ind w:left="360"/>
        <w:jc w:val="both"/>
        <w:rPr>
          <w:rFonts w:asciiTheme="minorHAnsi" w:hAnsiTheme="minorHAnsi" w:cstheme="minorHAnsi"/>
          <w:sz w:val="20"/>
          <w:szCs w:val="20"/>
        </w:rPr>
      </w:pPr>
      <w:r w:rsidRPr="002F49B6">
        <w:rPr>
          <w:rFonts w:asciiTheme="minorHAnsi" w:hAnsiTheme="minorHAnsi" w:cstheme="minorHAnsi"/>
          <w:sz w:val="20"/>
          <w:szCs w:val="20"/>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5860694A" w14:textId="77777777" w:rsidR="002F49B6" w:rsidRPr="002F49B6" w:rsidRDefault="002F49B6" w:rsidP="002F49B6">
      <w:pPr>
        <w:pStyle w:val="ListParagraph"/>
        <w:spacing w:after="240"/>
        <w:ind w:left="360"/>
        <w:rPr>
          <w:rFonts w:asciiTheme="minorHAnsi" w:hAnsiTheme="minorHAnsi" w:cstheme="minorHAnsi"/>
          <w:sz w:val="20"/>
          <w:szCs w:val="20"/>
        </w:rPr>
      </w:pPr>
      <w:r w:rsidRPr="002F49B6">
        <w:rPr>
          <w:rFonts w:asciiTheme="minorHAnsi" w:hAnsiTheme="minorHAnsi" w:cstheme="minorHAnsi"/>
          <w:sz w:val="20"/>
          <w:szCs w:val="20"/>
        </w:rPr>
        <w:t xml:space="preserve">(a)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05B424F0" w14:textId="77777777" w:rsidR="002F49B6" w:rsidRPr="002F49B6" w:rsidRDefault="002F49B6" w:rsidP="002F49B6">
      <w:pPr>
        <w:pStyle w:val="ListParagraph"/>
        <w:spacing w:after="240"/>
        <w:ind w:left="360"/>
        <w:rPr>
          <w:rFonts w:asciiTheme="minorHAnsi" w:hAnsiTheme="minorHAnsi" w:cstheme="minorHAnsi"/>
          <w:sz w:val="20"/>
          <w:szCs w:val="20"/>
        </w:rPr>
      </w:pPr>
      <w:r w:rsidRPr="002F49B6">
        <w:rPr>
          <w:rFonts w:asciiTheme="minorHAnsi" w:hAnsiTheme="minorHAnsi" w:cstheme="minorHAnsi"/>
          <w:sz w:val="20"/>
          <w:szCs w:val="20"/>
        </w:rPr>
        <w:t xml:space="preserve">(b) Moreover, and without limitation to the application of other regulations, rules, </w:t>
      </w:r>
      <w:proofErr w:type="gramStart"/>
      <w:r w:rsidRPr="002F49B6">
        <w:rPr>
          <w:rFonts w:asciiTheme="minorHAnsi" w:hAnsiTheme="minorHAnsi" w:cstheme="minorHAnsi"/>
          <w:sz w:val="20"/>
          <w:szCs w:val="20"/>
        </w:rPr>
        <w:t>policies</w:t>
      </w:r>
      <w:proofErr w:type="gramEnd"/>
      <w:r w:rsidRPr="002F49B6">
        <w:rPr>
          <w:rFonts w:asciiTheme="minorHAnsi" w:hAnsiTheme="minorHAnsi" w:cstheme="minorHAnsi"/>
          <w:sz w:val="20"/>
          <w:szCs w:val="20"/>
        </w:rPr>
        <w:t xml:space="preserve">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w:t>
      </w:r>
      <w:proofErr w:type="gramStart"/>
      <w:r w:rsidRPr="002F49B6">
        <w:rPr>
          <w:rFonts w:asciiTheme="minorHAnsi" w:hAnsiTheme="minorHAnsi" w:cstheme="minorHAnsi"/>
          <w:sz w:val="20"/>
          <w:szCs w:val="20"/>
        </w:rPr>
        <w:t>employment</w:t>
      </w:r>
      <w:proofErr w:type="gramEnd"/>
      <w:r w:rsidRPr="002F49B6">
        <w:rPr>
          <w:rFonts w:asciiTheme="minorHAnsi" w:hAnsiTheme="minorHAnsi" w:cstheme="minorHAnsi"/>
          <w:sz w:val="20"/>
          <w:szCs w:val="20"/>
        </w:rPr>
        <w:t xml:space="preserve"> or creates an intimidating, hostile or offensive work environment.</w:t>
      </w:r>
    </w:p>
    <w:p w14:paraId="6AF9B1A0" w14:textId="77777777" w:rsidR="0033584C" w:rsidRPr="0033584C" w:rsidRDefault="0033584C" w:rsidP="007170CB">
      <w:pPr>
        <w:pStyle w:val="ListParagraph"/>
        <w:numPr>
          <w:ilvl w:val="0"/>
          <w:numId w:val="27"/>
        </w:numPr>
        <w:spacing w:after="240"/>
        <w:ind w:left="360"/>
        <w:jc w:val="both"/>
        <w:rPr>
          <w:rFonts w:asciiTheme="minorHAnsi" w:hAnsiTheme="minorHAnsi" w:cstheme="minorHAnsi"/>
          <w:sz w:val="20"/>
          <w:szCs w:val="20"/>
        </w:rPr>
      </w:pPr>
      <w:r w:rsidRPr="0033584C">
        <w:rPr>
          <w:rFonts w:asciiTheme="minorHAnsi" w:hAnsiTheme="minorHAnsi" w:cstheme="minorHAnsi"/>
          <w:sz w:val="20"/>
          <w:szCs w:val="20"/>
        </w:rPr>
        <w:t xml:space="preserve">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w:t>
      </w:r>
      <w:proofErr w:type="gramStart"/>
      <w:r w:rsidRPr="0033584C">
        <w:rPr>
          <w:rFonts w:asciiTheme="minorHAnsi" w:hAnsiTheme="minorHAnsi" w:cstheme="minorHAnsi"/>
          <w:sz w:val="20"/>
          <w:szCs w:val="20"/>
        </w:rPr>
        <w:t>include:</w:t>
      </w:r>
      <w:proofErr w:type="gramEnd"/>
      <w:r w:rsidRPr="0033584C">
        <w:rPr>
          <w:rFonts w:asciiTheme="minorHAnsi" w:hAnsiTheme="minorHAnsi" w:cstheme="minorHAnsi"/>
          <w:sz w:val="20"/>
          <w:szCs w:val="20"/>
        </w:rPr>
        <w:t xml:space="preserv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082027F0" w14:textId="77777777" w:rsidR="0033584C" w:rsidRPr="0033584C" w:rsidRDefault="0033584C" w:rsidP="007170CB">
      <w:pPr>
        <w:pStyle w:val="ListParagraph"/>
        <w:numPr>
          <w:ilvl w:val="1"/>
          <w:numId w:val="28"/>
        </w:numPr>
        <w:spacing w:after="240"/>
        <w:jc w:val="both"/>
        <w:rPr>
          <w:rFonts w:asciiTheme="minorHAnsi" w:hAnsiTheme="minorHAnsi" w:cstheme="minorHAnsi"/>
          <w:sz w:val="20"/>
          <w:szCs w:val="20"/>
        </w:rPr>
      </w:pPr>
      <w:r w:rsidRPr="0033584C">
        <w:rPr>
          <w:rFonts w:asciiTheme="minorHAnsi" w:hAnsiTheme="minorHAnsi" w:cstheme="minorHAnsi"/>
          <w:sz w:val="20"/>
          <w:szCs w:val="20"/>
        </w:rPr>
        <w:lastRenderedPageBreak/>
        <w:t xml:space="preserve">Prevent its employees, agents or any other persons engaged to perform any services under this Project Document, from engaging in SH or </w:t>
      </w:r>
      <w:proofErr w:type="gramStart"/>
      <w:r w:rsidRPr="0033584C">
        <w:rPr>
          <w:rFonts w:asciiTheme="minorHAnsi" w:hAnsiTheme="minorHAnsi" w:cstheme="minorHAnsi"/>
          <w:sz w:val="20"/>
          <w:szCs w:val="20"/>
        </w:rPr>
        <w:t>SEA;</w:t>
      </w:r>
      <w:proofErr w:type="gramEnd"/>
    </w:p>
    <w:p w14:paraId="54A8C960" w14:textId="77777777" w:rsidR="0033584C" w:rsidRPr="0033584C" w:rsidRDefault="0033584C" w:rsidP="007170CB">
      <w:pPr>
        <w:pStyle w:val="ListParagraph"/>
        <w:numPr>
          <w:ilvl w:val="1"/>
          <w:numId w:val="28"/>
        </w:numPr>
        <w:spacing w:after="240"/>
        <w:jc w:val="both"/>
        <w:rPr>
          <w:rFonts w:asciiTheme="minorHAnsi" w:hAnsiTheme="minorHAnsi" w:cstheme="minorHAnsi"/>
          <w:sz w:val="20"/>
          <w:szCs w:val="20"/>
        </w:rPr>
      </w:pPr>
      <w:r w:rsidRPr="0033584C">
        <w:rPr>
          <w:rFonts w:asciiTheme="minorHAnsi" w:hAnsiTheme="minorHAnsi" w:cstheme="minorHAnsi"/>
          <w:sz w:val="20"/>
          <w:szCs w:val="20"/>
        </w:rPr>
        <w:t xml:space="preserve">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w:t>
      </w:r>
      <w:proofErr w:type="gramStart"/>
      <w:r w:rsidRPr="0033584C">
        <w:rPr>
          <w:rFonts w:asciiTheme="minorHAnsi" w:hAnsiTheme="minorHAnsi" w:cstheme="minorHAnsi"/>
          <w:sz w:val="20"/>
          <w:szCs w:val="20"/>
        </w:rPr>
        <w:t>UNDP;</w:t>
      </w:r>
      <w:proofErr w:type="gramEnd"/>
    </w:p>
    <w:p w14:paraId="6A4241A3" w14:textId="77777777" w:rsidR="0033584C" w:rsidRPr="0033584C" w:rsidRDefault="0033584C" w:rsidP="007170CB">
      <w:pPr>
        <w:pStyle w:val="ListParagraph"/>
        <w:numPr>
          <w:ilvl w:val="1"/>
          <w:numId w:val="28"/>
        </w:numPr>
        <w:spacing w:after="240"/>
        <w:jc w:val="both"/>
        <w:rPr>
          <w:rFonts w:asciiTheme="minorHAnsi" w:hAnsiTheme="minorHAnsi" w:cstheme="minorHAnsi"/>
          <w:sz w:val="20"/>
          <w:szCs w:val="20"/>
        </w:rPr>
      </w:pPr>
      <w:r w:rsidRPr="0033584C">
        <w:rPr>
          <w:rFonts w:asciiTheme="minorHAnsi" w:hAnsiTheme="minorHAnsi" w:cstheme="minorHAnsi"/>
          <w:sz w:val="20"/>
          <w:szCs w:val="20"/>
        </w:rPr>
        <w:t xml:space="preserve">Report and monitor allegations of SH and SEA of which the Implementing Partner and its sub-parties referred to in paragraph 4 have been informed or have otherwise become aware, and status </w:t>
      </w:r>
      <w:proofErr w:type="gramStart"/>
      <w:r w:rsidRPr="0033584C">
        <w:rPr>
          <w:rFonts w:asciiTheme="minorHAnsi" w:hAnsiTheme="minorHAnsi" w:cstheme="minorHAnsi"/>
          <w:sz w:val="20"/>
          <w:szCs w:val="20"/>
        </w:rPr>
        <w:t>thereof;</w:t>
      </w:r>
      <w:proofErr w:type="gramEnd"/>
      <w:r w:rsidRPr="0033584C">
        <w:rPr>
          <w:rFonts w:asciiTheme="minorHAnsi" w:hAnsiTheme="minorHAnsi" w:cstheme="minorHAnsi"/>
          <w:sz w:val="20"/>
          <w:szCs w:val="20"/>
        </w:rPr>
        <w:t xml:space="preserve"> </w:t>
      </w:r>
    </w:p>
    <w:p w14:paraId="0ADCFB49" w14:textId="77777777" w:rsidR="0033584C" w:rsidRPr="0033584C" w:rsidRDefault="0033584C" w:rsidP="007170CB">
      <w:pPr>
        <w:pStyle w:val="ListParagraph"/>
        <w:numPr>
          <w:ilvl w:val="1"/>
          <w:numId w:val="28"/>
        </w:numPr>
        <w:spacing w:after="240"/>
        <w:jc w:val="both"/>
        <w:rPr>
          <w:rFonts w:asciiTheme="minorHAnsi" w:hAnsiTheme="minorHAnsi" w:cstheme="minorHAnsi"/>
          <w:sz w:val="20"/>
          <w:szCs w:val="20"/>
        </w:rPr>
      </w:pPr>
      <w:r w:rsidRPr="0033584C">
        <w:rPr>
          <w:rFonts w:asciiTheme="minorHAnsi" w:hAnsiTheme="minorHAnsi" w:cstheme="minorHAnsi"/>
          <w:sz w:val="20"/>
          <w:szCs w:val="20"/>
        </w:rPr>
        <w:t>Refer victims/survivors of SH and SEA to safe and confidential victim assistance; and</w:t>
      </w:r>
    </w:p>
    <w:p w14:paraId="5AA0D6AA" w14:textId="77777777" w:rsidR="0033584C" w:rsidRPr="0033584C" w:rsidRDefault="0033584C" w:rsidP="007170CB">
      <w:pPr>
        <w:pStyle w:val="ListParagraph"/>
        <w:numPr>
          <w:ilvl w:val="1"/>
          <w:numId w:val="28"/>
        </w:numPr>
        <w:spacing w:after="240"/>
        <w:jc w:val="both"/>
        <w:rPr>
          <w:rFonts w:asciiTheme="minorHAnsi" w:hAnsiTheme="minorHAnsi" w:cstheme="minorHAnsi"/>
          <w:sz w:val="20"/>
          <w:szCs w:val="20"/>
        </w:rPr>
      </w:pPr>
      <w:r w:rsidRPr="0033584C">
        <w:rPr>
          <w:rFonts w:asciiTheme="minorHAnsi" w:hAnsiTheme="minorHAnsi" w:cstheme="minorHAnsi"/>
          <w:sz w:val="20"/>
          <w:szCs w:val="20"/>
        </w:rPr>
        <w:t>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33584C">
        <w:rPr>
          <w:rFonts w:asciiTheme="minorHAnsi" w:hAnsiTheme="minorHAnsi" w:cstheme="minorHAnsi"/>
          <w:sz w:val="20"/>
          <w:szCs w:val="20"/>
        </w:rPr>
        <w:t>i</w:t>
      </w:r>
      <w:proofErr w:type="spellEnd"/>
      <w:r w:rsidRPr="0033584C">
        <w:rPr>
          <w:rFonts w:asciiTheme="minorHAnsi" w:hAnsiTheme="minorHAnsi" w:cstheme="minorHAnsi"/>
          <w:sz w:val="20"/>
          <w:szCs w:val="20"/>
        </w:rPr>
        <w:t xml:space="preserve">)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67582BF8" w14:textId="77777777" w:rsidR="0033584C" w:rsidRPr="0033584C" w:rsidRDefault="0033584C" w:rsidP="007170CB">
      <w:pPr>
        <w:pStyle w:val="ListParagraph"/>
        <w:numPr>
          <w:ilvl w:val="0"/>
          <w:numId w:val="39"/>
        </w:numPr>
        <w:spacing w:after="240"/>
        <w:jc w:val="both"/>
        <w:rPr>
          <w:rFonts w:asciiTheme="minorHAnsi" w:hAnsiTheme="minorHAnsi" w:cstheme="minorHAnsi"/>
          <w:sz w:val="20"/>
          <w:szCs w:val="20"/>
        </w:rPr>
      </w:pPr>
      <w:r w:rsidRPr="0033584C">
        <w:rPr>
          <w:rFonts w:asciiTheme="minorHAnsi" w:hAnsiTheme="minorHAnsi" w:cstheme="minorHAnsi"/>
          <w:sz w:val="20"/>
          <w:szCs w:val="20"/>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3C9BBEBB" w14:textId="77777777" w:rsidR="006C181C" w:rsidRPr="00326589" w:rsidRDefault="006C181C" w:rsidP="007170CB">
      <w:pPr>
        <w:pStyle w:val="ListParagraph"/>
        <w:numPr>
          <w:ilvl w:val="0"/>
          <w:numId w:val="27"/>
        </w:numPr>
        <w:spacing w:after="240"/>
        <w:ind w:left="450" w:hanging="450"/>
        <w:jc w:val="both"/>
        <w:rPr>
          <w:rFonts w:ascii="Calibri" w:hAnsi="Calibri" w:cs="Arial"/>
          <w:sz w:val="20"/>
          <w:szCs w:val="20"/>
          <w:u w:val="single"/>
        </w:rPr>
      </w:pPr>
      <w:r w:rsidRPr="00326589">
        <w:rPr>
          <w:rFonts w:ascii="Calibri" w:hAnsi="Calibri" w:cs="Arial"/>
          <w:sz w:val="20"/>
          <w:szCs w:val="20"/>
        </w:rPr>
        <w:t xml:space="preserve">Social and environmental sustainability will be enhanced through application of the UNDP Social and Environmental Standards (http://www.undp.org/ses) and related Accountability Mechanism (http://www.undp.org/secu-srm).  </w:t>
      </w:r>
      <w:r w:rsidRPr="00326589">
        <w:rPr>
          <w:rFonts w:ascii="Calibri" w:hAnsi="Calibri" w:cs="Arial"/>
          <w:color w:val="000000"/>
          <w:sz w:val="20"/>
          <w:szCs w:val="20"/>
        </w:rPr>
        <w:t> </w:t>
      </w:r>
    </w:p>
    <w:p w14:paraId="3DF0EC84" w14:textId="77777777" w:rsidR="006C181C" w:rsidRPr="00326589" w:rsidRDefault="006C181C" w:rsidP="007170CB">
      <w:pPr>
        <w:pStyle w:val="Default"/>
        <w:numPr>
          <w:ilvl w:val="0"/>
          <w:numId w:val="27"/>
        </w:numPr>
        <w:ind w:left="360"/>
        <w:jc w:val="both"/>
        <w:rPr>
          <w:rFonts w:ascii="Calibri" w:hAnsi="Calibri"/>
          <w:sz w:val="20"/>
          <w:szCs w:val="20"/>
        </w:rPr>
      </w:pPr>
      <w:r w:rsidRPr="00326589">
        <w:rPr>
          <w:rFonts w:ascii="Calibri" w:hAnsi="Calibri"/>
          <w:color w:val="101010"/>
          <w:spacing w:val="-6"/>
          <w:kern w:val="1"/>
          <w:sz w:val="20"/>
          <w:szCs w:val="20"/>
        </w:rPr>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w:t>
      </w:r>
      <w:r w:rsidRPr="00326589">
        <w:rPr>
          <w:rFonts w:ascii="Calibri" w:hAnsi="Calibri"/>
          <w:color w:val="141414"/>
          <w:spacing w:val="-4"/>
          <w:sz w:val="20"/>
          <w:szCs w:val="20"/>
          <w:lang w:val="en-GB"/>
        </w:rPr>
        <w:t>UNDP</w:t>
      </w:r>
      <w:r w:rsidRPr="00326589">
        <w:rPr>
          <w:rFonts w:ascii="Calibri" w:hAnsi="Calibri"/>
          <w:sz w:val="20"/>
          <w:szCs w:val="20"/>
          <w:lang w:val="en-GB"/>
        </w:rPr>
        <w:t xml:space="preserve"> will seek to ensure that communities and other project stakeholders are informed of and have access to the Accountability Mechanism. </w:t>
      </w:r>
    </w:p>
    <w:p w14:paraId="5EAE62F6" w14:textId="77777777" w:rsidR="006C181C" w:rsidRPr="00326589" w:rsidRDefault="006C181C" w:rsidP="007170CB">
      <w:pPr>
        <w:pStyle w:val="ListParagraph"/>
        <w:numPr>
          <w:ilvl w:val="0"/>
          <w:numId w:val="27"/>
        </w:numPr>
        <w:spacing w:before="240" w:after="240"/>
        <w:ind w:left="360"/>
        <w:jc w:val="both"/>
        <w:rPr>
          <w:rFonts w:ascii="Calibri" w:hAnsi="Calibri" w:cs="Arial"/>
          <w:spacing w:val="-4"/>
          <w:sz w:val="20"/>
          <w:szCs w:val="20"/>
        </w:rPr>
      </w:pPr>
      <w:r w:rsidRPr="00326589">
        <w:rPr>
          <w:rFonts w:ascii="Calibri" w:hAnsi="Calibri" w:cs="Arial"/>
          <w:spacing w:val="-4"/>
          <w:sz w:val="20"/>
          <w:szCs w:val="20"/>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63175D7E" w14:textId="77777777" w:rsidR="006C181C" w:rsidRPr="00326589" w:rsidRDefault="006C181C" w:rsidP="007170CB">
      <w:pPr>
        <w:numPr>
          <w:ilvl w:val="0"/>
          <w:numId w:val="27"/>
        </w:numPr>
        <w:autoSpaceDE w:val="0"/>
        <w:autoSpaceDN w:val="0"/>
        <w:adjustRightInd w:val="0"/>
        <w:spacing w:after="0"/>
        <w:ind w:left="360"/>
        <w:rPr>
          <w:rFonts w:eastAsia="Calibri" w:cs="Arial"/>
          <w:color w:val="000000"/>
          <w:szCs w:val="20"/>
        </w:rPr>
      </w:pPr>
      <w:r w:rsidRPr="00326589">
        <w:rPr>
          <w:rFonts w:eastAsia="Calibri" w:cs="Arial"/>
          <w:color w:val="000000"/>
          <w:szCs w:val="20"/>
        </w:rPr>
        <w:t xml:space="preserve">The Implementing Partner will take appropriate steps to prevent misuse of funds, </w:t>
      </w:r>
      <w:proofErr w:type="gramStart"/>
      <w:r w:rsidRPr="00326589">
        <w:rPr>
          <w:rFonts w:eastAsia="Calibri" w:cs="Arial"/>
          <w:color w:val="000000"/>
          <w:szCs w:val="20"/>
        </w:rPr>
        <w:t>fraud</w:t>
      </w:r>
      <w:proofErr w:type="gramEnd"/>
      <w:r w:rsidRPr="00326589">
        <w:rPr>
          <w:rFonts w:eastAsia="Calibri" w:cs="Arial"/>
          <w:color w:val="000000"/>
          <w:szCs w:val="20"/>
        </w:rPr>
        <w:t xml:space="preserve"> or corruption, by its officials, consultants, responsible parties, subcontractors and sub-recipients in implementing the project or using UNDP funds.  The Implementing Partner will ensure that its financial management, anti-</w:t>
      </w:r>
      <w:proofErr w:type="gramStart"/>
      <w:r w:rsidRPr="00326589">
        <w:rPr>
          <w:rFonts w:eastAsia="Calibri" w:cs="Arial"/>
          <w:color w:val="000000"/>
          <w:szCs w:val="20"/>
        </w:rPr>
        <w:t>corruption</w:t>
      </w:r>
      <w:proofErr w:type="gramEnd"/>
      <w:r w:rsidRPr="00326589">
        <w:rPr>
          <w:rFonts w:eastAsia="Calibri" w:cs="Arial"/>
          <w:color w:val="000000"/>
          <w:szCs w:val="20"/>
        </w:rPr>
        <w:t xml:space="preserve"> and anti-fraud policies are in place and enforced for all funding received from or through UNDP.</w:t>
      </w:r>
    </w:p>
    <w:p w14:paraId="126A9AB8" w14:textId="77777777" w:rsidR="006C181C" w:rsidRPr="00326589" w:rsidRDefault="006C181C" w:rsidP="006C181C">
      <w:pPr>
        <w:autoSpaceDE w:val="0"/>
        <w:autoSpaceDN w:val="0"/>
        <w:adjustRightInd w:val="0"/>
        <w:spacing w:after="0"/>
        <w:ind w:left="360"/>
        <w:rPr>
          <w:rFonts w:eastAsia="Calibri" w:cs="Arial"/>
          <w:color w:val="000000"/>
          <w:szCs w:val="20"/>
        </w:rPr>
      </w:pPr>
    </w:p>
    <w:p w14:paraId="1EBE468F" w14:textId="77777777" w:rsidR="006C181C" w:rsidRPr="00326589" w:rsidRDefault="006C181C" w:rsidP="007170CB">
      <w:pPr>
        <w:numPr>
          <w:ilvl w:val="0"/>
          <w:numId w:val="27"/>
        </w:numPr>
        <w:autoSpaceDE w:val="0"/>
        <w:autoSpaceDN w:val="0"/>
        <w:adjustRightInd w:val="0"/>
        <w:spacing w:after="0"/>
        <w:ind w:left="360"/>
        <w:rPr>
          <w:rFonts w:eastAsia="Calibri" w:cs="Arial"/>
          <w:color w:val="000000"/>
          <w:szCs w:val="20"/>
        </w:rPr>
      </w:pPr>
      <w:r w:rsidRPr="00326589">
        <w:rPr>
          <w:rFonts w:eastAsia="Calibri" w:cs="Arial"/>
          <w:color w:val="000000"/>
          <w:szCs w:val="20"/>
        </w:rPr>
        <w:t xml:space="preserve">The requirements of the following documents, then in force at the time of signature of the Project Document, apply to the Implementing Partner: </w:t>
      </w:r>
      <w:r w:rsidRPr="00326589">
        <w:rPr>
          <w:rFonts w:eastAsia="Calibri" w:cs="Arial"/>
          <w:bCs/>
          <w:color w:val="000000"/>
          <w:szCs w:val="20"/>
        </w:rPr>
        <w:t>(a)</w:t>
      </w:r>
      <w:r w:rsidRPr="00326589">
        <w:rPr>
          <w:rFonts w:eastAsia="Calibri" w:cs="Arial"/>
          <w:b/>
          <w:bCs/>
          <w:color w:val="000000"/>
          <w:szCs w:val="20"/>
        </w:rPr>
        <w:t xml:space="preserve"> </w:t>
      </w:r>
      <w:r w:rsidRPr="00326589">
        <w:rPr>
          <w:rFonts w:eastAsia="Calibri" w:cs="Arial"/>
          <w:color w:val="000000"/>
          <w:szCs w:val="20"/>
        </w:rPr>
        <w:t xml:space="preserve">UNDP Policy on Fraud and other Corrupt Practices and </w:t>
      </w:r>
      <w:r w:rsidRPr="00326589">
        <w:rPr>
          <w:rFonts w:eastAsia="Calibri" w:cs="Arial"/>
          <w:bCs/>
          <w:color w:val="000000"/>
          <w:szCs w:val="20"/>
        </w:rPr>
        <w:t>(b)</w:t>
      </w:r>
      <w:r w:rsidRPr="00326589">
        <w:rPr>
          <w:rFonts w:eastAsia="Calibri" w:cs="Arial"/>
          <w:b/>
          <w:bCs/>
          <w:color w:val="000000"/>
          <w:szCs w:val="20"/>
        </w:rPr>
        <w:t xml:space="preserve"> </w:t>
      </w:r>
      <w:r w:rsidRPr="00326589">
        <w:rPr>
          <w:rFonts w:eastAsia="Calibri" w:cs="Arial"/>
          <w:color w:val="000000"/>
          <w:szCs w:val="20"/>
        </w:rPr>
        <w:t xml:space="preserve">UNDP Office of Audit and Investigations Investigation Guidelines. </w:t>
      </w:r>
      <w:r w:rsidRPr="00326589">
        <w:rPr>
          <w:rFonts w:eastAsia="Calibri" w:cs="Arial"/>
          <w:szCs w:val="20"/>
        </w:rPr>
        <w:t xml:space="preserve">The Implementing Partner agrees to the requirements of </w:t>
      </w:r>
      <w:r w:rsidRPr="00326589">
        <w:rPr>
          <w:rFonts w:eastAsia="Calibri" w:cs="Arial"/>
          <w:szCs w:val="20"/>
        </w:rPr>
        <w:lastRenderedPageBreak/>
        <w:t xml:space="preserve">the above documents, which are an integral part of this Project Document and are available online at www.undp.org. </w:t>
      </w:r>
    </w:p>
    <w:p w14:paraId="04A59AE5" w14:textId="77777777" w:rsidR="006C181C" w:rsidRPr="00326589" w:rsidRDefault="006C181C" w:rsidP="006C181C">
      <w:pPr>
        <w:spacing w:after="0"/>
        <w:ind w:left="360"/>
        <w:rPr>
          <w:rFonts w:cs="Arial"/>
          <w:color w:val="000000"/>
          <w:szCs w:val="20"/>
        </w:rPr>
      </w:pPr>
    </w:p>
    <w:p w14:paraId="6033E67B" w14:textId="77777777" w:rsidR="006C181C" w:rsidRPr="00326589" w:rsidRDefault="006C181C" w:rsidP="007170CB">
      <w:pPr>
        <w:numPr>
          <w:ilvl w:val="0"/>
          <w:numId w:val="27"/>
        </w:numPr>
        <w:spacing w:after="0"/>
        <w:ind w:left="360"/>
        <w:rPr>
          <w:rFonts w:cs="Arial"/>
          <w:color w:val="000000"/>
          <w:szCs w:val="20"/>
        </w:rPr>
      </w:pPr>
      <w:proofErr w:type="gramStart"/>
      <w:r w:rsidRPr="00326589">
        <w:rPr>
          <w:rFonts w:cs="Arial"/>
          <w:color w:val="000000"/>
          <w:szCs w:val="20"/>
        </w:rPr>
        <w:t>In the event that</w:t>
      </w:r>
      <w:proofErr w:type="gramEnd"/>
      <w:r w:rsidRPr="00326589">
        <w:rPr>
          <w:rFonts w:cs="Arial"/>
          <w:color w:val="000000"/>
          <w:szCs w:val="20"/>
        </w:rPr>
        <w:t xml:space="preserve"> an investigation is required, UNDP has the obligation to conduct investigations relating to any aspect of UNDP projects and </w:t>
      </w:r>
      <w:proofErr w:type="spellStart"/>
      <w:r w:rsidRPr="00326589">
        <w:rPr>
          <w:rFonts w:cs="Arial"/>
          <w:color w:val="000000"/>
          <w:szCs w:val="20"/>
        </w:rPr>
        <w:t>programmes</w:t>
      </w:r>
      <w:proofErr w:type="spellEnd"/>
      <w:r w:rsidRPr="00326589">
        <w:rPr>
          <w:rFonts w:cs="Arial"/>
          <w:color w:val="000000"/>
          <w:szCs w:val="20"/>
        </w:rPr>
        <w:t xml:space="preserve"> in accordance with UNDP’s regulations, rules, policies and procedures. The Implementing Partner shall provide its full cooperation, including making available personnel, relevant documentation, and granting access to the Implementing Partner’s</w:t>
      </w:r>
      <w:r w:rsidRPr="00326589">
        <w:rPr>
          <w:rFonts w:eastAsia="Calibri" w:cs="Arial"/>
          <w:color w:val="000000"/>
          <w:szCs w:val="20"/>
        </w:rPr>
        <w:t xml:space="preserve"> </w:t>
      </w:r>
      <w:r w:rsidRPr="00326589">
        <w:rPr>
          <w:rFonts w:cs="Arial"/>
          <w:color w:val="000000"/>
          <w:szCs w:val="20"/>
        </w:rPr>
        <w:t xml:space="preserve">(and its consultants’, responsible parties’, </w:t>
      </w:r>
      <w:proofErr w:type="gramStart"/>
      <w:r w:rsidRPr="00326589">
        <w:rPr>
          <w:rFonts w:cs="Arial"/>
          <w:color w:val="000000"/>
          <w:szCs w:val="20"/>
        </w:rPr>
        <w:t>subcontractors’</w:t>
      </w:r>
      <w:proofErr w:type="gramEnd"/>
      <w:r w:rsidRPr="00326589">
        <w:rPr>
          <w:rFonts w:cs="Arial"/>
          <w:color w:val="000000"/>
          <w:szCs w:val="20"/>
        </w:rPr>
        <w:t xml:space="preserve">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421DEBBA" w14:textId="77777777" w:rsidR="006C181C" w:rsidRPr="00326589" w:rsidRDefault="006C181C" w:rsidP="006C181C">
      <w:pPr>
        <w:spacing w:after="0"/>
        <w:ind w:left="360"/>
        <w:rPr>
          <w:rFonts w:eastAsia="Calibri" w:cs="Arial"/>
          <w:color w:val="000000"/>
          <w:szCs w:val="20"/>
        </w:rPr>
      </w:pPr>
    </w:p>
    <w:p w14:paraId="10E91FC1" w14:textId="77777777" w:rsidR="006C181C" w:rsidRPr="00D2165B" w:rsidRDefault="006C181C" w:rsidP="007170CB">
      <w:pPr>
        <w:numPr>
          <w:ilvl w:val="0"/>
          <w:numId w:val="27"/>
        </w:numPr>
        <w:spacing w:after="0"/>
        <w:ind w:left="360"/>
        <w:rPr>
          <w:rFonts w:asciiTheme="minorHAnsi" w:hAnsiTheme="minorHAnsi" w:cstheme="minorHAnsi"/>
          <w:szCs w:val="20"/>
        </w:rPr>
      </w:pPr>
      <w:r w:rsidRPr="00D2165B">
        <w:rPr>
          <w:rFonts w:asciiTheme="minorHAnsi" w:hAnsiTheme="minorHAnsi" w:cstheme="minorHAnsi"/>
          <w:szCs w:val="20"/>
        </w:rPr>
        <w:t>The signatories to this Project Document will promptly inform one another in case of any incidence of inappropriate use of funds, or credible allegation of fraud or corruption with due confidentiality.</w:t>
      </w:r>
    </w:p>
    <w:p w14:paraId="5A73F924" w14:textId="77777777" w:rsidR="006C181C" w:rsidRPr="00D2165B" w:rsidRDefault="006C181C" w:rsidP="006C181C">
      <w:pPr>
        <w:spacing w:after="0"/>
        <w:ind w:left="360"/>
        <w:rPr>
          <w:rFonts w:asciiTheme="minorHAnsi" w:hAnsiTheme="minorHAnsi" w:cstheme="minorHAnsi"/>
          <w:szCs w:val="20"/>
        </w:rPr>
      </w:pPr>
    </w:p>
    <w:p w14:paraId="2E29C59A" w14:textId="77777777" w:rsidR="003E5768" w:rsidRPr="00D2165B" w:rsidRDefault="006C181C" w:rsidP="003E5768">
      <w:pPr>
        <w:spacing w:after="0"/>
        <w:ind w:left="360"/>
        <w:rPr>
          <w:rFonts w:asciiTheme="minorHAnsi" w:eastAsia="Calibri" w:hAnsiTheme="minorHAnsi" w:cstheme="minorHAnsi"/>
          <w:color w:val="000000"/>
          <w:szCs w:val="20"/>
        </w:rPr>
      </w:pPr>
      <w:r w:rsidRPr="00D2165B">
        <w:rPr>
          <w:rFonts w:asciiTheme="minorHAnsi" w:hAnsiTheme="minorHAnsi" w:cstheme="minorHAnsi"/>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138E7186" w14:textId="77777777" w:rsidR="003E5768" w:rsidRPr="00D2165B" w:rsidRDefault="003E5768" w:rsidP="003E5768">
      <w:pPr>
        <w:spacing w:after="0"/>
        <w:ind w:left="360"/>
        <w:rPr>
          <w:rFonts w:asciiTheme="minorHAnsi" w:hAnsiTheme="minorHAnsi" w:cstheme="minorHAnsi"/>
          <w:i/>
          <w:szCs w:val="20"/>
        </w:rPr>
      </w:pPr>
    </w:p>
    <w:p w14:paraId="5AA5ED95" w14:textId="77777777" w:rsidR="006C181C" w:rsidRPr="00D2165B" w:rsidRDefault="006C181C" w:rsidP="007170CB">
      <w:pPr>
        <w:pStyle w:val="ListParagraph"/>
        <w:numPr>
          <w:ilvl w:val="0"/>
          <w:numId w:val="37"/>
        </w:numPr>
        <w:rPr>
          <w:rFonts w:asciiTheme="minorHAnsi" w:eastAsia="Calibri" w:hAnsiTheme="minorHAnsi" w:cstheme="minorHAnsi"/>
          <w:color w:val="000000"/>
          <w:sz w:val="20"/>
          <w:szCs w:val="20"/>
        </w:rPr>
      </w:pPr>
      <w:r w:rsidRPr="00D2165B">
        <w:rPr>
          <w:rFonts w:asciiTheme="minorHAnsi" w:hAnsiTheme="minorHAnsi" w:cstheme="minorHAnsi"/>
          <w:sz w:val="20"/>
          <w:szCs w:val="20"/>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2A98470B" w14:textId="77777777" w:rsidR="006C181C" w:rsidRPr="00D2165B" w:rsidRDefault="006C181C" w:rsidP="006C181C">
      <w:pPr>
        <w:spacing w:after="0"/>
        <w:ind w:left="360"/>
        <w:rPr>
          <w:rFonts w:asciiTheme="minorHAnsi" w:hAnsiTheme="minorHAnsi" w:cstheme="minorHAnsi"/>
          <w:szCs w:val="20"/>
        </w:rPr>
      </w:pPr>
    </w:p>
    <w:p w14:paraId="2EEA49A3" w14:textId="77777777" w:rsidR="006C181C" w:rsidRPr="001522FF" w:rsidRDefault="006C181C" w:rsidP="006C181C">
      <w:pPr>
        <w:spacing w:after="0"/>
        <w:ind w:left="360"/>
        <w:rPr>
          <w:rFonts w:cs="Arial"/>
          <w:szCs w:val="20"/>
        </w:rPr>
      </w:pPr>
      <w:r w:rsidRPr="001522FF">
        <w:rPr>
          <w:rFonts w:cs="Arial"/>
          <w:szCs w:val="20"/>
        </w:rPr>
        <w:t xml:space="preserve">Where such funds have not been refunded to UNDP, the Implementing Partner agrees that donors to UNDP (including </w:t>
      </w:r>
      <w:r>
        <w:rPr>
          <w:rFonts w:cs="Arial"/>
          <w:szCs w:val="20"/>
        </w:rPr>
        <w:t>the G</w:t>
      </w:r>
      <w:r w:rsidRPr="001522FF">
        <w:rPr>
          <w:rFonts w:cs="Arial"/>
          <w:szCs w:val="20"/>
        </w:rPr>
        <w:t xml:space="preserve">overnment) whose funding is the source, in whole or in part, of the funds for the activities </w:t>
      </w:r>
      <w:r>
        <w:rPr>
          <w:rFonts w:cs="Arial"/>
          <w:szCs w:val="20"/>
        </w:rPr>
        <w:t>under this</w:t>
      </w:r>
      <w:r w:rsidRPr="001522FF">
        <w:rPr>
          <w:rFonts w:cs="Arial"/>
          <w:szCs w:val="20"/>
        </w:rPr>
        <w:t xml:space="preserve"> Project Document, may seek recourse to the Implementing Partner for the recovery of any funds determined by UNDP to have been used inappropriately, including </w:t>
      </w:r>
      <w:r>
        <w:rPr>
          <w:rFonts w:cs="Arial"/>
          <w:szCs w:val="20"/>
        </w:rPr>
        <w:t xml:space="preserve">through </w:t>
      </w:r>
      <w:r w:rsidRPr="001522FF">
        <w:rPr>
          <w:rFonts w:cs="Arial"/>
          <w:szCs w:val="20"/>
        </w:rPr>
        <w:t>fraud or corruption, or otherwise paid other than in accordance with the terms and conditions of the Project Document.</w:t>
      </w:r>
    </w:p>
    <w:p w14:paraId="6D17C77B" w14:textId="77777777" w:rsidR="006C181C" w:rsidRPr="001522FF" w:rsidRDefault="006C181C" w:rsidP="006C181C">
      <w:pPr>
        <w:spacing w:after="0"/>
        <w:ind w:left="360"/>
        <w:rPr>
          <w:rFonts w:cs="Arial"/>
          <w:szCs w:val="20"/>
        </w:rPr>
      </w:pPr>
    </w:p>
    <w:p w14:paraId="444CAEA6" w14:textId="77777777" w:rsidR="006C181C" w:rsidRPr="00E168B8" w:rsidRDefault="006C181C" w:rsidP="006C181C">
      <w:pPr>
        <w:spacing w:after="0"/>
        <w:ind w:left="360"/>
        <w:rPr>
          <w:rFonts w:eastAsia="Calibri" w:cs="Arial"/>
          <w:color w:val="000000"/>
          <w:szCs w:val="20"/>
        </w:rPr>
      </w:pPr>
      <w:r w:rsidRPr="00E168B8">
        <w:rPr>
          <w:rFonts w:cs="Arial"/>
          <w:i/>
          <w:szCs w:val="20"/>
          <w:u w:val="single"/>
        </w:rPr>
        <w:t>Note</w:t>
      </w:r>
      <w:r w:rsidRPr="00E168B8">
        <w:rPr>
          <w:rFonts w:cs="Arial"/>
          <w:i/>
          <w:szCs w:val="20"/>
        </w:rPr>
        <w:t>:</w:t>
      </w:r>
      <w:r w:rsidRPr="001522FF">
        <w:rPr>
          <w:rFonts w:cs="Arial"/>
          <w:szCs w:val="20"/>
        </w:rPr>
        <w:t xml:space="preserve">  The term “Project Document” as used in </w:t>
      </w:r>
      <w:r>
        <w:rPr>
          <w:rFonts w:cs="Arial"/>
          <w:szCs w:val="20"/>
        </w:rPr>
        <w:t>this clause</w:t>
      </w:r>
      <w:r w:rsidRPr="001522FF">
        <w:rPr>
          <w:rFonts w:cs="Arial"/>
          <w:szCs w:val="20"/>
        </w:rPr>
        <w:t xml:space="preserve"> shall be deemed to include any relevant subsidiary agreement further to the Project Document</w:t>
      </w:r>
      <w:r>
        <w:rPr>
          <w:rFonts w:cs="Arial"/>
          <w:szCs w:val="20"/>
        </w:rPr>
        <w:t xml:space="preserve">, including those with responsible parties, </w:t>
      </w:r>
      <w:proofErr w:type="gramStart"/>
      <w:r>
        <w:rPr>
          <w:rFonts w:cs="Arial"/>
          <w:szCs w:val="20"/>
        </w:rPr>
        <w:t>subcontractors</w:t>
      </w:r>
      <w:proofErr w:type="gramEnd"/>
      <w:r>
        <w:rPr>
          <w:rFonts w:cs="Arial"/>
          <w:szCs w:val="20"/>
        </w:rPr>
        <w:t xml:space="preserve"> and sub-recipients</w:t>
      </w:r>
      <w:r w:rsidRPr="001522FF">
        <w:rPr>
          <w:rFonts w:cs="Arial"/>
          <w:szCs w:val="20"/>
        </w:rPr>
        <w:t>.</w:t>
      </w:r>
    </w:p>
    <w:p w14:paraId="4CD4DE9C" w14:textId="77777777" w:rsidR="006C181C" w:rsidRDefault="006C181C" w:rsidP="006C181C">
      <w:pPr>
        <w:spacing w:after="0"/>
        <w:ind w:left="360"/>
        <w:rPr>
          <w:rFonts w:cs="Arial"/>
          <w:szCs w:val="20"/>
        </w:rPr>
      </w:pPr>
    </w:p>
    <w:p w14:paraId="1D6CEB61" w14:textId="77777777" w:rsidR="006C181C" w:rsidRDefault="006C181C" w:rsidP="007170CB">
      <w:pPr>
        <w:numPr>
          <w:ilvl w:val="0"/>
          <w:numId w:val="38"/>
        </w:numPr>
        <w:spacing w:after="0"/>
        <w:rPr>
          <w:rFonts w:cs="Arial"/>
          <w:szCs w:val="20"/>
        </w:rPr>
      </w:pPr>
      <w:r w:rsidRPr="001522FF">
        <w:rPr>
          <w:rFonts w:cs="Arial"/>
          <w:szCs w:val="20"/>
        </w:rPr>
        <w:t>Each contract issued by the Implementin</w:t>
      </w:r>
      <w:r>
        <w:rPr>
          <w:rFonts w:cs="Arial"/>
          <w:szCs w:val="20"/>
        </w:rPr>
        <w:t>g Partner in connection with this</w:t>
      </w:r>
      <w:r w:rsidRPr="001522FF">
        <w:rPr>
          <w:rFonts w:cs="Arial"/>
          <w:szCs w:val="20"/>
        </w:rPr>
        <w:t xml:space="preserve"> Project</w:t>
      </w:r>
      <w:r>
        <w:rPr>
          <w:rFonts w:cs="Arial"/>
          <w:szCs w:val="20"/>
        </w:rPr>
        <w:t xml:space="preserve"> Document</w:t>
      </w:r>
      <w:r w:rsidRPr="001522FF">
        <w:rPr>
          <w:rFonts w:cs="Arial"/>
          <w:szCs w:val="20"/>
        </w:rPr>
        <w:t xml:space="preserve">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r>
        <w:rPr>
          <w:rFonts w:cs="Arial"/>
          <w:szCs w:val="20"/>
        </w:rPr>
        <w:t>.</w:t>
      </w:r>
    </w:p>
    <w:p w14:paraId="768EA082" w14:textId="77777777" w:rsidR="006C181C" w:rsidRDefault="006C181C" w:rsidP="006C181C">
      <w:pPr>
        <w:spacing w:after="0"/>
        <w:ind w:left="360"/>
        <w:rPr>
          <w:rFonts w:cs="Arial"/>
          <w:szCs w:val="20"/>
        </w:rPr>
      </w:pPr>
    </w:p>
    <w:p w14:paraId="58B084E0" w14:textId="77777777" w:rsidR="006C181C" w:rsidRDefault="006C181C" w:rsidP="007170CB">
      <w:pPr>
        <w:numPr>
          <w:ilvl w:val="0"/>
          <w:numId w:val="38"/>
        </w:numPr>
        <w:spacing w:after="0"/>
        <w:rPr>
          <w:rFonts w:cs="Arial"/>
          <w:szCs w:val="20"/>
        </w:rPr>
      </w:pPr>
      <w:r w:rsidRPr="001522FF">
        <w:rPr>
          <w:rFonts w:cs="Arial"/>
          <w:szCs w:val="20"/>
        </w:rPr>
        <w:t xml:space="preserve">Should UNDP refer to the relevant national authorities for appropriate legal action any alleged wrongdoing relating to the project, the </w:t>
      </w:r>
      <w:r>
        <w:rPr>
          <w:rFonts w:cs="Arial"/>
          <w:szCs w:val="20"/>
        </w:rPr>
        <w:t>G</w:t>
      </w:r>
      <w:r w:rsidRPr="001522FF">
        <w:rPr>
          <w:rFonts w:cs="Arial"/>
          <w:szCs w:val="20"/>
        </w:rPr>
        <w:t xml:space="preserve">overnment will ensure that the relevant national authorities shall actively investigate the same and take appropriate legal action against all individuals found to have participated in the wrongdoing, </w:t>
      </w:r>
      <w:proofErr w:type="gramStart"/>
      <w:r w:rsidRPr="001522FF">
        <w:rPr>
          <w:rFonts w:cs="Arial"/>
          <w:szCs w:val="20"/>
        </w:rPr>
        <w:t>recover</w:t>
      </w:r>
      <w:proofErr w:type="gramEnd"/>
      <w:r w:rsidRPr="001522FF">
        <w:rPr>
          <w:rFonts w:cs="Arial"/>
          <w:szCs w:val="20"/>
        </w:rPr>
        <w:t xml:space="preserve"> and return any recovered funds to UNDP</w:t>
      </w:r>
      <w:r>
        <w:rPr>
          <w:rFonts w:cs="Arial"/>
          <w:szCs w:val="20"/>
        </w:rPr>
        <w:t>.</w:t>
      </w:r>
    </w:p>
    <w:p w14:paraId="06E663B7" w14:textId="77777777" w:rsidR="006C181C" w:rsidRDefault="006C181C" w:rsidP="006C181C">
      <w:pPr>
        <w:spacing w:after="0"/>
        <w:ind w:left="360"/>
        <w:rPr>
          <w:rFonts w:cs="Arial"/>
          <w:szCs w:val="20"/>
        </w:rPr>
      </w:pPr>
    </w:p>
    <w:p w14:paraId="4F8C0AE4" w14:textId="77777777" w:rsidR="006C181C" w:rsidRPr="001522FF" w:rsidRDefault="006C181C" w:rsidP="007170CB">
      <w:pPr>
        <w:numPr>
          <w:ilvl w:val="0"/>
          <w:numId w:val="38"/>
        </w:numPr>
        <w:spacing w:after="0"/>
        <w:rPr>
          <w:rFonts w:cs="Arial"/>
          <w:szCs w:val="20"/>
        </w:rPr>
      </w:pPr>
      <w:r w:rsidRPr="001522FF">
        <w:rPr>
          <w:rFonts w:cs="Arial"/>
          <w:szCs w:val="20"/>
        </w:rPr>
        <w:t xml:space="preserve">The Implementing Partner shall ensure that </w:t>
      </w:r>
      <w:proofErr w:type="gramStart"/>
      <w:r>
        <w:rPr>
          <w:rFonts w:cs="Arial"/>
          <w:szCs w:val="20"/>
        </w:rPr>
        <w:t>all of</w:t>
      </w:r>
      <w:proofErr w:type="gramEnd"/>
      <w:r>
        <w:rPr>
          <w:rFonts w:cs="Arial"/>
          <w:szCs w:val="20"/>
        </w:rPr>
        <w:t xml:space="preserve"> its obligations set forth under this section entitled “Risk Management” are passed on to each responsible party, subcontractor and sub-recipient and that all the clauses under this section entitled “Risk Management Standard Clauses” </w:t>
      </w:r>
      <w:r w:rsidRPr="001522FF">
        <w:rPr>
          <w:rFonts w:cs="Arial"/>
          <w:szCs w:val="20"/>
        </w:rPr>
        <w:t xml:space="preserve">are </w:t>
      </w:r>
      <w:r>
        <w:rPr>
          <w:rFonts w:cs="Arial"/>
          <w:szCs w:val="20"/>
        </w:rPr>
        <w:t xml:space="preserve">included, </w:t>
      </w:r>
      <w:r w:rsidRPr="005212AF">
        <w:rPr>
          <w:rFonts w:cs="Arial"/>
          <w:i/>
          <w:szCs w:val="20"/>
        </w:rPr>
        <w:t>mutatis mutandis</w:t>
      </w:r>
      <w:r>
        <w:rPr>
          <w:rFonts w:cs="Arial"/>
          <w:szCs w:val="20"/>
        </w:rPr>
        <w:t xml:space="preserve">, </w:t>
      </w:r>
      <w:r w:rsidRPr="001522FF">
        <w:rPr>
          <w:rFonts w:cs="Arial"/>
          <w:szCs w:val="20"/>
        </w:rPr>
        <w:t>in all sub-contracts or sub-agreements entered into</w:t>
      </w:r>
      <w:r>
        <w:rPr>
          <w:rFonts w:cs="Arial"/>
          <w:szCs w:val="20"/>
        </w:rPr>
        <w:t xml:space="preserve"> further to</w:t>
      </w:r>
      <w:r w:rsidRPr="001522FF">
        <w:rPr>
          <w:rFonts w:cs="Arial"/>
          <w:szCs w:val="20"/>
        </w:rPr>
        <w:t xml:space="preserve"> </w:t>
      </w:r>
      <w:r>
        <w:rPr>
          <w:rFonts w:cs="Arial"/>
          <w:szCs w:val="20"/>
        </w:rPr>
        <w:t>this Project Document</w:t>
      </w:r>
      <w:r w:rsidRPr="001522FF">
        <w:rPr>
          <w:rFonts w:cs="Arial"/>
          <w:szCs w:val="20"/>
        </w:rPr>
        <w:t>.</w:t>
      </w:r>
    </w:p>
    <w:p w14:paraId="4A8ABB7F" w14:textId="77777777" w:rsidR="00872F38" w:rsidRPr="00872F38" w:rsidRDefault="006C181C" w:rsidP="006C181C">
      <w:pPr>
        <w:rPr>
          <w:rFonts w:cs="Arial"/>
          <w:szCs w:val="20"/>
        </w:rPr>
      </w:pPr>
      <w:r>
        <w:br w:type="page"/>
      </w:r>
    </w:p>
    <w:p w14:paraId="4747DBD7" w14:textId="77777777" w:rsidR="003E3ABA" w:rsidRDefault="003E3ABA" w:rsidP="003B2A79">
      <w:pPr>
        <w:pStyle w:val="Heading1"/>
        <w:spacing w:before="0" w:after="60"/>
        <w:rPr>
          <w:rFonts w:ascii="Calibri" w:hAnsi="Calibri"/>
        </w:rPr>
      </w:pPr>
      <w:bookmarkStart w:id="32" w:name="_Toc132646463"/>
      <w:r w:rsidRPr="0003763F">
        <w:rPr>
          <w:rFonts w:ascii="Calibri" w:hAnsi="Calibri"/>
        </w:rPr>
        <w:lastRenderedPageBreak/>
        <w:t>Mandatory Annexes</w:t>
      </w:r>
      <w:bookmarkEnd w:id="32"/>
    </w:p>
    <w:p w14:paraId="2AC9A5BE" w14:textId="77777777" w:rsidR="00FD462B" w:rsidRDefault="00FD462B" w:rsidP="00FD462B"/>
    <w:p w14:paraId="14E82D50"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Project map and Geospatial Coordinates of project sites</w:t>
      </w:r>
    </w:p>
    <w:p w14:paraId="2A1F0DE3"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Multi Year Work Plan</w:t>
      </w:r>
    </w:p>
    <w:p w14:paraId="04647D4F"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Monitoring Plan</w:t>
      </w:r>
    </w:p>
    <w:p w14:paraId="1E27E9E3"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UNDP Risk Register</w:t>
      </w:r>
    </w:p>
    <w:p w14:paraId="7C44670D"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Overview of Project Staff and Technical Consultancies</w:t>
      </w:r>
    </w:p>
    <w:p w14:paraId="673269C3"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Stakeholder Engagement Plan</w:t>
      </w:r>
    </w:p>
    <w:p w14:paraId="14104A6A"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Social and Environmental Screening Procedure (SESP)</w:t>
      </w:r>
    </w:p>
    <w:p w14:paraId="50037F8D"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Environmental Social Management Framework (ESMF)</w:t>
      </w:r>
    </w:p>
    <w:p w14:paraId="31412328"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Gender Analysis and Gender Action Plan</w:t>
      </w:r>
    </w:p>
    <w:p w14:paraId="2AEE94B1"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Procurement Action Plan 2021 (EE Wooden Buildings Project)</w:t>
      </w:r>
    </w:p>
    <w:p w14:paraId="1DCB1801"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Potential designs of a Financial Support Mechanism for EE Wooden Buildings Project</w:t>
      </w:r>
    </w:p>
    <w:p w14:paraId="13649FB4"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Regulatory Framework Repor</w:t>
      </w:r>
      <w:r>
        <w:rPr>
          <w:rFonts w:ascii="Calibri" w:hAnsi="Calibri"/>
          <w:sz w:val="20"/>
          <w:szCs w:val="20"/>
        </w:rPr>
        <w:t>t</w:t>
      </w:r>
    </w:p>
    <w:p w14:paraId="164F7EDB"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 xml:space="preserve">Technical Report on CLT (Cross-Laminated Timber </w:t>
      </w:r>
      <w:proofErr w:type="gramStart"/>
      <w:r w:rsidRPr="00C17D75">
        <w:rPr>
          <w:rFonts w:ascii="Calibri" w:hAnsi="Calibri"/>
          <w:sz w:val="20"/>
          <w:szCs w:val="20"/>
        </w:rPr>
        <w:t>For</w:t>
      </w:r>
      <w:proofErr w:type="gramEnd"/>
      <w:r w:rsidRPr="00C17D75">
        <w:rPr>
          <w:rFonts w:ascii="Calibri" w:hAnsi="Calibri"/>
          <w:sz w:val="20"/>
          <w:szCs w:val="20"/>
        </w:rPr>
        <w:t xml:space="preserve"> Civil Construction)</w:t>
      </w:r>
    </w:p>
    <w:p w14:paraId="02C24F76"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Pilot Demonstration Projects</w:t>
      </w:r>
    </w:p>
    <w:p w14:paraId="736F024F"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Co-Financing Letters</w:t>
      </w:r>
    </w:p>
    <w:p w14:paraId="04B8837F"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GEF focal area specific annexes</w:t>
      </w:r>
    </w:p>
    <w:p w14:paraId="35994DD1"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GEF Core indicators</w:t>
      </w:r>
    </w:p>
    <w:p w14:paraId="554B2AFC"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GEF 7 Taxonomy</w:t>
      </w:r>
    </w:p>
    <w:p w14:paraId="3FBCDA24"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UNDP Project Quality Assurance Report</w:t>
      </w:r>
      <w:r w:rsidRPr="00C17D75">
        <w:rPr>
          <w:rFonts w:ascii="Calibri" w:hAnsi="Calibri"/>
          <w:sz w:val="20"/>
          <w:szCs w:val="20"/>
        </w:rPr>
        <w:tab/>
      </w:r>
    </w:p>
    <w:p w14:paraId="4B0973B0"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Draft TORs and Responsibilities of the Project Team</w:t>
      </w:r>
    </w:p>
    <w:p w14:paraId="44A81442" w14:textId="77777777" w:rsidR="00C17D75" w:rsidRP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Partners Capacity Assessment Tool and HACT assessment</w:t>
      </w:r>
      <w:r w:rsidRPr="00C17D75">
        <w:rPr>
          <w:rFonts w:ascii="Calibri" w:hAnsi="Calibri"/>
          <w:sz w:val="20"/>
          <w:szCs w:val="20"/>
        </w:rPr>
        <w:tab/>
      </w:r>
    </w:p>
    <w:p w14:paraId="7F1E0256" w14:textId="5A7D169E" w:rsidR="00C17D75" w:rsidRDefault="00C17D75" w:rsidP="00C17D75">
      <w:pPr>
        <w:pStyle w:val="ListParagraph"/>
        <w:numPr>
          <w:ilvl w:val="0"/>
          <w:numId w:val="33"/>
        </w:numPr>
        <w:spacing w:after="120"/>
        <w:rPr>
          <w:rFonts w:ascii="Calibri" w:hAnsi="Calibri"/>
          <w:sz w:val="20"/>
          <w:szCs w:val="20"/>
        </w:rPr>
      </w:pPr>
      <w:r w:rsidRPr="00C17D75">
        <w:rPr>
          <w:rFonts w:ascii="Calibri" w:hAnsi="Calibri"/>
          <w:sz w:val="20"/>
          <w:szCs w:val="20"/>
        </w:rPr>
        <w:t xml:space="preserve">Letter of Support to request GEF Agency Execution for “Promoting </w:t>
      </w:r>
      <w:proofErr w:type="gramStart"/>
      <w:r w:rsidRPr="00C17D75">
        <w:rPr>
          <w:rFonts w:ascii="Calibri" w:hAnsi="Calibri"/>
          <w:sz w:val="20"/>
          <w:szCs w:val="20"/>
        </w:rPr>
        <w:t>Low Cost</w:t>
      </w:r>
      <w:proofErr w:type="gramEnd"/>
      <w:r w:rsidRPr="00C17D75">
        <w:rPr>
          <w:rFonts w:ascii="Calibri" w:hAnsi="Calibri"/>
          <w:sz w:val="20"/>
          <w:szCs w:val="20"/>
        </w:rPr>
        <w:t xml:space="preserve"> Energy Efficient Wooden Buildings in </w:t>
      </w:r>
      <w:r w:rsidR="004F0F09">
        <w:rPr>
          <w:rFonts w:ascii="Calibri" w:hAnsi="Calibri"/>
          <w:sz w:val="20"/>
          <w:szCs w:val="20"/>
        </w:rPr>
        <w:t>Türkiye</w:t>
      </w:r>
      <w:r w:rsidRPr="00C17D75">
        <w:rPr>
          <w:rFonts w:ascii="Calibri" w:hAnsi="Calibri"/>
          <w:sz w:val="20"/>
          <w:szCs w:val="20"/>
        </w:rPr>
        <w:t>” (GEF ID 10090</w:t>
      </w:r>
      <w:r>
        <w:rPr>
          <w:rFonts w:ascii="Calibri" w:hAnsi="Calibri"/>
          <w:sz w:val="20"/>
          <w:szCs w:val="20"/>
        </w:rPr>
        <w:t>)</w:t>
      </w:r>
    </w:p>
    <w:p w14:paraId="3D4C9FB1" w14:textId="77777777" w:rsidR="00852C32" w:rsidRPr="00474622" w:rsidRDefault="00852C32" w:rsidP="00474622">
      <w:pPr>
        <w:spacing w:after="120"/>
        <w:rPr>
          <w:rFonts w:asciiTheme="minorHAnsi" w:hAnsiTheme="minorHAnsi" w:cstheme="minorHAnsi"/>
          <w:szCs w:val="20"/>
        </w:rPr>
        <w:sectPr w:rsidR="00852C32" w:rsidRPr="00474622" w:rsidSect="00F20987">
          <w:pgSz w:w="12240" w:h="15840" w:code="1"/>
          <w:pgMar w:top="1440" w:right="1440" w:bottom="1440" w:left="1440" w:header="720" w:footer="720" w:gutter="0"/>
          <w:cols w:space="720"/>
          <w:docGrid w:linePitch="360"/>
        </w:sectPr>
      </w:pPr>
    </w:p>
    <w:p w14:paraId="3F972C48" w14:textId="77777777" w:rsidR="00C52CDC" w:rsidRDefault="00C52CDC" w:rsidP="005D4362">
      <w:pPr>
        <w:spacing w:after="120"/>
        <w:rPr>
          <w:b/>
          <w:bCs/>
          <w:szCs w:val="22"/>
        </w:rPr>
      </w:pPr>
    </w:p>
    <w:p w14:paraId="258A9DF9" w14:textId="77777777" w:rsidR="007E03E7" w:rsidRDefault="007259BD" w:rsidP="00556F17">
      <w:pPr>
        <w:pStyle w:val="Heading2"/>
        <w:ind w:left="0"/>
        <w:rPr>
          <w:rFonts w:ascii="Calibri" w:hAnsi="Calibri"/>
          <w:szCs w:val="22"/>
        </w:rPr>
      </w:pPr>
      <w:bookmarkStart w:id="33" w:name="_Toc132646464"/>
      <w:r w:rsidRPr="00421FD8">
        <w:rPr>
          <w:rFonts w:ascii="Calibri" w:hAnsi="Calibri"/>
          <w:szCs w:val="22"/>
        </w:rPr>
        <w:t xml:space="preserve">Annex </w:t>
      </w:r>
      <w:r w:rsidR="00FB388D">
        <w:rPr>
          <w:rFonts w:ascii="Calibri" w:hAnsi="Calibri"/>
          <w:szCs w:val="22"/>
        </w:rPr>
        <w:t>1</w:t>
      </w:r>
      <w:r w:rsidRPr="00421FD8">
        <w:rPr>
          <w:rFonts w:ascii="Calibri" w:hAnsi="Calibri"/>
          <w:szCs w:val="22"/>
        </w:rPr>
        <w:t xml:space="preserve">:  </w:t>
      </w:r>
      <w:r w:rsidR="007E03E7">
        <w:rPr>
          <w:rFonts w:ascii="Calibri" w:hAnsi="Calibri"/>
          <w:szCs w:val="22"/>
        </w:rPr>
        <w:t xml:space="preserve">Project map and </w:t>
      </w:r>
      <w:r w:rsidR="001A7B9D">
        <w:rPr>
          <w:rFonts w:ascii="Calibri" w:hAnsi="Calibri"/>
          <w:szCs w:val="22"/>
        </w:rPr>
        <w:t>Geospatial C</w:t>
      </w:r>
      <w:r w:rsidR="007E03E7">
        <w:rPr>
          <w:rFonts w:ascii="Calibri" w:hAnsi="Calibri"/>
          <w:szCs w:val="22"/>
        </w:rPr>
        <w:t>oordinates</w:t>
      </w:r>
      <w:r w:rsidR="001A7B9D">
        <w:rPr>
          <w:rFonts w:ascii="Calibri" w:hAnsi="Calibri"/>
          <w:szCs w:val="22"/>
        </w:rPr>
        <w:t xml:space="preserve"> of project sites</w:t>
      </w:r>
      <w:bookmarkEnd w:id="33"/>
    </w:p>
    <w:p w14:paraId="5DDF71E0" w14:textId="20C6FD11" w:rsidR="00704C25" w:rsidRDefault="001475D2" w:rsidP="008F62D9">
      <w:bookmarkStart w:id="34" w:name="_Hlk96678325"/>
      <w:r>
        <w:t xml:space="preserve">The project will be implemented on the territory of </w:t>
      </w:r>
      <w:r w:rsidR="004F0F09">
        <w:t>Türkiye</w:t>
      </w:r>
      <w:r>
        <w:t xml:space="preserve">. </w:t>
      </w:r>
      <w:r w:rsidR="00546F0C" w:rsidRPr="00546F0C">
        <w:t xml:space="preserve">Pilot project 1 (Museum and Visitor Centre of GDF) will be implemented in Ankara, </w:t>
      </w:r>
      <w:bookmarkStart w:id="35" w:name="_Hlk96678305"/>
      <w:r w:rsidR="00546F0C" w:rsidRPr="00546F0C">
        <w:t xml:space="preserve">pilot project 2 (Student Centre at </w:t>
      </w:r>
      <w:proofErr w:type="spellStart"/>
      <w:r w:rsidR="00546F0C" w:rsidRPr="00546F0C">
        <w:t>Boğaziçi</w:t>
      </w:r>
      <w:proofErr w:type="spellEnd"/>
      <w:r w:rsidR="00546F0C" w:rsidRPr="00546F0C">
        <w:t xml:space="preserve"> University) </w:t>
      </w:r>
      <w:r w:rsidR="00546F0C">
        <w:t xml:space="preserve">in Istanbul. </w:t>
      </w:r>
      <w:r w:rsidR="00546F0C" w:rsidRPr="00546F0C">
        <w:t xml:space="preserve">The location of other pilot projects will be determined </w:t>
      </w:r>
      <w:proofErr w:type="gramStart"/>
      <w:r w:rsidR="00546F0C" w:rsidRPr="00546F0C">
        <w:t>during the course of</w:t>
      </w:r>
      <w:proofErr w:type="gramEnd"/>
      <w:r w:rsidR="00546F0C" w:rsidRPr="00546F0C">
        <w:t xml:space="preserve"> the project</w:t>
      </w:r>
      <w:r w:rsidR="00886D1A">
        <w:t>,</w:t>
      </w:r>
      <w:r w:rsidR="00546F0C" w:rsidRPr="00546F0C">
        <w:t xml:space="preserve"> but all will be on the territory of </w:t>
      </w:r>
      <w:r w:rsidR="004F0F09">
        <w:t>Türkiye</w:t>
      </w:r>
      <w:r w:rsidR="00546F0C" w:rsidRPr="00546F0C">
        <w:t xml:space="preserve">. </w:t>
      </w:r>
      <w:bookmarkEnd w:id="34"/>
      <w:bookmarkEnd w:id="35"/>
      <w:r w:rsidR="00DC7B4E">
        <w:t xml:space="preserve">The figure below shows the map of </w:t>
      </w:r>
      <w:r w:rsidR="004F0F09">
        <w:t>Türkiye</w:t>
      </w:r>
      <w:r w:rsidR="00DC7B4E">
        <w:t xml:space="preserve">. </w:t>
      </w:r>
      <w:r w:rsidR="00E679C0">
        <w:t xml:space="preserve"> </w:t>
      </w:r>
    </w:p>
    <w:p w14:paraId="51DB2ECD" w14:textId="1BDE5708" w:rsidR="001475D2" w:rsidRDefault="00E679C0" w:rsidP="008F62D9">
      <w:r w:rsidRPr="00E679C0">
        <w:rPr>
          <w:b/>
          <w:bCs/>
        </w:rPr>
        <w:t xml:space="preserve">Figure 9: Map of </w:t>
      </w:r>
      <w:r w:rsidR="004F0F09">
        <w:rPr>
          <w:b/>
          <w:bCs/>
        </w:rPr>
        <w:t>Türkiye</w:t>
      </w:r>
    </w:p>
    <w:p w14:paraId="1BE0B3C2" w14:textId="77777777" w:rsidR="000227DD" w:rsidRDefault="00641239" w:rsidP="0048596A">
      <w:pPr>
        <w:spacing w:after="120"/>
        <w:rPr>
          <w:b/>
          <w:bCs/>
          <w:szCs w:val="22"/>
        </w:rPr>
      </w:pPr>
      <w:r>
        <w:rPr>
          <w:noProof/>
          <w:lang w:val="de-AT" w:eastAsia="de-AT"/>
        </w:rPr>
        <w:drawing>
          <wp:inline distT="0" distB="0" distL="0" distR="0" wp14:anchorId="70074EF4" wp14:editId="57688578">
            <wp:extent cx="6196084" cy="4589691"/>
            <wp:effectExtent l="0" t="0" r="0" b="1905"/>
            <wp:docPr id="1" name="Bild 3" descr="Political Map of Tur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litical Map of Turkey"/>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02862" cy="4594712"/>
                    </a:xfrm>
                    <a:prstGeom prst="rect">
                      <a:avLst/>
                    </a:prstGeom>
                    <a:noFill/>
                    <a:ln>
                      <a:noFill/>
                    </a:ln>
                  </pic:spPr>
                </pic:pic>
              </a:graphicData>
            </a:graphic>
          </wp:inline>
        </w:drawing>
      </w:r>
      <w:r w:rsidR="007E03E7">
        <w:rPr>
          <w:szCs w:val="22"/>
        </w:rPr>
        <w:br w:type="page"/>
      </w:r>
    </w:p>
    <w:p w14:paraId="165CDFC3" w14:textId="299A3801" w:rsidR="000227DD" w:rsidRDefault="000227DD" w:rsidP="000227DD">
      <w:pPr>
        <w:pStyle w:val="Heading2"/>
        <w:ind w:left="0"/>
        <w:rPr>
          <w:rFonts w:ascii="Calibri" w:hAnsi="Calibri"/>
          <w:szCs w:val="22"/>
        </w:rPr>
      </w:pPr>
      <w:bookmarkStart w:id="36" w:name="_Toc132646465"/>
      <w:r w:rsidRPr="00421FD8">
        <w:rPr>
          <w:rFonts w:ascii="Calibri" w:hAnsi="Calibri"/>
          <w:szCs w:val="22"/>
        </w:rPr>
        <w:lastRenderedPageBreak/>
        <w:t xml:space="preserve">Annex </w:t>
      </w:r>
      <w:r>
        <w:rPr>
          <w:rFonts w:ascii="Calibri" w:hAnsi="Calibri"/>
          <w:szCs w:val="22"/>
        </w:rPr>
        <w:t>2</w:t>
      </w:r>
      <w:r w:rsidRPr="00421FD8">
        <w:rPr>
          <w:rFonts w:ascii="Calibri" w:hAnsi="Calibri"/>
          <w:szCs w:val="22"/>
        </w:rPr>
        <w:t xml:space="preserve">:  </w:t>
      </w:r>
      <w:r>
        <w:rPr>
          <w:rFonts w:ascii="Calibri" w:hAnsi="Calibri"/>
          <w:szCs w:val="22"/>
        </w:rPr>
        <w:t>Multi-</w:t>
      </w:r>
      <w:r w:rsidR="00A101E6">
        <w:rPr>
          <w:rFonts w:ascii="Calibri" w:hAnsi="Calibri"/>
          <w:szCs w:val="22"/>
        </w:rPr>
        <w:t>Y</w:t>
      </w:r>
      <w:r>
        <w:rPr>
          <w:rFonts w:ascii="Calibri" w:hAnsi="Calibri"/>
          <w:szCs w:val="22"/>
        </w:rPr>
        <w:t>ear Workplan</w:t>
      </w:r>
      <w:bookmarkEnd w:id="36"/>
    </w:p>
    <w:tbl>
      <w:tblPr>
        <w:tblW w:w="13907"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2"/>
        <w:gridCol w:w="1843"/>
        <w:gridCol w:w="4111"/>
        <w:gridCol w:w="251"/>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3"/>
        <w:gridCol w:w="283"/>
      </w:tblGrid>
      <w:tr w:rsidR="007F3922" w:rsidRPr="005F6745" w14:paraId="064889BF" w14:textId="77777777" w:rsidTr="00821FAA">
        <w:trPr>
          <w:tblHeader/>
        </w:trPr>
        <w:tc>
          <w:tcPr>
            <w:tcW w:w="1172" w:type="dxa"/>
            <w:vMerge w:val="restart"/>
            <w:tcBorders>
              <w:top w:val="single" w:sz="8" w:space="0" w:color="auto"/>
              <w:left w:val="single" w:sz="8" w:space="0" w:color="auto"/>
              <w:right w:val="single" w:sz="8" w:space="0" w:color="auto"/>
            </w:tcBorders>
            <w:shd w:val="clear" w:color="auto" w:fill="D9D9D9"/>
          </w:tcPr>
          <w:p w14:paraId="50A693FA" w14:textId="70986CC2" w:rsidR="007F3922" w:rsidRDefault="00586A08" w:rsidP="00DB0605">
            <w:pPr>
              <w:rPr>
                <w:b/>
                <w:szCs w:val="22"/>
              </w:rPr>
            </w:pPr>
            <w:r>
              <w:rPr>
                <w:b/>
                <w:szCs w:val="22"/>
              </w:rPr>
              <w:t>Outcomes</w:t>
            </w:r>
          </w:p>
        </w:tc>
        <w:tc>
          <w:tcPr>
            <w:tcW w:w="1843" w:type="dxa"/>
            <w:vMerge w:val="restart"/>
            <w:tcBorders>
              <w:top w:val="single" w:sz="8" w:space="0" w:color="auto"/>
              <w:left w:val="single" w:sz="8" w:space="0" w:color="auto"/>
              <w:right w:val="single" w:sz="8" w:space="0" w:color="auto"/>
            </w:tcBorders>
            <w:shd w:val="clear" w:color="auto" w:fill="D9D9D9"/>
          </w:tcPr>
          <w:p w14:paraId="2187C167" w14:textId="49994F8D" w:rsidR="007F3922" w:rsidRPr="005F6745" w:rsidRDefault="00586A08" w:rsidP="00DB0605">
            <w:pPr>
              <w:rPr>
                <w:b/>
                <w:szCs w:val="22"/>
              </w:rPr>
            </w:pPr>
            <w:r>
              <w:rPr>
                <w:b/>
                <w:szCs w:val="22"/>
              </w:rPr>
              <w:t>Outputs</w:t>
            </w:r>
            <w:r w:rsidDel="00586A08">
              <w:rPr>
                <w:b/>
                <w:szCs w:val="22"/>
              </w:rPr>
              <w:t xml:space="preserve"> </w:t>
            </w:r>
          </w:p>
        </w:tc>
        <w:tc>
          <w:tcPr>
            <w:tcW w:w="4111" w:type="dxa"/>
            <w:vMerge w:val="restart"/>
            <w:tcBorders>
              <w:top w:val="single" w:sz="8" w:space="0" w:color="auto"/>
              <w:left w:val="single" w:sz="8" w:space="0" w:color="auto"/>
            </w:tcBorders>
            <w:shd w:val="clear" w:color="auto" w:fill="D9D9D9"/>
          </w:tcPr>
          <w:p w14:paraId="70134F40" w14:textId="198DA453" w:rsidR="007F3922" w:rsidRPr="005F6745" w:rsidRDefault="00586A08" w:rsidP="00DB0605">
            <w:pPr>
              <w:jc w:val="center"/>
              <w:rPr>
                <w:b/>
                <w:szCs w:val="22"/>
              </w:rPr>
            </w:pPr>
            <w:r>
              <w:rPr>
                <w:b/>
                <w:szCs w:val="22"/>
              </w:rPr>
              <w:t>Activities</w:t>
            </w:r>
          </w:p>
        </w:tc>
        <w:tc>
          <w:tcPr>
            <w:tcW w:w="1103" w:type="dxa"/>
            <w:gridSpan w:val="4"/>
            <w:tcBorders>
              <w:top w:val="single" w:sz="8" w:space="0" w:color="auto"/>
              <w:right w:val="single" w:sz="8" w:space="0" w:color="auto"/>
            </w:tcBorders>
            <w:shd w:val="clear" w:color="auto" w:fill="D9D9D9"/>
          </w:tcPr>
          <w:p w14:paraId="2FD44B5A" w14:textId="77777777" w:rsidR="007F3922" w:rsidRPr="005F6745" w:rsidRDefault="007F3922" w:rsidP="00DB0605">
            <w:pPr>
              <w:jc w:val="center"/>
              <w:rPr>
                <w:b/>
                <w:szCs w:val="22"/>
              </w:rPr>
            </w:pPr>
            <w:r w:rsidRPr="005F6745">
              <w:rPr>
                <w:b/>
                <w:szCs w:val="22"/>
              </w:rPr>
              <w:t>Year 1</w:t>
            </w:r>
          </w:p>
        </w:tc>
        <w:tc>
          <w:tcPr>
            <w:tcW w:w="1136" w:type="dxa"/>
            <w:gridSpan w:val="4"/>
            <w:tcBorders>
              <w:top w:val="single" w:sz="8" w:space="0" w:color="auto"/>
              <w:left w:val="single" w:sz="8" w:space="0" w:color="auto"/>
            </w:tcBorders>
            <w:shd w:val="clear" w:color="auto" w:fill="D9D9D9"/>
          </w:tcPr>
          <w:p w14:paraId="7E5B9455" w14:textId="77777777" w:rsidR="007F3922" w:rsidRPr="005F6745" w:rsidRDefault="007F3922" w:rsidP="00DB0605">
            <w:pPr>
              <w:jc w:val="center"/>
              <w:rPr>
                <w:b/>
                <w:szCs w:val="22"/>
              </w:rPr>
            </w:pPr>
            <w:r>
              <w:rPr>
                <w:b/>
                <w:szCs w:val="22"/>
              </w:rPr>
              <w:t>Year 2</w:t>
            </w:r>
          </w:p>
        </w:tc>
        <w:tc>
          <w:tcPr>
            <w:tcW w:w="1136" w:type="dxa"/>
            <w:gridSpan w:val="4"/>
            <w:tcBorders>
              <w:top w:val="single" w:sz="8" w:space="0" w:color="auto"/>
              <w:right w:val="single" w:sz="8" w:space="0" w:color="auto"/>
            </w:tcBorders>
            <w:shd w:val="clear" w:color="auto" w:fill="D9D9D9"/>
          </w:tcPr>
          <w:p w14:paraId="1A567C83" w14:textId="77777777" w:rsidR="007F3922" w:rsidRPr="005F6745" w:rsidRDefault="007F3922" w:rsidP="00DB0605">
            <w:pPr>
              <w:jc w:val="center"/>
              <w:rPr>
                <w:b/>
                <w:szCs w:val="22"/>
              </w:rPr>
            </w:pPr>
            <w:r>
              <w:rPr>
                <w:b/>
                <w:szCs w:val="22"/>
              </w:rPr>
              <w:t>Year 3</w:t>
            </w:r>
          </w:p>
        </w:tc>
        <w:tc>
          <w:tcPr>
            <w:tcW w:w="1136" w:type="dxa"/>
            <w:gridSpan w:val="4"/>
            <w:tcBorders>
              <w:top w:val="single" w:sz="8" w:space="0" w:color="auto"/>
              <w:left w:val="single" w:sz="8" w:space="0" w:color="auto"/>
            </w:tcBorders>
            <w:shd w:val="clear" w:color="auto" w:fill="D9D9D9"/>
          </w:tcPr>
          <w:p w14:paraId="02F37C58" w14:textId="77777777" w:rsidR="007F3922" w:rsidRPr="005F6745" w:rsidRDefault="007F3922" w:rsidP="00DB0605">
            <w:pPr>
              <w:jc w:val="center"/>
              <w:rPr>
                <w:b/>
                <w:szCs w:val="22"/>
              </w:rPr>
            </w:pPr>
            <w:r>
              <w:rPr>
                <w:b/>
                <w:szCs w:val="22"/>
              </w:rPr>
              <w:t>Year 4</w:t>
            </w:r>
          </w:p>
        </w:tc>
        <w:tc>
          <w:tcPr>
            <w:tcW w:w="1136" w:type="dxa"/>
            <w:gridSpan w:val="4"/>
            <w:tcBorders>
              <w:top w:val="single" w:sz="8" w:space="0" w:color="auto"/>
              <w:right w:val="single" w:sz="8" w:space="0" w:color="auto"/>
            </w:tcBorders>
            <w:shd w:val="clear" w:color="auto" w:fill="D9D9D9"/>
          </w:tcPr>
          <w:p w14:paraId="51F5EBC6" w14:textId="77777777" w:rsidR="007F3922" w:rsidRPr="005F6745" w:rsidRDefault="007F3922" w:rsidP="00DB0605">
            <w:pPr>
              <w:jc w:val="center"/>
              <w:rPr>
                <w:b/>
                <w:szCs w:val="22"/>
              </w:rPr>
            </w:pPr>
            <w:r>
              <w:rPr>
                <w:b/>
                <w:szCs w:val="22"/>
              </w:rPr>
              <w:t>Year 5</w:t>
            </w:r>
          </w:p>
        </w:tc>
        <w:tc>
          <w:tcPr>
            <w:tcW w:w="1134" w:type="dxa"/>
            <w:gridSpan w:val="4"/>
            <w:tcBorders>
              <w:top w:val="single" w:sz="8" w:space="0" w:color="auto"/>
              <w:right w:val="single" w:sz="8" w:space="0" w:color="auto"/>
            </w:tcBorders>
            <w:shd w:val="clear" w:color="auto" w:fill="D9D9D9"/>
          </w:tcPr>
          <w:p w14:paraId="6262E06C" w14:textId="77777777" w:rsidR="007F3922" w:rsidRDefault="007F3922" w:rsidP="00DB0605">
            <w:pPr>
              <w:jc w:val="center"/>
              <w:rPr>
                <w:b/>
                <w:szCs w:val="22"/>
              </w:rPr>
            </w:pPr>
            <w:r>
              <w:rPr>
                <w:b/>
                <w:szCs w:val="22"/>
              </w:rPr>
              <w:t>Year 6</w:t>
            </w:r>
          </w:p>
        </w:tc>
      </w:tr>
      <w:tr w:rsidR="00533029" w:rsidRPr="005F6745" w14:paraId="23CB7162" w14:textId="77777777" w:rsidTr="00DB0605">
        <w:trPr>
          <w:tblHeader/>
        </w:trPr>
        <w:tc>
          <w:tcPr>
            <w:tcW w:w="1172" w:type="dxa"/>
            <w:vMerge/>
            <w:tcBorders>
              <w:left w:val="single" w:sz="8" w:space="0" w:color="auto"/>
              <w:bottom w:val="single" w:sz="8" w:space="0" w:color="auto"/>
              <w:right w:val="single" w:sz="8" w:space="0" w:color="auto"/>
            </w:tcBorders>
            <w:shd w:val="clear" w:color="auto" w:fill="D9D9D9"/>
          </w:tcPr>
          <w:p w14:paraId="27D91731" w14:textId="77777777" w:rsidR="007F3922" w:rsidRPr="005F6745" w:rsidRDefault="007F3922" w:rsidP="00DB0605">
            <w:pPr>
              <w:rPr>
                <w:szCs w:val="22"/>
              </w:rPr>
            </w:pPr>
          </w:p>
        </w:tc>
        <w:tc>
          <w:tcPr>
            <w:tcW w:w="1843" w:type="dxa"/>
            <w:vMerge/>
            <w:tcBorders>
              <w:left w:val="single" w:sz="8" w:space="0" w:color="auto"/>
              <w:bottom w:val="single" w:sz="8" w:space="0" w:color="auto"/>
              <w:right w:val="single" w:sz="8" w:space="0" w:color="auto"/>
            </w:tcBorders>
            <w:shd w:val="clear" w:color="auto" w:fill="D9D9D9"/>
          </w:tcPr>
          <w:p w14:paraId="4E5B6C1F" w14:textId="77777777" w:rsidR="007F3922" w:rsidRPr="005F6745" w:rsidRDefault="007F3922" w:rsidP="00DB0605">
            <w:pPr>
              <w:rPr>
                <w:szCs w:val="22"/>
              </w:rPr>
            </w:pPr>
          </w:p>
        </w:tc>
        <w:tc>
          <w:tcPr>
            <w:tcW w:w="4111" w:type="dxa"/>
            <w:vMerge/>
            <w:tcBorders>
              <w:left w:val="single" w:sz="8" w:space="0" w:color="auto"/>
              <w:bottom w:val="single" w:sz="8" w:space="0" w:color="auto"/>
            </w:tcBorders>
            <w:shd w:val="clear" w:color="auto" w:fill="D9D9D9"/>
          </w:tcPr>
          <w:p w14:paraId="244FB961" w14:textId="77777777" w:rsidR="007F3922" w:rsidRPr="005F6745" w:rsidRDefault="007F3922" w:rsidP="00DB0605">
            <w:pPr>
              <w:rPr>
                <w:szCs w:val="22"/>
              </w:rPr>
            </w:pPr>
          </w:p>
        </w:tc>
        <w:tc>
          <w:tcPr>
            <w:tcW w:w="251" w:type="dxa"/>
            <w:tcBorders>
              <w:bottom w:val="single" w:sz="8" w:space="0" w:color="auto"/>
            </w:tcBorders>
            <w:shd w:val="clear" w:color="auto" w:fill="D9D9D9"/>
          </w:tcPr>
          <w:p w14:paraId="21878918" w14:textId="77777777" w:rsidR="007F3922" w:rsidRPr="007A1524" w:rsidRDefault="007F3922" w:rsidP="00DB0605">
            <w:pPr>
              <w:ind w:left="-140" w:right="-108"/>
              <w:jc w:val="center"/>
              <w:rPr>
                <w:sz w:val="16"/>
                <w:szCs w:val="16"/>
              </w:rPr>
            </w:pPr>
            <w:r w:rsidRPr="007A1524">
              <w:rPr>
                <w:sz w:val="16"/>
                <w:szCs w:val="16"/>
              </w:rPr>
              <w:t>Q1</w:t>
            </w:r>
          </w:p>
        </w:tc>
        <w:tc>
          <w:tcPr>
            <w:tcW w:w="284" w:type="dxa"/>
            <w:tcBorders>
              <w:bottom w:val="single" w:sz="8" w:space="0" w:color="auto"/>
            </w:tcBorders>
            <w:shd w:val="clear" w:color="auto" w:fill="D9D9D9"/>
          </w:tcPr>
          <w:p w14:paraId="67A322CD" w14:textId="77777777" w:rsidR="007F3922" w:rsidRPr="007A1524" w:rsidRDefault="007F3922" w:rsidP="00DB0605">
            <w:pPr>
              <w:ind w:left="-140" w:right="-108"/>
              <w:jc w:val="center"/>
              <w:rPr>
                <w:sz w:val="16"/>
                <w:szCs w:val="16"/>
              </w:rPr>
            </w:pPr>
            <w:r w:rsidRPr="007A1524">
              <w:rPr>
                <w:sz w:val="16"/>
                <w:szCs w:val="16"/>
              </w:rPr>
              <w:t>Q</w:t>
            </w:r>
            <w:r>
              <w:rPr>
                <w:sz w:val="16"/>
                <w:szCs w:val="16"/>
              </w:rPr>
              <w:t>2</w:t>
            </w:r>
          </w:p>
        </w:tc>
        <w:tc>
          <w:tcPr>
            <w:tcW w:w="284" w:type="dxa"/>
            <w:tcBorders>
              <w:bottom w:val="single" w:sz="8" w:space="0" w:color="auto"/>
            </w:tcBorders>
            <w:shd w:val="clear" w:color="auto" w:fill="D9D9D9"/>
          </w:tcPr>
          <w:p w14:paraId="787AFE71" w14:textId="77777777" w:rsidR="007F3922" w:rsidRPr="007A1524" w:rsidRDefault="007F3922" w:rsidP="00DB0605">
            <w:pPr>
              <w:ind w:left="-108" w:right="-114"/>
              <w:jc w:val="center"/>
              <w:rPr>
                <w:sz w:val="16"/>
                <w:szCs w:val="16"/>
              </w:rPr>
            </w:pPr>
            <w:r w:rsidRPr="007A1524">
              <w:rPr>
                <w:sz w:val="16"/>
                <w:szCs w:val="16"/>
              </w:rPr>
              <w:t>Q</w:t>
            </w:r>
            <w:r>
              <w:rPr>
                <w:sz w:val="16"/>
                <w:szCs w:val="16"/>
              </w:rPr>
              <w:t>3</w:t>
            </w:r>
          </w:p>
        </w:tc>
        <w:tc>
          <w:tcPr>
            <w:tcW w:w="284" w:type="dxa"/>
            <w:tcBorders>
              <w:bottom w:val="single" w:sz="8" w:space="0" w:color="auto"/>
              <w:right w:val="single" w:sz="8" w:space="0" w:color="auto"/>
            </w:tcBorders>
            <w:shd w:val="clear" w:color="auto" w:fill="D9D9D9"/>
          </w:tcPr>
          <w:p w14:paraId="21802B71" w14:textId="77777777" w:rsidR="007F3922" w:rsidRPr="007A1524" w:rsidRDefault="007F3922" w:rsidP="00DB0605">
            <w:pPr>
              <w:ind w:left="-108" w:right="-114"/>
              <w:jc w:val="center"/>
              <w:rPr>
                <w:sz w:val="16"/>
                <w:szCs w:val="16"/>
              </w:rPr>
            </w:pPr>
            <w:r w:rsidRPr="007A1524">
              <w:rPr>
                <w:sz w:val="16"/>
                <w:szCs w:val="16"/>
              </w:rPr>
              <w:t>Q4</w:t>
            </w:r>
          </w:p>
        </w:tc>
        <w:tc>
          <w:tcPr>
            <w:tcW w:w="284" w:type="dxa"/>
            <w:tcBorders>
              <w:left w:val="single" w:sz="8" w:space="0" w:color="auto"/>
              <w:bottom w:val="single" w:sz="8" w:space="0" w:color="auto"/>
            </w:tcBorders>
            <w:shd w:val="clear" w:color="auto" w:fill="D9D9D9"/>
          </w:tcPr>
          <w:p w14:paraId="4D0F413A" w14:textId="77777777" w:rsidR="007F3922" w:rsidRPr="007A1524" w:rsidRDefault="007F3922" w:rsidP="00DB0605">
            <w:pPr>
              <w:ind w:left="-108" w:right="-114"/>
              <w:jc w:val="center"/>
              <w:rPr>
                <w:sz w:val="16"/>
                <w:szCs w:val="16"/>
              </w:rPr>
            </w:pPr>
            <w:r w:rsidRPr="007A1524">
              <w:rPr>
                <w:sz w:val="16"/>
                <w:szCs w:val="16"/>
              </w:rPr>
              <w:t>Q</w:t>
            </w:r>
            <w:r>
              <w:rPr>
                <w:sz w:val="16"/>
                <w:szCs w:val="16"/>
              </w:rPr>
              <w:t>1</w:t>
            </w:r>
          </w:p>
        </w:tc>
        <w:tc>
          <w:tcPr>
            <w:tcW w:w="284" w:type="dxa"/>
            <w:tcBorders>
              <w:bottom w:val="single" w:sz="8" w:space="0" w:color="auto"/>
            </w:tcBorders>
            <w:shd w:val="clear" w:color="auto" w:fill="D9D9D9"/>
          </w:tcPr>
          <w:p w14:paraId="5D462A3B" w14:textId="77777777" w:rsidR="007F3922" w:rsidRDefault="007F3922" w:rsidP="00DB0605">
            <w:pPr>
              <w:ind w:left="-108" w:right="-62"/>
              <w:jc w:val="center"/>
              <w:rPr>
                <w:sz w:val="16"/>
                <w:szCs w:val="16"/>
              </w:rPr>
            </w:pPr>
            <w:r w:rsidRPr="007A1524">
              <w:rPr>
                <w:sz w:val="16"/>
                <w:szCs w:val="16"/>
              </w:rPr>
              <w:t>Q</w:t>
            </w:r>
            <w:r>
              <w:rPr>
                <w:sz w:val="16"/>
                <w:szCs w:val="16"/>
              </w:rPr>
              <w:t>2</w:t>
            </w:r>
          </w:p>
        </w:tc>
        <w:tc>
          <w:tcPr>
            <w:tcW w:w="284" w:type="dxa"/>
            <w:tcBorders>
              <w:bottom w:val="single" w:sz="8" w:space="0" w:color="auto"/>
            </w:tcBorders>
            <w:shd w:val="clear" w:color="auto" w:fill="D9D9D9"/>
          </w:tcPr>
          <w:p w14:paraId="67CF034E" w14:textId="77777777" w:rsidR="007F3922" w:rsidRDefault="007F3922" w:rsidP="00DB0605">
            <w:pPr>
              <w:ind w:left="-108" w:right="-62"/>
              <w:jc w:val="center"/>
              <w:rPr>
                <w:sz w:val="16"/>
                <w:szCs w:val="16"/>
              </w:rPr>
            </w:pPr>
            <w:r>
              <w:rPr>
                <w:sz w:val="16"/>
                <w:szCs w:val="16"/>
              </w:rPr>
              <w:t>Q3</w:t>
            </w:r>
          </w:p>
        </w:tc>
        <w:tc>
          <w:tcPr>
            <w:tcW w:w="284" w:type="dxa"/>
            <w:tcBorders>
              <w:bottom w:val="single" w:sz="8" w:space="0" w:color="auto"/>
            </w:tcBorders>
            <w:shd w:val="clear" w:color="auto" w:fill="D9D9D9"/>
          </w:tcPr>
          <w:p w14:paraId="0BBEBA6E" w14:textId="77777777" w:rsidR="007F3922" w:rsidRDefault="007F3922" w:rsidP="00DB0605">
            <w:pPr>
              <w:ind w:left="-108" w:right="-62"/>
              <w:jc w:val="center"/>
              <w:rPr>
                <w:sz w:val="16"/>
                <w:szCs w:val="16"/>
              </w:rPr>
            </w:pPr>
            <w:r w:rsidRPr="007A1524">
              <w:rPr>
                <w:sz w:val="16"/>
                <w:szCs w:val="16"/>
              </w:rPr>
              <w:t>Q</w:t>
            </w:r>
            <w:r>
              <w:rPr>
                <w:sz w:val="16"/>
                <w:szCs w:val="16"/>
              </w:rPr>
              <w:t>4</w:t>
            </w:r>
          </w:p>
        </w:tc>
        <w:tc>
          <w:tcPr>
            <w:tcW w:w="284" w:type="dxa"/>
            <w:tcBorders>
              <w:bottom w:val="single" w:sz="8" w:space="0" w:color="auto"/>
            </w:tcBorders>
            <w:shd w:val="clear" w:color="auto" w:fill="D9D9D9"/>
          </w:tcPr>
          <w:p w14:paraId="2F02C170" w14:textId="77777777" w:rsidR="007F3922" w:rsidRDefault="007F3922" w:rsidP="00DB0605">
            <w:pPr>
              <w:ind w:left="-108" w:right="-62"/>
              <w:jc w:val="center"/>
              <w:rPr>
                <w:sz w:val="16"/>
                <w:szCs w:val="16"/>
              </w:rPr>
            </w:pPr>
            <w:r w:rsidRPr="007A1524">
              <w:rPr>
                <w:sz w:val="16"/>
                <w:szCs w:val="16"/>
              </w:rPr>
              <w:t>Q</w:t>
            </w:r>
            <w:r>
              <w:rPr>
                <w:sz w:val="16"/>
                <w:szCs w:val="16"/>
              </w:rPr>
              <w:t>1</w:t>
            </w:r>
          </w:p>
        </w:tc>
        <w:tc>
          <w:tcPr>
            <w:tcW w:w="284" w:type="dxa"/>
            <w:tcBorders>
              <w:bottom w:val="single" w:sz="8" w:space="0" w:color="auto"/>
            </w:tcBorders>
            <w:shd w:val="clear" w:color="auto" w:fill="D9D9D9"/>
          </w:tcPr>
          <w:p w14:paraId="17C3B75D" w14:textId="77777777" w:rsidR="007F3922" w:rsidRPr="007A1524" w:rsidRDefault="007F3922" w:rsidP="00DB0605">
            <w:pPr>
              <w:ind w:left="-108" w:right="-62"/>
              <w:jc w:val="center"/>
              <w:rPr>
                <w:sz w:val="16"/>
                <w:szCs w:val="16"/>
              </w:rPr>
            </w:pPr>
            <w:r>
              <w:rPr>
                <w:sz w:val="16"/>
                <w:szCs w:val="16"/>
              </w:rPr>
              <w:t>Q2</w:t>
            </w:r>
          </w:p>
        </w:tc>
        <w:tc>
          <w:tcPr>
            <w:tcW w:w="284" w:type="dxa"/>
            <w:tcBorders>
              <w:bottom w:val="single" w:sz="8" w:space="0" w:color="auto"/>
            </w:tcBorders>
            <w:shd w:val="clear" w:color="auto" w:fill="D9D9D9"/>
          </w:tcPr>
          <w:p w14:paraId="4A5E1DD0" w14:textId="77777777" w:rsidR="007F3922" w:rsidRPr="007A1524" w:rsidRDefault="007F3922" w:rsidP="00DB0605">
            <w:pPr>
              <w:ind w:left="-108" w:right="-18"/>
              <w:jc w:val="center"/>
              <w:rPr>
                <w:sz w:val="16"/>
                <w:szCs w:val="16"/>
              </w:rPr>
            </w:pPr>
            <w:r w:rsidRPr="007A1524">
              <w:rPr>
                <w:sz w:val="16"/>
                <w:szCs w:val="16"/>
              </w:rPr>
              <w:t>Q3</w:t>
            </w:r>
          </w:p>
        </w:tc>
        <w:tc>
          <w:tcPr>
            <w:tcW w:w="284" w:type="dxa"/>
            <w:tcBorders>
              <w:bottom w:val="single" w:sz="8" w:space="0" w:color="auto"/>
              <w:right w:val="single" w:sz="8" w:space="0" w:color="auto"/>
            </w:tcBorders>
            <w:shd w:val="clear" w:color="auto" w:fill="D9D9D9"/>
          </w:tcPr>
          <w:p w14:paraId="17AA82CA" w14:textId="77777777" w:rsidR="007F3922" w:rsidRPr="007A1524" w:rsidRDefault="007F3922" w:rsidP="00DB0605">
            <w:pPr>
              <w:ind w:left="-108" w:right="-114"/>
              <w:jc w:val="center"/>
              <w:rPr>
                <w:sz w:val="16"/>
                <w:szCs w:val="16"/>
              </w:rPr>
            </w:pPr>
            <w:r w:rsidRPr="007A1524">
              <w:rPr>
                <w:sz w:val="16"/>
                <w:szCs w:val="16"/>
              </w:rPr>
              <w:t>Q4</w:t>
            </w:r>
          </w:p>
        </w:tc>
        <w:tc>
          <w:tcPr>
            <w:tcW w:w="284" w:type="dxa"/>
            <w:tcBorders>
              <w:left w:val="single" w:sz="8" w:space="0" w:color="auto"/>
              <w:bottom w:val="single" w:sz="8" w:space="0" w:color="auto"/>
            </w:tcBorders>
            <w:shd w:val="clear" w:color="auto" w:fill="D9D9D9"/>
          </w:tcPr>
          <w:p w14:paraId="03684B24" w14:textId="77777777" w:rsidR="007F3922" w:rsidRPr="007A1524" w:rsidRDefault="007F3922" w:rsidP="00DB0605">
            <w:pPr>
              <w:ind w:left="-108" w:right="-62"/>
              <w:jc w:val="center"/>
              <w:rPr>
                <w:sz w:val="16"/>
                <w:szCs w:val="16"/>
              </w:rPr>
            </w:pPr>
            <w:r>
              <w:rPr>
                <w:sz w:val="16"/>
                <w:szCs w:val="16"/>
              </w:rPr>
              <w:t>Q1</w:t>
            </w:r>
          </w:p>
        </w:tc>
        <w:tc>
          <w:tcPr>
            <w:tcW w:w="284" w:type="dxa"/>
            <w:tcBorders>
              <w:bottom w:val="single" w:sz="8" w:space="0" w:color="auto"/>
            </w:tcBorders>
            <w:shd w:val="clear" w:color="auto" w:fill="D9D9D9"/>
          </w:tcPr>
          <w:p w14:paraId="531749B1" w14:textId="77777777" w:rsidR="007F3922" w:rsidRPr="007A1524" w:rsidRDefault="007F3922" w:rsidP="00DB0605">
            <w:pPr>
              <w:ind w:left="-108" w:right="-18"/>
              <w:jc w:val="center"/>
              <w:rPr>
                <w:sz w:val="16"/>
                <w:szCs w:val="16"/>
              </w:rPr>
            </w:pPr>
            <w:r>
              <w:rPr>
                <w:sz w:val="16"/>
                <w:szCs w:val="16"/>
              </w:rPr>
              <w:t>Q2</w:t>
            </w:r>
          </w:p>
        </w:tc>
        <w:tc>
          <w:tcPr>
            <w:tcW w:w="284" w:type="dxa"/>
            <w:tcBorders>
              <w:bottom w:val="single" w:sz="8" w:space="0" w:color="auto"/>
            </w:tcBorders>
            <w:shd w:val="clear" w:color="auto" w:fill="D9D9D9"/>
          </w:tcPr>
          <w:p w14:paraId="3F72EC2F" w14:textId="77777777" w:rsidR="007F3922" w:rsidRPr="007A1524" w:rsidRDefault="007F3922" w:rsidP="00DB0605">
            <w:pPr>
              <w:ind w:left="-108" w:right="-114"/>
              <w:jc w:val="center"/>
              <w:rPr>
                <w:sz w:val="16"/>
                <w:szCs w:val="16"/>
              </w:rPr>
            </w:pPr>
            <w:r>
              <w:rPr>
                <w:sz w:val="16"/>
                <w:szCs w:val="16"/>
              </w:rPr>
              <w:t>Q3</w:t>
            </w:r>
          </w:p>
        </w:tc>
        <w:tc>
          <w:tcPr>
            <w:tcW w:w="284" w:type="dxa"/>
            <w:tcBorders>
              <w:bottom w:val="single" w:sz="8" w:space="0" w:color="auto"/>
              <w:right w:val="single" w:sz="8" w:space="0" w:color="auto"/>
            </w:tcBorders>
            <w:shd w:val="clear" w:color="auto" w:fill="D9D9D9"/>
          </w:tcPr>
          <w:p w14:paraId="36DB9B98" w14:textId="77777777" w:rsidR="007F3922" w:rsidRPr="007A1524" w:rsidRDefault="007F3922" w:rsidP="00DB0605">
            <w:pPr>
              <w:ind w:left="-108" w:right="-62"/>
              <w:jc w:val="center"/>
              <w:rPr>
                <w:sz w:val="16"/>
                <w:szCs w:val="16"/>
              </w:rPr>
            </w:pPr>
            <w:r>
              <w:rPr>
                <w:sz w:val="16"/>
                <w:szCs w:val="16"/>
              </w:rPr>
              <w:t>Q4</w:t>
            </w:r>
          </w:p>
        </w:tc>
        <w:tc>
          <w:tcPr>
            <w:tcW w:w="284" w:type="dxa"/>
            <w:tcBorders>
              <w:left w:val="single" w:sz="8" w:space="0" w:color="auto"/>
              <w:bottom w:val="single" w:sz="8" w:space="0" w:color="auto"/>
            </w:tcBorders>
            <w:shd w:val="clear" w:color="auto" w:fill="D9D9D9"/>
          </w:tcPr>
          <w:p w14:paraId="21ECEBDD" w14:textId="77777777" w:rsidR="007F3922" w:rsidRPr="007A1524" w:rsidRDefault="007F3922" w:rsidP="00DB0605">
            <w:pPr>
              <w:ind w:left="-108" w:right="-18"/>
              <w:jc w:val="center"/>
              <w:rPr>
                <w:sz w:val="16"/>
                <w:szCs w:val="16"/>
              </w:rPr>
            </w:pPr>
            <w:r>
              <w:rPr>
                <w:sz w:val="16"/>
                <w:szCs w:val="16"/>
              </w:rPr>
              <w:t>Q1</w:t>
            </w:r>
          </w:p>
        </w:tc>
        <w:tc>
          <w:tcPr>
            <w:tcW w:w="284" w:type="dxa"/>
            <w:tcBorders>
              <w:bottom w:val="single" w:sz="8" w:space="0" w:color="auto"/>
            </w:tcBorders>
            <w:shd w:val="clear" w:color="auto" w:fill="D9D9D9"/>
          </w:tcPr>
          <w:p w14:paraId="1921485E" w14:textId="77777777" w:rsidR="007F3922" w:rsidRPr="007A1524" w:rsidRDefault="007F3922" w:rsidP="00DB0605">
            <w:pPr>
              <w:ind w:left="-108" w:right="-114"/>
              <w:jc w:val="center"/>
              <w:rPr>
                <w:sz w:val="16"/>
                <w:szCs w:val="16"/>
              </w:rPr>
            </w:pPr>
            <w:r>
              <w:rPr>
                <w:sz w:val="16"/>
                <w:szCs w:val="16"/>
              </w:rPr>
              <w:t>Q2</w:t>
            </w:r>
          </w:p>
        </w:tc>
        <w:tc>
          <w:tcPr>
            <w:tcW w:w="284" w:type="dxa"/>
            <w:tcBorders>
              <w:bottom w:val="single" w:sz="8" w:space="0" w:color="auto"/>
            </w:tcBorders>
            <w:shd w:val="clear" w:color="auto" w:fill="D9D9D9"/>
          </w:tcPr>
          <w:p w14:paraId="2CE1F1C7" w14:textId="77777777" w:rsidR="007F3922" w:rsidRPr="007A1524" w:rsidRDefault="007F3922" w:rsidP="00DB0605">
            <w:pPr>
              <w:ind w:left="-108" w:right="-62"/>
              <w:jc w:val="center"/>
              <w:rPr>
                <w:sz w:val="16"/>
                <w:szCs w:val="16"/>
              </w:rPr>
            </w:pPr>
            <w:r w:rsidRPr="007A1524">
              <w:rPr>
                <w:sz w:val="16"/>
                <w:szCs w:val="16"/>
              </w:rPr>
              <w:t>Q</w:t>
            </w:r>
            <w:r>
              <w:rPr>
                <w:sz w:val="16"/>
                <w:szCs w:val="16"/>
              </w:rPr>
              <w:t>3</w:t>
            </w:r>
          </w:p>
        </w:tc>
        <w:tc>
          <w:tcPr>
            <w:tcW w:w="284" w:type="dxa"/>
            <w:tcBorders>
              <w:bottom w:val="single" w:sz="8" w:space="0" w:color="auto"/>
              <w:right w:val="single" w:sz="8" w:space="0" w:color="auto"/>
            </w:tcBorders>
            <w:shd w:val="clear" w:color="auto" w:fill="D9D9D9"/>
          </w:tcPr>
          <w:p w14:paraId="73051889" w14:textId="77777777" w:rsidR="007F3922" w:rsidRPr="007A1524" w:rsidRDefault="007F3922" w:rsidP="00DB0605">
            <w:pPr>
              <w:ind w:left="-108" w:right="-18"/>
              <w:jc w:val="center"/>
              <w:rPr>
                <w:sz w:val="16"/>
                <w:szCs w:val="16"/>
              </w:rPr>
            </w:pPr>
            <w:r w:rsidRPr="007A1524">
              <w:rPr>
                <w:sz w:val="16"/>
                <w:szCs w:val="16"/>
              </w:rPr>
              <w:t>Q</w:t>
            </w:r>
            <w:r>
              <w:rPr>
                <w:sz w:val="16"/>
                <w:szCs w:val="16"/>
              </w:rPr>
              <w:t>4</w:t>
            </w:r>
          </w:p>
        </w:tc>
        <w:tc>
          <w:tcPr>
            <w:tcW w:w="284" w:type="dxa"/>
            <w:tcBorders>
              <w:left w:val="single" w:sz="8" w:space="0" w:color="auto"/>
              <w:bottom w:val="single" w:sz="8" w:space="0" w:color="auto"/>
            </w:tcBorders>
            <w:shd w:val="clear" w:color="auto" w:fill="D9D9D9"/>
          </w:tcPr>
          <w:p w14:paraId="258B3748" w14:textId="77777777" w:rsidR="007F3922" w:rsidRPr="007A1524" w:rsidRDefault="007F3922" w:rsidP="00DB0605">
            <w:pPr>
              <w:ind w:left="-108" w:right="-114"/>
              <w:jc w:val="center"/>
              <w:rPr>
                <w:sz w:val="16"/>
                <w:szCs w:val="16"/>
              </w:rPr>
            </w:pPr>
            <w:r w:rsidRPr="007A1524">
              <w:rPr>
                <w:sz w:val="16"/>
                <w:szCs w:val="16"/>
              </w:rPr>
              <w:t>Q</w:t>
            </w:r>
            <w:r>
              <w:rPr>
                <w:sz w:val="16"/>
                <w:szCs w:val="16"/>
              </w:rPr>
              <w:t>1</w:t>
            </w:r>
          </w:p>
        </w:tc>
        <w:tc>
          <w:tcPr>
            <w:tcW w:w="284" w:type="dxa"/>
            <w:tcBorders>
              <w:bottom w:val="single" w:sz="8" w:space="0" w:color="auto"/>
            </w:tcBorders>
            <w:shd w:val="clear" w:color="auto" w:fill="D9D9D9"/>
          </w:tcPr>
          <w:p w14:paraId="68D49434" w14:textId="77777777" w:rsidR="007F3922" w:rsidRPr="007A1524" w:rsidRDefault="007F3922" w:rsidP="00DB0605">
            <w:pPr>
              <w:ind w:left="-108" w:right="-62"/>
              <w:jc w:val="center"/>
              <w:rPr>
                <w:sz w:val="16"/>
                <w:szCs w:val="16"/>
              </w:rPr>
            </w:pPr>
            <w:r>
              <w:rPr>
                <w:sz w:val="16"/>
                <w:szCs w:val="16"/>
              </w:rPr>
              <w:t>Q2</w:t>
            </w:r>
          </w:p>
        </w:tc>
        <w:tc>
          <w:tcPr>
            <w:tcW w:w="283" w:type="dxa"/>
            <w:tcBorders>
              <w:bottom w:val="single" w:sz="8" w:space="0" w:color="auto"/>
            </w:tcBorders>
            <w:shd w:val="clear" w:color="auto" w:fill="D9D9D9"/>
          </w:tcPr>
          <w:p w14:paraId="3E4680EF" w14:textId="77777777" w:rsidR="007F3922" w:rsidRPr="007A1524" w:rsidRDefault="007F3922" w:rsidP="00DB0605">
            <w:pPr>
              <w:ind w:left="-108" w:right="-18"/>
              <w:jc w:val="center"/>
              <w:rPr>
                <w:sz w:val="16"/>
                <w:szCs w:val="16"/>
              </w:rPr>
            </w:pPr>
            <w:r w:rsidRPr="007A1524">
              <w:rPr>
                <w:sz w:val="16"/>
                <w:szCs w:val="16"/>
              </w:rPr>
              <w:t>Q3</w:t>
            </w:r>
          </w:p>
        </w:tc>
        <w:tc>
          <w:tcPr>
            <w:tcW w:w="283" w:type="dxa"/>
            <w:tcBorders>
              <w:bottom w:val="single" w:sz="8" w:space="0" w:color="auto"/>
              <w:right w:val="single" w:sz="8" w:space="0" w:color="auto"/>
            </w:tcBorders>
            <w:shd w:val="clear" w:color="auto" w:fill="D9D9D9"/>
          </w:tcPr>
          <w:p w14:paraId="31CD15D6" w14:textId="77777777" w:rsidR="007F3922" w:rsidRPr="007A1524" w:rsidRDefault="007F3922" w:rsidP="00DB0605">
            <w:pPr>
              <w:ind w:left="-108" w:right="-114"/>
              <w:jc w:val="center"/>
              <w:rPr>
                <w:sz w:val="16"/>
                <w:szCs w:val="16"/>
              </w:rPr>
            </w:pPr>
            <w:r w:rsidRPr="007A1524">
              <w:rPr>
                <w:sz w:val="16"/>
                <w:szCs w:val="16"/>
              </w:rPr>
              <w:t>Q4</w:t>
            </w:r>
          </w:p>
        </w:tc>
      </w:tr>
      <w:tr w:rsidR="007F3922" w:rsidRPr="00DD3B6A" w14:paraId="4AE82AE3" w14:textId="77777777" w:rsidTr="00DB0605">
        <w:tc>
          <w:tcPr>
            <w:tcW w:w="1172" w:type="dxa"/>
            <w:vMerge w:val="restart"/>
            <w:tcBorders>
              <w:left w:val="single" w:sz="8" w:space="0" w:color="auto"/>
              <w:right w:val="single" w:sz="8" w:space="0" w:color="auto"/>
            </w:tcBorders>
          </w:tcPr>
          <w:p w14:paraId="4EC990BF" w14:textId="5B42D12B" w:rsidR="007F3922" w:rsidRDefault="0059362D" w:rsidP="005D4362">
            <w:pPr>
              <w:pStyle w:val="NoSpacing2"/>
              <w:widowControl w:val="0"/>
            </w:pPr>
            <w:r>
              <w:rPr>
                <w:rFonts w:asciiTheme="minorHAnsi" w:hAnsiTheme="minorHAnsi"/>
                <w:sz w:val="16"/>
                <w:szCs w:val="16"/>
              </w:rPr>
              <w:t xml:space="preserve">Outcome </w:t>
            </w:r>
            <w:r w:rsidR="007F3922" w:rsidRPr="00DD3B6A">
              <w:rPr>
                <w:rFonts w:asciiTheme="minorHAnsi" w:hAnsiTheme="minorHAnsi"/>
                <w:sz w:val="16"/>
                <w:szCs w:val="16"/>
              </w:rPr>
              <w:t>1</w:t>
            </w:r>
            <w:r>
              <w:rPr>
                <w:rFonts w:asciiTheme="minorHAnsi" w:hAnsiTheme="minorHAnsi"/>
                <w:sz w:val="16"/>
                <w:szCs w:val="16"/>
              </w:rPr>
              <w:t>:</w:t>
            </w:r>
            <w:r w:rsidR="007F3922" w:rsidRPr="00DD3B6A">
              <w:rPr>
                <w:rFonts w:asciiTheme="minorHAnsi" w:hAnsiTheme="minorHAnsi"/>
                <w:sz w:val="16"/>
                <w:szCs w:val="16"/>
              </w:rPr>
              <w:t xml:space="preserve"> </w:t>
            </w:r>
            <w:r w:rsidR="007F3922" w:rsidRPr="00DD3B6A">
              <w:rPr>
                <w:rFonts w:asciiTheme="minorHAnsi" w:hAnsiTheme="minorHAnsi" w:cstheme="majorHAnsi"/>
                <w:color w:val="000000" w:themeColor="text1"/>
                <w:sz w:val="16"/>
                <w:szCs w:val="16"/>
              </w:rPr>
              <w:t xml:space="preserve">Enhanced Legislation and Regulations </w:t>
            </w:r>
          </w:p>
          <w:p w14:paraId="25C2C88E" w14:textId="77777777" w:rsidR="00517322" w:rsidRPr="00DD3B6A" w:rsidRDefault="00517322" w:rsidP="00DB0605">
            <w:pPr>
              <w:rPr>
                <w:rFonts w:asciiTheme="minorHAnsi" w:hAnsiTheme="minorHAnsi"/>
                <w:sz w:val="16"/>
                <w:szCs w:val="16"/>
              </w:rPr>
            </w:pPr>
          </w:p>
        </w:tc>
        <w:tc>
          <w:tcPr>
            <w:tcW w:w="1843" w:type="dxa"/>
            <w:vMerge w:val="restart"/>
            <w:tcBorders>
              <w:left w:val="single" w:sz="8" w:space="0" w:color="auto"/>
            </w:tcBorders>
            <w:shd w:val="clear" w:color="auto" w:fill="auto"/>
          </w:tcPr>
          <w:p w14:paraId="3C94A8E8" w14:textId="4DF31997" w:rsidR="007F3922" w:rsidRPr="00DD3B6A" w:rsidRDefault="007F3922" w:rsidP="00FF1545">
            <w:pPr>
              <w:pStyle w:val="NoSpacing2"/>
              <w:widowControl w:val="0"/>
              <w:rPr>
                <w:rFonts w:asciiTheme="minorHAnsi" w:hAnsiTheme="minorHAnsi"/>
                <w:sz w:val="16"/>
                <w:szCs w:val="16"/>
              </w:rPr>
            </w:pPr>
            <w:r w:rsidRPr="00DD3B6A">
              <w:rPr>
                <w:rFonts w:asciiTheme="minorHAnsi" w:hAnsiTheme="minorHAnsi" w:cstheme="majorHAnsi"/>
                <w:color w:val="000000" w:themeColor="text1"/>
                <w:sz w:val="16"/>
                <w:szCs w:val="16"/>
              </w:rPr>
              <w:t xml:space="preserve">Output 1.1. </w:t>
            </w:r>
            <w:r w:rsidR="00532807" w:rsidRPr="00532807">
              <w:rPr>
                <w:rFonts w:asciiTheme="minorHAnsi" w:hAnsiTheme="minorHAnsi" w:cstheme="majorHAnsi"/>
                <w:color w:val="000000" w:themeColor="text1"/>
                <w:sz w:val="16"/>
                <w:szCs w:val="16"/>
              </w:rPr>
              <w:t xml:space="preserve">Report on EU and other country legislation, regulations, </w:t>
            </w:r>
            <w:proofErr w:type="gramStart"/>
            <w:r w:rsidR="00532807" w:rsidRPr="00532807">
              <w:rPr>
                <w:rFonts w:asciiTheme="minorHAnsi" w:hAnsiTheme="minorHAnsi" w:cstheme="majorHAnsi"/>
                <w:color w:val="000000" w:themeColor="text1"/>
                <w:sz w:val="16"/>
                <w:szCs w:val="16"/>
              </w:rPr>
              <w:t>standards</w:t>
            </w:r>
            <w:proofErr w:type="gramEnd"/>
            <w:r w:rsidR="00532807" w:rsidRPr="00532807">
              <w:rPr>
                <w:rFonts w:asciiTheme="minorHAnsi" w:hAnsiTheme="minorHAnsi" w:cstheme="majorHAnsi"/>
                <w:color w:val="000000" w:themeColor="text1"/>
                <w:sz w:val="16"/>
                <w:szCs w:val="16"/>
              </w:rPr>
              <w:t xml:space="preserve"> and </w:t>
            </w:r>
            <w:proofErr w:type="spellStart"/>
            <w:r w:rsidR="00532807" w:rsidRPr="00532807">
              <w:rPr>
                <w:rFonts w:asciiTheme="minorHAnsi" w:hAnsiTheme="minorHAnsi" w:cstheme="majorHAnsi"/>
                <w:color w:val="000000" w:themeColor="text1"/>
                <w:sz w:val="16"/>
                <w:szCs w:val="16"/>
              </w:rPr>
              <w:t>programmes</w:t>
            </w:r>
            <w:proofErr w:type="spellEnd"/>
            <w:r w:rsidR="00532807" w:rsidRPr="00532807">
              <w:rPr>
                <w:rFonts w:asciiTheme="minorHAnsi" w:hAnsiTheme="minorHAnsi" w:cstheme="majorHAnsi"/>
                <w:color w:val="000000" w:themeColor="text1"/>
                <w:sz w:val="16"/>
                <w:szCs w:val="16"/>
              </w:rPr>
              <w:t xml:space="preserve"> aimed at promoting competitive energy efficient wooden building and assessment of their relevance for Türkiye, including relevant </w:t>
            </w:r>
            <w:proofErr w:type="spellStart"/>
            <w:r w:rsidR="00532807" w:rsidRPr="00532807">
              <w:rPr>
                <w:rFonts w:asciiTheme="minorHAnsi" w:hAnsiTheme="minorHAnsi" w:cstheme="majorHAnsi"/>
                <w:color w:val="000000" w:themeColor="text1"/>
                <w:sz w:val="16"/>
                <w:szCs w:val="16"/>
              </w:rPr>
              <w:t>entrypoints</w:t>
            </w:r>
            <w:proofErr w:type="spellEnd"/>
            <w:r w:rsidR="00532807" w:rsidRPr="00532807">
              <w:rPr>
                <w:rFonts w:asciiTheme="minorHAnsi" w:hAnsiTheme="minorHAnsi" w:cstheme="majorHAnsi"/>
                <w:color w:val="000000" w:themeColor="text1"/>
                <w:sz w:val="16"/>
                <w:szCs w:val="16"/>
              </w:rPr>
              <w:t xml:space="preserve"> for gender responsive legislative framework, prepared</w:t>
            </w:r>
          </w:p>
        </w:tc>
        <w:tc>
          <w:tcPr>
            <w:tcW w:w="4111" w:type="dxa"/>
          </w:tcPr>
          <w:p w14:paraId="2E20A466" w14:textId="767C0CF2"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1.1.1 Draft a comparative report on pros and cons of legislation and standards of EU to promote competitive EE Wooden buildings in </w:t>
            </w:r>
            <w:r w:rsidR="004F0F09">
              <w:rPr>
                <w:rFonts w:asciiTheme="minorHAnsi" w:hAnsiTheme="minorHAnsi" w:cstheme="majorHAnsi"/>
                <w:color w:val="000000" w:themeColor="text1"/>
                <w:sz w:val="16"/>
                <w:szCs w:val="16"/>
              </w:rPr>
              <w:t>Türkiye</w:t>
            </w:r>
            <w:r w:rsidRPr="00DD3B6A">
              <w:rPr>
                <w:rFonts w:asciiTheme="minorHAnsi" w:hAnsiTheme="minorHAnsi" w:cstheme="majorHAnsi"/>
                <w:color w:val="000000" w:themeColor="text1"/>
                <w:sz w:val="16"/>
                <w:szCs w:val="16"/>
              </w:rPr>
              <w:t xml:space="preserve"> </w:t>
            </w:r>
          </w:p>
        </w:tc>
        <w:tc>
          <w:tcPr>
            <w:tcW w:w="251" w:type="dxa"/>
            <w:shd w:val="clear" w:color="auto" w:fill="auto"/>
          </w:tcPr>
          <w:p w14:paraId="354FA7E9"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4BE95ABA" w14:textId="77777777" w:rsidR="007F3922" w:rsidRPr="00DD3B6A" w:rsidRDefault="007F3922" w:rsidP="00DB0605">
            <w:pPr>
              <w:rPr>
                <w:rFonts w:asciiTheme="minorHAnsi" w:hAnsiTheme="minorHAnsi"/>
                <w:sz w:val="16"/>
                <w:szCs w:val="16"/>
              </w:rPr>
            </w:pPr>
          </w:p>
        </w:tc>
        <w:tc>
          <w:tcPr>
            <w:tcW w:w="284" w:type="dxa"/>
            <w:shd w:val="clear" w:color="auto" w:fill="auto"/>
          </w:tcPr>
          <w:p w14:paraId="524A7D8B"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0EBF0D86"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527680DB" w14:textId="77777777" w:rsidR="007F3922" w:rsidRPr="00DD3B6A" w:rsidRDefault="007F3922" w:rsidP="00DB0605">
            <w:pPr>
              <w:rPr>
                <w:rFonts w:asciiTheme="minorHAnsi" w:hAnsiTheme="minorHAnsi"/>
                <w:sz w:val="16"/>
                <w:szCs w:val="16"/>
              </w:rPr>
            </w:pPr>
          </w:p>
        </w:tc>
        <w:tc>
          <w:tcPr>
            <w:tcW w:w="284" w:type="dxa"/>
          </w:tcPr>
          <w:p w14:paraId="273A2DB9" w14:textId="77777777" w:rsidR="007F3922" w:rsidRPr="00DD3B6A" w:rsidRDefault="007F3922" w:rsidP="00DB0605">
            <w:pPr>
              <w:rPr>
                <w:rFonts w:asciiTheme="minorHAnsi" w:hAnsiTheme="minorHAnsi"/>
                <w:sz w:val="16"/>
                <w:szCs w:val="16"/>
              </w:rPr>
            </w:pPr>
          </w:p>
        </w:tc>
        <w:tc>
          <w:tcPr>
            <w:tcW w:w="284" w:type="dxa"/>
          </w:tcPr>
          <w:p w14:paraId="7DF8D5B7" w14:textId="77777777" w:rsidR="007F3922" w:rsidRPr="00DD3B6A" w:rsidRDefault="007F3922" w:rsidP="00DB0605">
            <w:pPr>
              <w:rPr>
                <w:rFonts w:asciiTheme="minorHAnsi" w:hAnsiTheme="minorHAnsi"/>
                <w:sz w:val="16"/>
                <w:szCs w:val="16"/>
              </w:rPr>
            </w:pPr>
          </w:p>
        </w:tc>
        <w:tc>
          <w:tcPr>
            <w:tcW w:w="284" w:type="dxa"/>
          </w:tcPr>
          <w:p w14:paraId="4E2BC092" w14:textId="77777777" w:rsidR="007F3922" w:rsidRPr="00DD3B6A" w:rsidRDefault="007F3922" w:rsidP="00DB0605">
            <w:pPr>
              <w:rPr>
                <w:rFonts w:asciiTheme="minorHAnsi" w:hAnsiTheme="minorHAnsi"/>
                <w:sz w:val="16"/>
                <w:szCs w:val="16"/>
              </w:rPr>
            </w:pPr>
          </w:p>
        </w:tc>
        <w:tc>
          <w:tcPr>
            <w:tcW w:w="284" w:type="dxa"/>
          </w:tcPr>
          <w:p w14:paraId="7F877AE0" w14:textId="77777777" w:rsidR="007F3922" w:rsidRPr="00DD3B6A" w:rsidRDefault="007F3922" w:rsidP="00DB0605">
            <w:pPr>
              <w:rPr>
                <w:rFonts w:asciiTheme="minorHAnsi" w:hAnsiTheme="minorHAnsi"/>
                <w:sz w:val="16"/>
                <w:szCs w:val="16"/>
              </w:rPr>
            </w:pPr>
          </w:p>
        </w:tc>
        <w:tc>
          <w:tcPr>
            <w:tcW w:w="284" w:type="dxa"/>
          </w:tcPr>
          <w:p w14:paraId="0B81DB6A" w14:textId="77777777" w:rsidR="007F3922" w:rsidRPr="00DD3B6A" w:rsidRDefault="007F3922" w:rsidP="00DB0605">
            <w:pPr>
              <w:rPr>
                <w:rFonts w:asciiTheme="minorHAnsi" w:hAnsiTheme="minorHAnsi"/>
                <w:sz w:val="16"/>
                <w:szCs w:val="16"/>
              </w:rPr>
            </w:pPr>
          </w:p>
        </w:tc>
        <w:tc>
          <w:tcPr>
            <w:tcW w:w="284" w:type="dxa"/>
          </w:tcPr>
          <w:p w14:paraId="0FCB24B0"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7F4B29BC"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018CFB2D" w14:textId="77777777" w:rsidR="007F3922" w:rsidRPr="00DD3B6A" w:rsidRDefault="007F3922" w:rsidP="00DB0605">
            <w:pPr>
              <w:rPr>
                <w:rFonts w:asciiTheme="minorHAnsi" w:hAnsiTheme="minorHAnsi"/>
                <w:sz w:val="16"/>
                <w:szCs w:val="16"/>
              </w:rPr>
            </w:pPr>
          </w:p>
        </w:tc>
        <w:tc>
          <w:tcPr>
            <w:tcW w:w="284" w:type="dxa"/>
          </w:tcPr>
          <w:p w14:paraId="188C93CA" w14:textId="77777777" w:rsidR="007F3922" w:rsidRPr="00DD3B6A" w:rsidRDefault="007F3922" w:rsidP="00DB0605">
            <w:pPr>
              <w:rPr>
                <w:rFonts w:asciiTheme="minorHAnsi" w:hAnsiTheme="minorHAnsi"/>
                <w:sz w:val="16"/>
                <w:szCs w:val="16"/>
              </w:rPr>
            </w:pPr>
          </w:p>
        </w:tc>
        <w:tc>
          <w:tcPr>
            <w:tcW w:w="284" w:type="dxa"/>
          </w:tcPr>
          <w:p w14:paraId="640E66D4"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178BAC12"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6454F0A0" w14:textId="77777777" w:rsidR="007F3922" w:rsidRPr="00DD3B6A" w:rsidRDefault="007F3922" w:rsidP="00DB0605">
            <w:pPr>
              <w:rPr>
                <w:rFonts w:asciiTheme="minorHAnsi" w:hAnsiTheme="minorHAnsi"/>
                <w:sz w:val="16"/>
                <w:szCs w:val="16"/>
              </w:rPr>
            </w:pPr>
          </w:p>
        </w:tc>
        <w:tc>
          <w:tcPr>
            <w:tcW w:w="284" w:type="dxa"/>
          </w:tcPr>
          <w:p w14:paraId="29A00BE8" w14:textId="77777777" w:rsidR="007F3922" w:rsidRPr="00DD3B6A" w:rsidRDefault="007F3922" w:rsidP="00DB0605">
            <w:pPr>
              <w:rPr>
                <w:rFonts w:asciiTheme="minorHAnsi" w:hAnsiTheme="minorHAnsi"/>
                <w:sz w:val="16"/>
                <w:szCs w:val="16"/>
              </w:rPr>
            </w:pPr>
          </w:p>
        </w:tc>
        <w:tc>
          <w:tcPr>
            <w:tcW w:w="284" w:type="dxa"/>
          </w:tcPr>
          <w:p w14:paraId="7BF59EB1"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18D5DD38"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5F947CFE" w14:textId="77777777" w:rsidR="007F3922" w:rsidRPr="00DD3B6A" w:rsidRDefault="007F3922" w:rsidP="00DB0605">
            <w:pPr>
              <w:rPr>
                <w:rFonts w:asciiTheme="minorHAnsi" w:hAnsiTheme="minorHAnsi"/>
                <w:sz w:val="16"/>
                <w:szCs w:val="16"/>
              </w:rPr>
            </w:pPr>
          </w:p>
        </w:tc>
        <w:tc>
          <w:tcPr>
            <w:tcW w:w="284" w:type="dxa"/>
            <w:shd w:val="clear" w:color="auto" w:fill="auto"/>
          </w:tcPr>
          <w:p w14:paraId="5E8BF955" w14:textId="77777777" w:rsidR="007F3922" w:rsidRPr="00DD3B6A" w:rsidRDefault="007F3922" w:rsidP="00DB0605">
            <w:pPr>
              <w:rPr>
                <w:rFonts w:asciiTheme="minorHAnsi" w:hAnsiTheme="minorHAnsi"/>
                <w:sz w:val="16"/>
                <w:szCs w:val="16"/>
              </w:rPr>
            </w:pPr>
          </w:p>
        </w:tc>
        <w:tc>
          <w:tcPr>
            <w:tcW w:w="283" w:type="dxa"/>
            <w:shd w:val="clear" w:color="auto" w:fill="auto"/>
          </w:tcPr>
          <w:p w14:paraId="3AE922A6" w14:textId="77777777" w:rsidR="007F3922" w:rsidRPr="00DD3B6A" w:rsidRDefault="007F3922" w:rsidP="00DB0605">
            <w:pPr>
              <w:rPr>
                <w:rFonts w:asciiTheme="minorHAnsi" w:hAnsiTheme="minorHAnsi"/>
                <w:sz w:val="16"/>
                <w:szCs w:val="16"/>
              </w:rPr>
            </w:pPr>
          </w:p>
        </w:tc>
        <w:tc>
          <w:tcPr>
            <w:tcW w:w="283" w:type="dxa"/>
            <w:tcBorders>
              <w:right w:val="single" w:sz="8" w:space="0" w:color="auto"/>
            </w:tcBorders>
            <w:shd w:val="clear" w:color="auto" w:fill="auto"/>
          </w:tcPr>
          <w:p w14:paraId="1CE2FBF2" w14:textId="77777777" w:rsidR="007F3922" w:rsidRPr="00DD3B6A" w:rsidRDefault="007F3922" w:rsidP="00DB0605">
            <w:pPr>
              <w:rPr>
                <w:rFonts w:asciiTheme="minorHAnsi" w:hAnsiTheme="minorHAnsi"/>
                <w:sz w:val="16"/>
                <w:szCs w:val="16"/>
              </w:rPr>
            </w:pPr>
          </w:p>
        </w:tc>
      </w:tr>
      <w:tr w:rsidR="007F3922" w:rsidRPr="00DD3B6A" w14:paraId="679A49B7" w14:textId="77777777" w:rsidTr="00DB0605">
        <w:tc>
          <w:tcPr>
            <w:tcW w:w="1172" w:type="dxa"/>
            <w:vMerge/>
            <w:tcBorders>
              <w:left w:val="single" w:sz="8" w:space="0" w:color="auto"/>
              <w:right w:val="single" w:sz="8" w:space="0" w:color="auto"/>
            </w:tcBorders>
          </w:tcPr>
          <w:p w14:paraId="47C2143E" w14:textId="77777777" w:rsidR="007F3922" w:rsidRPr="00DD3B6A" w:rsidRDefault="007F3922" w:rsidP="00DB0605">
            <w:pPr>
              <w:pStyle w:val="NoSpacing2"/>
              <w:widowControl w:val="0"/>
              <w:rPr>
                <w:rFonts w:asciiTheme="minorHAnsi" w:hAnsiTheme="minorHAnsi"/>
                <w:sz w:val="16"/>
                <w:szCs w:val="16"/>
              </w:rPr>
            </w:pPr>
          </w:p>
        </w:tc>
        <w:tc>
          <w:tcPr>
            <w:tcW w:w="1843" w:type="dxa"/>
            <w:vMerge/>
            <w:tcBorders>
              <w:left w:val="single" w:sz="8" w:space="0" w:color="auto"/>
            </w:tcBorders>
            <w:shd w:val="clear" w:color="auto" w:fill="auto"/>
          </w:tcPr>
          <w:p w14:paraId="7B8F56D3"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p>
        </w:tc>
        <w:tc>
          <w:tcPr>
            <w:tcW w:w="4111" w:type="dxa"/>
          </w:tcPr>
          <w:p w14:paraId="4502E7B8"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1.1.2 One-on-one meetings with relevant stakeholders to identify the gaps and needs to develop the draft document prepared under Activity 1.1.1</w:t>
            </w:r>
          </w:p>
        </w:tc>
        <w:tc>
          <w:tcPr>
            <w:tcW w:w="251" w:type="dxa"/>
            <w:shd w:val="clear" w:color="auto" w:fill="auto"/>
          </w:tcPr>
          <w:p w14:paraId="1B805C7B"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26689DF9" w14:textId="77777777" w:rsidR="007F3922" w:rsidRPr="00DD3B6A" w:rsidRDefault="007F3922" w:rsidP="00DB0605">
            <w:pPr>
              <w:rPr>
                <w:rFonts w:asciiTheme="minorHAnsi" w:hAnsiTheme="minorHAnsi"/>
                <w:sz w:val="16"/>
                <w:szCs w:val="16"/>
              </w:rPr>
            </w:pPr>
          </w:p>
        </w:tc>
        <w:tc>
          <w:tcPr>
            <w:tcW w:w="284" w:type="dxa"/>
            <w:shd w:val="clear" w:color="auto" w:fill="auto"/>
          </w:tcPr>
          <w:p w14:paraId="16811148"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7080B6FE"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14F92530" w14:textId="77777777" w:rsidR="007F3922" w:rsidRPr="00DD3B6A" w:rsidRDefault="007F3922" w:rsidP="00DB0605">
            <w:pPr>
              <w:rPr>
                <w:rFonts w:asciiTheme="minorHAnsi" w:hAnsiTheme="minorHAnsi"/>
                <w:sz w:val="16"/>
                <w:szCs w:val="16"/>
              </w:rPr>
            </w:pPr>
          </w:p>
        </w:tc>
        <w:tc>
          <w:tcPr>
            <w:tcW w:w="284" w:type="dxa"/>
          </w:tcPr>
          <w:p w14:paraId="3514601B" w14:textId="77777777" w:rsidR="007F3922" w:rsidRPr="00DD3B6A" w:rsidRDefault="007F3922" w:rsidP="00DB0605">
            <w:pPr>
              <w:rPr>
                <w:rFonts w:asciiTheme="minorHAnsi" w:hAnsiTheme="minorHAnsi"/>
                <w:sz w:val="16"/>
                <w:szCs w:val="16"/>
              </w:rPr>
            </w:pPr>
          </w:p>
        </w:tc>
        <w:tc>
          <w:tcPr>
            <w:tcW w:w="284" w:type="dxa"/>
          </w:tcPr>
          <w:p w14:paraId="69B7B217" w14:textId="77777777" w:rsidR="007F3922" w:rsidRPr="00DD3B6A" w:rsidRDefault="007F3922" w:rsidP="00DB0605">
            <w:pPr>
              <w:rPr>
                <w:rFonts w:asciiTheme="minorHAnsi" w:hAnsiTheme="minorHAnsi"/>
                <w:sz w:val="16"/>
                <w:szCs w:val="16"/>
              </w:rPr>
            </w:pPr>
          </w:p>
        </w:tc>
        <w:tc>
          <w:tcPr>
            <w:tcW w:w="284" w:type="dxa"/>
          </w:tcPr>
          <w:p w14:paraId="473804BB" w14:textId="77777777" w:rsidR="007F3922" w:rsidRPr="00DD3B6A" w:rsidRDefault="007F3922" w:rsidP="00DB0605">
            <w:pPr>
              <w:rPr>
                <w:rFonts w:asciiTheme="minorHAnsi" w:hAnsiTheme="minorHAnsi"/>
                <w:sz w:val="16"/>
                <w:szCs w:val="16"/>
              </w:rPr>
            </w:pPr>
          </w:p>
        </w:tc>
        <w:tc>
          <w:tcPr>
            <w:tcW w:w="284" w:type="dxa"/>
          </w:tcPr>
          <w:p w14:paraId="4B1A54BF" w14:textId="77777777" w:rsidR="007F3922" w:rsidRPr="00DD3B6A" w:rsidRDefault="007F3922" w:rsidP="00DB0605">
            <w:pPr>
              <w:rPr>
                <w:rFonts w:asciiTheme="minorHAnsi" w:hAnsiTheme="minorHAnsi"/>
                <w:sz w:val="16"/>
                <w:szCs w:val="16"/>
              </w:rPr>
            </w:pPr>
          </w:p>
        </w:tc>
        <w:tc>
          <w:tcPr>
            <w:tcW w:w="284" w:type="dxa"/>
          </w:tcPr>
          <w:p w14:paraId="4C3202EB" w14:textId="77777777" w:rsidR="007F3922" w:rsidRPr="00DD3B6A" w:rsidRDefault="007F3922" w:rsidP="00DB0605">
            <w:pPr>
              <w:rPr>
                <w:rFonts w:asciiTheme="minorHAnsi" w:hAnsiTheme="minorHAnsi"/>
                <w:sz w:val="16"/>
                <w:szCs w:val="16"/>
              </w:rPr>
            </w:pPr>
          </w:p>
        </w:tc>
        <w:tc>
          <w:tcPr>
            <w:tcW w:w="284" w:type="dxa"/>
          </w:tcPr>
          <w:p w14:paraId="35A6E1EA"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5E35A11A"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4A724D25" w14:textId="77777777" w:rsidR="007F3922" w:rsidRPr="00DD3B6A" w:rsidRDefault="007F3922" w:rsidP="00DB0605">
            <w:pPr>
              <w:rPr>
                <w:rFonts w:asciiTheme="minorHAnsi" w:hAnsiTheme="minorHAnsi"/>
                <w:sz w:val="16"/>
                <w:szCs w:val="16"/>
              </w:rPr>
            </w:pPr>
          </w:p>
        </w:tc>
        <w:tc>
          <w:tcPr>
            <w:tcW w:w="284" w:type="dxa"/>
          </w:tcPr>
          <w:p w14:paraId="1E065118" w14:textId="77777777" w:rsidR="007F3922" w:rsidRPr="00DD3B6A" w:rsidRDefault="007F3922" w:rsidP="00DB0605">
            <w:pPr>
              <w:rPr>
                <w:rFonts w:asciiTheme="minorHAnsi" w:hAnsiTheme="minorHAnsi"/>
                <w:sz w:val="16"/>
                <w:szCs w:val="16"/>
              </w:rPr>
            </w:pPr>
          </w:p>
        </w:tc>
        <w:tc>
          <w:tcPr>
            <w:tcW w:w="284" w:type="dxa"/>
          </w:tcPr>
          <w:p w14:paraId="7361D896"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0BBEEEA7"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36D62F65" w14:textId="77777777" w:rsidR="007F3922" w:rsidRPr="00DD3B6A" w:rsidRDefault="007F3922" w:rsidP="00DB0605">
            <w:pPr>
              <w:rPr>
                <w:rFonts w:asciiTheme="minorHAnsi" w:hAnsiTheme="minorHAnsi"/>
                <w:sz w:val="16"/>
                <w:szCs w:val="16"/>
              </w:rPr>
            </w:pPr>
          </w:p>
        </w:tc>
        <w:tc>
          <w:tcPr>
            <w:tcW w:w="284" w:type="dxa"/>
          </w:tcPr>
          <w:p w14:paraId="51E50E68" w14:textId="77777777" w:rsidR="007F3922" w:rsidRPr="00DD3B6A" w:rsidRDefault="007F3922" w:rsidP="00DB0605">
            <w:pPr>
              <w:rPr>
                <w:rFonts w:asciiTheme="minorHAnsi" w:hAnsiTheme="minorHAnsi"/>
                <w:sz w:val="16"/>
                <w:szCs w:val="16"/>
              </w:rPr>
            </w:pPr>
          </w:p>
        </w:tc>
        <w:tc>
          <w:tcPr>
            <w:tcW w:w="284" w:type="dxa"/>
          </w:tcPr>
          <w:p w14:paraId="5B668804"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077CF24D"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5F681637" w14:textId="77777777" w:rsidR="007F3922" w:rsidRPr="00DD3B6A" w:rsidRDefault="007F3922" w:rsidP="00DB0605">
            <w:pPr>
              <w:rPr>
                <w:rFonts w:asciiTheme="minorHAnsi" w:hAnsiTheme="minorHAnsi"/>
                <w:sz w:val="16"/>
                <w:szCs w:val="16"/>
              </w:rPr>
            </w:pPr>
          </w:p>
        </w:tc>
        <w:tc>
          <w:tcPr>
            <w:tcW w:w="284" w:type="dxa"/>
            <w:shd w:val="clear" w:color="auto" w:fill="auto"/>
          </w:tcPr>
          <w:p w14:paraId="37291632" w14:textId="77777777" w:rsidR="007F3922" w:rsidRPr="00DD3B6A" w:rsidRDefault="007F3922" w:rsidP="00DB0605">
            <w:pPr>
              <w:rPr>
                <w:rFonts w:asciiTheme="minorHAnsi" w:hAnsiTheme="minorHAnsi"/>
                <w:sz w:val="16"/>
                <w:szCs w:val="16"/>
              </w:rPr>
            </w:pPr>
          </w:p>
        </w:tc>
        <w:tc>
          <w:tcPr>
            <w:tcW w:w="283" w:type="dxa"/>
            <w:shd w:val="clear" w:color="auto" w:fill="auto"/>
          </w:tcPr>
          <w:p w14:paraId="3E454A51" w14:textId="77777777" w:rsidR="007F3922" w:rsidRPr="00DD3B6A" w:rsidRDefault="007F3922" w:rsidP="00DB0605">
            <w:pPr>
              <w:rPr>
                <w:rFonts w:asciiTheme="minorHAnsi" w:hAnsiTheme="minorHAnsi"/>
                <w:sz w:val="16"/>
                <w:szCs w:val="16"/>
              </w:rPr>
            </w:pPr>
          </w:p>
        </w:tc>
        <w:tc>
          <w:tcPr>
            <w:tcW w:w="283" w:type="dxa"/>
            <w:tcBorders>
              <w:right w:val="single" w:sz="8" w:space="0" w:color="auto"/>
            </w:tcBorders>
            <w:shd w:val="clear" w:color="auto" w:fill="auto"/>
          </w:tcPr>
          <w:p w14:paraId="0340CA37" w14:textId="77777777" w:rsidR="007F3922" w:rsidRPr="00DD3B6A" w:rsidRDefault="007F3922" w:rsidP="00DB0605">
            <w:pPr>
              <w:rPr>
                <w:rFonts w:asciiTheme="minorHAnsi" w:hAnsiTheme="minorHAnsi"/>
                <w:sz w:val="16"/>
                <w:szCs w:val="16"/>
              </w:rPr>
            </w:pPr>
          </w:p>
        </w:tc>
      </w:tr>
      <w:tr w:rsidR="007F3922" w:rsidRPr="00DD3B6A" w14:paraId="185A1506" w14:textId="77777777" w:rsidTr="00DB0605">
        <w:tc>
          <w:tcPr>
            <w:tcW w:w="1172" w:type="dxa"/>
            <w:vMerge/>
            <w:tcBorders>
              <w:left w:val="single" w:sz="8" w:space="0" w:color="auto"/>
              <w:right w:val="single" w:sz="8" w:space="0" w:color="auto"/>
            </w:tcBorders>
          </w:tcPr>
          <w:p w14:paraId="250AD1FE" w14:textId="77777777" w:rsidR="007F3922" w:rsidRPr="00DD3B6A" w:rsidRDefault="007F3922" w:rsidP="00DB0605">
            <w:pPr>
              <w:pStyle w:val="NoSpacing2"/>
              <w:widowControl w:val="0"/>
              <w:rPr>
                <w:rFonts w:asciiTheme="minorHAnsi" w:hAnsiTheme="minorHAnsi"/>
                <w:sz w:val="16"/>
                <w:szCs w:val="16"/>
              </w:rPr>
            </w:pPr>
          </w:p>
        </w:tc>
        <w:tc>
          <w:tcPr>
            <w:tcW w:w="1843" w:type="dxa"/>
            <w:vMerge/>
            <w:tcBorders>
              <w:left w:val="single" w:sz="8" w:space="0" w:color="auto"/>
            </w:tcBorders>
            <w:shd w:val="clear" w:color="auto" w:fill="auto"/>
          </w:tcPr>
          <w:p w14:paraId="2B26C5F5"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p>
        </w:tc>
        <w:tc>
          <w:tcPr>
            <w:tcW w:w="4111" w:type="dxa"/>
          </w:tcPr>
          <w:p w14:paraId="098502D4"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1.1.3 Organize a workshop with stakeholders to discuss the draft report and get feedback and recommendations on Turkish legislation and standards </w:t>
            </w:r>
          </w:p>
        </w:tc>
        <w:tc>
          <w:tcPr>
            <w:tcW w:w="251" w:type="dxa"/>
            <w:shd w:val="clear" w:color="auto" w:fill="auto"/>
          </w:tcPr>
          <w:p w14:paraId="4ECA22AE"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3BA158BC" w14:textId="77777777" w:rsidR="007F3922" w:rsidRPr="00DD3B6A" w:rsidRDefault="007F3922" w:rsidP="00DB0605">
            <w:pPr>
              <w:rPr>
                <w:rFonts w:asciiTheme="minorHAnsi" w:hAnsiTheme="minorHAnsi"/>
                <w:sz w:val="16"/>
                <w:szCs w:val="16"/>
              </w:rPr>
            </w:pPr>
          </w:p>
        </w:tc>
        <w:tc>
          <w:tcPr>
            <w:tcW w:w="284" w:type="dxa"/>
            <w:shd w:val="clear" w:color="auto" w:fill="auto"/>
          </w:tcPr>
          <w:p w14:paraId="37D5F0E0"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25868D48"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35E6B6B5" w14:textId="77777777" w:rsidR="007F3922" w:rsidRPr="00DD3B6A" w:rsidRDefault="007F3922" w:rsidP="00DB0605">
            <w:pPr>
              <w:rPr>
                <w:rFonts w:asciiTheme="minorHAnsi" w:hAnsiTheme="minorHAnsi"/>
                <w:sz w:val="16"/>
                <w:szCs w:val="16"/>
              </w:rPr>
            </w:pPr>
          </w:p>
        </w:tc>
        <w:tc>
          <w:tcPr>
            <w:tcW w:w="284" w:type="dxa"/>
          </w:tcPr>
          <w:p w14:paraId="6EFC1664" w14:textId="77777777" w:rsidR="007F3922" w:rsidRPr="00DD3B6A" w:rsidRDefault="007F3922" w:rsidP="00DB0605">
            <w:pPr>
              <w:rPr>
                <w:rFonts w:asciiTheme="minorHAnsi" w:hAnsiTheme="minorHAnsi"/>
                <w:sz w:val="16"/>
                <w:szCs w:val="16"/>
              </w:rPr>
            </w:pPr>
          </w:p>
        </w:tc>
        <w:tc>
          <w:tcPr>
            <w:tcW w:w="284" w:type="dxa"/>
          </w:tcPr>
          <w:p w14:paraId="57F3F5F5" w14:textId="77777777" w:rsidR="007F3922" w:rsidRPr="00DD3B6A" w:rsidRDefault="007F3922" w:rsidP="00DB0605">
            <w:pPr>
              <w:rPr>
                <w:rFonts w:asciiTheme="minorHAnsi" w:hAnsiTheme="minorHAnsi"/>
                <w:sz w:val="16"/>
                <w:szCs w:val="16"/>
              </w:rPr>
            </w:pPr>
          </w:p>
        </w:tc>
        <w:tc>
          <w:tcPr>
            <w:tcW w:w="284" w:type="dxa"/>
          </w:tcPr>
          <w:p w14:paraId="452FAD1E" w14:textId="77777777" w:rsidR="007F3922" w:rsidRPr="00DD3B6A" w:rsidRDefault="007F3922" w:rsidP="00DB0605">
            <w:pPr>
              <w:rPr>
                <w:rFonts w:asciiTheme="minorHAnsi" w:hAnsiTheme="minorHAnsi"/>
                <w:sz w:val="16"/>
                <w:szCs w:val="16"/>
              </w:rPr>
            </w:pPr>
          </w:p>
        </w:tc>
        <w:tc>
          <w:tcPr>
            <w:tcW w:w="284" w:type="dxa"/>
          </w:tcPr>
          <w:p w14:paraId="51112E11" w14:textId="77777777" w:rsidR="007F3922" w:rsidRPr="00DD3B6A" w:rsidRDefault="007F3922" w:rsidP="00DB0605">
            <w:pPr>
              <w:rPr>
                <w:rFonts w:asciiTheme="minorHAnsi" w:hAnsiTheme="minorHAnsi"/>
                <w:sz w:val="16"/>
                <w:szCs w:val="16"/>
              </w:rPr>
            </w:pPr>
          </w:p>
        </w:tc>
        <w:tc>
          <w:tcPr>
            <w:tcW w:w="284" w:type="dxa"/>
          </w:tcPr>
          <w:p w14:paraId="1B2117AC" w14:textId="77777777" w:rsidR="007F3922" w:rsidRPr="00DD3B6A" w:rsidRDefault="007F3922" w:rsidP="00DB0605">
            <w:pPr>
              <w:rPr>
                <w:rFonts w:asciiTheme="minorHAnsi" w:hAnsiTheme="minorHAnsi"/>
                <w:sz w:val="16"/>
                <w:szCs w:val="16"/>
              </w:rPr>
            </w:pPr>
          </w:p>
        </w:tc>
        <w:tc>
          <w:tcPr>
            <w:tcW w:w="284" w:type="dxa"/>
          </w:tcPr>
          <w:p w14:paraId="5F95DEA0"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138A825C"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43B7BBEB" w14:textId="77777777" w:rsidR="007F3922" w:rsidRPr="00DD3B6A" w:rsidRDefault="007F3922" w:rsidP="00DB0605">
            <w:pPr>
              <w:rPr>
                <w:rFonts w:asciiTheme="minorHAnsi" w:hAnsiTheme="minorHAnsi"/>
                <w:sz w:val="16"/>
                <w:szCs w:val="16"/>
              </w:rPr>
            </w:pPr>
          </w:p>
        </w:tc>
        <w:tc>
          <w:tcPr>
            <w:tcW w:w="284" w:type="dxa"/>
          </w:tcPr>
          <w:p w14:paraId="7AB0FE8F" w14:textId="77777777" w:rsidR="007F3922" w:rsidRPr="00DD3B6A" w:rsidRDefault="007F3922" w:rsidP="00DB0605">
            <w:pPr>
              <w:rPr>
                <w:rFonts w:asciiTheme="minorHAnsi" w:hAnsiTheme="minorHAnsi"/>
                <w:sz w:val="16"/>
                <w:szCs w:val="16"/>
              </w:rPr>
            </w:pPr>
          </w:p>
        </w:tc>
        <w:tc>
          <w:tcPr>
            <w:tcW w:w="284" w:type="dxa"/>
          </w:tcPr>
          <w:p w14:paraId="7322AC22"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14327BAE"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6FBF8844" w14:textId="77777777" w:rsidR="007F3922" w:rsidRPr="00DD3B6A" w:rsidRDefault="007F3922" w:rsidP="00DB0605">
            <w:pPr>
              <w:rPr>
                <w:rFonts w:asciiTheme="minorHAnsi" w:hAnsiTheme="minorHAnsi"/>
                <w:sz w:val="16"/>
                <w:szCs w:val="16"/>
              </w:rPr>
            </w:pPr>
          </w:p>
        </w:tc>
        <w:tc>
          <w:tcPr>
            <w:tcW w:w="284" w:type="dxa"/>
          </w:tcPr>
          <w:p w14:paraId="21DB928A" w14:textId="77777777" w:rsidR="007F3922" w:rsidRPr="00DD3B6A" w:rsidRDefault="007F3922" w:rsidP="00DB0605">
            <w:pPr>
              <w:rPr>
                <w:rFonts w:asciiTheme="minorHAnsi" w:hAnsiTheme="minorHAnsi"/>
                <w:sz w:val="16"/>
                <w:szCs w:val="16"/>
              </w:rPr>
            </w:pPr>
          </w:p>
        </w:tc>
        <w:tc>
          <w:tcPr>
            <w:tcW w:w="284" w:type="dxa"/>
          </w:tcPr>
          <w:p w14:paraId="7F917918"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0ADF7A12"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3A5AAAD4" w14:textId="77777777" w:rsidR="007F3922" w:rsidRPr="00DD3B6A" w:rsidRDefault="007F3922" w:rsidP="00DB0605">
            <w:pPr>
              <w:rPr>
                <w:rFonts w:asciiTheme="minorHAnsi" w:hAnsiTheme="minorHAnsi"/>
                <w:sz w:val="16"/>
                <w:szCs w:val="16"/>
              </w:rPr>
            </w:pPr>
          </w:p>
        </w:tc>
        <w:tc>
          <w:tcPr>
            <w:tcW w:w="284" w:type="dxa"/>
            <w:shd w:val="clear" w:color="auto" w:fill="auto"/>
          </w:tcPr>
          <w:p w14:paraId="435859E3" w14:textId="77777777" w:rsidR="007F3922" w:rsidRPr="00DD3B6A" w:rsidRDefault="007F3922" w:rsidP="00DB0605">
            <w:pPr>
              <w:rPr>
                <w:rFonts w:asciiTheme="minorHAnsi" w:hAnsiTheme="minorHAnsi"/>
                <w:sz w:val="16"/>
                <w:szCs w:val="16"/>
              </w:rPr>
            </w:pPr>
          </w:p>
        </w:tc>
        <w:tc>
          <w:tcPr>
            <w:tcW w:w="283" w:type="dxa"/>
            <w:shd w:val="clear" w:color="auto" w:fill="auto"/>
          </w:tcPr>
          <w:p w14:paraId="2F7D2F42" w14:textId="77777777" w:rsidR="007F3922" w:rsidRPr="00DD3B6A" w:rsidRDefault="007F3922" w:rsidP="00DB0605">
            <w:pPr>
              <w:rPr>
                <w:rFonts w:asciiTheme="minorHAnsi" w:hAnsiTheme="minorHAnsi"/>
                <w:sz w:val="16"/>
                <w:szCs w:val="16"/>
              </w:rPr>
            </w:pPr>
          </w:p>
        </w:tc>
        <w:tc>
          <w:tcPr>
            <w:tcW w:w="283" w:type="dxa"/>
            <w:tcBorders>
              <w:right w:val="single" w:sz="8" w:space="0" w:color="auto"/>
            </w:tcBorders>
            <w:shd w:val="clear" w:color="auto" w:fill="auto"/>
          </w:tcPr>
          <w:p w14:paraId="708ACFFD" w14:textId="77777777" w:rsidR="007F3922" w:rsidRPr="00DD3B6A" w:rsidRDefault="007F3922" w:rsidP="00DB0605">
            <w:pPr>
              <w:rPr>
                <w:rFonts w:asciiTheme="minorHAnsi" w:hAnsiTheme="minorHAnsi"/>
                <w:sz w:val="16"/>
                <w:szCs w:val="16"/>
              </w:rPr>
            </w:pPr>
          </w:p>
        </w:tc>
      </w:tr>
      <w:tr w:rsidR="007F3922" w:rsidRPr="00DD3B6A" w14:paraId="0C7E338F" w14:textId="77777777" w:rsidTr="00DB0605">
        <w:tc>
          <w:tcPr>
            <w:tcW w:w="1172" w:type="dxa"/>
            <w:vMerge/>
            <w:tcBorders>
              <w:left w:val="single" w:sz="8" w:space="0" w:color="auto"/>
              <w:right w:val="single" w:sz="8" w:space="0" w:color="auto"/>
            </w:tcBorders>
          </w:tcPr>
          <w:p w14:paraId="52E54140" w14:textId="77777777" w:rsidR="007F3922" w:rsidRPr="00DD3B6A" w:rsidRDefault="007F3922" w:rsidP="00DB0605">
            <w:pPr>
              <w:pStyle w:val="NoSpacing2"/>
              <w:widowControl w:val="0"/>
              <w:rPr>
                <w:rFonts w:asciiTheme="minorHAnsi" w:hAnsiTheme="minorHAnsi"/>
                <w:sz w:val="16"/>
                <w:szCs w:val="16"/>
              </w:rPr>
            </w:pPr>
          </w:p>
        </w:tc>
        <w:tc>
          <w:tcPr>
            <w:tcW w:w="1843" w:type="dxa"/>
            <w:vMerge/>
            <w:tcBorders>
              <w:left w:val="single" w:sz="8" w:space="0" w:color="auto"/>
              <w:bottom w:val="single" w:sz="8" w:space="0" w:color="auto"/>
            </w:tcBorders>
            <w:shd w:val="clear" w:color="auto" w:fill="auto"/>
          </w:tcPr>
          <w:p w14:paraId="40050553"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p>
        </w:tc>
        <w:tc>
          <w:tcPr>
            <w:tcW w:w="4111" w:type="dxa"/>
            <w:tcBorders>
              <w:bottom w:val="single" w:sz="8" w:space="0" w:color="auto"/>
            </w:tcBorders>
          </w:tcPr>
          <w:p w14:paraId="1BAA0929"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1.1.4 </w:t>
            </w:r>
            <w:r w:rsidR="00154310" w:rsidRPr="00154310">
              <w:rPr>
                <w:rFonts w:asciiTheme="minorHAnsi" w:hAnsiTheme="minorHAnsi" w:cstheme="majorHAnsi"/>
                <w:color w:val="000000" w:themeColor="text1"/>
                <w:sz w:val="16"/>
                <w:szCs w:val="16"/>
              </w:rPr>
              <w:t>Final report on preparation of Turkish legislation and standards to promote ‘</w:t>
            </w:r>
            <w:proofErr w:type="gramStart"/>
            <w:r w:rsidR="00154310" w:rsidRPr="00154310">
              <w:rPr>
                <w:rFonts w:asciiTheme="minorHAnsi" w:hAnsiTheme="minorHAnsi" w:cstheme="majorHAnsi"/>
                <w:color w:val="000000" w:themeColor="text1"/>
                <w:sz w:val="16"/>
                <w:szCs w:val="16"/>
              </w:rPr>
              <w:t>Low Cost</w:t>
            </w:r>
            <w:proofErr w:type="gramEnd"/>
            <w:r w:rsidR="00154310" w:rsidRPr="00154310">
              <w:rPr>
                <w:rFonts w:asciiTheme="minorHAnsi" w:hAnsiTheme="minorHAnsi" w:cstheme="majorHAnsi"/>
                <w:color w:val="000000" w:themeColor="text1"/>
                <w:sz w:val="16"/>
                <w:szCs w:val="16"/>
              </w:rPr>
              <w:t xml:space="preserve"> EE Wooden buildings’ is prepared, approved and disseminated.</w:t>
            </w:r>
          </w:p>
        </w:tc>
        <w:tc>
          <w:tcPr>
            <w:tcW w:w="251" w:type="dxa"/>
            <w:tcBorders>
              <w:bottom w:val="single" w:sz="8" w:space="0" w:color="auto"/>
            </w:tcBorders>
            <w:shd w:val="clear" w:color="auto" w:fill="auto"/>
          </w:tcPr>
          <w:p w14:paraId="652E32B9"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385CD254"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5BFDA24D"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auto"/>
          </w:tcPr>
          <w:p w14:paraId="2C48503F"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6D3B466B"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1609664B"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01A6029F"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58BF4A27"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3D8CA372"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57671338"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28593E23"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02B182AF"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6EEF2F5D"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68F9010A"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33A9CFF3"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149B65A9"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2897C9B4"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6221D8E7"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478AFFF1"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3A899B37"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4C145E94"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447D2630" w14:textId="77777777" w:rsidR="007F3922" w:rsidRPr="00DD3B6A" w:rsidRDefault="007F3922" w:rsidP="00DB0605">
            <w:pPr>
              <w:rPr>
                <w:rFonts w:asciiTheme="minorHAnsi" w:hAnsiTheme="minorHAnsi"/>
                <w:sz w:val="16"/>
                <w:szCs w:val="16"/>
              </w:rPr>
            </w:pPr>
          </w:p>
        </w:tc>
        <w:tc>
          <w:tcPr>
            <w:tcW w:w="283" w:type="dxa"/>
            <w:tcBorders>
              <w:bottom w:val="single" w:sz="8" w:space="0" w:color="auto"/>
            </w:tcBorders>
            <w:shd w:val="clear" w:color="auto" w:fill="auto"/>
          </w:tcPr>
          <w:p w14:paraId="102ED1C9" w14:textId="77777777" w:rsidR="007F3922" w:rsidRPr="00DD3B6A" w:rsidRDefault="007F3922" w:rsidP="00DB0605">
            <w:pPr>
              <w:rPr>
                <w:rFonts w:asciiTheme="minorHAnsi" w:hAnsiTheme="minorHAnsi"/>
                <w:sz w:val="16"/>
                <w:szCs w:val="16"/>
              </w:rPr>
            </w:pPr>
          </w:p>
        </w:tc>
        <w:tc>
          <w:tcPr>
            <w:tcW w:w="283" w:type="dxa"/>
            <w:tcBorders>
              <w:bottom w:val="single" w:sz="8" w:space="0" w:color="auto"/>
              <w:right w:val="single" w:sz="8" w:space="0" w:color="auto"/>
            </w:tcBorders>
            <w:shd w:val="clear" w:color="auto" w:fill="auto"/>
          </w:tcPr>
          <w:p w14:paraId="6F32D765" w14:textId="77777777" w:rsidR="007F3922" w:rsidRPr="00DD3B6A" w:rsidRDefault="007F3922" w:rsidP="00DB0605">
            <w:pPr>
              <w:rPr>
                <w:rFonts w:asciiTheme="minorHAnsi" w:hAnsiTheme="minorHAnsi"/>
                <w:sz w:val="16"/>
                <w:szCs w:val="16"/>
              </w:rPr>
            </w:pPr>
          </w:p>
        </w:tc>
      </w:tr>
      <w:tr w:rsidR="007F3922" w:rsidRPr="00DD3B6A" w14:paraId="0E070E5E" w14:textId="77777777" w:rsidTr="00DB0605">
        <w:tc>
          <w:tcPr>
            <w:tcW w:w="1172" w:type="dxa"/>
            <w:vMerge/>
            <w:tcBorders>
              <w:left w:val="single" w:sz="8" w:space="0" w:color="auto"/>
              <w:right w:val="single" w:sz="8" w:space="0" w:color="auto"/>
            </w:tcBorders>
          </w:tcPr>
          <w:p w14:paraId="608C9DC9" w14:textId="77777777" w:rsidR="007F3922" w:rsidRPr="00DD3B6A" w:rsidRDefault="007F3922" w:rsidP="00DB0605">
            <w:pPr>
              <w:rPr>
                <w:rFonts w:asciiTheme="minorHAnsi" w:hAnsiTheme="minorHAnsi"/>
                <w:sz w:val="16"/>
                <w:szCs w:val="16"/>
              </w:rPr>
            </w:pPr>
          </w:p>
        </w:tc>
        <w:tc>
          <w:tcPr>
            <w:tcW w:w="1843" w:type="dxa"/>
            <w:vMerge w:val="restart"/>
            <w:tcBorders>
              <w:top w:val="single" w:sz="8" w:space="0" w:color="auto"/>
              <w:left w:val="single" w:sz="8" w:space="0" w:color="auto"/>
            </w:tcBorders>
            <w:shd w:val="clear" w:color="auto" w:fill="auto"/>
          </w:tcPr>
          <w:p w14:paraId="0D8E01A3" w14:textId="5B5378ED" w:rsidR="007F3922" w:rsidRPr="00DD3B6A" w:rsidRDefault="007F3922" w:rsidP="00FF154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Output 1.2 Joint policy and working documents</w:t>
            </w:r>
            <w:r w:rsidR="00FF1545">
              <w:rPr>
                <w:rFonts w:asciiTheme="minorHAnsi" w:hAnsiTheme="minorHAnsi" w:cstheme="majorHAnsi"/>
                <w:color w:val="000000" w:themeColor="text1"/>
                <w:sz w:val="16"/>
                <w:szCs w:val="16"/>
              </w:rPr>
              <w:t xml:space="preserve"> elaborated</w:t>
            </w:r>
            <w:r w:rsidRPr="00DD3B6A">
              <w:rPr>
                <w:rFonts w:asciiTheme="minorHAnsi" w:hAnsiTheme="minorHAnsi" w:cstheme="majorHAnsi"/>
                <w:color w:val="000000" w:themeColor="text1"/>
                <w:sz w:val="16"/>
                <w:szCs w:val="16"/>
              </w:rPr>
              <w:t xml:space="preserve"> </w:t>
            </w:r>
            <w:r w:rsidR="00FF1545">
              <w:rPr>
                <w:rFonts w:asciiTheme="minorHAnsi" w:hAnsiTheme="minorHAnsi" w:cstheme="majorHAnsi"/>
                <w:color w:val="000000" w:themeColor="text1"/>
                <w:sz w:val="16"/>
                <w:szCs w:val="16"/>
              </w:rPr>
              <w:t>(</w:t>
            </w:r>
            <w:r w:rsidRPr="00DD3B6A">
              <w:rPr>
                <w:rFonts w:asciiTheme="minorHAnsi" w:hAnsiTheme="minorHAnsi" w:cstheme="majorHAnsi"/>
                <w:color w:val="000000" w:themeColor="text1"/>
                <w:sz w:val="16"/>
                <w:szCs w:val="16"/>
              </w:rPr>
              <w:t xml:space="preserve">among General Directorate of Forestry (GDF), and </w:t>
            </w:r>
            <w:r w:rsidRPr="009E7328">
              <w:rPr>
                <w:rFonts w:asciiTheme="minorHAnsi" w:hAnsiTheme="minorHAnsi" w:cstheme="majorHAnsi"/>
                <w:color w:val="000000" w:themeColor="text1"/>
                <w:sz w:val="16"/>
                <w:szCs w:val="16"/>
              </w:rPr>
              <w:t>General Directorate of Vocational Services</w:t>
            </w:r>
            <w:r w:rsidRPr="00DD3B6A">
              <w:rPr>
                <w:rFonts w:asciiTheme="minorHAnsi" w:hAnsiTheme="minorHAnsi" w:cstheme="majorHAnsi"/>
                <w:color w:val="000000" w:themeColor="text1"/>
                <w:sz w:val="16"/>
                <w:szCs w:val="16"/>
              </w:rPr>
              <w:t xml:space="preserve"> (GDVS) of </w:t>
            </w:r>
            <w:r w:rsidR="001A2BF4">
              <w:rPr>
                <w:rFonts w:asciiTheme="minorHAnsi" w:hAnsiTheme="minorHAnsi" w:cstheme="majorHAnsi"/>
                <w:color w:val="000000" w:themeColor="text1"/>
                <w:sz w:val="16"/>
                <w:szCs w:val="16"/>
              </w:rPr>
              <w:t>Ministry of Environment, Urbanization and Climate Change</w:t>
            </w:r>
            <w:r w:rsidRPr="00DD3B6A">
              <w:rPr>
                <w:rFonts w:asciiTheme="minorHAnsi" w:hAnsiTheme="minorHAnsi" w:cstheme="majorHAnsi"/>
                <w:color w:val="000000" w:themeColor="text1"/>
                <w:sz w:val="16"/>
                <w:szCs w:val="16"/>
              </w:rPr>
              <w:t xml:space="preserve"> (</w:t>
            </w:r>
            <w:proofErr w:type="spellStart"/>
            <w:r w:rsidR="00956553">
              <w:rPr>
                <w:rFonts w:asciiTheme="minorHAnsi" w:hAnsiTheme="minorHAnsi" w:cstheme="majorHAnsi"/>
                <w:color w:val="000000" w:themeColor="text1"/>
                <w:sz w:val="16"/>
                <w:szCs w:val="16"/>
              </w:rPr>
              <w:t>MoEUCC</w:t>
            </w:r>
            <w:proofErr w:type="spellEnd"/>
            <w:r w:rsidRPr="00DD3B6A">
              <w:rPr>
                <w:rFonts w:asciiTheme="minorHAnsi" w:hAnsiTheme="minorHAnsi" w:cstheme="majorHAnsi"/>
                <w:color w:val="000000" w:themeColor="text1"/>
                <w:sz w:val="16"/>
                <w:szCs w:val="16"/>
              </w:rPr>
              <w:t>)</w:t>
            </w:r>
            <w:r w:rsidR="00FF1545">
              <w:rPr>
                <w:rFonts w:asciiTheme="minorHAnsi" w:hAnsiTheme="minorHAnsi" w:cstheme="majorHAnsi"/>
                <w:color w:val="000000" w:themeColor="text1"/>
                <w:sz w:val="16"/>
                <w:szCs w:val="16"/>
              </w:rPr>
              <w:t>)</w:t>
            </w:r>
            <w:r w:rsidR="00154310">
              <w:rPr>
                <w:rFonts w:asciiTheme="minorHAnsi" w:hAnsiTheme="minorHAnsi" w:cstheme="majorHAnsi"/>
                <w:color w:val="000000" w:themeColor="text1"/>
                <w:sz w:val="16"/>
                <w:szCs w:val="16"/>
              </w:rPr>
              <w:t xml:space="preserve"> </w:t>
            </w:r>
          </w:p>
        </w:tc>
        <w:tc>
          <w:tcPr>
            <w:tcW w:w="4111" w:type="dxa"/>
            <w:tcBorders>
              <w:top w:val="single" w:sz="8" w:space="0" w:color="auto"/>
            </w:tcBorders>
          </w:tcPr>
          <w:p w14:paraId="1BE186FC" w14:textId="77777777" w:rsidR="007F3922" w:rsidRPr="00DD3B6A" w:rsidRDefault="007F3922" w:rsidP="00DB0605">
            <w:pPr>
              <w:rPr>
                <w:rFonts w:asciiTheme="minorHAnsi" w:hAnsiTheme="minorHAnsi"/>
                <w:sz w:val="16"/>
                <w:szCs w:val="16"/>
              </w:rPr>
            </w:pPr>
            <w:r w:rsidRPr="00DD3B6A">
              <w:rPr>
                <w:rFonts w:asciiTheme="minorHAnsi" w:hAnsiTheme="minorHAnsi" w:cstheme="majorHAnsi"/>
                <w:color w:val="000000" w:themeColor="text1"/>
                <w:sz w:val="16"/>
                <w:szCs w:val="16"/>
              </w:rPr>
              <w:t>1.2.1 Draft a report to describe the collaboration means of GDF-GDVS</w:t>
            </w:r>
          </w:p>
        </w:tc>
        <w:tc>
          <w:tcPr>
            <w:tcW w:w="251" w:type="dxa"/>
            <w:tcBorders>
              <w:top w:val="single" w:sz="8" w:space="0" w:color="auto"/>
            </w:tcBorders>
            <w:shd w:val="clear" w:color="auto" w:fill="ED7D31" w:themeFill="accent2"/>
          </w:tcPr>
          <w:p w14:paraId="360430F0"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59D6344A"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09A0D134"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auto"/>
          </w:tcPr>
          <w:p w14:paraId="798674F4"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3641B644"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11FA31D6"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46569E22"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03FD4B75"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27447776"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08A7A6F0"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22BBFA17"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207600FA"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6A102845"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08E5DAC7"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7506B37F"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1D20F99D"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1514B3DC"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5644BEC2"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26570F64"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74F62CEB"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2326190D"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079BCDEF" w14:textId="77777777" w:rsidR="007F3922" w:rsidRPr="00DD3B6A" w:rsidRDefault="007F3922" w:rsidP="00DB0605">
            <w:pPr>
              <w:rPr>
                <w:rFonts w:asciiTheme="minorHAnsi" w:hAnsiTheme="minorHAnsi"/>
                <w:sz w:val="16"/>
                <w:szCs w:val="16"/>
              </w:rPr>
            </w:pPr>
          </w:p>
        </w:tc>
        <w:tc>
          <w:tcPr>
            <w:tcW w:w="283" w:type="dxa"/>
            <w:tcBorders>
              <w:top w:val="single" w:sz="8" w:space="0" w:color="auto"/>
            </w:tcBorders>
            <w:shd w:val="clear" w:color="auto" w:fill="auto"/>
          </w:tcPr>
          <w:p w14:paraId="7F3804DD" w14:textId="77777777" w:rsidR="007F3922" w:rsidRPr="00DD3B6A" w:rsidRDefault="007F3922" w:rsidP="00DB0605">
            <w:pPr>
              <w:rPr>
                <w:rFonts w:asciiTheme="minorHAnsi" w:hAnsiTheme="minorHAnsi"/>
                <w:sz w:val="16"/>
                <w:szCs w:val="16"/>
              </w:rPr>
            </w:pPr>
          </w:p>
        </w:tc>
        <w:tc>
          <w:tcPr>
            <w:tcW w:w="283" w:type="dxa"/>
            <w:tcBorders>
              <w:top w:val="single" w:sz="8" w:space="0" w:color="auto"/>
              <w:right w:val="single" w:sz="8" w:space="0" w:color="auto"/>
            </w:tcBorders>
            <w:shd w:val="clear" w:color="auto" w:fill="auto"/>
          </w:tcPr>
          <w:p w14:paraId="231F9796" w14:textId="77777777" w:rsidR="007F3922" w:rsidRPr="00DD3B6A" w:rsidRDefault="007F3922" w:rsidP="00DB0605">
            <w:pPr>
              <w:rPr>
                <w:rFonts w:asciiTheme="minorHAnsi" w:hAnsiTheme="minorHAnsi"/>
                <w:sz w:val="16"/>
                <w:szCs w:val="16"/>
              </w:rPr>
            </w:pPr>
          </w:p>
        </w:tc>
      </w:tr>
      <w:tr w:rsidR="007F3922" w:rsidRPr="00DD3B6A" w14:paraId="3AF62B5E" w14:textId="77777777" w:rsidTr="00DB0605">
        <w:tc>
          <w:tcPr>
            <w:tcW w:w="1172" w:type="dxa"/>
            <w:vMerge/>
            <w:tcBorders>
              <w:left w:val="single" w:sz="8" w:space="0" w:color="auto"/>
              <w:right w:val="single" w:sz="8" w:space="0" w:color="auto"/>
            </w:tcBorders>
          </w:tcPr>
          <w:p w14:paraId="3FBEDA74" w14:textId="77777777" w:rsidR="007F3922" w:rsidRPr="00DD3B6A" w:rsidRDefault="007F3922" w:rsidP="00DB0605">
            <w:pPr>
              <w:rPr>
                <w:rFonts w:asciiTheme="minorHAnsi" w:hAnsiTheme="minorHAnsi"/>
                <w:sz w:val="16"/>
                <w:szCs w:val="16"/>
              </w:rPr>
            </w:pPr>
          </w:p>
        </w:tc>
        <w:tc>
          <w:tcPr>
            <w:tcW w:w="1843" w:type="dxa"/>
            <w:vMerge/>
            <w:tcBorders>
              <w:left w:val="single" w:sz="8" w:space="0" w:color="auto"/>
            </w:tcBorders>
            <w:shd w:val="clear" w:color="auto" w:fill="auto"/>
          </w:tcPr>
          <w:p w14:paraId="17CF77B9" w14:textId="77777777" w:rsidR="007F3922" w:rsidRPr="00DD3B6A" w:rsidRDefault="007F3922" w:rsidP="00DB0605">
            <w:pPr>
              <w:pStyle w:val="NoSpacing2"/>
              <w:widowControl w:val="0"/>
              <w:rPr>
                <w:rFonts w:asciiTheme="minorHAnsi" w:hAnsiTheme="minorHAnsi"/>
                <w:sz w:val="16"/>
                <w:szCs w:val="16"/>
              </w:rPr>
            </w:pPr>
          </w:p>
        </w:tc>
        <w:tc>
          <w:tcPr>
            <w:tcW w:w="4111" w:type="dxa"/>
          </w:tcPr>
          <w:p w14:paraId="0D30B70C"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1.2.2 Form a working group between GDF and GDVS</w:t>
            </w:r>
          </w:p>
        </w:tc>
        <w:tc>
          <w:tcPr>
            <w:tcW w:w="251" w:type="dxa"/>
            <w:shd w:val="clear" w:color="auto" w:fill="auto"/>
          </w:tcPr>
          <w:p w14:paraId="20EAFBBD"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71C833DC"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287A7396"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auto"/>
          </w:tcPr>
          <w:p w14:paraId="7CB11449"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306429B5" w14:textId="77777777" w:rsidR="007F3922" w:rsidRPr="00DD3B6A" w:rsidRDefault="007F3922" w:rsidP="00DB0605">
            <w:pPr>
              <w:rPr>
                <w:rFonts w:asciiTheme="minorHAnsi" w:hAnsiTheme="minorHAnsi"/>
                <w:sz w:val="16"/>
                <w:szCs w:val="16"/>
              </w:rPr>
            </w:pPr>
          </w:p>
        </w:tc>
        <w:tc>
          <w:tcPr>
            <w:tcW w:w="284" w:type="dxa"/>
          </w:tcPr>
          <w:p w14:paraId="0DA0E1E5" w14:textId="77777777" w:rsidR="007F3922" w:rsidRPr="00DD3B6A" w:rsidRDefault="007F3922" w:rsidP="00DB0605">
            <w:pPr>
              <w:rPr>
                <w:rFonts w:asciiTheme="minorHAnsi" w:hAnsiTheme="minorHAnsi"/>
                <w:sz w:val="16"/>
                <w:szCs w:val="16"/>
              </w:rPr>
            </w:pPr>
          </w:p>
        </w:tc>
        <w:tc>
          <w:tcPr>
            <w:tcW w:w="284" w:type="dxa"/>
          </w:tcPr>
          <w:p w14:paraId="7006B933" w14:textId="77777777" w:rsidR="007F3922" w:rsidRPr="00DD3B6A" w:rsidRDefault="007F3922" w:rsidP="00DB0605">
            <w:pPr>
              <w:rPr>
                <w:rFonts w:asciiTheme="minorHAnsi" w:hAnsiTheme="minorHAnsi"/>
                <w:sz w:val="16"/>
                <w:szCs w:val="16"/>
              </w:rPr>
            </w:pPr>
          </w:p>
        </w:tc>
        <w:tc>
          <w:tcPr>
            <w:tcW w:w="284" w:type="dxa"/>
          </w:tcPr>
          <w:p w14:paraId="4CFBBD68" w14:textId="77777777" w:rsidR="007F3922" w:rsidRPr="00DD3B6A" w:rsidRDefault="007F3922" w:rsidP="00DB0605">
            <w:pPr>
              <w:rPr>
                <w:rFonts w:asciiTheme="minorHAnsi" w:hAnsiTheme="minorHAnsi"/>
                <w:sz w:val="16"/>
                <w:szCs w:val="16"/>
              </w:rPr>
            </w:pPr>
          </w:p>
        </w:tc>
        <w:tc>
          <w:tcPr>
            <w:tcW w:w="284" w:type="dxa"/>
          </w:tcPr>
          <w:p w14:paraId="709E1D90" w14:textId="77777777" w:rsidR="007F3922" w:rsidRPr="00DD3B6A" w:rsidRDefault="007F3922" w:rsidP="00DB0605">
            <w:pPr>
              <w:rPr>
                <w:rFonts w:asciiTheme="minorHAnsi" w:hAnsiTheme="minorHAnsi"/>
                <w:sz w:val="16"/>
                <w:szCs w:val="16"/>
              </w:rPr>
            </w:pPr>
          </w:p>
        </w:tc>
        <w:tc>
          <w:tcPr>
            <w:tcW w:w="284" w:type="dxa"/>
          </w:tcPr>
          <w:p w14:paraId="7CE114E5" w14:textId="77777777" w:rsidR="007F3922" w:rsidRPr="00DD3B6A" w:rsidRDefault="007F3922" w:rsidP="00DB0605">
            <w:pPr>
              <w:rPr>
                <w:rFonts w:asciiTheme="minorHAnsi" w:hAnsiTheme="minorHAnsi"/>
                <w:sz w:val="16"/>
                <w:szCs w:val="16"/>
              </w:rPr>
            </w:pPr>
          </w:p>
        </w:tc>
        <w:tc>
          <w:tcPr>
            <w:tcW w:w="284" w:type="dxa"/>
          </w:tcPr>
          <w:p w14:paraId="61EB917F"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25399C2A"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2E28C7BB" w14:textId="77777777" w:rsidR="007F3922" w:rsidRPr="00DD3B6A" w:rsidRDefault="007F3922" w:rsidP="00DB0605">
            <w:pPr>
              <w:rPr>
                <w:rFonts w:asciiTheme="minorHAnsi" w:hAnsiTheme="minorHAnsi"/>
                <w:sz w:val="16"/>
                <w:szCs w:val="16"/>
              </w:rPr>
            </w:pPr>
          </w:p>
        </w:tc>
        <w:tc>
          <w:tcPr>
            <w:tcW w:w="284" w:type="dxa"/>
          </w:tcPr>
          <w:p w14:paraId="6D832DEB" w14:textId="77777777" w:rsidR="007F3922" w:rsidRPr="00DD3B6A" w:rsidRDefault="007F3922" w:rsidP="00DB0605">
            <w:pPr>
              <w:rPr>
                <w:rFonts w:asciiTheme="minorHAnsi" w:hAnsiTheme="minorHAnsi"/>
                <w:sz w:val="16"/>
                <w:szCs w:val="16"/>
              </w:rPr>
            </w:pPr>
          </w:p>
        </w:tc>
        <w:tc>
          <w:tcPr>
            <w:tcW w:w="284" w:type="dxa"/>
          </w:tcPr>
          <w:p w14:paraId="5C857A2B"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07ACAFBF"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06DEE9FD" w14:textId="77777777" w:rsidR="007F3922" w:rsidRPr="00DD3B6A" w:rsidRDefault="007F3922" w:rsidP="00DB0605">
            <w:pPr>
              <w:rPr>
                <w:rFonts w:asciiTheme="minorHAnsi" w:hAnsiTheme="minorHAnsi"/>
                <w:sz w:val="16"/>
                <w:szCs w:val="16"/>
              </w:rPr>
            </w:pPr>
          </w:p>
        </w:tc>
        <w:tc>
          <w:tcPr>
            <w:tcW w:w="284" w:type="dxa"/>
          </w:tcPr>
          <w:p w14:paraId="30C339D8" w14:textId="77777777" w:rsidR="007F3922" w:rsidRPr="00DD3B6A" w:rsidRDefault="007F3922" w:rsidP="00DB0605">
            <w:pPr>
              <w:rPr>
                <w:rFonts w:asciiTheme="minorHAnsi" w:hAnsiTheme="minorHAnsi"/>
                <w:sz w:val="16"/>
                <w:szCs w:val="16"/>
              </w:rPr>
            </w:pPr>
          </w:p>
        </w:tc>
        <w:tc>
          <w:tcPr>
            <w:tcW w:w="284" w:type="dxa"/>
          </w:tcPr>
          <w:p w14:paraId="4C8EF061"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22A89C12"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3978286B" w14:textId="77777777" w:rsidR="007F3922" w:rsidRPr="00DD3B6A" w:rsidRDefault="007F3922" w:rsidP="00DB0605">
            <w:pPr>
              <w:rPr>
                <w:rFonts w:asciiTheme="minorHAnsi" w:hAnsiTheme="minorHAnsi"/>
                <w:sz w:val="16"/>
                <w:szCs w:val="16"/>
              </w:rPr>
            </w:pPr>
          </w:p>
        </w:tc>
        <w:tc>
          <w:tcPr>
            <w:tcW w:w="284" w:type="dxa"/>
            <w:shd w:val="clear" w:color="auto" w:fill="auto"/>
          </w:tcPr>
          <w:p w14:paraId="51B36E75" w14:textId="77777777" w:rsidR="007F3922" w:rsidRPr="00DD3B6A" w:rsidRDefault="007F3922" w:rsidP="00DB0605">
            <w:pPr>
              <w:rPr>
                <w:rFonts w:asciiTheme="minorHAnsi" w:hAnsiTheme="minorHAnsi"/>
                <w:sz w:val="16"/>
                <w:szCs w:val="16"/>
              </w:rPr>
            </w:pPr>
          </w:p>
        </w:tc>
        <w:tc>
          <w:tcPr>
            <w:tcW w:w="283" w:type="dxa"/>
            <w:shd w:val="clear" w:color="auto" w:fill="auto"/>
          </w:tcPr>
          <w:p w14:paraId="6BA15352" w14:textId="77777777" w:rsidR="007F3922" w:rsidRPr="00DD3B6A" w:rsidRDefault="007F3922" w:rsidP="00DB0605">
            <w:pPr>
              <w:rPr>
                <w:rFonts w:asciiTheme="minorHAnsi" w:hAnsiTheme="minorHAnsi"/>
                <w:sz w:val="16"/>
                <w:szCs w:val="16"/>
              </w:rPr>
            </w:pPr>
          </w:p>
        </w:tc>
        <w:tc>
          <w:tcPr>
            <w:tcW w:w="283" w:type="dxa"/>
            <w:tcBorders>
              <w:right w:val="single" w:sz="8" w:space="0" w:color="auto"/>
            </w:tcBorders>
            <w:shd w:val="clear" w:color="auto" w:fill="auto"/>
          </w:tcPr>
          <w:p w14:paraId="2706624F" w14:textId="77777777" w:rsidR="007F3922" w:rsidRPr="00DD3B6A" w:rsidRDefault="007F3922" w:rsidP="00DB0605">
            <w:pPr>
              <w:rPr>
                <w:rFonts w:asciiTheme="minorHAnsi" w:hAnsiTheme="minorHAnsi"/>
                <w:sz w:val="16"/>
                <w:szCs w:val="16"/>
              </w:rPr>
            </w:pPr>
          </w:p>
        </w:tc>
      </w:tr>
      <w:tr w:rsidR="007F3922" w:rsidRPr="00DD3B6A" w14:paraId="06227575" w14:textId="77777777" w:rsidTr="00DB0605">
        <w:tc>
          <w:tcPr>
            <w:tcW w:w="1172" w:type="dxa"/>
            <w:vMerge/>
            <w:tcBorders>
              <w:left w:val="single" w:sz="8" w:space="0" w:color="auto"/>
              <w:right w:val="single" w:sz="8" w:space="0" w:color="auto"/>
            </w:tcBorders>
          </w:tcPr>
          <w:p w14:paraId="10EA979B" w14:textId="77777777" w:rsidR="007F3922" w:rsidRPr="00DD3B6A" w:rsidRDefault="007F3922" w:rsidP="00DB0605">
            <w:pPr>
              <w:rPr>
                <w:rFonts w:asciiTheme="minorHAnsi" w:hAnsiTheme="minorHAnsi"/>
                <w:sz w:val="16"/>
                <w:szCs w:val="16"/>
              </w:rPr>
            </w:pPr>
          </w:p>
        </w:tc>
        <w:tc>
          <w:tcPr>
            <w:tcW w:w="1843" w:type="dxa"/>
            <w:vMerge/>
            <w:tcBorders>
              <w:left w:val="single" w:sz="8" w:space="0" w:color="auto"/>
            </w:tcBorders>
            <w:shd w:val="clear" w:color="auto" w:fill="auto"/>
          </w:tcPr>
          <w:p w14:paraId="12C6E2B6"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p>
        </w:tc>
        <w:tc>
          <w:tcPr>
            <w:tcW w:w="4111" w:type="dxa"/>
          </w:tcPr>
          <w:p w14:paraId="72F42BF1"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1.2.3 Organize a workshop to discuss the policy and working documents</w:t>
            </w:r>
          </w:p>
        </w:tc>
        <w:tc>
          <w:tcPr>
            <w:tcW w:w="251" w:type="dxa"/>
            <w:shd w:val="clear" w:color="auto" w:fill="auto"/>
          </w:tcPr>
          <w:p w14:paraId="1C46B5DD" w14:textId="77777777" w:rsidR="007F3922" w:rsidRPr="00DD3B6A" w:rsidRDefault="007F3922" w:rsidP="00DB0605">
            <w:pPr>
              <w:rPr>
                <w:rFonts w:asciiTheme="minorHAnsi" w:hAnsiTheme="minorHAnsi"/>
                <w:sz w:val="16"/>
                <w:szCs w:val="16"/>
              </w:rPr>
            </w:pPr>
          </w:p>
        </w:tc>
        <w:tc>
          <w:tcPr>
            <w:tcW w:w="284" w:type="dxa"/>
          </w:tcPr>
          <w:p w14:paraId="5FBB95C2"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3A6D0F57"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auto"/>
          </w:tcPr>
          <w:p w14:paraId="04F24A9C"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5E24F985" w14:textId="77777777" w:rsidR="007F3922" w:rsidRPr="00DD3B6A" w:rsidRDefault="007F3922" w:rsidP="00DB0605">
            <w:pPr>
              <w:rPr>
                <w:rFonts w:asciiTheme="minorHAnsi" w:hAnsiTheme="minorHAnsi"/>
                <w:sz w:val="16"/>
                <w:szCs w:val="16"/>
              </w:rPr>
            </w:pPr>
          </w:p>
        </w:tc>
        <w:tc>
          <w:tcPr>
            <w:tcW w:w="284" w:type="dxa"/>
          </w:tcPr>
          <w:p w14:paraId="4B853BA8" w14:textId="77777777" w:rsidR="007F3922" w:rsidRPr="00DD3B6A" w:rsidRDefault="007F3922" w:rsidP="00DB0605">
            <w:pPr>
              <w:rPr>
                <w:rFonts w:asciiTheme="minorHAnsi" w:hAnsiTheme="minorHAnsi"/>
                <w:sz w:val="16"/>
                <w:szCs w:val="16"/>
              </w:rPr>
            </w:pPr>
          </w:p>
        </w:tc>
        <w:tc>
          <w:tcPr>
            <w:tcW w:w="284" w:type="dxa"/>
          </w:tcPr>
          <w:p w14:paraId="514E7BCA" w14:textId="77777777" w:rsidR="007F3922" w:rsidRPr="00DD3B6A" w:rsidRDefault="007F3922" w:rsidP="00DB0605">
            <w:pPr>
              <w:rPr>
                <w:rFonts w:asciiTheme="minorHAnsi" w:hAnsiTheme="minorHAnsi"/>
                <w:sz w:val="16"/>
                <w:szCs w:val="16"/>
              </w:rPr>
            </w:pPr>
          </w:p>
        </w:tc>
        <w:tc>
          <w:tcPr>
            <w:tcW w:w="284" w:type="dxa"/>
          </w:tcPr>
          <w:p w14:paraId="4AEFD377" w14:textId="77777777" w:rsidR="007F3922" w:rsidRPr="00DD3B6A" w:rsidRDefault="007F3922" w:rsidP="00DB0605">
            <w:pPr>
              <w:rPr>
                <w:rFonts w:asciiTheme="minorHAnsi" w:hAnsiTheme="minorHAnsi"/>
                <w:sz w:val="16"/>
                <w:szCs w:val="16"/>
              </w:rPr>
            </w:pPr>
          </w:p>
        </w:tc>
        <w:tc>
          <w:tcPr>
            <w:tcW w:w="284" w:type="dxa"/>
          </w:tcPr>
          <w:p w14:paraId="6D906953" w14:textId="77777777" w:rsidR="007F3922" w:rsidRPr="00DD3B6A" w:rsidRDefault="007F3922" w:rsidP="00DB0605">
            <w:pPr>
              <w:rPr>
                <w:rFonts w:asciiTheme="minorHAnsi" w:hAnsiTheme="minorHAnsi"/>
                <w:sz w:val="16"/>
                <w:szCs w:val="16"/>
              </w:rPr>
            </w:pPr>
          </w:p>
        </w:tc>
        <w:tc>
          <w:tcPr>
            <w:tcW w:w="284" w:type="dxa"/>
          </w:tcPr>
          <w:p w14:paraId="582580F9" w14:textId="77777777" w:rsidR="007F3922" w:rsidRPr="00DD3B6A" w:rsidRDefault="007F3922" w:rsidP="00DB0605">
            <w:pPr>
              <w:rPr>
                <w:rFonts w:asciiTheme="minorHAnsi" w:hAnsiTheme="minorHAnsi"/>
                <w:sz w:val="16"/>
                <w:szCs w:val="16"/>
              </w:rPr>
            </w:pPr>
          </w:p>
        </w:tc>
        <w:tc>
          <w:tcPr>
            <w:tcW w:w="284" w:type="dxa"/>
          </w:tcPr>
          <w:p w14:paraId="31D1B8FC"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55B25DEF"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36CA711E" w14:textId="77777777" w:rsidR="007F3922" w:rsidRPr="00DD3B6A" w:rsidRDefault="007F3922" w:rsidP="00DB0605">
            <w:pPr>
              <w:rPr>
                <w:rFonts w:asciiTheme="minorHAnsi" w:hAnsiTheme="minorHAnsi"/>
                <w:sz w:val="16"/>
                <w:szCs w:val="16"/>
              </w:rPr>
            </w:pPr>
          </w:p>
        </w:tc>
        <w:tc>
          <w:tcPr>
            <w:tcW w:w="284" w:type="dxa"/>
          </w:tcPr>
          <w:p w14:paraId="0F6256D4" w14:textId="77777777" w:rsidR="007F3922" w:rsidRPr="00DD3B6A" w:rsidRDefault="007F3922" w:rsidP="00DB0605">
            <w:pPr>
              <w:rPr>
                <w:rFonts w:asciiTheme="minorHAnsi" w:hAnsiTheme="minorHAnsi"/>
                <w:sz w:val="16"/>
                <w:szCs w:val="16"/>
              </w:rPr>
            </w:pPr>
          </w:p>
        </w:tc>
        <w:tc>
          <w:tcPr>
            <w:tcW w:w="284" w:type="dxa"/>
          </w:tcPr>
          <w:p w14:paraId="4AA9CF11"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6F79A706"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290987F1" w14:textId="77777777" w:rsidR="007F3922" w:rsidRPr="00DD3B6A" w:rsidRDefault="007F3922" w:rsidP="00DB0605">
            <w:pPr>
              <w:rPr>
                <w:rFonts w:asciiTheme="minorHAnsi" w:hAnsiTheme="minorHAnsi"/>
                <w:sz w:val="16"/>
                <w:szCs w:val="16"/>
              </w:rPr>
            </w:pPr>
          </w:p>
        </w:tc>
        <w:tc>
          <w:tcPr>
            <w:tcW w:w="284" w:type="dxa"/>
          </w:tcPr>
          <w:p w14:paraId="6DB0FEA4" w14:textId="77777777" w:rsidR="007F3922" w:rsidRPr="00DD3B6A" w:rsidRDefault="007F3922" w:rsidP="00DB0605">
            <w:pPr>
              <w:rPr>
                <w:rFonts w:asciiTheme="minorHAnsi" w:hAnsiTheme="minorHAnsi"/>
                <w:sz w:val="16"/>
                <w:szCs w:val="16"/>
              </w:rPr>
            </w:pPr>
          </w:p>
        </w:tc>
        <w:tc>
          <w:tcPr>
            <w:tcW w:w="284" w:type="dxa"/>
          </w:tcPr>
          <w:p w14:paraId="3A25CE78"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576E92DB"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4804BD6A" w14:textId="77777777" w:rsidR="007F3922" w:rsidRPr="00DD3B6A" w:rsidRDefault="007F3922" w:rsidP="00DB0605">
            <w:pPr>
              <w:rPr>
                <w:rFonts w:asciiTheme="minorHAnsi" w:hAnsiTheme="minorHAnsi"/>
                <w:sz w:val="16"/>
                <w:szCs w:val="16"/>
              </w:rPr>
            </w:pPr>
          </w:p>
        </w:tc>
        <w:tc>
          <w:tcPr>
            <w:tcW w:w="284" w:type="dxa"/>
            <w:shd w:val="clear" w:color="auto" w:fill="auto"/>
          </w:tcPr>
          <w:p w14:paraId="78E36DE3" w14:textId="77777777" w:rsidR="007F3922" w:rsidRPr="00DD3B6A" w:rsidRDefault="007F3922" w:rsidP="00DB0605">
            <w:pPr>
              <w:rPr>
                <w:rFonts w:asciiTheme="minorHAnsi" w:hAnsiTheme="minorHAnsi"/>
                <w:sz w:val="16"/>
                <w:szCs w:val="16"/>
              </w:rPr>
            </w:pPr>
          </w:p>
        </w:tc>
        <w:tc>
          <w:tcPr>
            <w:tcW w:w="283" w:type="dxa"/>
            <w:shd w:val="clear" w:color="auto" w:fill="auto"/>
          </w:tcPr>
          <w:p w14:paraId="47FB8A43" w14:textId="77777777" w:rsidR="007F3922" w:rsidRPr="00DD3B6A" w:rsidRDefault="007F3922" w:rsidP="00DB0605">
            <w:pPr>
              <w:rPr>
                <w:rFonts w:asciiTheme="minorHAnsi" w:hAnsiTheme="minorHAnsi"/>
                <w:sz w:val="16"/>
                <w:szCs w:val="16"/>
              </w:rPr>
            </w:pPr>
          </w:p>
        </w:tc>
        <w:tc>
          <w:tcPr>
            <w:tcW w:w="283" w:type="dxa"/>
            <w:tcBorders>
              <w:right w:val="single" w:sz="8" w:space="0" w:color="auto"/>
            </w:tcBorders>
            <w:shd w:val="clear" w:color="auto" w:fill="auto"/>
          </w:tcPr>
          <w:p w14:paraId="17F3FC4B" w14:textId="77777777" w:rsidR="007F3922" w:rsidRPr="00DD3B6A" w:rsidRDefault="007F3922" w:rsidP="00DB0605">
            <w:pPr>
              <w:rPr>
                <w:rFonts w:asciiTheme="minorHAnsi" w:hAnsiTheme="minorHAnsi"/>
                <w:sz w:val="16"/>
                <w:szCs w:val="16"/>
              </w:rPr>
            </w:pPr>
          </w:p>
        </w:tc>
      </w:tr>
      <w:tr w:rsidR="007F3922" w:rsidRPr="00DD3B6A" w14:paraId="60C66CF8" w14:textId="77777777" w:rsidTr="00DB0605">
        <w:tc>
          <w:tcPr>
            <w:tcW w:w="1172" w:type="dxa"/>
            <w:vMerge/>
            <w:tcBorders>
              <w:left w:val="single" w:sz="8" w:space="0" w:color="auto"/>
              <w:right w:val="single" w:sz="8" w:space="0" w:color="auto"/>
            </w:tcBorders>
          </w:tcPr>
          <w:p w14:paraId="7300C36C" w14:textId="77777777" w:rsidR="007F3922" w:rsidRPr="00DD3B6A" w:rsidRDefault="007F3922" w:rsidP="00DB0605">
            <w:pPr>
              <w:rPr>
                <w:rFonts w:asciiTheme="minorHAnsi" w:hAnsiTheme="minorHAnsi"/>
                <w:sz w:val="16"/>
                <w:szCs w:val="16"/>
              </w:rPr>
            </w:pPr>
          </w:p>
        </w:tc>
        <w:tc>
          <w:tcPr>
            <w:tcW w:w="1843" w:type="dxa"/>
            <w:vMerge/>
            <w:tcBorders>
              <w:left w:val="single" w:sz="8" w:space="0" w:color="auto"/>
              <w:bottom w:val="single" w:sz="8" w:space="0" w:color="auto"/>
            </w:tcBorders>
            <w:shd w:val="clear" w:color="auto" w:fill="auto"/>
          </w:tcPr>
          <w:p w14:paraId="7F55EFBB"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p>
        </w:tc>
        <w:tc>
          <w:tcPr>
            <w:tcW w:w="4111" w:type="dxa"/>
            <w:tcBorders>
              <w:bottom w:val="single" w:sz="8" w:space="0" w:color="auto"/>
            </w:tcBorders>
          </w:tcPr>
          <w:p w14:paraId="1EDACF8C"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1.2.4 Finalize and distribute the policy and working document</w:t>
            </w:r>
          </w:p>
        </w:tc>
        <w:tc>
          <w:tcPr>
            <w:tcW w:w="251" w:type="dxa"/>
            <w:tcBorders>
              <w:bottom w:val="single" w:sz="8" w:space="0" w:color="auto"/>
            </w:tcBorders>
            <w:shd w:val="clear" w:color="auto" w:fill="auto"/>
          </w:tcPr>
          <w:p w14:paraId="4B58F604"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2EE2CE39"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4E0E2138"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auto"/>
          </w:tcPr>
          <w:p w14:paraId="0F1D4A3F"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71B611C0"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70D3DBCC"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0AA4146D"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53B0620D"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30AE7F5D"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3158E92E"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3AF64DBF"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16116F88"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35F07166"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643B2A59"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4CD47F6F"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0F299CC5"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4A6FE411"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418D4A59"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646A20EE"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567E3A2E"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438AC9E2"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3E6FAE68" w14:textId="77777777" w:rsidR="007F3922" w:rsidRPr="00DD3B6A" w:rsidRDefault="007F3922" w:rsidP="00DB0605">
            <w:pPr>
              <w:rPr>
                <w:rFonts w:asciiTheme="minorHAnsi" w:hAnsiTheme="minorHAnsi"/>
                <w:sz w:val="16"/>
                <w:szCs w:val="16"/>
              </w:rPr>
            </w:pPr>
          </w:p>
        </w:tc>
        <w:tc>
          <w:tcPr>
            <w:tcW w:w="283" w:type="dxa"/>
            <w:tcBorders>
              <w:bottom w:val="single" w:sz="8" w:space="0" w:color="auto"/>
            </w:tcBorders>
            <w:shd w:val="clear" w:color="auto" w:fill="auto"/>
          </w:tcPr>
          <w:p w14:paraId="5D82944F" w14:textId="77777777" w:rsidR="007F3922" w:rsidRPr="00DD3B6A" w:rsidRDefault="007F3922" w:rsidP="00DB0605">
            <w:pPr>
              <w:rPr>
                <w:rFonts w:asciiTheme="minorHAnsi" w:hAnsiTheme="minorHAnsi"/>
                <w:sz w:val="16"/>
                <w:szCs w:val="16"/>
              </w:rPr>
            </w:pPr>
          </w:p>
        </w:tc>
        <w:tc>
          <w:tcPr>
            <w:tcW w:w="283" w:type="dxa"/>
            <w:tcBorders>
              <w:bottom w:val="single" w:sz="8" w:space="0" w:color="auto"/>
              <w:right w:val="single" w:sz="8" w:space="0" w:color="auto"/>
            </w:tcBorders>
            <w:shd w:val="clear" w:color="auto" w:fill="auto"/>
          </w:tcPr>
          <w:p w14:paraId="7580944E" w14:textId="77777777" w:rsidR="007F3922" w:rsidRPr="00DD3B6A" w:rsidRDefault="007F3922" w:rsidP="00DB0605">
            <w:pPr>
              <w:rPr>
                <w:rFonts w:asciiTheme="minorHAnsi" w:hAnsiTheme="minorHAnsi"/>
                <w:sz w:val="16"/>
                <w:szCs w:val="16"/>
              </w:rPr>
            </w:pPr>
          </w:p>
        </w:tc>
      </w:tr>
      <w:tr w:rsidR="00517322" w:rsidRPr="00DD3B6A" w14:paraId="2B63E035" w14:textId="77777777" w:rsidTr="00DB0605">
        <w:tc>
          <w:tcPr>
            <w:tcW w:w="1172" w:type="dxa"/>
            <w:vMerge/>
            <w:tcBorders>
              <w:left w:val="single" w:sz="8" w:space="0" w:color="auto"/>
              <w:right w:val="single" w:sz="8" w:space="0" w:color="auto"/>
            </w:tcBorders>
          </w:tcPr>
          <w:p w14:paraId="374F5104" w14:textId="77777777" w:rsidR="00517322" w:rsidRPr="00DD3B6A" w:rsidRDefault="00517322" w:rsidP="00DB0605">
            <w:pPr>
              <w:rPr>
                <w:rFonts w:asciiTheme="minorHAnsi" w:hAnsiTheme="minorHAnsi"/>
                <w:sz w:val="16"/>
                <w:szCs w:val="16"/>
              </w:rPr>
            </w:pPr>
          </w:p>
        </w:tc>
        <w:tc>
          <w:tcPr>
            <w:tcW w:w="1843" w:type="dxa"/>
            <w:vMerge w:val="restart"/>
            <w:tcBorders>
              <w:top w:val="single" w:sz="8" w:space="0" w:color="auto"/>
              <w:left w:val="single" w:sz="8" w:space="0" w:color="auto"/>
            </w:tcBorders>
            <w:shd w:val="clear" w:color="auto" w:fill="auto"/>
          </w:tcPr>
          <w:p w14:paraId="78E3E802" w14:textId="1CB129F8" w:rsidR="00517322" w:rsidRPr="00DD3B6A" w:rsidRDefault="00517322" w:rsidP="00DB0605">
            <w:pPr>
              <w:pStyle w:val="NoSpacing2"/>
              <w:widowControl w:val="0"/>
              <w:ind w:left="3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1.3 </w:t>
            </w:r>
            <w:r w:rsidR="00BD3F50" w:rsidRPr="00BD3F50">
              <w:rPr>
                <w:rFonts w:asciiTheme="minorHAnsi" w:hAnsiTheme="minorHAnsi" w:cstheme="majorHAnsi"/>
                <w:color w:val="000000" w:themeColor="text1"/>
                <w:sz w:val="16"/>
                <w:szCs w:val="16"/>
              </w:rPr>
              <w:t xml:space="preserve">National strategy for </w:t>
            </w:r>
            <w:proofErr w:type="gramStart"/>
            <w:r w:rsidR="00BD3F50" w:rsidRPr="00BD3F50">
              <w:rPr>
                <w:rFonts w:asciiTheme="minorHAnsi" w:hAnsiTheme="minorHAnsi" w:cstheme="majorHAnsi"/>
                <w:color w:val="000000" w:themeColor="text1"/>
                <w:sz w:val="16"/>
                <w:szCs w:val="16"/>
              </w:rPr>
              <w:t>low cost</w:t>
            </w:r>
            <w:proofErr w:type="gramEnd"/>
            <w:r w:rsidR="00BD3F50" w:rsidRPr="00BD3F50">
              <w:rPr>
                <w:rFonts w:asciiTheme="minorHAnsi" w:hAnsiTheme="minorHAnsi" w:cstheme="majorHAnsi"/>
                <w:color w:val="000000" w:themeColor="text1"/>
                <w:sz w:val="16"/>
                <w:szCs w:val="16"/>
              </w:rPr>
              <w:t xml:space="preserve"> energy-efficient wooden buildings, including near zero emission buildings (NZEB), to support development in urban areas elaborated with gender responsive approach</w:t>
            </w:r>
          </w:p>
        </w:tc>
        <w:tc>
          <w:tcPr>
            <w:tcW w:w="4111" w:type="dxa"/>
            <w:tcBorders>
              <w:top w:val="single" w:sz="8" w:space="0" w:color="auto"/>
            </w:tcBorders>
          </w:tcPr>
          <w:p w14:paraId="5A488199" w14:textId="77777777" w:rsidR="00517322" w:rsidRPr="007179BF" w:rsidRDefault="005173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1.3.1 Need analysis for the development of ‘Low-cost energy efficient wooden buildings’ strategy through stakeholder consultation</w:t>
            </w:r>
          </w:p>
        </w:tc>
        <w:tc>
          <w:tcPr>
            <w:tcW w:w="251" w:type="dxa"/>
            <w:tcBorders>
              <w:top w:val="single" w:sz="8" w:space="0" w:color="auto"/>
            </w:tcBorders>
            <w:shd w:val="clear" w:color="auto" w:fill="auto"/>
          </w:tcPr>
          <w:p w14:paraId="2AA0A193" w14:textId="77777777" w:rsidR="00517322" w:rsidRPr="00DD3B6A" w:rsidRDefault="00517322" w:rsidP="00DB0605">
            <w:pPr>
              <w:rPr>
                <w:rFonts w:asciiTheme="minorHAnsi" w:hAnsiTheme="minorHAnsi"/>
                <w:sz w:val="16"/>
                <w:szCs w:val="16"/>
              </w:rPr>
            </w:pPr>
          </w:p>
        </w:tc>
        <w:tc>
          <w:tcPr>
            <w:tcW w:w="284" w:type="dxa"/>
            <w:tcBorders>
              <w:top w:val="single" w:sz="8" w:space="0" w:color="auto"/>
            </w:tcBorders>
          </w:tcPr>
          <w:p w14:paraId="6F6359D1" w14:textId="77777777" w:rsidR="00517322" w:rsidRPr="00DD3B6A" w:rsidRDefault="005173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5179A9D3" w14:textId="77777777" w:rsidR="00517322" w:rsidRPr="00DD3B6A" w:rsidRDefault="00517322"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ED7D31" w:themeFill="accent2"/>
          </w:tcPr>
          <w:p w14:paraId="4374EA14" w14:textId="77777777" w:rsidR="00517322" w:rsidRPr="00DD3B6A" w:rsidRDefault="00517322"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auto"/>
          </w:tcPr>
          <w:p w14:paraId="7744E6B7" w14:textId="77777777" w:rsidR="00517322" w:rsidRPr="00DD3B6A" w:rsidRDefault="00517322" w:rsidP="00DB0605">
            <w:pPr>
              <w:rPr>
                <w:rFonts w:asciiTheme="minorHAnsi" w:hAnsiTheme="minorHAnsi"/>
                <w:sz w:val="16"/>
                <w:szCs w:val="16"/>
              </w:rPr>
            </w:pPr>
          </w:p>
        </w:tc>
        <w:tc>
          <w:tcPr>
            <w:tcW w:w="284" w:type="dxa"/>
            <w:tcBorders>
              <w:top w:val="single" w:sz="8" w:space="0" w:color="auto"/>
            </w:tcBorders>
          </w:tcPr>
          <w:p w14:paraId="2953F870" w14:textId="77777777" w:rsidR="00517322" w:rsidRPr="00DD3B6A" w:rsidRDefault="00517322" w:rsidP="00DB0605">
            <w:pPr>
              <w:rPr>
                <w:rFonts w:asciiTheme="minorHAnsi" w:hAnsiTheme="minorHAnsi"/>
                <w:sz w:val="16"/>
                <w:szCs w:val="16"/>
              </w:rPr>
            </w:pPr>
          </w:p>
        </w:tc>
        <w:tc>
          <w:tcPr>
            <w:tcW w:w="284" w:type="dxa"/>
            <w:tcBorders>
              <w:top w:val="single" w:sz="8" w:space="0" w:color="auto"/>
            </w:tcBorders>
          </w:tcPr>
          <w:p w14:paraId="156EA134" w14:textId="77777777" w:rsidR="00517322" w:rsidRPr="00DD3B6A" w:rsidRDefault="00517322" w:rsidP="00DB0605">
            <w:pPr>
              <w:rPr>
                <w:rFonts w:asciiTheme="minorHAnsi" w:hAnsiTheme="minorHAnsi"/>
                <w:sz w:val="16"/>
                <w:szCs w:val="16"/>
              </w:rPr>
            </w:pPr>
          </w:p>
        </w:tc>
        <w:tc>
          <w:tcPr>
            <w:tcW w:w="284" w:type="dxa"/>
            <w:tcBorders>
              <w:top w:val="single" w:sz="8" w:space="0" w:color="auto"/>
            </w:tcBorders>
          </w:tcPr>
          <w:p w14:paraId="502B0A6D" w14:textId="77777777" w:rsidR="00517322" w:rsidRPr="00DD3B6A" w:rsidRDefault="00517322" w:rsidP="00DB0605">
            <w:pPr>
              <w:rPr>
                <w:rFonts w:asciiTheme="minorHAnsi" w:hAnsiTheme="minorHAnsi"/>
                <w:sz w:val="16"/>
                <w:szCs w:val="16"/>
              </w:rPr>
            </w:pPr>
          </w:p>
        </w:tc>
        <w:tc>
          <w:tcPr>
            <w:tcW w:w="284" w:type="dxa"/>
            <w:tcBorders>
              <w:top w:val="single" w:sz="8" w:space="0" w:color="auto"/>
            </w:tcBorders>
          </w:tcPr>
          <w:p w14:paraId="1E3BDCD4" w14:textId="77777777" w:rsidR="00517322" w:rsidRPr="00DD3B6A" w:rsidRDefault="00517322" w:rsidP="00DB0605">
            <w:pPr>
              <w:rPr>
                <w:rFonts w:asciiTheme="minorHAnsi" w:hAnsiTheme="minorHAnsi"/>
                <w:sz w:val="16"/>
                <w:szCs w:val="16"/>
              </w:rPr>
            </w:pPr>
          </w:p>
        </w:tc>
        <w:tc>
          <w:tcPr>
            <w:tcW w:w="284" w:type="dxa"/>
            <w:tcBorders>
              <w:top w:val="single" w:sz="8" w:space="0" w:color="auto"/>
            </w:tcBorders>
            <w:shd w:val="clear" w:color="auto" w:fill="auto"/>
          </w:tcPr>
          <w:p w14:paraId="799373B3" w14:textId="77777777" w:rsidR="00517322" w:rsidRPr="00DD3B6A" w:rsidRDefault="00517322" w:rsidP="00DB0605">
            <w:pPr>
              <w:rPr>
                <w:rFonts w:asciiTheme="minorHAnsi" w:hAnsiTheme="minorHAnsi"/>
                <w:sz w:val="16"/>
                <w:szCs w:val="16"/>
              </w:rPr>
            </w:pPr>
          </w:p>
        </w:tc>
        <w:tc>
          <w:tcPr>
            <w:tcW w:w="284" w:type="dxa"/>
            <w:tcBorders>
              <w:top w:val="single" w:sz="8" w:space="0" w:color="auto"/>
            </w:tcBorders>
          </w:tcPr>
          <w:p w14:paraId="28CA8D32" w14:textId="77777777" w:rsidR="00517322" w:rsidRPr="00DD3B6A" w:rsidRDefault="00517322" w:rsidP="00DB0605">
            <w:pPr>
              <w:rPr>
                <w:rFonts w:asciiTheme="minorHAnsi" w:hAnsiTheme="minorHAnsi"/>
                <w:sz w:val="16"/>
                <w:szCs w:val="16"/>
              </w:rPr>
            </w:pPr>
          </w:p>
        </w:tc>
        <w:tc>
          <w:tcPr>
            <w:tcW w:w="284" w:type="dxa"/>
            <w:tcBorders>
              <w:top w:val="single" w:sz="8" w:space="0" w:color="auto"/>
              <w:right w:val="single" w:sz="8" w:space="0" w:color="auto"/>
            </w:tcBorders>
          </w:tcPr>
          <w:p w14:paraId="7D9771AE" w14:textId="77777777" w:rsidR="00517322" w:rsidRPr="00DD3B6A" w:rsidRDefault="00517322" w:rsidP="00DB0605">
            <w:pPr>
              <w:rPr>
                <w:rFonts w:asciiTheme="minorHAnsi" w:hAnsiTheme="minorHAnsi"/>
                <w:sz w:val="16"/>
                <w:szCs w:val="16"/>
              </w:rPr>
            </w:pPr>
          </w:p>
        </w:tc>
        <w:tc>
          <w:tcPr>
            <w:tcW w:w="284" w:type="dxa"/>
            <w:tcBorders>
              <w:top w:val="single" w:sz="8" w:space="0" w:color="auto"/>
              <w:left w:val="single" w:sz="8" w:space="0" w:color="auto"/>
            </w:tcBorders>
          </w:tcPr>
          <w:p w14:paraId="35F11B18" w14:textId="77777777" w:rsidR="00517322" w:rsidRPr="00DD3B6A" w:rsidRDefault="00517322" w:rsidP="00DB0605">
            <w:pPr>
              <w:rPr>
                <w:rFonts w:asciiTheme="minorHAnsi" w:hAnsiTheme="minorHAnsi"/>
                <w:sz w:val="16"/>
                <w:szCs w:val="16"/>
              </w:rPr>
            </w:pPr>
          </w:p>
        </w:tc>
        <w:tc>
          <w:tcPr>
            <w:tcW w:w="284" w:type="dxa"/>
            <w:tcBorders>
              <w:top w:val="single" w:sz="8" w:space="0" w:color="auto"/>
            </w:tcBorders>
          </w:tcPr>
          <w:p w14:paraId="7DA93D5C" w14:textId="77777777" w:rsidR="00517322" w:rsidRPr="00DD3B6A" w:rsidRDefault="00517322" w:rsidP="00DB0605">
            <w:pPr>
              <w:rPr>
                <w:rFonts w:asciiTheme="minorHAnsi" w:hAnsiTheme="minorHAnsi"/>
                <w:sz w:val="16"/>
                <w:szCs w:val="16"/>
              </w:rPr>
            </w:pPr>
          </w:p>
        </w:tc>
        <w:tc>
          <w:tcPr>
            <w:tcW w:w="284" w:type="dxa"/>
            <w:tcBorders>
              <w:top w:val="single" w:sz="8" w:space="0" w:color="auto"/>
            </w:tcBorders>
          </w:tcPr>
          <w:p w14:paraId="60A3E3DD" w14:textId="77777777" w:rsidR="00517322" w:rsidRPr="00DD3B6A" w:rsidRDefault="00517322" w:rsidP="00DB0605">
            <w:pPr>
              <w:rPr>
                <w:rFonts w:asciiTheme="minorHAnsi" w:hAnsiTheme="minorHAnsi"/>
                <w:sz w:val="16"/>
                <w:szCs w:val="16"/>
              </w:rPr>
            </w:pPr>
          </w:p>
        </w:tc>
        <w:tc>
          <w:tcPr>
            <w:tcW w:w="284" w:type="dxa"/>
            <w:tcBorders>
              <w:top w:val="single" w:sz="8" w:space="0" w:color="auto"/>
              <w:right w:val="single" w:sz="8" w:space="0" w:color="auto"/>
            </w:tcBorders>
          </w:tcPr>
          <w:p w14:paraId="0A696F6D" w14:textId="77777777" w:rsidR="00517322" w:rsidRPr="00DD3B6A" w:rsidRDefault="00517322" w:rsidP="00DB0605">
            <w:pPr>
              <w:rPr>
                <w:rFonts w:asciiTheme="minorHAnsi" w:hAnsiTheme="minorHAnsi"/>
                <w:sz w:val="16"/>
                <w:szCs w:val="16"/>
              </w:rPr>
            </w:pPr>
          </w:p>
        </w:tc>
        <w:tc>
          <w:tcPr>
            <w:tcW w:w="284" w:type="dxa"/>
            <w:tcBorders>
              <w:top w:val="single" w:sz="8" w:space="0" w:color="auto"/>
              <w:left w:val="single" w:sz="8" w:space="0" w:color="auto"/>
            </w:tcBorders>
          </w:tcPr>
          <w:p w14:paraId="09E46FC8" w14:textId="77777777" w:rsidR="00517322" w:rsidRPr="00DD3B6A" w:rsidRDefault="00517322" w:rsidP="00DB0605">
            <w:pPr>
              <w:rPr>
                <w:rFonts w:asciiTheme="minorHAnsi" w:hAnsiTheme="minorHAnsi"/>
                <w:sz w:val="16"/>
                <w:szCs w:val="16"/>
              </w:rPr>
            </w:pPr>
          </w:p>
        </w:tc>
        <w:tc>
          <w:tcPr>
            <w:tcW w:w="284" w:type="dxa"/>
            <w:tcBorders>
              <w:top w:val="single" w:sz="8" w:space="0" w:color="auto"/>
            </w:tcBorders>
          </w:tcPr>
          <w:p w14:paraId="1BA11490" w14:textId="77777777" w:rsidR="00517322" w:rsidRPr="00DD3B6A" w:rsidRDefault="00517322" w:rsidP="00DB0605">
            <w:pPr>
              <w:rPr>
                <w:rFonts w:asciiTheme="minorHAnsi" w:hAnsiTheme="minorHAnsi"/>
                <w:sz w:val="16"/>
                <w:szCs w:val="16"/>
              </w:rPr>
            </w:pPr>
          </w:p>
        </w:tc>
        <w:tc>
          <w:tcPr>
            <w:tcW w:w="284" w:type="dxa"/>
            <w:tcBorders>
              <w:top w:val="single" w:sz="8" w:space="0" w:color="auto"/>
            </w:tcBorders>
          </w:tcPr>
          <w:p w14:paraId="0D9EA80A" w14:textId="77777777" w:rsidR="00517322" w:rsidRPr="00DD3B6A" w:rsidRDefault="00517322" w:rsidP="00DB0605">
            <w:pPr>
              <w:rPr>
                <w:rFonts w:asciiTheme="minorHAnsi" w:hAnsiTheme="minorHAnsi"/>
                <w:sz w:val="16"/>
                <w:szCs w:val="16"/>
              </w:rPr>
            </w:pPr>
          </w:p>
        </w:tc>
        <w:tc>
          <w:tcPr>
            <w:tcW w:w="284" w:type="dxa"/>
            <w:tcBorders>
              <w:top w:val="single" w:sz="8" w:space="0" w:color="auto"/>
              <w:right w:val="single" w:sz="8" w:space="0" w:color="auto"/>
            </w:tcBorders>
          </w:tcPr>
          <w:p w14:paraId="1AA1454D" w14:textId="77777777" w:rsidR="00517322" w:rsidRPr="00DD3B6A" w:rsidRDefault="00517322" w:rsidP="00DB0605">
            <w:pPr>
              <w:rPr>
                <w:rFonts w:asciiTheme="minorHAnsi" w:hAnsiTheme="minorHAnsi"/>
                <w:sz w:val="16"/>
                <w:szCs w:val="16"/>
              </w:rPr>
            </w:pPr>
          </w:p>
        </w:tc>
        <w:tc>
          <w:tcPr>
            <w:tcW w:w="284" w:type="dxa"/>
            <w:tcBorders>
              <w:top w:val="single" w:sz="8" w:space="0" w:color="auto"/>
              <w:left w:val="single" w:sz="8" w:space="0" w:color="auto"/>
            </w:tcBorders>
          </w:tcPr>
          <w:p w14:paraId="37EC6142" w14:textId="77777777" w:rsidR="00517322" w:rsidRPr="00DD3B6A" w:rsidRDefault="00517322" w:rsidP="00DB0605">
            <w:pPr>
              <w:rPr>
                <w:rFonts w:asciiTheme="minorHAnsi" w:hAnsiTheme="minorHAnsi"/>
                <w:sz w:val="16"/>
                <w:szCs w:val="16"/>
              </w:rPr>
            </w:pPr>
          </w:p>
        </w:tc>
        <w:tc>
          <w:tcPr>
            <w:tcW w:w="284" w:type="dxa"/>
            <w:tcBorders>
              <w:top w:val="single" w:sz="8" w:space="0" w:color="auto"/>
            </w:tcBorders>
            <w:shd w:val="clear" w:color="auto" w:fill="auto"/>
          </w:tcPr>
          <w:p w14:paraId="025BE2FE" w14:textId="77777777" w:rsidR="00517322" w:rsidRPr="00DD3B6A" w:rsidRDefault="00517322" w:rsidP="00DB0605">
            <w:pPr>
              <w:rPr>
                <w:rFonts w:asciiTheme="minorHAnsi" w:hAnsiTheme="minorHAnsi"/>
                <w:sz w:val="16"/>
                <w:szCs w:val="16"/>
              </w:rPr>
            </w:pPr>
          </w:p>
        </w:tc>
        <w:tc>
          <w:tcPr>
            <w:tcW w:w="283" w:type="dxa"/>
            <w:tcBorders>
              <w:top w:val="single" w:sz="8" w:space="0" w:color="auto"/>
            </w:tcBorders>
            <w:shd w:val="clear" w:color="auto" w:fill="auto"/>
          </w:tcPr>
          <w:p w14:paraId="1A1FDEBA" w14:textId="77777777" w:rsidR="00517322" w:rsidRPr="00DD3B6A" w:rsidRDefault="00517322" w:rsidP="00DB0605">
            <w:pPr>
              <w:rPr>
                <w:rFonts w:asciiTheme="minorHAnsi" w:hAnsiTheme="minorHAnsi"/>
                <w:sz w:val="16"/>
                <w:szCs w:val="16"/>
              </w:rPr>
            </w:pPr>
          </w:p>
        </w:tc>
        <w:tc>
          <w:tcPr>
            <w:tcW w:w="283" w:type="dxa"/>
            <w:tcBorders>
              <w:top w:val="single" w:sz="8" w:space="0" w:color="auto"/>
              <w:right w:val="single" w:sz="8" w:space="0" w:color="auto"/>
            </w:tcBorders>
            <w:shd w:val="clear" w:color="auto" w:fill="auto"/>
          </w:tcPr>
          <w:p w14:paraId="53B03EBE" w14:textId="77777777" w:rsidR="00517322" w:rsidRPr="00DD3B6A" w:rsidRDefault="00517322" w:rsidP="00DB0605">
            <w:pPr>
              <w:rPr>
                <w:rFonts w:asciiTheme="minorHAnsi" w:hAnsiTheme="minorHAnsi"/>
                <w:sz w:val="16"/>
                <w:szCs w:val="16"/>
              </w:rPr>
            </w:pPr>
          </w:p>
        </w:tc>
      </w:tr>
      <w:tr w:rsidR="00517322" w:rsidRPr="00DD3B6A" w14:paraId="4A768231" w14:textId="77777777" w:rsidTr="00DB0605">
        <w:tc>
          <w:tcPr>
            <w:tcW w:w="1172" w:type="dxa"/>
            <w:vMerge/>
            <w:tcBorders>
              <w:left w:val="single" w:sz="8" w:space="0" w:color="auto"/>
              <w:right w:val="single" w:sz="8" w:space="0" w:color="auto"/>
            </w:tcBorders>
          </w:tcPr>
          <w:p w14:paraId="319D1B49" w14:textId="77777777" w:rsidR="00517322" w:rsidRPr="00DD3B6A" w:rsidRDefault="00517322" w:rsidP="00DB0605">
            <w:pPr>
              <w:rPr>
                <w:rFonts w:asciiTheme="minorHAnsi" w:hAnsiTheme="minorHAnsi"/>
                <w:sz w:val="16"/>
                <w:szCs w:val="16"/>
              </w:rPr>
            </w:pPr>
          </w:p>
        </w:tc>
        <w:tc>
          <w:tcPr>
            <w:tcW w:w="1843" w:type="dxa"/>
            <w:vMerge/>
            <w:tcBorders>
              <w:left w:val="single" w:sz="8" w:space="0" w:color="auto"/>
            </w:tcBorders>
            <w:shd w:val="clear" w:color="auto" w:fill="auto"/>
          </w:tcPr>
          <w:p w14:paraId="732C84AD" w14:textId="77777777" w:rsidR="00517322" w:rsidRPr="00DD3B6A" w:rsidRDefault="00517322" w:rsidP="00DB0605">
            <w:pPr>
              <w:pStyle w:val="NoSpacing2"/>
              <w:widowControl w:val="0"/>
              <w:ind w:left="30"/>
              <w:rPr>
                <w:rFonts w:asciiTheme="minorHAnsi" w:hAnsiTheme="minorHAnsi" w:cstheme="majorHAnsi"/>
                <w:color w:val="000000" w:themeColor="text1"/>
                <w:sz w:val="16"/>
                <w:szCs w:val="16"/>
              </w:rPr>
            </w:pPr>
          </w:p>
        </w:tc>
        <w:tc>
          <w:tcPr>
            <w:tcW w:w="4111" w:type="dxa"/>
          </w:tcPr>
          <w:p w14:paraId="0DEAD3CB" w14:textId="77777777" w:rsidR="00517322" w:rsidRPr="00DD3B6A" w:rsidRDefault="005173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1.3.2 Drafting of the National Strategy for stakeholder consultation</w:t>
            </w:r>
          </w:p>
        </w:tc>
        <w:tc>
          <w:tcPr>
            <w:tcW w:w="251" w:type="dxa"/>
            <w:shd w:val="clear" w:color="auto" w:fill="auto"/>
          </w:tcPr>
          <w:p w14:paraId="04CBB870" w14:textId="77777777" w:rsidR="00517322" w:rsidRPr="00DD3B6A" w:rsidRDefault="00517322" w:rsidP="00DB0605">
            <w:pPr>
              <w:rPr>
                <w:rFonts w:asciiTheme="minorHAnsi" w:hAnsiTheme="minorHAnsi"/>
                <w:sz w:val="16"/>
                <w:szCs w:val="16"/>
              </w:rPr>
            </w:pPr>
          </w:p>
        </w:tc>
        <w:tc>
          <w:tcPr>
            <w:tcW w:w="284" w:type="dxa"/>
          </w:tcPr>
          <w:p w14:paraId="166F622D" w14:textId="77777777" w:rsidR="00517322" w:rsidRPr="00DD3B6A" w:rsidRDefault="00517322" w:rsidP="00DB0605">
            <w:pPr>
              <w:rPr>
                <w:rFonts w:asciiTheme="minorHAnsi" w:hAnsiTheme="minorHAnsi"/>
                <w:sz w:val="16"/>
                <w:szCs w:val="16"/>
              </w:rPr>
            </w:pPr>
          </w:p>
        </w:tc>
        <w:tc>
          <w:tcPr>
            <w:tcW w:w="284" w:type="dxa"/>
          </w:tcPr>
          <w:p w14:paraId="4A1628BF" w14:textId="77777777" w:rsidR="00517322" w:rsidRPr="00DD3B6A" w:rsidRDefault="00517322"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4F25FD67" w14:textId="77777777" w:rsidR="00517322" w:rsidRPr="00DD3B6A" w:rsidRDefault="00517322" w:rsidP="00DB0605">
            <w:pPr>
              <w:rPr>
                <w:rFonts w:asciiTheme="minorHAnsi" w:hAnsiTheme="minorHAnsi"/>
                <w:sz w:val="16"/>
                <w:szCs w:val="16"/>
              </w:rPr>
            </w:pPr>
          </w:p>
        </w:tc>
        <w:tc>
          <w:tcPr>
            <w:tcW w:w="284" w:type="dxa"/>
            <w:tcBorders>
              <w:left w:val="single" w:sz="8" w:space="0" w:color="auto"/>
            </w:tcBorders>
            <w:shd w:val="clear" w:color="auto" w:fill="auto"/>
          </w:tcPr>
          <w:p w14:paraId="7F774656" w14:textId="77777777" w:rsidR="00517322" w:rsidRPr="00DD3B6A" w:rsidRDefault="00517322" w:rsidP="00DB0605">
            <w:pPr>
              <w:rPr>
                <w:rFonts w:asciiTheme="minorHAnsi" w:hAnsiTheme="minorHAnsi"/>
                <w:sz w:val="16"/>
                <w:szCs w:val="16"/>
              </w:rPr>
            </w:pPr>
          </w:p>
        </w:tc>
        <w:tc>
          <w:tcPr>
            <w:tcW w:w="284" w:type="dxa"/>
          </w:tcPr>
          <w:p w14:paraId="1DD23CFE" w14:textId="77777777" w:rsidR="00517322" w:rsidRPr="00DD3B6A" w:rsidRDefault="00517322" w:rsidP="00DB0605">
            <w:pPr>
              <w:rPr>
                <w:rFonts w:asciiTheme="minorHAnsi" w:hAnsiTheme="minorHAnsi"/>
                <w:sz w:val="16"/>
                <w:szCs w:val="16"/>
              </w:rPr>
            </w:pPr>
          </w:p>
        </w:tc>
        <w:tc>
          <w:tcPr>
            <w:tcW w:w="284" w:type="dxa"/>
          </w:tcPr>
          <w:p w14:paraId="257A978B" w14:textId="77777777" w:rsidR="00517322" w:rsidRPr="00DD3B6A" w:rsidRDefault="00517322" w:rsidP="00DB0605">
            <w:pPr>
              <w:rPr>
                <w:rFonts w:asciiTheme="minorHAnsi" w:hAnsiTheme="minorHAnsi"/>
                <w:sz w:val="16"/>
                <w:szCs w:val="16"/>
              </w:rPr>
            </w:pPr>
          </w:p>
        </w:tc>
        <w:tc>
          <w:tcPr>
            <w:tcW w:w="284" w:type="dxa"/>
          </w:tcPr>
          <w:p w14:paraId="6B147CF8" w14:textId="77777777" w:rsidR="00517322" w:rsidRPr="00DD3B6A" w:rsidRDefault="00517322" w:rsidP="00DB0605">
            <w:pPr>
              <w:rPr>
                <w:rFonts w:asciiTheme="minorHAnsi" w:hAnsiTheme="minorHAnsi"/>
                <w:sz w:val="16"/>
                <w:szCs w:val="16"/>
              </w:rPr>
            </w:pPr>
          </w:p>
        </w:tc>
        <w:tc>
          <w:tcPr>
            <w:tcW w:w="284" w:type="dxa"/>
          </w:tcPr>
          <w:p w14:paraId="0C0B2F42" w14:textId="77777777" w:rsidR="00517322" w:rsidRPr="00DD3B6A" w:rsidRDefault="00517322" w:rsidP="00DB0605">
            <w:pPr>
              <w:rPr>
                <w:rFonts w:asciiTheme="minorHAnsi" w:hAnsiTheme="minorHAnsi"/>
                <w:sz w:val="16"/>
                <w:szCs w:val="16"/>
              </w:rPr>
            </w:pPr>
          </w:p>
        </w:tc>
        <w:tc>
          <w:tcPr>
            <w:tcW w:w="284" w:type="dxa"/>
            <w:shd w:val="clear" w:color="auto" w:fill="auto"/>
          </w:tcPr>
          <w:p w14:paraId="24209F84" w14:textId="77777777" w:rsidR="00517322" w:rsidRPr="00DD3B6A" w:rsidRDefault="00517322" w:rsidP="00DB0605">
            <w:pPr>
              <w:rPr>
                <w:rFonts w:asciiTheme="minorHAnsi" w:hAnsiTheme="minorHAnsi"/>
                <w:sz w:val="16"/>
                <w:szCs w:val="16"/>
              </w:rPr>
            </w:pPr>
          </w:p>
        </w:tc>
        <w:tc>
          <w:tcPr>
            <w:tcW w:w="284" w:type="dxa"/>
          </w:tcPr>
          <w:p w14:paraId="129448B2" w14:textId="77777777" w:rsidR="00517322" w:rsidRPr="00DD3B6A" w:rsidRDefault="00517322" w:rsidP="00DB0605">
            <w:pPr>
              <w:rPr>
                <w:rFonts w:asciiTheme="minorHAnsi" w:hAnsiTheme="minorHAnsi"/>
                <w:sz w:val="16"/>
                <w:szCs w:val="16"/>
              </w:rPr>
            </w:pPr>
          </w:p>
        </w:tc>
        <w:tc>
          <w:tcPr>
            <w:tcW w:w="284" w:type="dxa"/>
            <w:tcBorders>
              <w:right w:val="single" w:sz="8" w:space="0" w:color="auto"/>
            </w:tcBorders>
          </w:tcPr>
          <w:p w14:paraId="5DB5A1EA" w14:textId="77777777" w:rsidR="00517322" w:rsidRPr="00DD3B6A" w:rsidRDefault="00517322" w:rsidP="00DB0605">
            <w:pPr>
              <w:rPr>
                <w:rFonts w:asciiTheme="minorHAnsi" w:hAnsiTheme="minorHAnsi"/>
                <w:sz w:val="16"/>
                <w:szCs w:val="16"/>
              </w:rPr>
            </w:pPr>
          </w:p>
        </w:tc>
        <w:tc>
          <w:tcPr>
            <w:tcW w:w="284" w:type="dxa"/>
            <w:tcBorders>
              <w:left w:val="single" w:sz="8" w:space="0" w:color="auto"/>
            </w:tcBorders>
          </w:tcPr>
          <w:p w14:paraId="1C117244" w14:textId="77777777" w:rsidR="00517322" w:rsidRPr="00DD3B6A" w:rsidRDefault="00517322" w:rsidP="00DB0605">
            <w:pPr>
              <w:rPr>
                <w:rFonts w:asciiTheme="minorHAnsi" w:hAnsiTheme="minorHAnsi"/>
                <w:sz w:val="16"/>
                <w:szCs w:val="16"/>
              </w:rPr>
            </w:pPr>
          </w:p>
        </w:tc>
        <w:tc>
          <w:tcPr>
            <w:tcW w:w="284" w:type="dxa"/>
          </w:tcPr>
          <w:p w14:paraId="64594F87" w14:textId="77777777" w:rsidR="00517322" w:rsidRPr="00DD3B6A" w:rsidRDefault="00517322" w:rsidP="00DB0605">
            <w:pPr>
              <w:rPr>
                <w:rFonts w:asciiTheme="minorHAnsi" w:hAnsiTheme="minorHAnsi"/>
                <w:sz w:val="16"/>
                <w:szCs w:val="16"/>
              </w:rPr>
            </w:pPr>
          </w:p>
        </w:tc>
        <w:tc>
          <w:tcPr>
            <w:tcW w:w="284" w:type="dxa"/>
          </w:tcPr>
          <w:p w14:paraId="514CCA0E" w14:textId="77777777" w:rsidR="00517322" w:rsidRPr="00DD3B6A" w:rsidRDefault="00517322" w:rsidP="00DB0605">
            <w:pPr>
              <w:rPr>
                <w:rFonts w:asciiTheme="minorHAnsi" w:hAnsiTheme="minorHAnsi"/>
                <w:sz w:val="16"/>
                <w:szCs w:val="16"/>
              </w:rPr>
            </w:pPr>
          </w:p>
        </w:tc>
        <w:tc>
          <w:tcPr>
            <w:tcW w:w="284" w:type="dxa"/>
            <w:tcBorders>
              <w:right w:val="single" w:sz="8" w:space="0" w:color="auto"/>
            </w:tcBorders>
          </w:tcPr>
          <w:p w14:paraId="09F05707" w14:textId="77777777" w:rsidR="00517322" w:rsidRPr="00DD3B6A" w:rsidRDefault="00517322" w:rsidP="00DB0605">
            <w:pPr>
              <w:rPr>
                <w:rFonts w:asciiTheme="minorHAnsi" w:hAnsiTheme="minorHAnsi"/>
                <w:sz w:val="16"/>
                <w:szCs w:val="16"/>
              </w:rPr>
            </w:pPr>
          </w:p>
        </w:tc>
        <w:tc>
          <w:tcPr>
            <w:tcW w:w="284" w:type="dxa"/>
            <w:tcBorders>
              <w:left w:val="single" w:sz="8" w:space="0" w:color="auto"/>
            </w:tcBorders>
          </w:tcPr>
          <w:p w14:paraId="64475625" w14:textId="77777777" w:rsidR="00517322" w:rsidRPr="00DD3B6A" w:rsidRDefault="00517322" w:rsidP="00DB0605">
            <w:pPr>
              <w:rPr>
                <w:rFonts w:asciiTheme="minorHAnsi" w:hAnsiTheme="minorHAnsi"/>
                <w:sz w:val="16"/>
                <w:szCs w:val="16"/>
              </w:rPr>
            </w:pPr>
          </w:p>
        </w:tc>
        <w:tc>
          <w:tcPr>
            <w:tcW w:w="284" w:type="dxa"/>
          </w:tcPr>
          <w:p w14:paraId="1FC0C8E6" w14:textId="77777777" w:rsidR="00517322" w:rsidRPr="00DD3B6A" w:rsidRDefault="00517322" w:rsidP="00DB0605">
            <w:pPr>
              <w:rPr>
                <w:rFonts w:asciiTheme="minorHAnsi" w:hAnsiTheme="minorHAnsi"/>
                <w:sz w:val="16"/>
                <w:szCs w:val="16"/>
              </w:rPr>
            </w:pPr>
          </w:p>
        </w:tc>
        <w:tc>
          <w:tcPr>
            <w:tcW w:w="284" w:type="dxa"/>
          </w:tcPr>
          <w:p w14:paraId="41E7D1E8" w14:textId="77777777" w:rsidR="00517322" w:rsidRPr="00DD3B6A" w:rsidRDefault="00517322" w:rsidP="00DB0605">
            <w:pPr>
              <w:rPr>
                <w:rFonts w:asciiTheme="minorHAnsi" w:hAnsiTheme="minorHAnsi"/>
                <w:sz w:val="16"/>
                <w:szCs w:val="16"/>
              </w:rPr>
            </w:pPr>
          </w:p>
        </w:tc>
        <w:tc>
          <w:tcPr>
            <w:tcW w:w="284" w:type="dxa"/>
            <w:tcBorders>
              <w:right w:val="single" w:sz="8" w:space="0" w:color="auto"/>
            </w:tcBorders>
          </w:tcPr>
          <w:p w14:paraId="756C8D84" w14:textId="77777777" w:rsidR="00517322" w:rsidRPr="00DD3B6A" w:rsidRDefault="00517322" w:rsidP="00DB0605">
            <w:pPr>
              <w:rPr>
                <w:rFonts w:asciiTheme="minorHAnsi" w:hAnsiTheme="minorHAnsi"/>
                <w:sz w:val="16"/>
                <w:szCs w:val="16"/>
              </w:rPr>
            </w:pPr>
          </w:p>
        </w:tc>
        <w:tc>
          <w:tcPr>
            <w:tcW w:w="284" w:type="dxa"/>
            <w:tcBorders>
              <w:left w:val="single" w:sz="8" w:space="0" w:color="auto"/>
            </w:tcBorders>
          </w:tcPr>
          <w:p w14:paraId="607DF1CB" w14:textId="77777777" w:rsidR="00517322" w:rsidRPr="00DD3B6A" w:rsidRDefault="00517322" w:rsidP="00DB0605">
            <w:pPr>
              <w:rPr>
                <w:rFonts w:asciiTheme="minorHAnsi" w:hAnsiTheme="minorHAnsi"/>
                <w:sz w:val="16"/>
                <w:szCs w:val="16"/>
              </w:rPr>
            </w:pPr>
          </w:p>
        </w:tc>
        <w:tc>
          <w:tcPr>
            <w:tcW w:w="284" w:type="dxa"/>
            <w:shd w:val="clear" w:color="auto" w:fill="auto"/>
          </w:tcPr>
          <w:p w14:paraId="5AB1E7DD" w14:textId="77777777" w:rsidR="00517322" w:rsidRPr="00DD3B6A" w:rsidRDefault="00517322" w:rsidP="00DB0605">
            <w:pPr>
              <w:rPr>
                <w:rFonts w:asciiTheme="minorHAnsi" w:hAnsiTheme="minorHAnsi"/>
                <w:sz w:val="16"/>
                <w:szCs w:val="16"/>
              </w:rPr>
            </w:pPr>
          </w:p>
        </w:tc>
        <w:tc>
          <w:tcPr>
            <w:tcW w:w="283" w:type="dxa"/>
            <w:shd w:val="clear" w:color="auto" w:fill="auto"/>
          </w:tcPr>
          <w:p w14:paraId="7618F16F" w14:textId="77777777" w:rsidR="00517322" w:rsidRPr="00DD3B6A" w:rsidRDefault="00517322" w:rsidP="00DB0605">
            <w:pPr>
              <w:rPr>
                <w:rFonts w:asciiTheme="minorHAnsi" w:hAnsiTheme="minorHAnsi"/>
                <w:sz w:val="16"/>
                <w:szCs w:val="16"/>
              </w:rPr>
            </w:pPr>
          </w:p>
        </w:tc>
        <w:tc>
          <w:tcPr>
            <w:tcW w:w="283" w:type="dxa"/>
            <w:tcBorders>
              <w:right w:val="single" w:sz="8" w:space="0" w:color="auto"/>
            </w:tcBorders>
            <w:shd w:val="clear" w:color="auto" w:fill="auto"/>
          </w:tcPr>
          <w:p w14:paraId="35F31B99" w14:textId="77777777" w:rsidR="00517322" w:rsidRPr="00DD3B6A" w:rsidRDefault="00517322" w:rsidP="00DB0605">
            <w:pPr>
              <w:rPr>
                <w:rFonts w:asciiTheme="minorHAnsi" w:hAnsiTheme="minorHAnsi"/>
                <w:sz w:val="16"/>
                <w:szCs w:val="16"/>
              </w:rPr>
            </w:pPr>
          </w:p>
        </w:tc>
      </w:tr>
      <w:tr w:rsidR="00517322" w:rsidRPr="00DD3B6A" w14:paraId="603C6DAD" w14:textId="77777777" w:rsidTr="00DB0605">
        <w:tc>
          <w:tcPr>
            <w:tcW w:w="1172" w:type="dxa"/>
            <w:vMerge/>
            <w:tcBorders>
              <w:left w:val="single" w:sz="8" w:space="0" w:color="auto"/>
              <w:right w:val="single" w:sz="8" w:space="0" w:color="auto"/>
            </w:tcBorders>
          </w:tcPr>
          <w:p w14:paraId="3F6D61D3" w14:textId="77777777" w:rsidR="00517322" w:rsidRPr="00DD3B6A" w:rsidRDefault="00517322" w:rsidP="00DB0605">
            <w:pPr>
              <w:rPr>
                <w:rFonts w:asciiTheme="minorHAnsi" w:hAnsiTheme="minorHAnsi"/>
                <w:sz w:val="16"/>
                <w:szCs w:val="16"/>
              </w:rPr>
            </w:pPr>
          </w:p>
        </w:tc>
        <w:tc>
          <w:tcPr>
            <w:tcW w:w="1843" w:type="dxa"/>
            <w:vMerge/>
            <w:tcBorders>
              <w:left w:val="single" w:sz="8" w:space="0" w:color="auto"/>
            </w:tcBorders>
            <w:shd w:val="clear" w:color="auto" w:fill="auto"/>
          </w:tcPr>
          <w:p w14:paraId="624EB531" w14:textId="77777777" w:rsidR="00517322" w:rsidRPr="00DD3B6A" w:rsidRDefault="00517322" w:rsidP="00DB0605">
            <w:pPr>
              <w:pStyle w:val="NoSpacing2"/>
              <w:widowControl w:val="0"/>
              <w:ind w:left="30"/>
              <w:rPr>
                <w:rFonts w:asciiTheme="minorHAnsi" w:hAnsiTheme="minorHAnsi" w:cstheme="majorHAnsi"/>
                <w:color w:val="000000" w:themeColor="text1"/>
                <w:sz w:val="16"/>
                <w:szCs w:val="16"/>
              </w:rPr>
            </w:pPr>
          </w:p>
        </w:tc>
        <w:tc>
          <w:tcPr>
            <w:tcW w:w="4111" w:type="dxa"/>
          </w:tcPr>
          <w:p w14:paraId="0089F4F7" w14:textId="77777777" w:rsidR="00517322" w:rsidRPr="00DD3B6A" w:rsidRDefault="005173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1.3.3 </w:t>
            </w:r>
            <w:proofErr w:type="spellStart"/>
            <w:r w:rsidRPr="00DD3B6A">
              <w:rPr>
                <w:rFonts w:asciiTheme="minorHAnsi" w:hAnsiTheme="minorHAnsi" w:cstheme="majorHAnsi"/>
                <w:color w:val="000000" w:themeColor="text1"/>
                <w:sz w:val="16"/>
                <w:szCs w:val="16"/>
              </w:rPr>
              <w:t>Organise</w:t>
            </w:r>
            <w:proofErr w:type="spellEnd"/>
            <w:r w:rsidRPr="00DD3B6A">
              <w:rPr>
                <w:rFonts w:asciiTheme="minorHAnsi" w:hAnsiTheme="minorHAnsi" w:cstheme="majorHAnsi"/>
                <w:color w:val="000000" w:themeColor="text1"/>
                <w:sz w:val="16"/>
                <w:szCs w:val="16"/>
              </w:rPr>
              <w:t xml:space="preserve"> a workshop to discuss the draft National Strategy with the stakeholders</w:t>
            </w:r>
          </w:p>
        </w:tc>
        <w:tc>
          <w:tcPr>
            <w:tcW w:w="251" w:type="dxa"/>
            <w:shd w:val="clear" w:color="auto" w:fill="auto"/>
          </w:tcPr>
          <w:p w14:paraId="47876B3E" w14:textId="77777777" w:rsidR="00517322" w:rsidRPr="00DD3B6A" w:rsidRDefault="00517322" w:rsidP="00DB0605">
            <w:pPr>
              <w:rPr>
                <w:rFonts w:asciiTheme="minorHAnsi" w:hAnsiTheme="minorHAnsi"/>
                <w:sz w:val="16"/>
                <w:szCs w:val="16"/>
              </w:rPr>
            </w:pPr>
          </w:p>
        </w:tc>
        <w:tc>
          <w:tcPr>
            <w:tcW w:w="284" w:type="dxa"/>
          </w:tcPr>
          <w:p w14:paraId="3129F641" w14:textId="77777777" w:rsidR="00517322" w:rsidRPr="00DD3B6A" w:rsidRDefault="00517322" w:rsidP="00DB0605">
            <w:pPr>
              <w:rPr>
                <w:rFonts w:asciiTheme="minorHAnsi" w:hAnsiTheme="minorHAnsi"/>
                <w:sz w:val="16"/>
                <w:szCs w:val="16"/>
              </w:rPr>
            </w:pPr>
          </w:p>
        </w:tc>
        <w:tc>
          <w:tcPr>
            <w:tcW w:w="284" w:type="dxa"/>
          </w:tcPr>
          <w:p w14:paraId="31D8DA8E" w14:textId="77777777" w:rsidR="00517322" w:rsidRPr="00DD3B6A" w:rsidRDefault="00517322"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6745433D" w14:textId="77777777" w:rsidR="00517322" w:rsidRPr="00DD3B6A" w:rsidRDefault="00517322" w:rsidP="00DB0605">
            <w:pPr>
              <w:rPr>
                <w:rFonts w:asciiTheme="minorHAnsi" w:hAnsiTheme="minorHAnsi"/>
                <w:sz w:val="16"/>
                <w:szCs w:val="16"/>
              </w:rPr>
            </w:pPr>
          </w:p>
        </w:tc>
        <w:tc>
          <w:tcPr>
            <w:tcW w:w="284" w:type="dxa"/>
            <w:tcBorders>
              <w:left w:val="single" w:sz="8" w:space="0" w:color="auto"/>
            </w:tcBorders>
            <w:shd w:val="clear" w:color="auto" w:fill="auto"/>
          </w:tcPr>
          <w:p w14:paraId="67316A34" w14:textId="77777777" w:rsidR="00517322" w:rsidRPr="00DD3B6A" w:rsidRDefault="00517322" w:rsidP="00DB0605">
            <w:pPr>
              <w:rPr>
                <w:rFonts w:asciiTheme="minorHAnsi" w:hAnsiTheme="minorHAnsi"/>
                <w:sz w:val="16"/>
                <w:szCs w:val="16"/>
              </w:rPr>
            </w:pPr>
          </w:p>
        </w:tc>
        <w:tc>
          <w:tcPr>
            <w:tcW w:w="284" w:type="dxa"/>
          </w:tcPr>
          <w:p w14:paraId="6DC42E12" w14:textId="77777777" w:rsidR="00517322" w:rsidRPr="00DD3B6A" w:rsidRDefault="00517322" w:rsidP="00DB0605">
            <w:pPr>
              <w:rPr>
                <w:rFonts w:asciiTheme="minorHAnsi" w:hAnsiTheme="minorHAnsi"/>
                <w:sz w:val="16"/>
                <w:szCs w:val="16"/>
              </w:rPr>
            </w:pPr>
          </w:p>
        </w:tc>
        <w:tc>
          <w:tcPr>
            <w:tcW w:w="284" w:type="dxa"/>
          </w:tcPr>
          <w:p w14:paraId="1A2858EF" w14:textId="77777777" w:rsidR="00517322" w:rsidRPr="00DD3B6A" w:rsidRDefault="00517322" w:rsidP="00DB0605">
            <w:pPr>
              <w:rPr>
                <w:rFonts w:asciiTheme="minorHAnsi" w:hAnsiTheme="minorHAnsi"/>
                <w:sz w:val="16"/>
                <w:szCs w:val="16"/>
              </w:rPr>
            </w:pPr>
          </w:p>
        </w:tc>
        <w:tc>
          <w:tcPr>
            <w:tcW w:w="284" w:type="dxa"/>
          </w:tcPr>
          <w:p w14:paraId="18E88DFC" w14:textId="77777777" w:rsidR="00517322" w:rsidRPr="00DD3B6A" w:rsidRDefault="00517322" w:rsidP="00DB0605">
            <w:pPr>
              <w:rPr>
                <w:rFonts w:asciiTheme="minorHAnsi" w:hAnsiTheme="minorHAnsi"/>
                <w:sz w:val="16"/>
                <w:szCs w:val="16"/>
              </w:rPr>
            </w:pPr>
          </w:p>
        </w:tc>
        <w:tc>
          <w:tcPr>
            <w:tcW w:w="284" w:type="dxa"/>
          </w:tcPr>
          <w:p w14:paraId="2C9BC920" w14:textId="77777777" w:rsidR="00517322" w:rsidRPr="00DD3B6A" w:rsidRDefault="00517322" w:rsidP="00DB0605">
            <w:pPr>
              <w:rPr>
                <w:rFonts w:asciiTheme="minorHAnsi" w:hAnsiTheme="minorHAnsi"/>
                <w:sz w:val="16"/>
                <w:szCs w:val="16"/>
              </w:rPr>
            </w:pPr>
          </w:p>
        </w:tc>
        <w:tc>
          <w:tcPr>
            <w:tcW w:w="284" w:type="dxa"/>
            <w:shd w:val="clear" w:color="auto" w:fill="auto"/>
          </w:tcPr>
          <w:p w14:paraId="6F7F9C86" w14:textId="77777777" w:rsidR="00517322" w:rsidRPr="00DD3B6A" w:rsidRDefault="00517322" w:rsidP="00DB0605">
            <w:pPr>
              <w:rPr>
                <w:rFonts w:asciiTheme="minorHAnsi" w:hAnsiTheme="minorHAnsi"/>
                <w:sz w:val="16"/>
                <w:szCs w:val="16"/>
              </w:rPr>
            </w:pPr>
          </w:p>
        </w:tc>
        <w:tc>
          <w:tcPr>
            <w:tcW w:w="284" w:type="dxa"/>
            <w:shd w:val="clear" w:color="auto" w:fill="auto"/>
          </w:tcPr>
          <w:p w14:paraId="0DA4C0F6" w14:textId="77777777" w:rsidR="00517322" w:rsidRPr="00DD3B6A" w:rsidRDefault="00517322" w:rsidP="00DB0605">
            <w:pPr>
              <w:rPr>
                <w:rFonts w:asciiTheme="minorHAnsi" w:hAnsiTheme="minorHAnsi"/>
                <w:sz w:val="16"/>
                <w:szCs w:val="16"/>
              </w:rPr>
            </w:pPr>
          </w:p>
        </w:tc>
        <w:tc>
          <w:tcPr>
            <w:tcW w:w="284" w:type="dxa"/>
            <w:tcBorders>
              <w:right w:val="single" w:sz="8" w:space="0" w:color="auto"/>
            </w:tcBorders>
            <w:shd w:val="clear" w:color="auto" w:fill="auto"/>
          </w:tcPr>
          <w:p w14:paraId="048B4FA6" w14:textId="77777777" w:rsidR="00517322" w:rsidRPr="00DD3B6A" w:rsidRDefault="00517322" w:rsidP="00DB0605">
            <w:pPr>
              <w:rPr>
                <w:rFonts w:asciiTheme="minorHAnsi" w:hAnsiTheme="minorHAnsi"/>
                <w:sz w:val="16"/>
                <w:szCs w:val="16"/>
              </w:rPr>
            </w:pPr>
          </w:p>
        </w:tc>
        <w:tc>
          <w:tcPr>
            <w:tcW w:w="284" w:type="dxa"/>
            <w:tcBorders>
              <w:left w:val="single" w:sz="8" w:space="0" w:color="auto"/>
            </w:tcBorders>
          </w:tcPr>
          <w:p w14:paraId="6F7B4235" w14:textId="77777777" w:rsidR="00517322" w:rsidRPr="00DD3B6A" w:rsidRDefault="00517322" w:rsidP="00DB0605">
            <w:pPr>
              <w:rPr>
                <w:rFonts w:asciiTheme="minorHAnsi" w:hAnsiTheme="minorHAnsi"/>
                <w:sz w:val="16"/>
                <w:szCs w:val="16"/>
              </w:rPr>
            </w:pPr>
          </w:p>
        </w:tc>
        <w:tc>
          <w:tcPr>
            <w:tcW w:w="284" w:type="dxa"/>
          </w:tcPr>
          <w:p w14:paraId="66A7E037" w14:textId="77777777" w:rsidR="00517322" w:rsidRPr="00DD3B6A" w:rsidRDefault="00517322" w:rsidP="00DB0605">
            <w:pPr>
              <w:rPr>
                <w:rFonts w:asciiTheme="minorHAnsi" w:hAnsiTheme="minorHAnsi"/>
                <w:sz w:val="16"/>
                <w:szCs w:val="16"/>
              </w:rPr>
            </w:pPr>
          </w:p>
        </w:tc>
        <w:tc>
          <w:tcPr>
            <w:tcW w:w="284" w:type="dxa"/>
          </w:tcPr>
          <w:p w14:paraId="51518CA6" w14:textId="77777777" w:rsidR="00517322" w:rsidRPr="00DD3B6A" w:rsidRDefault="00517322" w:rsidP="00DB0605">
            <w:pPr>
              <w:rPr>
                <w:rFonts w:asciiTheme="minorHAnsi" w:hAnsiTheme="minorHAnsi"/>
                <w:sz w:val="16"/>
                <w:szCs w:val="16"/>
              </w:rPr>
            </w:pPr>
          </w:p>
        </w:tc>
        <w:tc>
          <w:tcPr>
            <w:tcW w:w="284" w:type="dxa"/>
            <w:tcBorders>
              <w:right w:val="single" w:sz="8" w:space="0" w:color="auto"/>
            </w:tcBorders>
          </w:tcPr>
          <w:p w14:paraId="408DA102" w14:textId="77777777" w:rsidR="00517322" w:rsidRPr="00DD3B6A" w:rsidRDefault="00517322" w:rsidP="00DB0605">
            <w:pPr>
              <w:rPr>
                <w:rFonts w:asciiTheme="minorHAnsi" w:hAnsiTheme="minorHAnsi"/>
                <w:sz w:val="16"/>
                <w:szCs w:val="16"/>
              </w:rPr>
            </w:pPr>
          </w:p>
        </w:tc>
        <w:tc>
          <w:tcPr>
            <w:tcW w:w="284" w:type="dxa"/>
            <w:tcBorders>
              <w:left w:val="single" w:sz="8" w:space="0" w:color="auto"/>
            </w:tcBorders>
          </w:tcPr>
          <w:p w14:paraId="1466A85D" w14:textId="77777777" w:rsidR="00517322" w:rsidRPr="00DD3B6A" w:rsidRDefault="00517322" w:rsidP="00DB0605">
            <w:pPr>
              <w:rPr>
                <w:rFonts w:asciiTheme="minorHAnsi" w:hAnsiTheme="minorHAnsi"/>
                <w:sz w:val="16"/>
                <w:szCs w:val="16"/>
              </w:rPr>
            </w:pPr>
          </w:p>
        </w:tc>
        <w:tc>
          <w:tcPr>
            <w:tcW w:w="284" w:type="dxa"/>
          </w:tcPr>
          <w:p w14:paraId="4155BB12" w14:textId="77777777" w:rsidR="00517322" w:rsidRPr="00DD3B6A" w:rsidRDefault="00517322" w:rsidP="00DB0605">
            <w:pPr>
              <w:rPr>
                <w:rFonts w:asciiTheme="minorHAnsi" w:hAnsiTheme="minorHAnsi"/>
                <w:sz w:val="16"/>
                <w:szCs w:val="16"/>
              </w:rPr>
            </w:pPr>
          </w:p>
        </w:tc>
        <w:tc>
          <w:tcPr>
            <w:tcW w:w="284" w:type="dxa"/>
          </w:tcPr>
          <w:p w14:paraId="10F67FBA" w14:textId="77777777" w:rsidR="00517322" w:rsidRPr="00DD3B6A" w:rsidRDefault="00517322" w:rsidP="00DB0605">
            <w:pPr>
              <w:rPr>
                <w:rFonts w:asciiTheme="minorHAnsi" w:hAnsiTheme="minorHAnsi"/>
                <w:sz w:val="16"/>
                <w:szCs w:val="16"/>
              </w:rPr>
            </w:pPr>
          </w:p>
        </w:tc>
        <w:tc>
          <w:tcPr>
            <w:tcW w:w="284" w:type="dxa"/>
            <w:tcBorders>
              <w:right w:val="single" w:sz="8" w:space="0" w:color="auto"/>
            </w:tcBorders>
          </w:tcPr>
          <w:p w14:paraId="5B8EC268" w14:textId="77777777" w:rsidR="00517322" w:rsidRPr="00DD3B6A" w:rsidRDefault="00517322" w:rsidP="00DB0605">
            <w:pPr>
              <w:rPr>
                <w:rFonts w:asciiTheme="minorHAnsi" w:hAnsiTheme="minorHAnsi"/>
                <w:sz w:val="16"/>
                <w:szCs w:val="16"/>
              </w:rPr>
            </w:pPr>
          </w:p>
        </w:tc>
        <w:tc>
          <w:tcPr>
            <w:tcW w:w="284" w:type="dxa"/>
            <w:tcBorders>
              <w:left w:val="single" w:sz="8" w:space="0" w:color="auto"/>
            </w:tcBorders>
          </w:tcPr>
          <w:p w14:paraId="0EC506B2" w14:textId="77777777" w:rsidR="00517322" w:rsidRPr="00DD3B6A" w:rsidRDefault="00517322" w:rsidP="00DB0605">
            <w:pPr>
              <w:rPr>
                <w:rFonts w:asciiTheme="minorHAnsi" w:hAnsiTheme="minorHAnsi"/>
                <w:sz w:val="16"/>
                <w:szCs w:val="16"/>
              </w:rPr>
            </w:pPr>
          </w:p>
        </w:tc>
        <w:tc>
          <w:tcPr>
            <w:tcW w:w="284" w:type="dxa"/>
            <w:shd w:val="clear" w:color="auto" w:fill="auto"/>
          </w:tcPr>
          <w:p w14:paraId="379E9842" w14:textId="77777777" w:rsidR="00517322" w:rsidRPr="00DD3B6A" w:rsidRDefault="00517322" w:rsidP="00DB0605">
            <w:pPr>
              <w:rPr>
                <w:rFonts w:asciiTheme="minorHAnsi" w:hAnsiTheme="minorHAnsi"/>
                <w:sz w:val="16"/>
                <w:szCs w:val="16"/>
              </w:rPr>
            </w:pPr>
          </w:p>
        </w:tc>
        <w:tc>
          <w:tcPr>
            <w:tcW w:w="283" w:type="dxa"/>
            <w:shd w:val="clear" w:color="auto" w:fill="auto"/>
          </w:tcPr>
          <w:p w14:paraId="5A43DB4A" w14:textId="77777777" w:rsidR="00517322" w:rsidRPr="00DD3B6A" w:rsidRDefault="00517322" w:rsidP="00DB0605">
            <w:pPr>
              <w:rPr>
                <w:rFonts w:asciiTheme="minorHAnsi" w:hAnsiTheme="minorHAnsi"/>
                <w:sz w:val="16"/>
                <w:szCs w:val="16"/>
              </w:rPr>
            </w:pPr>
          </w:p>
        </w:tc>
        <w:tc>
          <w:tcPr>
            <w:tcW w:w="283" w:type="dxa"/>
            <w:tcBorders>
              <w:right w:val="single" w:sz="8" w:space="0" w:color="auto"/>
            </w:tcBorders>
            <w:shd w:val="clear" w:color="auto" w:fill="auto"/>
          </w:tcPr>
          <w:p w14:paraId="78409260" w14:textId="77777777" w:rsidR="00517322" w:rsidRPr="00DD3B6A" w:rsidRDefault="00517322" w:rsidP="00DB0605">
            <w:pPr>
              <w:rPr>
                <w:rFonts w:asciiTheme="minorHAnsi" w:hAnsiTheme="minorHAnsi"/>
                <w:sz w:val="16"/>
                <w:szCs w:val="16"/>
              </w:rPr>
            </w:pPr>
          </w:p>
        </w:tc>
      </w:tr>
      <w:tr w:rsidR="00517322" w:rsidRPr="00DD3B6A" w14:paraId="7EEA87B3" w14:textId="77777777" w:rsidTr="00517322">
        <w:tc>
          <w:tcPr>
            <w:tcW w:w="1172" w:type="dxa"/>
            <w:vMerge/>
            <w:tcBorders>
              <w:left w:val="single" w:sz="8" w:space="0" w:color="auto"/>
              <w:right w:val="single" w:sz="8" w:space="0" w:color="auto"/>
            </w:tcBorders>
          </w:tcPr>
          <w:p w14:paraId="094868FB" w14:textId="77777777" w:rsidR="00517322" w:rsidRPr="00DD3B6A" w:rsidRDefault="00517322" w:rsidP="00DB0605">
            <w:pPr>
              <w:rPr>
                <w:rFonts w:asciiTheme="minorHAnsi" w:hAnsiTheme="minorHAnsi"/>
                <w:sz w:val="16"/>
                <w:szCs w:val="16"/>
              </w:rPr>
            </w:pPr>
          </w:p>
        </w:tc>
        <w:tc>
          <w:tcPr>
            <w:tcW w:w="1843" w:type="dxa"/>
            <w:vMerge/>
            <w:tcBorders>
              <w:left w:val="single" w:sz="8" w:space="0" w:color="auto"/>
            </w:tcBorders>
            <w:shd w:val="clear" w:color="auto" w:fill="auto"/>
          </w:tcPr>
          <w:p w14:paraId="39F02493" w14:textId="77777777" w:rsidR="00517322" w:rsidRPr="00DD3B6A" w:rsidRDefault="00517322" w:rsidP="00DB0605">
            <w:pPr>
              <w:pStyle w:val="NoSpacing2"/>
              <w:widowControl w:val="0"/>
              <w:ind w:left="30"/>
              <w:rPr>
                <w:rFonts w:asciiTheme="minorHAnsi" w:hAnsiTheme="minorHAnsi" w:cstheme="majorHAnsi"/>
                <w:color w:val="000000" w:themeColor="text1"/>
                <w:sz w:val="16"/>
                <w:szCs w:val="16"/>
              </w:rPr>
            </w:pPr>
          </w:p>
        </w:tc>
        <w:tc>
          <w:tcPr>
            <w:tcW w:w="4111" w:type="dxa"/>
            <w:tcBorders>
              <w:bottom w:val="single" w:sz="4" w:space="0" w:color="auto"/>
            </w:tcBorders>
          </w:tcPr>
          <w:p w14:paraId="4CB7E881" w14:textId="77777777" w:rsidR="00517322" w:rsidRPr="00DD3B6A" w:rsidRDefault="00517322" w:rsidP="00DB0605">
            <w:pPr>
              <w:pStyle w:val="NoSpacing2"/>
              <w:widowControl w:val="0"/>
              <w:rPr>
                <w:rFonts w:asciiTheme="minorHAnsi" w:hAnsiTheme="minorHAnsi" w:cstheme="majorHAnsi"/>
                <w:color w:val="000000" w:themeColor="text1"/>
                <w:sz w:val="16"/>
                <w:szCs w:val="16"/>
                <w:u w:val="single"/>
              </w:rPr>
            </w:pPr>
            <w:r w:rsidRPr="00DD3B6A">
              <w:rPr>
                <w:rFonts w:asciiTheme="minorHAnsi" w:hAnsiTheme="minorHAnsi" w:cstheme="majorHAnsi"/>
                <w:color w:val="000000" w:themeColor="text1"/>
                <w:sz w:val="16"/>
                <w:szCs w:val="16"/>
              </w:rPr>
              <w:t xml:space="preserve">1.3.4 National Strategy is revised, approved, </w:t>
            </w:r>
            <w:proofErr w:type="gramStart"/>
            <w:r w:rsidRPr="00DD3B6A">
              <w:rPr>
                <w:rFonts w:asciiTheme="minorHAnsi" w:hAnsiTheme="minorHAnsi" w:cstheme="majorHAnsi"/>
                <w:color w:val="000000" w:themeColor="text1"/>
                <w:sz w:val="16"/>
                <w:szCs w:val="16"/>
              </w:rPr>
              <w:t>published</w:t>
            </w:r>
            <w:proofErr w:type="gramEnd"/>
            <w:r w:rsidRPr="00DD3B6A">
              <w:rPr>
                <w:rFonts w:asciiTheme="minorHAnsi" w:hAnsiTheme="minorHAnsi" w:cstheme="majorHAnsi"/>
                <w:color w:val="000000" w:themeColor="text1"/>
                <w:sz w:val="16"/>
                <w:szCs w:val="16"/>
              </w:rPr>
              <w:t xml:space="preserve"> and disseminated </w:t>
            </w:r>
          </w:p>
        </w:tc>
        <w:tc>
          <w:tcPr>
            <w:tcW w:w="251" w:type="dxa"/>
            <w:tcBorders>
              <w:bottom w:val="single" w:sz="4" w:space="0" w:color="auto"/>
            </w:tcBorders>
            <w:shd w:val="clear" w:color="auto" w:fill="auto"/>
          </w:tcPr>
          <w:p w14:paraId="465F732E" w14:textId="77777777" w:rsidR="00517322" w:rsidRPr="00DD3B6A" w:rsidRDefault="00517322" w:rsidP="00DB0605">
            <w:pPr>
              <w:rPr>
                <w:rFonts w:asciiTheme="minorHAnsi" w:hAnsiTheme="minorHAnsi"/>
                <w:sz w:val="16"/>
                <w:szCs w:val="16"/>
              </w:rPr>
            </w:pPr>
          </w:p>
        </w:tc>
        <w:tc>
          <w:tcPr>
            <w:tcW w:w="284" w:type="dxa"/>
            <w:tcBorders>
              <w:bottom w:val="single" w:sz="4" w:space="0" w:color="auto"/>
            </w:tcBorders>
          </w:tcPr>
          <w:p w14:paraId="56D28F24" w14:textId="77777777" w:rsidR="00517322" w:rsidRPr="00DD3B6A" w:rsidRDefault="00517322" w:rsidP="00DB0605">
            <w:pPr>
              <w:rPr>
                <w:rFonts w:asciiTheme="minorHAnsi" w:hAnsiTheme="minorHAnsi"/>
                <w:sz w:val="16"/>
                <w:szCs w:val="16"/>
              </w:rPr>
            </w:pPr>
          </w:p>
        </w:tc>
        <w:tc>
          <w:tcPr>
            <w:tcW w:w="284" w:type="dxa"/>
            <w:tcBorders>
              <w:bottom w:val="single" w:sz="4" w:space="0" w:color="auto"/>
            </w:tcBorders>
          </w:tcPr>
          <w:p w14:paraId="66CA3357" w14:textId="77777777" w:rsidR="00517322" w:rsidRPr="00DD3B6A" w:rsidRDefault="00517322" w:rsidP="00DB0605">
            <w:pPr>
              <w:rPr>
                <w:rFonts w:asciiTheme="minorHAnsi" w:hAnsiTheme="minorHAnsi"/>
                <w:sz w:val="16"/>
                <w:szCs w:val="16"/>
              </w:rPr>
            </w:pPr>
          </w:p>
        </w:tc>
        <w:tc>
          <w:tcPr>
            <w:tcW w:w="284" w:type="dxa"/>
            <w:tcBorders>
              <w:bottom w:val="single" w:sz="4" w:space="0" w:color="auto"/>
              <w:right w:val="single" w:sz="8" w:space="0" w:color="auto"/>
            </w:tcBorders>
            <w:shd w:val="clear" w:color="auto" w:fill="ED7D31" w:themeFill="accent2"/>
          </w:tcPr>
          <w:p w14:paraId="76207395" w14:textId="77777777" w:rsidR="00517322" w:rsidRPr="00DD3B6A" w:rsidRDefault="00517322" w:rsidP="00DB0605">
            <w:pPr>
              <w:rPr>
                <w:rFonts w:asciiTheme="minorHAnsi" w:hAnsiTheme="minorHAnsi"/>
                <w:sz w:val="16"/>
                <w:szCs w:val="16"/>
              </w:rPr>
            </w:pPr>
          </w:p>
        </w:tc>
        <w:tc>
          <w:tcPr>
            <w:tcW w:w="284" w:type="dxa"/>
            <w:tcBorders>
              <w:left w:val="single" w:sz="8" w:space="0" w:color="auto"/>
              <w:bottom w:val="single" w:sz="4" w:space="0" w:color="auto"/>
            </w:tcBorders>
            <w:shd w:val="clear" w:color="auto" w:fill="ED7D31" w:themeFill="accent2"/>
          </w:tcPr>
          <w:p w14:paraId="55FF194F" w14:textId="77777777" w:rsidR="00517322" w:rsidRPr="00DD3B6A" w:rsidRDefault="00517322" w:rsidP="00DB0605">
            <w:pPr>
              <w:rPr>
                <w:rFonts w:asciiTheme="minorHAnsi" w:hAnsiTheme="minorHAnsi"/>
                <w:sz w:val="16"/>
                <w:szCs w:val="16"/>
              </w:rPr>
            </w:pPr>
          </w:p>
        </w:tc>
        <w:tc>
          <w:tcPr>
            <w:tcW w:w="284" w:type="dxa"/>
            <w:tcBorders>
              <w:bottom w:val="single" w:sz="4" w:space="0" w:color="auto"/>
            </w:tcBorders>
            <w:shd w:val="clear" w:color="auto" w:fill="ED7D31" w:themeFill="accent2"/>
          </w:tcPr>
          <w:p w14:paraId="367AC10B" w14:textId="77777777" w:rsidR="00517322" w:rsidRPr="00DD3B6A" w:rsidRDefault="00517322" w:rsidP="00DB0605">
            <w:pPr>
              <w:rPr>
                <w:rFonts w:asciiTheme="minorHAnsi" w:hAnsiTheme="minorHAnsi"/>
                <w:sz w:val="16"/>
                <w:szCs w:val="16"/>
              </w:rPr>
            </w:pPr>
          </w:p>
        </w:tc>
        <w:tc>
          <w:tcPr>
            <w:tcW w:w="284" w:type="dxa"/>
            <w:tcBorders>
              <w:bottom w:val="single" w:sz="4" w:space="0" w:color="auto"/>
            </w:tcBorders>
            <w:shd w:val="clear" w:color="auto" w:fill="auto"/>
          </w:tcPr>
          <w:p w14:paraId="1E4C9891" w14:textId="77777777" w:rsidR="00517322" w:rsidRPr="00DD3B6A" w:rsidRDefault="00517322" w:rsidP="00DB0605">
            <w:pPr>
              <w:rPr>
                <w:rFonts w:asciiTheme="minorHAnsi" w:hAnsiTheme="minorHAnsi"/>
                <w:sz w:val="16"/>
                <w:szCs w:val="16"/>
              </w:rPr>
            </w:pPr>
          </w:p>
        </w:tc>
        <w:tc>
          <w:tcPr>
            <w:tcW w:w="284" w:type="dxa"/>
            <w:tcBorders>
              <w:bottom w:val="single" w:sz="4" w:space="0" w:color="auto"/>
            </w:tcBorders>
            <w:shd w:val="clear" w:color="auto" w:fill="auto"/>
          </w:tcPr>
          <w:p w14:paraId="7B85B6C8" w14:textId="77777777" w:rsidR="00517322" w:rsidRPr="00DD3B6A" w:rsidRDefault="00517322" w:rsidP="00DB0605">
            <w:pPr>
              <w:rPr>
                <w:rFonts w:asciiTheme="minorHAnsi" w:hAnsiTheme="minorHAnsi"/>
                <w:sz w:val="16"/>
                <w:szCs w:val="16"/>
              </w:rPr>
            </w:pPr>
          </w:p>
        </w:tc>
        <w:tc>
          <w:tcPr>
            <w:tcW w:w="284" w:type="dxa"/>
            <w:tcBorders>
              <w:bottom w:val="single" w:sz="4" w:space="0" w:color="auto"/>
            </w:tcBorders>
            <w:shd w:val="clear" w:color="auto" w:fill="auto"/>
          </w:tcPr>
          <w:p w14:paraId="53C21B21" w14:textId="77777777" w:rsidR="00517322" w:rsidRPr="00DD3B6A" w:rsidRDefault="00517322" w:rsidP="00DB0605">
            <w:pPr>
              <w:rPr>
                <w:rFonts w:asciiTheme="minorHAnsi" w:hAnsiTheme="minorHAnsi"/>
                <w:sz w:val="16"/>
                <w:szCs w:val="16"/>
              </w:rPr>
            </w:pPr>
          </w:p>
        </w:tc>
        <w:tc>
          <w:tcPr>
            <w:tcW w:w="284" w:type="dxa"/>
            <w:tcBorders>
              <w:bottom w:val="single" w:sz="4" w:space="0" w:color="auto"/>
            </w:tcBorders>
            <w:shd w:val="clear" w:color="auto" w:fill="auto"/>
          </w:tcPr>
          <w:p w14:paraId="5897A039" w14:textId="77777777" w:rsidR="00517322" w:rsidRPr="00DD3B6A" w:rsidRDefault="00517322" w:rsidP="00DB0605">
            <w:pPr>
              <w:rPr>
                <w:rFonts w:asciiTheme="minorHAnsi" w:hAnsiTheme="minorHAnsi"/>
                <w:sz w:val="16"/>
                <w:szCs w:val="16"/>
              </w:rPr>
            </w:pPr>
          </w:p>
        </w:tc>
        <w:tc>
          <w:tcPr>
            <w:tcW w:w="284" w:type="dxa"/>
            <w:tcBorders>
              <w:bottom w:val="single" w:sz="4" w:space="0" w:color="auto"/>
            </w:tcBorders>
            <w:shd w:val="clear" w:color="auto" w:fill="auto"/>
          </w:tcPr>
          <w:p w14:paraId="4BEA7F60" w14:textId="77777777" w:rsidR="00517322" w:rsidRPr="00DD3B6A" w:rsidRDefault="00517322" w:rsidP="00DB0605">
            <w:pPr>
              <w:rPr>
                <w:rFonts w:asciiTheme="minorHAnsi" w:hAnsiTheme="minorHAnsi"/>
                <w:sz w:val="16"/>
                <w:szCs w:val="16"/>
              </w:rPr>
            </w:pPr>
          </w:p>
        </w:tc>
        <w:tc>
          <w:tcPr>
            <w:tcW w:w="284" w:type="dxa"/>
            <w:tcBorders>
              <w:bottom w:val="single" w:sz="4" w:space="0" w:color="auto"/>
              <w:right w:val="single" w:sz="8" w:space="0" w:color="auto"/>
            </w:tcBorders>
            <w:shd w:val="clear" w:color="auto" w:fill="auto"/>
          </w:tcPr>
          <w:p w14:paraId="7E256974" w14:textId="77777777" w:rsidR="00517322" w:rsidRPr="00DD3B6A" w:rsidRDefault="00517322" w:rsidP="00DB0605">
            <w:pPr>
              <w:rPr>
                <w:rFonts w:asciiTheme="minorHAnsi" w:hAnsiTheme="minorHAnsi"/>
                <w:sz w:val="16"/>
                <w:szCs w:val="16"/>
              </w:rPr>
            </w:pPr>
          </w:p>
        </w:tc>
        <w:tc>
          <w:tcPr>
            <w:tcW w:w="284" w:type="dxa"/>
            <w:tcBorders>
              <w:left w:val="single" w:sz="8" w:space="0" w:color="auto"/>
              <w:bottom w:val="single" w:sz="4" w:space="0" w:color="auto"/>
            </w:tcBorders>
            <w:shd w:val="clear" w:color="auto" w:fill="auto"/>
          </w:tcPr>
          <w:p w14:paraId="7C4B7056" w14:textId="77777777" w:rsidR="00517322" w:rsidRPr="00DD3B6A" w:rsidRDefault="00517322" w:rsidP="00DB0605">
            <w:pPr>
              <w:rPr>
                <w:rFonts w:asciiTheme="minorHAnsi" w:hAnsiTheme="minorHAnsi"/>
                <w:sz w:val="16"/>
                <w:szCs w:val="16"/>
              </w:rPr>
            </w:pPr>
          </w:p>
        </w:tc>
        <w:tc>
          <w:tcPr>
            <w:tcW w:w="284" w:type="dxa"/>
            <w:tcBorders>
              <w:bottom w:val="single" w:sz="4" w:space="0" w:color="auto"/>
            </w:tcBorders>
            <w:shd w:val="clear" w:color="auto" w:fill="auto"/>
          </w:tcPr>
          <w:p w14:paraId="75219457" w14:textId="77777777" w:rsidR="00517322" w:rsidRPr="00DD3B6A" w:rsidRDefault="00517322" w:rsidP="00DB0605">
            <w:pPr>
              <w:rPr>
                <w:rFonts w:asciiTheme="minorHAnsi" w:hAnsiTheme="minorHAnsi"/>
                <w:sz w:val="16"/>
                <w:szCs w:val="16"/>
              </w:rPr>
            </w:pPr>
          </w:p>
        </w:tc>
        <w:tc>
          <w:tcPr>
            <w:tcW w:w="284" w:type="dxa"/>
            <w:tcBorders>
              <w:bottom w:val="single" w:sz="4" w:space="0" w:color="auto"/>
            </w:tcBorders>
          </w:tcPr>
          <w:p w14:paraId="2444CC9C" w14:textId="77777777" w:rsidR="00517322" w:rsidRPr="00DD3B6A" w:rsidRDefault="00517322" w:rsidP="00DB0605">
            <w:pPr>
              <w:rPr>
                <w:rFonts w:asciiTheme="minorHAnsi" w:hAnsiTheme="minorHAnsi"/>
                <w:sz w:val="16"/>
                <w:szCs w:val="16"/>
              </w:rPr>
            </w:pPr>
          </w:p>
        </w:tc>
        <w:tc>
          <w:tcPr>
            <w:tcW w:w="284" w:type="dxa"/>
            <w:tcBorders>
              <w:bottom w:val="single" w:sz="4" w:space="0" w:color="auto"/>
              <w:right w:val="single" w:sz="8" w:space="0" w:color="auto"/>
            </w:tcBorders>
          </w:tcPr>
          <w:p w14:paraId="7E6A5203" w14:textId="77777777" w:rsidR="00517322" w:rsidRPr="00DD3B6A" w:rsidRDefault="00517322" w:rsidP="00DB0605">
            <w:pPr>
              <w:rPr>
                <w:rFonts w:asciiTheme="minorHAnsi" w:hAnsiTheme="minorHAnsi"/>
                <w:sz w:val="16"/>
                <w:szCs w:val="16"/>
              </w:rPr>
            </w:pPr>
          </w:p>
        </w:tc>
        <w:tc>
          <w:tcPr>
            <w:tcW w:w="284" w:type="dxa"/>
            <w:tcBorders>
              <w:left w:val="single" w:sz="8" w:space="0" w:color="auto"/>
              <w:bottom w:val="single" w:sz="4" w:space="0" w:color="auto"/>
            </w:tcBorders>
          </w:tcPr>
          <w:p w14:paraId="4FD93905" w14:textId="77777777" w:rsidR="00517322" w:rsidRPr="00DD3B6A" w:rsidRDefault="00517322" w:rsidP="00DB0605">
            <w:pPr>
              <w:rPr>
                <w:rFonts w:asciiTheme="minorHAnsi" w:hAnsiTheme="minorHAnsi"/>
                <w:sz w:val="16"/>
                <w:szCs w:val="16"/>
              </w:rPr>
            </w:pPr>
          </w:p>
        </w:tc>
        <w:tc>
          <w:tcPr>
            <w:tcW w:w="284" w:type="dxa"/>
            <w:tcBorders>
              <w:bottom w:val="single" w:sz="4" w:space="0" w:color="auto"/>
            </w:tcBorders>
          </w:tcPr>
          <w:p w14:paraId="5B6D5F70" w14:textId="77777777" w:rsidR="00517322" w:rsidRPr="00DD3B6A" w:rsidRDefault="00517322" w:rsidP="00DB0605">
            <w:pPr>
              <w:rPr>
                <w:rFonts w:asciiTheme="minorHAnsi" w:hAnsiTheme="minorHAnsi"/>
                <w:sz w:val="16"/>
                <w:szCs w:val="16"/>
              </w:rPr>
            </w:pPr>
          </w:p>
        </w:tc>
        <w:tc>
          <w:tcPr>
            <w:tcW w:w="284" w:type="dxa"/>
            <w:tcBorders>
              <w:bottom w:val="single" w:sz="4" w:space="0" w:color="auto"/>
            </w:tcBorders>
          </w:tcPr>
          <w:p w14:paraId="0DF337BD" w14:textId="77777777" w:rsidR="00517322" w:rsidRPr="00DD3B6A" w:rsidRDefault="00517322" w:rsidP="00DB0605">
            <w:pPr>
              <w:rPr>
                <w:rFonts w:asciiTheme="minorHAnsi" w:hAnsiTheme="minorHAnsi"/>
                <w:sz w:val="16"/>
                <w:szCs w:val="16"/>
              </w:rPr>
            </w:pPr>
          </w:p>
        </w:tc>
        <w:tc>
          <w:tcPr>
            <w:tcW w:w="284" w:type="dxa"/>
            <w:tcBorders>
              <w:bottom w:val="single" w:sz="4" w:space="0" w:color="auto"/>
              <w:right w:val="single" w:sz="8" w:space="0" w:color="auto"/>
            </w:tcBorders>
          </w:tcPr>
          <w:p w14:paraId="46ADFE4A" w14:textId="77777777" w:rsidR="00517322" w:rsidRPr="00DD3B6A" w:rsidRDefault="00517322" w:rsidP="00DB0605">
            <w:pPr>
              <w:rPr>
                <w:rFonts w:asciiTheme="minorHAnsi" w:hAnsiTheme="minorHAnsi"/>
                <w:sz w:val="16"/>
                <w:szCs w:val="16"/>
              </w:rPr>
            </w:pPr>
          </w:p>
        </w:tc>
        <w:tc>
          <w:tcPr>
            <w:tcW w:w="284" w:type="dxa"/>
            <w:tcBorders>
              <w:left w:val="single" w:sz="8" w:space="0" w:color="auto"/>
              <w:bottom w:val="single" w:sz="4" w:space="0" w:color="auto"/>
            </w:tcBorders>
          </w:tcPr>
          <w:p w14:paraId="1C01324E" w14:textId="77777777" w:rsidR="00517322" w:rsidRPr="00DD3B6A" w:rsidRDefault="00517322" w:rsidP="00DB0605">
            <w:pPr>
              <w:rPr>
                <w:rFonts w:asciiTheme="minorHAnsi" w:hAnsiTheme="minorHAnsi"/>
                <w:sz w:val="16"/>
                <w:szCs w:val="16"/>
              </w:rPr>
            </w:pPr>
          </w:p>
        </w:tc>
        <w:tc>
          <w:tcPr>
            <w:tcW w:w="284" w:type="dxa"/>
            <w:tcBorders>
              <w:bottom w:val="single" w:sz="4" w:space="0" w:color="auto"/>
            </w:tcBorders>
            <w:shd w:val="clear" w:color="auto" w:fill="auto"/>
          </w:tcPr>
          <w:p w14:paraId="74F39082" w14:textId="77777777" w:rsidR="00517322" w:rsidRPr="00DD3B6A" w:rsidRDefault="00517322" w:rsidP="00DB0605">
            <w:pPr>
              <w:rPr>
                <w:rFonts w:asciiTheme="minorHAnsi" w:hAnsiTheme="minorHAnsi"/>
                <w:sz w:val="16"/>
                <w:szCs w:val="16"/>
              </w:rPr>
            </w:pPr>
          </w:p>
        </w:tc>
        <w:tc>
          <w:tcPr>
            <w:tcW w:w="283" w:type="dxa"/>
            <w:tcBorders>
              <w:bottom w:val="single" w:sz="4" w:space="0" w:color="auto"/>
            </w:tcBorders>
            <w:shd w:val="clear" w:color="auto" w:fill="auto"/>
          </w:tcPr>
          <w:p w14:paraId="3EFBB194" w14:textId="77777777" w:rsidR="00517322" w:rsidRPr="00DD3B6A" w:rsidRDefault="00517322" w:rsidP="00DB0605">
            <w:pPr>
              <w:rPr>
                <w:rFonts w:asciiTheme="minorHAnsi" w:hAnsiTheme="minorHAnsi"/>
                <w:sz w:val="16"/>
                <w:szCs w:val="16"/>
              </w:rPr>
            </w:pPr>
          </w:p>
        </w:tc>
        <w:tc>
          <w:tcPr>
            <w:tcW w:w="283" w:type="dxa"/>
            <w:tcBorders>
              <w:bottom w:val="single" w:sz="4" w:space="0" w:color="auto"/>
              <w:right w:val="single" w:sz="8" w:space="0" w:color="auto"/>
            </w:tcBorders>
            <w:shd w:val="clear" w:color="auto" w:fill="auto"/>
          </w:tcPr>
          <w:p w14:paraId="58D85966" w14:textId="77777777" w:rsidR="00517322" w:rsidRPr="00DD3B6A" w:rsidRDefault="00517322" w:rsidP="00DB0605">
            <w:pPr>
              <w:rPr>
                <w:rFonts w:asciiTheme="minorHAnsi" w:hAnsiTheme="minorHAnsi"/>
                <w:sz w:val="16"/>
                <w:szCs w:val="16"/>
              </w:rPr>
            </w:pPr>
          </w:p>
        </w:tc>
      </w:tr>
      <w:tr w:rsidR="00BE4015" w:rsidRPr="00DD3B6A" w14:paraId="7F246AC8" w14:textId="77777777" w:rsidTr="00517322">
        <w:tc>
          <w:tcPr>
            <w:tcW w:w="1172" w:type="dxa"/>
            <w:vMerge/>
            <w:tcBorders>
              <w:left w:val="single" w:sz="8" w:space="0" w:color="auto"/>
              <w:right w:val="single" w:sz="8" w:space="0" w:color="auto"/>
            </w:tcBorders>
          </w:tcPr>
          <w:p w14:paraId="0664E294" w14:textId="77777777" w:rsidR="00517322" w:rsidRPr="00DD3B6A" w:rsidRDefault="00517322" w:rsidP="00DB0605">
            <w:pPr>
              <w:rPr>
                <w:rFonts w:asciiTheme="minorHAnsi" w:hAnsiTheme="minorHAnsi"/>
                <w:sz w:val="16"/>
                <w:szCs w:val="16"/>
              </w:rPr>
            </w:pPr>
          </w:p>
        </w:tc>
        <w:tc>
          <w:tcPr>
            <w:tcW w:w="1843" w:type="dxa"/>
            <w:vMerge/>
            <w:tcBorders>
              <w:left w:val="single" w:sz="8" w:space="0" w:color="auto"/>
              <w:bottom w:val="single" w:sz="8" w:space="0" w:color="auto"/>
            </w:tcBorders>
            <w:shd w:val="clear" w:color="auto" w:fill="auto"/>
          </w:tcPr>
          <w:p w14:paraId="675507AD" w14:textId="77777777" w:rsidR="00517322" w:rsidRPr="00DD3B6A" w:rsidRDefault="00517322" w:rsidP="00DB0605">
            <w:pPr>
              <w:pStyle w:val="NoSpacing2"/>
              <w:widowControl w:val="0"/>
              <w:ind w:left="30"/>
              <w:rPr>
                <w:rFonts w:asciiTheme="minorHAnsi" w:hAnsiTheme="minorHAnsi" w:cstheme="majorHAnsi"/>
                <w:color w:val="000000" w:themeColor="text1"/>
                <w:sz w:val="16"/>
                <w:szCs w:val="16"/>
              </w:rPr>
            </w:pPr>
          </w:p>
        </w:tc>
        <w:tc>
          <w:tcPr>
            <w:tcW w:w="4111" w:type="dxa"/>
            <w:tcBorders>
              <w:bottom w:val="single" w:sz="8" w:space="0" w:color="auto"/>
            </w:tcBorders>
          </w:tcPr>
          <w:p w14:paraId="441475BA" w14:textId="77777777" w:rsidR="00517322" w:rsidRPr="00DD3B6A" w:rsidRDefault="00517322" w:rsidP="00DB0605">
            <w:pPr>
              <w:pStyle w:val="NoSpacing2"/>
              <w:widowControl w:val="0"/>
              <w:rPr>
                <w:rFonts w:asciiTheme="minorHAnsi" w:hAnsiTheme="minorHAnsi" w:cstheme="majorHAnsi"/>
                <w:color w:val="000000" w:themeColor="text1"/>
                <w:sz w:val="16"/>
                <w:szCs w:val="16"/>
              </w:rPr>
            </w:pPr>
            <w:r w:rsidRPr="00517322">
              <w:rPr>
                <w:rFonts w:asciiTheme="minorHAnsi" w:hAnsiTheme="minorHAnsi" w:cstheme="majorHAnsi"/>
                <w:color w:val="000000" w:themeColor="text1"/>
                <w:sz w:val="16"/>
                <w:szCs w:val="16"/>
              </w:rPr>
              <w:t>1.3.5 Technical visit to examine the ‘Low-cost energy efficient wooden buildings’ strategy in place</w:t>
            </w:r>
          </w:p>
        </w:tc>
        <w:tc>
          <w:tcPr>
            <w:tcW w:w="251" w:type="dxa"/>
            <w:tcBorders>
              <w:bottom w:val="single" w:sz="8" w:space="0" w:color="auto"/>
            </w:tcBorders>
            <w:shd w:val="clear" w:color="auto" w:fill="auto"/>
          </w:tcPr>
          <w:p w14:paraId="5FF54067" w14:textId="77777777" w:rsidR="00517322" w:rsidRPr="00DD3B6A" w:rsidRDefault="00517322" w:rsidP="00DB0605">
            <w:pPr>
              <w:rPr>
                <w:rFonts w:asciiTheme="minorHAnsi" w:hAnsiTheme="minorHAnsi"/>
                <w:sz w:val="16"/>
                <w:szCs w:val="16"/>
              </w:rPr>
            </w:pPr>
          </w:p>
        </w:tc>
        <w:tc>
          <w:tcPr>
            <w:tcW w:w="284" w:type="dxa"/>
            <w:tcBorders>
              <w:bottom w:val="single" w:sz="8" w:space="0" w:color="auto"/>
            </w:tcBorders>
          </w:tcPr>
          <w:p w14:paraId="5EB49578" w14:textId="77777777" w:rsidR="00517322" w:rsidRPr="00DD3B6A" w:rsidRDefault="00517322" w:rsidP="00DB0605">
            <w:pPr>
              <w:rPr>
                <w:rFonts w:asciiTheme="minorHAnsi" w:hAnsiTheme="minorHAnsi"/>
                <w:sz w:val="16"/>
                <w:szCs w:val="16"/>
              </w:rPr>
            </w:pPr>
          </w:p>
        </w:tc>
        <w:tc>
          <w:tcPr>
            <w:tcW w:w="284" w:type="dxa"/>
            <w:tcBorders>
              <w:bottom w:val="single" w:sz="8" w:space="0" w:color="auto"/>
            </w:tcBorders>
          </w:tcPr>
          <w:p w14:paraId="50D70591" w14:textId="77777777" w:rsidR="00517322" w:rsidRPr="00DD3B6A" w:rsidRDefault="00517322"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FF6600"/>
          </w:tcPr>
          <w:p w14:paraId="63FD77DF" w14:textId="77777777" w:rsidR="00517322" w:rsidRPr="00DD3B6A" w:rsidRDefault="00517322"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ED7D31" w:themeFill="accent2"/>
          </w:tcPr>
          <w:p w14:paraId="0DEC8AF2" w14:textId="77777777" w:rsidR="00517322" w:rsidRPr="00DD3B6A" w:rsidRDefault="005173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469B0CBA" w14:textId="77777777" w:rsidR="00517322" w:rsidRPr="00DD3B6A" w:rsidRDefault="00517322" w:rsidP="00DB0605">
            <w:pPr>
              <w:rPr>
                <w:rFonts w:asciiTheme="minorHAnsi" w:hAnsiTheme="minorHAnsi"/>
                <w:sz w:val="16"/>
                <w:szCs w:val="16"/>
              </w:rPr>
            </w:pPr>
          </w:p>
        </w:tc>
        <w:tc>
          <w:tcPr>
            <w:tcW w:w="284" w:type="dxa"/>
            <w:tcBorders>
              <w:bottom w:val="single" w:sz="8" w:space="0" w:color="auto"/>
            </w:tcBorders>
            <w:shd w:val="clear" w:color="auto" w:fill="auto"/>
          </w:tcPr>
          <w:p w14:paraId="454418DB" w14:textId="77777777" w:rsidR="00517322" w:rsidRPr="00DD3B6A" w:rsidRDefault="00517322" w:rsidP="00DB0605">
            <w:pPr>
              <w:rPr>
                <w:rFonts w:asciiTheme="minorHAnsi" w:hAnsiTheme="minorHAnsi"/>
                <w:sz w:val="16"/>
                <w:szCs w:val="16"/>
              </w:rPr>
            </w:pPr>
          </w:p>
        </w:tc>
        <w:tc>
          <w:tcPr>
            <w:tcW w:w="284" w:type="dxa"/>
            <w:tcBorders>
              <w:bottom w:val="single" w:sz="8" w:space="0" w:color="auto"/>
            </w:tcBorders>
            <w:shd w:val="clear" w:color="auto" w:fill="auto"/>
          </w:tcPr>
          <w:p w14:paraId="607A68DE" w14:textId="77777777" w:rsidR="00517322" w:rsidRPr="00DD3B6A" w:rsidRDefault="00517322" w:rsidP="00DB0605">
            <w:pPr>
              <w:rPr>
                <w:rFonts w:asciiTheme="minorHAnsi" w:hAnsiTheme="minorHAnsi"/>
                <w:sz w:val="16"/>
                <w:szCs w:val="16"/>
              </w:rPr>
            </w:pPr>
          </w:p>
        </w:tc>
        <w:tc>
          <w:tcPr>
            <w:tcW w:w="284" w:type="dxa"/>
            <w:tcBorders>
              <w:bottom w:val="single" w:sz="8" w:space="0" w:color="auto"/>
            </w:tcBorders>
            <w:shd w:val="clear" w:color="auto" w:fill="auto"/>
          </w:tcPr>
          <w:p w14:paraId="5315E849" w14:textId="77777777" w:rsidR="00517322" w:rsidRPr="00DD3B6A" w:rsidRDefault="00517322" w:rsidP="00DB0605">
            <w:pPr>
              <w:rPr>
                <w:rFonts w:asciiTheme="minorHAnsi" w:hAnsiTheme="minorHAnsi"/>
                <w:sz w:val="16"/>
                <w:szCs w:val="16"/>
              </w:rPr>
            </w:pPr>
          </w:p>
        </w:tc>
        <w:tc>
          <w:tcPr>
            <w:tcW w:w="284" w:type="dxa"/>
            <w:tcBorders>
              <w:bottom w:val="single" w:sz="8" w:space="0" w:color="auto"/>
            </w:tcBorders>
            <w:shd w:val="clear" w:color="auto" w:fill="auto"/>
          </w:tcPr>
          <w:p w14:paraId="0A7D17FB" w14:textId="77777777" w:rsidR="00517322" w:rsidRPr="00DD3B6A" w:rsidRDefault="00517322" w:rsidP="00DB0605">
            <w:pPr>
              <w:rPr>
                <w:rFonts w:asciiTheme="minorHAnsi" w:hAnsiTheme="minorHAnsi"/>
                <w:sz w:val="16"/>
                <w:szCs w:val="16"/>
              </w:rPr>
            </w:pPr>
          </w:p>
        </w:tc>
        <w:tc>
          <w:tcPr>
            <w:tcW w:w="284" w:type="dxa"/>
            <w:tcBorders>
              <w:bottom w:val="single" w:sz="8" w:space="0" w:color="auto"/>
            </w:tcBorders>
            <w:shd w:val="clear" w:color="auto" w:fill="auto"/>
          </w:tcPr>
          <w:p w14:paraId="7C0DBB64" w14:textId="77777777" w:rsidR="00517322" w:rsidRPr="00DD3B6A" w:rsidRDefault="00517322"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auto"/>
          </w:tcPr>
          <w:p w14:paraId="35DAE8E9" w14:textId="77777777" w:rsidR="00517322" w:rsidRPr="00DD3B6A" w:rsidRDefault="00517322"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auto"/>
          </w:tcPr>
          <w:p w14:paraId="2A25F69B" w14:textId="77777777" w:rsidR="00517322" w:rsidRPr="00DD3B6A" w:rsidRDefault="00517322" w:rsidP="00DB0605">
            <w:pPr>
              <w:rPr>
                <w:rFonts w:asciiTheme="minorHAnsi" w:hAnsiTheme="minorHAnsi"/>
                <w:sz w:val="16"/>
                <w:szCs w:val="16"/>
              </w:rPr>
            </w:pPr>
          </w:p>
        </w:tc>
        <w:tc>
          <w:tcPr>
            <w:tcW w:w="284" w:type="dxa"/>
            <w:tcBorders>
              <w:bottom w:val="single" w:sz="8" w:space="0" w:color="auto"/>
            </w:tcBorders>
            <w:shd w:val="clear" w:color="auto" w:fill="auto"/>
          </w:tcPr>
          <w:p w14:paraId="0D72687C" w14:textId="77777777" w:rsidR="00517322" w:rsidRPr="00DD3B6A" w:rsidRDefault="00517322" w:rsidP="00DB0605">
            <w:pPr>
              <w:rPr>
                <w:rFonts w:asciiTheme="minorHAnsi" w:hAnsiTheme="minorHAnsi"/>
                <w:sz w:val="16"/>
                <w:szCs w:val="16"/>
              </w:rPr>
            </w:pPr>
          </w:p>
        </w:tc>
        <w:tc>
          <w:tcPr>
            <w:tcW w:w="284" w:type="dxa"/>
            <w:tcBorders>
              <w:bottom w:val="single" w:sz="8" w:space="0" w:color="auto"/>
            </w:tcBorders>
          </w:tcPr>
          <w:p w14:paraId="791F1E28" w14:textId="77777777" w:rsidR="00517322" w:rsidRPr="00DD3B6A" w:rsidRDefault="00517322" w:rsidP="00DB0605">
            <w:pPr>
              <w:rPr>
                <w:rFonts w:asciiTheme="minorHAnsi" w:hAnsiTheme="minorHAnsi"/>
                <w:sz w:val="16"/>
                <w:szCs w:val="16"/>
              </w:rPr>
            </w:pPr>
          </w:p>
        </w:tc>
        <w:tc>
          <w:tcPr>
            <w:tcW w:w="284" w:type="dxa"/>
            <w:tcBorders>
              <w:bottom w:val="single" w:sz="8" w:space="0" w:color="auto"/>
              <w:right w:val="single" w:sz="8" w:space="0" w:color="auto"/>
            </w:tcBorders>
          </w:tcPr>
          <w:p w14:paraId="39D4DED1" w14:textId="77777777" w:rsidR="00517322" w:rsidRPr="00DD3B6A" w:rsidRDefault="00517322" w:rsidP="00DB0605">
            <w:pPr>
              <w:rPr>
                <w:rFonts w:asciiTheme="minorHAnsi" w:hAnsiTheme="minorHAnsi"/>
                <w:sz w:val="16"/>
                <w:szCs w:val="16"/>
              </w:rPr>
            </w:pPr>
          </w:p>
        </w:tc>
        <w:tc>
          <w:tcPr>
            <w:tcW w:w="284" w:type="dxa"/>
            <w:tcBorders>
              <w:left w:val="single" w:sz="8" w:space="0" w:color="auto"/>
              <w:bottom w:val="single" w:sz="8" w:space="0" w:color="auto"/>
            </w:tcBorders>
          </w:tcPr>
          <w:p w14:paraId="3674BC30" w14:textId="77777777" w:rsidR="00517322" w:rsidRPr="00DD3B6A" w:rsidRDefault="00517322" w:rsidP="00DB0605">
            <w:pPr>
              <w:rPr>
                <w:rFonts w:asciiTheme="minorHAnsi" w:hAnsiTheme="minorHAnsi"/>
                <w:sz w:val="16"/>
                <w:szCs w:val="16"/>
              </w:rPr>
            </w:pPr>
          </w:p>
        </w:tc>
        <w:tc>
          <w:tcPr>
            <w:tcW w:w="284" w:type="dxa"/>
            <w:tcBorders>
              <w:bottom w:val="single" w:sz="8" w:space="0" w:color="auto"/>
            </w:tcBorders>
          </w:tcPr>
          <w:p w14:paraId="3764431F" w14:textId="77777777" w:rsidR="00517322" w:rsidRPr="00DD3B6A" w:rsidRDefault="00517322" w:rsidP="00DB0605">
            <w:pPr>
              <w:rPr>
                <w:rFonts w:asciiTheme="minorHAnsi" w:hAnsiTheme="minorHAnsi"/>
                <w:sz w:val="16"/>
                <w:szCs w:val="16"/>
              </w:rPr>
            </w:pPr>
          </w:p>
        </w:tc>
        <w:tc>
          <w:tcPr>
            <w:tcW w:w="284" w:type="dxa"/>
            <w:tcBorders>
              <w:bottom w:val="single" w:sz="8" w:space="0" w:color="auto"/>
            </w:tcBorders>
          </w:tcPr>
          <w:p w14:paraId="1C6FD342" w14:textId="77777777" w:rsidR="00517322" w:rsidRPr="00DD3B6A" w:rsidRDefault="00517322" w:rsidP="00DB0605">
            <w:pPr>
              <w:rPr>
                <w:rFonts w:asciiTheme="minorHAnsi" w:hAnsiTheme="minorHAnsi"/>
                <w:sz w:val="16"/>
                <w:szCs w:val="16"/>
              </w:rPr>
            </w:pPr>
          </w:p>
        </w:tc>
        <w:tc>
          <w:tcPr>
            <w:tcW w:w="284" w:type="dxa"/>
            <w:tcBorders>
              <w:bottom w:val="single" w:sz="8" w:space="0" w:color="auto"/>
              <w:right w:val="single" w:sz="8" w:space="0" w:color="auto"/>
            </w:tcBorders>
          </w:tcPr>
          <w:p w14:paraId="09083A09" w14:textId="77777777" w:rsidR="00517322" w:rsidRPr="00DD3B6A" w:rsidRDefault="00517322" w:rsidP="00DB0605">
            <w:pPr>
              <w:rPr>
                <w:rFonts w:asciiTheme="minorHAnsi" w:hAnsiTheme="minorHAnsi"/>
                <w:sz w:val="16"/>
                <w:szCs w:val="16"/>
              </w:rPr>
            </w:pPr>
          </w:p>
        </w:tc>
        <w:tc>
          <w:tcPr>
            <w:tcW w:w="284" w:type="dxa"/>
            <w:tcBorders>
              <w:left w:val="single" w:sz="8" w:space="0" w:color="auto"/>
              <w:bottom w:val="single" w:sz="8" w:space="0" w:color="auto"/>
            </w:tcBorders>
          </w:tcPr>
          <w:p w14:paraId="1BA72172" w14:textId="77777777" w:rsidR="00517322" w:rsidRPr="00DD3B6A" w:rsidRDefault="00517322" w:rsidP="00DB0605">
            <w:pPr>
              <w:rPr>
                <w:rFonts w:asciiTheme="minorHAnsi" w:hAnsiTheme="minorHAnsi"/>
                <w:sz w:val="16"/>
                <w:szCs w:val="16"/>
              </w:rPr>
            </w:pPr>
          </w:p>
        </w:tc>
        <w:tc>
          <w:tcPr>
            <w:tcW w:w="284" w:type="dxa"/>
            <w:tcBorders>
              <w:bottom w:val="single" w:sz="8" w:space="0" w:color="auto"/>
            </w:tcBorders>
            <w:shd w:val="clear" w:color="auto" w:fill="auto"/>
          </w:tcPr>
          <w:p w14:paraId="75BAD266" w14:textId="77777777" w:rsidR="00517322" w:rsidRPr="00DD3B6A" w:rsidRDefault="00517322" w:rsidP="00DB0605">
            <w:pPr>
              <w:rPr>
                <w:rFonts w:asciiTheme="minorHAnsi" w:hAnsiTheme="minorHAnsi"/>
                <w:sz w:val="16"/>
                <w:szCs w:val="16"/>
              </w:rPr>
            </w:pPr>
          </w:p>
        </w:tc>
        <w:tc>
          <w:tcPr>
            <w:tcW w:w="283" w:type="dxa"/>
            <w:tcBorders>
              <w:bottom w:val="single" w:sz="8" w:space="0" w:color="auto"/>
            </w:tcBorders>
            <w:shd w:val="clear" w:color="auto" w:fill="auto"/>
          </w:tcPr>
          <w:p w14:paraId="1B2697E8" w14:textId="77777777" w:rsidR="00517322" w:rsidRPr="00DD3B6A" w:rsidRDefault="00517322" w:rsidP="00DB0605">
            <w:pPr>
              <w:rPr>
                <w:rFonts w:asciiTheme="minorHAnsi" w:hAnsiTheme="minorHAnsi"/>
                <w:sz w:val="16"/>
                <w:szCs w:val="16"/>
              </w:rPr>
            </w:pPr>
          </w:p>
        </w:tc>
        <w:tc>
          <w:tcPr>
            <w:tcW w:w="283" w:type="dxa"/>
            <w:tcBorders>
              <w:bottom w:val="single" w:sz="8" w:space="0" w:color="auto"/>
              <w:right w:val="single" w:sz="8" w:space="0" w:color="auto"/>
            </w:tcBorders>
            <w:shd w:val="clear" w:color="auto" w:fill="auto"/>
          </w:tcPr>
          <w:p w14:paraId="329E54B5" w14:textId="77777777" w:rsidR="00517322" w:rsidRPr="00DD3B6A" w:rsidRDefault="00517322" w:rsidP="00DB0605">
            <w:pPr>
              <w:rPr>
                <w:rFonts w:asciiTheme="minorHAnsi" w:hAnsiTheme="minorHAnsi"/>
                <w:sz w:val="16"/>
                <w:szCs w:val="16"/>
              </w:rPr>
            </w:pPr>
          </w:p>
        </w:tc>
      </w:tr>
      <w:tr w:rsidR="007F3922" w:rsidRPr="00DD3B6A" w14:paraId="52989CE0" w14:textId="77777777" w:rsidTr="00DB0605">
        <w:tc>
          <w:tcPr>
            <w:tcW w:w="1172" w:type="dxa"/>
            <w:vMerge/>
            <w:tcBorders>
              <w:left w:val="single" w:sz="8" w:space="0" w:color="auto"/>
              <w:right w:val="single" w:sz="8" w:space="0" w:color="auto"/>
            </w:tcBorders>
          </w:tcPr>
          <w:p w14:paraId="3321825A" w14:textId="77777777" w:rsidR="007F3922" w:rsidRPr="00DD3B6A" w:rsidRDefault="007F3922" w:rsidP="00DB0605">
            <w:pPr>
              <w:rPr>
                <w:rFonts w:asciiTheme="minorHAnsi" w:hAnsiTheme="minorHAnsi"/>
                <w:sz w:val="16"/>
                <w:szCs w:val="16"/>
              </w:rPr>
            </w:pPr>
          </w:p>
        </w:tc>
        <w:tc>
          <w:tcPr>
            <w:tcW w:w="1843" w:type="dxa"/>
            <w:vMerge w:val="restart"/>
            <w:tcBorders>
              <w:top w:val="single" w:sz="8" w:space="0" w:color="auto"/>
              <w:left w:val="single" w:sz="8" w:space="0" w:color="auto"/>
            </w:tcBorders>
            <w:shd w:val="clear" w:color="auto" w:fill="auto"/>
          </w:tcPr>
          <w:p w14:paraId="16861FEC" w14:textId="77777777" w:rsidR="003E00B4" w:rsidRPr="003E00B4" w:rsidRDefault="007F3922" w:rsidP="003E00B4">
            <w:pPr>
              <w:jc w:val="left"/>
              <w:rPr>
                <w:rFonts w:asciiTheme="minorHAnsi" w:eastAsia="Times New Roman"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1.4. </w:t>
            </w:r>
            <w:r w:rsidR="003E00B4" w:rsidRPr="003E00B4">
              <w:rPr>
                <w:rFonts w:asciiTheme="minorHAnsi" w:eastAsia="Times New Roman" w:hAnsiTheme="minorHAnsi" w:cstheme="majorHAnsi"/>
                <w:color w:val="000000" w:themeColor="text1"/>
                <w:sz w:val="16"/>
                <w:szCs w:val="16"/>
              </w:rPr>
              <w:t xml:space="preserve">National Standards, legislation and guidelines for designing and using timber for </w:t>
            </w:r>
            <w:r w:rsidR="003E00B4" w:rsidRPr="003E00B4">
              <w:rPr>
                <w:rFonts w:asciiTheme="minorHAnsi" w:eastAsia="Times New Roman" w:hAnsiTheme="minorHAnsi" w:cstheme="majorHAnsi"/>
                <w:color w:val="000000" w:themeColor="text1"/>
                <w:sz w:val="16"/>
                <w:szCs w:val="16"/>
              </w:rPr>
              <w:lastRenderedPageBreak/>
              <w:t xml:space="preserve">construction in Türkiye prepared, considering the different needs of women and </w:t>
            </w:r>
            <w:proofErr w:type="gramStart"/>
            <w:r w:rsidR="003E00B4" w:rsidRPr="003E00B4">
              <w:rPr>
                <w:rFonts w:asciiTheme="minorHAnsi" w:eastAsia="Times New Roman" w:hAnsiTheme="minorHAnsi" w:cstheme="majorHAnsi"/>
                <w:color w:val="000000" w:themeColor="text1"/>
                <w:sz w:val="16"/>
                <w:szCs w:val="16"/>
              </w:rPr>
              <w:t>men</w:t>
            </w:r>
            <w:proofErr w:type="gramEnd"/>
          </w:p>
          <w:p w14:paraId="27928EBD" w14:textId="328370AF" w:rsidR="007F3922" w:rsidRPr="00DD3B6A" w:rsidRDefault="007F3922" w:rsidP="00517322">
            <w:pPr>
              <w:pStyle w:val="NoSpacing2"/>
              <w:widowControl w:val="0"/>
              <w:ind w:left="30"/>
              <w:rPr>
                <w:rFonts w:asciiTheme="minorHAnsi" w:hAnsiTheme="minorHAnsi" w:cstheme="majorHAnsi"/>
                <w:color w:val="000000" w:themeColor="text1"/>
                <w:sz w:val="16"/>
                <w:szCs w:val="16"/>
              </w:rPr>
            </w:pPr>
          </w:p>
        </w:tc>
        <w:tc>
          <w:tcPr>
            <w:tcW w:w="4111" w:type="dxa"/>
            <w:tcBorders>
              <w:top w:val="single" w:sz="8" w:space="0" w:color="auto"/>
            </w:tcBorders>
          </w:tcPr>
          <w:p w14:paraId="3C7AAC8C" w14:textId="77777777" w:rsidR="007F3922" w:rsidRPr="007179BF" w:rsidRDefault="007F3922" w:rsidP="00DB0605">
            <w:pPr>
              <w:ind w:right="23"/>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lastRenderedPageBreak/>
              <w:t xml:space="preserve">1.4.1 Accreditation of the wood produced from different Turkish tree species such as Turkish Red Pine </w:t>
            </w:r>
            <w:r w:rsidRPr="00DD3B6A">
              <w:rPr>
                <w:rFonts w:asciiTheme="minorHAnsi" w:hAnsiTheme="minorHAnsi" w:cstheme="majorHAnsi"/>
                <w:i/>
                <w:color w:val="000000" w:themeColor="text1"/>
                <w:sz w:val="16"/>
                <w:szCs w:val="16"/>
              </w:rPr>
              <w:t xml:space="preserve">(Pinus </w:t>
            </w:r>
            <w:proofErr w:type="spellStart"/>
            <w:r w:rsidRPr="00DD3B6A">
              <w:rPr>
                <w:rFonts w:asciiTheme="minorHAnsi" w:hAnsiTheme="minorHAnsi" w:cstheme="majorHAnsi"/>
                <w:i/>
                <w:color w:val="000000" w:themeColor="text1"/>
                <w:sz w:val="16"/>
                <w:szCs w:val="16"/>
              </w:rPr>
              <w:t>brutia</w:t>
            </w:r>
            <w:proofErr w:type="spellEnd"/>
            <w:r w:rsidRPr="00DD3B6A">
              <w:rPr>
                <w:rFonts w:asciiTheme="minorHAnsi" w:hAnsiTheme="minorHAnsi" w:cstheme="majorHAnsi"/>
                <w:i/>
                <w:color w:val="000000" w:themeColor="text1"/>
                <w:sz w:val="16"/>
                <w:szCs w:val="16"/>
              </w:rPr>
              <w:t>)</w:t>
            </w:r>
            <w:r w:rsidRPr="00DD3B6A">
              <w:rPr>
                <w:rFonts w:asciiTheme="minorHAnsi" w:hAnsiTheme="minorHAnsi" w:cstheme="majorHAnsi"/>
                <w:color w:val="000000" w:themeColor="text1"/>
                <w:sz w:val="16"/>
                <w:szCs w:val="16"/>
              </w:rPr>
              <w:t>, Black Pine (</w:t>
            </w:r>
            <w:r w:rsidRPr="00DD3B6A">
              <w:rPr>
                <w:rFonts w:asciiTheme="minorHAnsi" w:hAnsiTheme="minorHAnsi" w:cstheme="majorHAnsi"/>
                <w:i/>
                <w:color w:val="000000" w:themeColor="text1"/>
                <w:sz w:val="16"/>
                <w:szCs w:val="16"/>
              </w:rPr>
              <w:t xml:space="preserve">Pinus </w:t>
            </w:r>
            <w:proofErr w:type="spellStart"/>
            <w:r w:rsidRPr="00DD3B6A">
              <w:rPr>
                <w:rFonts w:asciiTheme="minorHAnsi" w:hAnsiTheme="minorHAnsi" w:cstheme="majorHAnsi"/>
                <w:i/>
                <w:color w:val="000000" w:themeColor="text1"/>
                <w:sz w:val="16"/>
                <w:szCs w:val="16"/>
              </w:rPr>
              <w:t>pallasiana</w:t>
            </w:r>
            <w:proofErr w:type="spellEnd"/>
            <w:r w:rsidRPr="00DD3B6A">
              <w:rPr>
                <w:rFonts w:asciiTheme="minorHAnsi" w:hAnsiTheme="minorHAnsi" w:cstheme="majorHAnsi"/>
                <w:i/>
                <w:color w:val="000000" w:themeColor="text1"/>
                <w:sz w:val="16"/>
                <w:szCs w:val="16"/>
              </w:rPr>
              <w:t>)</w:t>
            </w:r>
            <w:r w:rsidRPr="00DD3B6A">
              <w:rPr>
                <w:rFonts w:asciiTheme="minorHAnsi" w:hAnsiTheme="minorHAnsi" w:cstheme="majorHAnsi"/>
                <w:color w:val="000000" w:themeColor="text1"/>
                <w:sz w:val="16"/>
                <w:szCs w:val="16"/>
              </w:rPr>
              <w:t>, Caucasian Fir (</w:t>
            </w:r>
            <w:r w:rsidRPr="00DD3B6A">
              <w:rPr>
                <w:rFonts w:asciiTheme="minorHAnsi" w:hAnsiTheme="minorHAnsi" w:cstheme="majorHAnsi"/>
                <w:i/>
                <w:color w:val="000000" w:themeColor="text1"/>
                <w:sz w:val="16"/>
                <w:szCs w:val="16"/>
              </w:rPr>
              <w:t xml:space="preserve">Abies </w:t>
            </w:r>
            <w:proofErr w:type="spellStart"/>
            <w:r w:rsidRPr="00DD3B6A">
              <w:rPr>
                <w:rFonts w:asciiTheme="minorHAnsi" w:hAnsiTheme="minorHAnsi" w:cstheme="majorHAnsi"/>
                <w:i/>
                <w:color w:val="000000" w:themeColor="text1"/>
                <w:sz w:val="16"/>
                <w:szCs w:val="16"/>
              </w:rPr>
              <w:t>nordmanniana</w:t>
            </w:r>
            <w:proofErr w:type="spellEnd"/>
            <w:r w:rsidRPr="00DD3B6A">
              <w:rPr>
                <w:rFonts w:asciiTheme="minorHAnsi" w:hAnsiTheme="minorHAnsi" w:cstheme="majorHAnsi"/>
                <w:color w:val="000000" w:themeColor="text1"/>
                <w:sz w:val="16"/>
                <w:szCs w:val="16"/>
              </w:rPr>
              <w:t>)</w:t>
            </w:r>
          </w:p>
        </w:tc>
        <w:tc>
          <w:tcPr>
            <w:tcW w:w="251" w:type="dxa"/>
            <w:tcBorders>
              <w:top w:val="single" w:sz="8" w:space="0" w:color="auto"/>
            </w:tcBorders>
            <w:shd w:val="clear" w:color="auto" w:fill="ED7D31" w:themeFill="accent2"/>
          </w:tcPr>
          <w:p w14:paraId="493A4010"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5AB89169"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75AF3CB0"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ED7D31" w:themeFill="accent2"/>
          </w:tcPr>
          <w:p w14:paraId="5EB81A15"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57CD7211"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7F9DD93A"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65A38B37"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4E20B4A4"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57BED47D"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4EEAA23D"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1A5EEE68"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46ECC301"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0401D230"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54E9203A"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0E863208"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4D3A1208"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47D28E6E"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73AEDD69"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167101FA"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08659EFA"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3D90976A"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6F0D98FE" w14:textId="77777777" w:rsidR="007F3922" w:rsidRPr="00DD3B6A" w:rsidRDefault="007F3922" w:rsidP="00DB0605">
            <w:pPr>
              <w:rPr>
                <w:rFonts w:asciiTheme="minorHAnsi" w:hAnsiTheme="minorHAnsi"/>
                <w:sz w:val="16"/>
                <w:szCs w:val="16"/>
              </w:rPr>
            </w:pPr>
          </w:p>
        </w:tc>
        <w:tc>
          <w:tcPr>
            <w:tcW w:w="283" w:type="dxa"/>
            <w:tcBorders>
              <w:top w:val="single" w:sz="8" w:space="0" w:color="auto"/>
            </w:tcBorders>
            <w:shd w:val="clear" w:color="auto" w:fill="auto"/>
          </w:tcPr>
          <w:p w14:paraId="77B34028" w14:textId="77777777" w:rsidR="007F3922" w:rsidRPr="00DD3B6A" w:rsidRDefault="007F3922" w:rsidP="00DB0605">
            <w:pPr>
              <w:rPr>
                <w:rFonts w:asciiTheme="minorHAnsi" w:hAnsiTheme="minorHAnsi"/>
                <w:sz w:val="16"/>
                <w:szCs w:val="16"/>
              </w:rPr>
            </w:pPr>
          </w:p>
        </w:tc>
        <w:tc>
          <w:tcPr>
            <w:tcW w:w="283" w:type="dxa"/>
            <w:tcBorders>
              <w:top w:val="single" w:sz="8" w:space="0" w:color="auto"/>
              <w:right w:val="single" w:sz="8" w:space="0" w:color="auto"/>
            </w:tcBorders>
            <w:shd w:val="clear" w:color="auto" w:fill="auto"/>
          </w:tcPr>
          <w:p w14:paraId="32B13059" w14:textId="77777777" w:rsidR="007F3922" w:rsidRPr="00DD3B6A" w:rsidRDefault="007F3922" w:rsidP="00DB0605">
            <w:pPr>
              <w:rPr>
                <w:rFonts w:asciiTheme="minorHAnsi" w:hAnsiTheme="minorHAnsi"/>
                <w:sz w:val="16"/>
                <w:szCs w:val="16"/>
              </w:rPr>
            </w:pPr>
          </w:p>
        </w:tc>
      </w:tr>
      <w:tr w:rsidR="007F3922" w:rsidRPr="00DD3B6A" w14:paraId="75A1DCBC" w14:textId="77777777" w:rsidTr="00DB0605">
        <w:tc>
          <w:tcPr>
            <w:tcW w:w="1172" w:type="dxa"/>
            <w:vMerge/>
            <w:tcBorders>
              <w:left w:val="single" w:sz="8" w:space="0" w:color="auto"/>
              <w:right w:val="single" w:sz="8" w:space="0" w:color="auto"/>
            </w:tcBorders>
          </w:tcPr>
          <w:p w14:paraId="43C70F59" w14:textId="77777777" w:rsidR="007F3922" w:rsidRPr="00DD3B6A" w:rsidRDefault="007F3922" w:rsidP="00DB0605">
            <w:pPr>
              <w:rPr>
                <w:rFonts w:asciiTheme="minorHAnsi" w:hAnsiTheme="minorHAnsi"/>
                <w:sz w:val="16"/>
                <w:szCs w:val="16"/>
              </w:rPr>
            </w:pPr>
          </w:p>
        </w:tc>
        <w:tc>
          <w:tcPr>
            <w:tcW w:w="1843" w:type="dxa"/>
            <w:vMerge/>
            <w:tcBorders>
              <w:left w:val="single" w:sz="8" w:space="0" w:color="auto"/>
            </w:tcBorders>
            <w:shd w:val="clear" w:color="auto" w:fill="auto"/>
          </w:tcPr>
          <w:p w14:paraId="46A4983B" w14:textId="77777777" w:rsidR="007F3922" w:rsidRPr="00DD3B6A" w:rsidRDefault="007F3922" w:rsidP="00DB0605">
            <w:pPr>
              <w:pStyle w:val="NoSpacing2"/>
              <w:widowControl w:val="0"/>
              <w:ind w:left="30"/>
              <w:rPr>
                <w:rFonts w:asciiTheme="minorHAnsi" w:hAnsiTheme="minorHAnsi" w:cstheme="majorHAnsi"/>
                <w:color w:val="000000" w:themeColor="text1"/>
                <w:sz w:val="16"/>
                <w:szCs w:val="16"/>
              </w:rPr>
            </w:pPr>
          </w:p>
        </w:tc>
        <w:tc>
          <w:tcPr>
            <w:tcW w:w="4111" w:type="dxa"/>
          </w:tcPr>
          <w:p w14:paraId="3370F38A" w14:textId="77777777" w:rsidR="007F3922" w:rsidRPr="007179BF"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1.4.2 Quality assessment system for the approval of the produced CLTs will be realized and mobilized</w:t>
            </w:r>
          </w:p>
        </w:tc>
        <w:tc>
          <w:tcPr>
            <w:tcW w:w="251" w:type="dxa"/>
            <w:shd w:val="clear" w:color="auto" w:fill="ED7D31" w:themeFill="accent2"/>
          </w:tcPr>
          <w:p w14:paraId="0F3BC263"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029D0DDC"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5E2965BF"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75312C66"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7A8137FE"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4A4DFDB0"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2D0A30DD" w14:textId="77777777" w:rsidR="007F3922" w:rsidRPr="00DD3B6A" w:rsidRDefault="007F3922" w:rsidP="00DB0605">
            <w:pPr>
              <w:rPr>
                <w:rFonts w:asciiTheme="minorHAnsi" w:hAnsiTheme="minorHAnsi"/>
                <w:sz w:val="16"/>
                <w:szCs w:val="16"/>
              </w:rPr>
            </w:pPr>
          </w:p>
        </w:tc>
        <w:tc>
          <w:tcPr>
            <w:tcW w:w="284" w:type="dxa"/>
            <w:shd w:val="clear" w:color="auto" w:fill="auto"/>
          </w:tcPr>
          <w:p w14:paraId="7B0165A6" w14:textId="77777777" w:rsidR="007F3922" w:rsidRPr="00DD3B6A" w:rsidRDefault="007F3922" w:rsidP="00DB0605">
            <w:pPr>
              <w:rPr>
                <w:rFonts w:asciiTheme="minorHAnsi" w:hAnsiTheme="minorHAnsi"/>
                <w:sz w:val="16"/>
                <w:szCs w:val="16"/>
              </w:rPr>
            </w:pPr>
          </w:p>
        </w:tc>
        <w:tc>
          <w:tcPr>
            <w:tcW w:w="284" w:type="dxa"/>
            <w:shd w:val="clear" w:color="auto" w:fill="auto"/>
          </w:tcPr>
          <w:p w14:paraId="7FA58990" w14:textId="77777777" w:rsidR="007F3922" w:rsidRPr="00DD3B6A" w:rsidRDefault="007F3922" w:rsidP="00DB0605">
            <w:pPr>
              <w:rPr>
                <w:rFonts w:asciiTheme="minorHAnsi" w:hAnsiTheme="minorHAnsi"/>
                <w:sz w:val="16"/>
                <w:szCs w:val="16"/>
              </w:rPr>
            </w:pPr>
          </w:p>
        </w:tc>
        <w:tc>
          <w:tcPr>
            <w:tcW w:w="284" w:type="dxa"/>
            <w:shd w:val="clear" w:color="auto" w:fill="auto"/>
          </w:tcPr>
          <w:p w14:paraId="0C9B47AF" w14:textId="77777777" w:rsidR="007F3922" w:rsidRPr="00DD3B6A" w:rsidRDefault="007F3922" w:rsidP="00DB0605">
            <w:pPr>
              <w:rPr>
                <w:rFonts w:asciiTheme="minorHAnsi" w:hAnsiTheme="minorHAnsi"/>
                <w:sz w:val="16"/>
                <w:szCs w:val="16"/>
              </w:rPr>
            </w:pPr>
          </w:p>
        </w:tc>
        <w:tc>
          <w:tcPr>
            <w:tcW w:w="284" w:type="dxa"/>
            <w:shd w:val="clear" w:color="auto" w:fill="auto"/>
          </w:tcPr>
          <w:p w14:paraId="3C19CD7B"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auto"/>
          </w:tcPr>
          <w:p w14:paraId="44ECB768"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4844F4CF" w14:textId="77777777" w:rsidR="007F3922" w:rsidRPr="00DD3B6A" w:rsidRDefault="007F3922" w:rsidP="00DB0605">
            <w:pPr>
              <w:rPr>
                <w:rFonts w:asciiTheme="minorHAnsi" w:hAnsiTheme="minorHAnsi"/>
                <w:sz w:val="16"/>
                <w:szCs w:val="16"/>
              </w:rPr>
            </w:pPr>
          </w:p>
        </w:tc>
        <w:tc>
          <w:tcPr>
            <w:tcW w:w="284" w:type="dxa"/>
          </w:tcPr>
          <w:p w14:paraId="187095D9" w14:textId="77777777" w:rsidR="007F3922" w:rsidRPr="00DD3B6A" w:rsidRDefault="007F3922" w:rsidP="00DB0605">
            <w:pPr>
              <w:rPr>
                <w:rFonts w:asciiTheme="minorHAnsi" w:hAnsiTheme="minorHAnsi"/>
                <w:sz w:val="16"/>
                <w:szCs w:val="16"/>
              </w:rPr>
            </w:pPr>
          </w:p>
        </w:tc>
        <w:tc>
          <w:tcPr>
            <w:tcW w:w="284" w:type="dxa"/>
          </w:tcPr>
          <w:p w14:paraId="323167D8"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2C69A449"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6BD03DB0" w14:textId="77777777" w:rsidR="007F3922" w:rsidRPr="00DD3B6A" w:rsidRDefault="007F3922" w:rsidP="00DB0605">
            <w:pPr>
              <w:rPr>
                <w:rFonts w:asciiTheme="minorHAnsi" w:hAnsiTheme="minorHAnsi"/>
                <w:sz w:val="16"/>
                <w:szCs w:val="16"/>
              </w:rPr>
            </w:pPr>
          </w:p>
        </w:tc>
        <w:tc>
          <w:tcPr>
            <w:tcW w:w="284" w:type="dxa"/>
          </w:tcPr>
          <w:p w14:paraId="2EDB797B" w14:textId="77777777" w:rsidR="007F3922" w:rsidRPr="00DD3B6A" w:rsidRDefault="007F3922" w:rsidP="00DB0605">
            <w:pPr>
              <w:rPr>
                <w:rFonts w:asciiTheme="minorHAnsi" w:hAnsiTheme="minorHAnsi"/>
                <w:sz w:val="16"/>
                <w:szCs w:val="16"/>
              </w:rPr>
            </w:pPr>
          </w:p>
        </w:tc>
        <w:tc>
          <w:tcPr>
            <w:tcW w:w="284" w:type="dxa"/>
          </w:tcPr>
          <w:p w14:paraId="34D036EE"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32D81ABC"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278662B5" w14:textId="77777777" w:rsidR="007F3922" w:rsidRPr="00DD3B6A" w:rsidRDefault="007F3922" w:rsidP="00DB0605">
            <w:pPr>
              <w:rPr>
                <w:rFonts w:asciiTheme="minorHAnsi" w:hAnsiTheme="minorHAnsi"/>
                <w:sz w:val="16"/>
                <w:szCs w:val="16"/>
              </w:rPr>
            </w:pPr>
          </w:p>
        </w:tc>
        <w:tc>
          <w:tcPr>
            <w:tcW w:w="284" w:type="dxa"/>
            <w:shd w:val="clear" w:color="auto" w:fill="auto"/>
          </w:tcPr>
          <w:p w14:paraId="69858D5F" w14:textId="77777777" w:rsidR="007F3922" w:rsidRPr="00DD3B6A" w:rsidRDefault="007F3922" w:rsidP="00DB0605">
            <w:pPr>
              <w:rPr>
                <w:rFonts w:asciiTheme="minorHAnsi" w:hAnsiTheme="minorHAnsi"/>
                <w:sz w:val="16"/>
                <w:szCs w:val="16"/>
              </w:rPr>
            </w:pPr>
          </w:p>
        </w:tc>
        <w:tc>
          <w:tcPr>
            <w:tcW w:w="283" w:type="dxa"/>
            <w:shd w:val="clear" w:color="auto" w:fill="auto"/>
          </w:tcPr>
          <w:p w14:paraId="438D6AA0" w14:textId="77777777" w:rsidR="007F3922" w:rsidRPr="00DD3B6A" w:rsidRDefault="007F3922" w:rsidP="00DB0605">
            <w:pPr>
              <w:rPr>
                <w:rFonts w:asciiTheme="minorHAnsi" w:hAnsiTheme="minorHAnsi"/>
                <w:sz w:val="16"/>
                <w:szCs w:val="16"/>
              </w:rPr>
            </w:pPr>
          </w:p>
        </w:tc>
        <w:tc>
          <w:tcPr>
            <w:tcW w:w="283" w:type="dxa"/>
            <w:tcBorders>
              <w:right w:val="single" w:sz="8" w:space="0" w:color="auto"/>
            </w:tcBorders>
            <w:shd w:val="clear" w:color="auto" w:fill="auto"/>
          </w:tcPr>
          <w:p w14:paraId="2340524B" w14:textId="77777777" w:rsidR="007F3922" w:rsidRPr="00DD3B6A" w:rsidRDefault="007F3922" w:rsidP="00DB0605">
            <w:pPr>
              <w:rPr>
                <w:rFonts w:asciiTheme="minorHAnsi" w:hAnsiTheme="minorHAnsi"/>
                <w:sz w:val="16"/>
                <w:szCs w:val="16"/>
              </w:rPr>
            </w:pPr>
          </w:p>
        </w:tc>
      </w:tr>
      <w:tr w:rsidR="007F3922" w:rsidRPr="00DD3B6A" w14:paraId="66168DB9" w14:textId="77777777" w:rsidTr="00DB0605">
        <w:tc>
          <w:tcPr>
            <w:tcW w:w="1172" w:type="dxa"/>
            <w:vMerge/>
            <w:tcBorders>
              <w:left w:val="single" w:sz="8" w:space="0" w:color="auto"/>
              <w:right w:val="single" w:sz="8" w:space="0" w:color="auto"/>
            </w:tcBorders>
          </w:tcPr>
          <w:p w14:paraId="5D9E222A" w14:textId="77777777" w:rsidR="007F3922" w:rsidRPr="00DD3B6A" w:rsidRDefault="007F3922" w:rsidP="00DB0605">
            <w:pPr>
              <w:rPr>
                <w:rFonts w:asciiTheme="minorHAnsi" w:hAnsiTheme="minorHAnsi"/>
                <w:sz w:val="16"/>
                <w:szCs w:val="16"/>
              </w:rPr>
            </w:pPr>
          </w:p>
        </w:tc>
        <w:tc>
          <w:tcPr>
            <w:tcW w:w="1843" w:type="dxa"/>
            <w:vMerge/>
            <w:tcBorders>
              <w:left w:val="single" w:sz="8" w:space="0" w:color="auto"/>
            </w:tcBorders>
            <w:shd w:val="clear" w:color="auto" w:fill="auto"/>
          </w:tcPr>
          <w:p w14:paraId="1691877E" w14:textId="77777777" w:rsidR="007F3922" w:rsidRPr="00DD3B6A" w:rsidRDefault="007F3922" w:rsidP="00DB0605">
            <w:pPr>
              <w:pStyle w:val="NoSpacing2"/>
              <w:widowControl w:val="0"/>
              <w:ind w:left="30"/>
              <w:rPr>
                <w:rFonts w:asciiTheme="minorHAnsi" w:hAnsiTheme="minorHAnsi" w:cstheme="majorHAnsi"/>
                <w:color w:val="000000" w:themeColor="text1"/>
                <w:sz w:val="16"/>
                <w:szCs w:val="16"/>
              </w:rPr>
            </w:pPr>
          </w:p>
        </w:tc>
        <w:tc>
          <w:tcPr>
            <w:tcW w:w="4111" w:type="dxa"/>
            <w:tcBorders>
              <w:right w:val="single" w:sz="8" w:space="0" w:color="auto"/>
            </w:tcBorders>
          </w:tcPr>
          <w:p w14:paraId="6807A544" w14:textId="1F8C839A" w:rsidR="007F3922" w:rsidRPr="007179BF" w:rsidRDefault="007F3922" w:rsidP="00DB0605">
            <w:pPr>
              <w:ind w:right="23"/>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1.4.3 Examining the fire safety, acoustics and vibrations, stabilization and seismic design, durability design issues for wood, to support the National Standard and draft legislation for designing and using timber for construction in </w:t>
            </w:r>
            <w:r w:rsidR="004F0F09">
              <w:rPr>
                <w:rFonts w:asciiTheme="minorHAnsi" w:hAnsiTheme="minorHAnsi" w:cstheme="majorHAnsi"/>
                <w:color w:val="000000" w:themeColor="text1"/>
                <w:sz w:val="16"/>
                <w:szCs w:val="16"/>
              </w:rPr>
              <w:t>Türkiye</w:t>
            </w:r>
          </w:p>
        </w:tc>
        <w:tc>
          <w:tcPr>
            <w:tcW w:w="251" w:type="dxa"/>
            <w:tcBorders>
              <w:left w:val="single" w:sz="8" w:space="0" w:color="auto"/>
            </w:tcBorders>
            <w:shd w:val="clear" w:color="auto" w:fill="auto"/>
          </w:tcPr>
          <w:p w14:paraId="085C2043" w14:textId="77777777" w:rsidR="007F3922" w:rsidRPr="00DD3B6A" w:rsidRDefault="007F3922" w:rsidP="00DB0605">
            <w:pPr>
              <w:rPr>
                <w:rFonts w:asciiTheme="minorHAnsi" w:hAnsiTheme="minorHAnsi"/>
                <w:sz w:val="16"/>
                <w:szCs w:val="16"/>
              </w:rPr>
            </w:pPr>
          </w:p>
        </w:tc>
        <w:tc>
          <w:tcPr>
            <w:tcW w:w="284" w:type="dxa"/>
          </w:tcPr>
          <w:p w14:paraId="514E55CC"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453E5A6F"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042040AD"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645DD2FC"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7E73F8D7"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421E5481" w14:textId="77777777" w:rsidR="007F3922" w:rsidRPr="00DD3B6A" w:rsidRDefault="007F3922" w:rsidP="00DB0605">
            <w:pPr>
              <w:rPr>
                <w:rFonts w:asciiTheme="minorHAnsi" w:hAnsiTheme="minorHAnsi"/>
                <w:sz w:val="16"/>
                <w:szCs w:val="16"/>
              </w:rPr>
            </w:pPr>
          </w:p>
        </w:tc>
        <w:tc>
          <w:tcPr>
            <w:tcW w:w="284" w:type="dxa"/>
            <w:shd w:val="clear" w:color="auto" w:fill="auto"/>
          </w:tcPr>
          <w:p w14:paraId="209CB135" w14:textId="77777777" w:rsidR="007F3922" w:rsidRPr="00DD3B6A" w:rsidRDefault="007F3922" w:rsidP="00DB0605">
            <w:pPr>
              <w:rPr>
                <w:rFonts w:asciiTheme="minorHAnsi" w:hAnsiTheme="minorHAnsi"/>
                <w:sz w:val="16"/>
                <w:szCs w:val="16"/>
              </w:rPr>
            </w:pPr>
          </w:p>
        </w:tc>
        <w:tc>
          <w:tcPr>
            <w:tcW w:w="284" w:type="dxa"/>
            <w:shd w:val="clear" w:color="auto" w:fill="auto"/>
          </w:tcPr>
          <w:p w14:paraId="3646F7A6" w14:textId="77777777" w:rsidR="007F3922" w:rsidRPr="00DD3B6A" w:rsidRDefault="007F3922" w:rsidP="00DB0605">
            <w:pPr>
              <w:rPr>
                <w:rFonts w:asciiTheme="minorHAnsi" w:hAnsiTheme="minorHAnsi"/>
                <w:sz w:val="16"/>
                <w:szCs w:val="16"/>
              </w:rPr>
            </w:pPr>
          </w:p>
        </w:tc>
        <w:tc>
          <w:tcPr>
            <w:tcW w:w="284" w:type="dxa"/>
            <w:shd w:val="clear" w:color="auto" w:fill="auto"/>
          </w:tcPr>
          <w:p w14:paraId="5B977A63" w14:textId="77777777" w:rsidR="007F3922" w:rsidRPr="00DD3B6A" w:rsidRDefault="007F3922" w:rsidP="00DB0605">
            <w:pPr>
              <w:rPr>
                <w:rFonts w:asciiTheme="minorHAnsi" w:hAnsiTheme="minorHAnsi"/>
                <w:sz w:val="16"/>
                <w:szCs w:val="16"/>
              </w:rPr>
            </w:pPr>
          </w:p>
        </w:tc>
        <w:tc>
          <w:tcPr>
            <w:tcW w:w="284" w:type="dxa"/>
            <w:shd w:val="clear" w:color="auto" w:fill="auto"/>
          </w:tcPr>
          <w:p w14:paraId="5D3F150F"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auto"/>
          </w:tcPr>
          <w:p w14:paraId="5817CC45"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24045B85" w14:textId="77777777" w:rsidR="007F3922" w:rsidRPr="00DD3B6A" w:rsidRDefault="007F3922" w:rsidP="00DB0605">
            <w:pPr>
              <w:rPr>
                <w:rFonts w:asciiTheme="minorHAnsi" w:hAnsiTheme="minorHAnsi"/>
                <w:sz w:val="16"/>
                <w:szCs w:val="16"/>
              </w:rPr>
            </w:pPr>
          </w:p>
        </w:tc>
        <w:tc>
          <w:tcPr>
            <w:tcW w:w="284" w:type="dxa"/>
          </w:tcPr>
          <w:p w14:paraId="5637B8BC" w14:textId="77777777" w:rsidR="007F3922" w:rsidRPr="00DD3B6A" w:rsidRDefault="007F3922" w:rsidP="00DB0605">
            <w:pPr>
              <w:rPr>
                <w:rFonts w:asciiTheme="minorHAnsi" w:hAnsiTheme="minorHAnsi"/>
                <w:sz w:val="16"/>
                <w:szCs w:val="16"/>
              </w:rPr>
            </w:pPr>
          </w:p>
        </w:tc>
        <w:tc>
          <w:tcPr>
            <w:tcW w:w="284" w:type="dxa"/>
          </w:tcPr>
          <w:p w14:paraId="32B6DFB6"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2CB113AC"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204C7D0F" w14:textId="77777777" w:rsidR="007F3922" w:rsidRPr="00DD3B6A" w:rsidRDefault="007F3922" w:rsidP="00DB0605">
            <w:pPr>
              <w:rPr>
                <w:rFonts w:asciiTheme="minorHAnsi" w:hAnsiTheme="minorHAnsi"/>
                <w:sz w:val="16"/>
                <w:szCs w:val="16"/>
              </w:rPr>
            </w:pPr>
          </w:p>
        </w:tc>
        <w:tc>
          <w:tcPr>
            <w:tcW w:w="284" w:type="dxa"/>
          </w:tcPr>
          <w:p w14:paraId="31667E8B" w14:textId="77777777" w:rsidR="007F3922" w:rsidRPr="00DD3B6A" w:rsidRDefault="007F3922" w:rsidP="00DB0605">
            <w:pPr>
              <w:rPr>
                <w:rFonts w:asciiTheme="minorHAnsi" w:hAnsiTheme="minorHAnsi"/>
                <w:sz w:val="16"/>
                <w:szCs w:val="16"/>
              </w:rPr>
            </w:pPr>
          </w:p>
        </w:tc>
        <w:tc>
          <w:tcPr>
            <w:tcW w:w="284" w:type="dxa"/>
          </w:tcPr>
          <w:p w14:paraId="44116905"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6AF6CC71"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190DECE9" w14:textId="77777777" w:rsidR="007F3922" w:rsidRPr="00DD3B6A" w:rsidRDefault="007F3922" w:rsidP="00DB0605">
            <w:pPr>
              <w:rPr>
                <w:rFonts w:asciiTheme="minorHAnsi" w:hAnsiTheme="minorHAnsi"/>
                <w:sz w:val="16"/>
                <w:szCs w:val="16"/>
              </w:rPr>
            </w:pPr>
          </w:p>
        </w:tc>
        <w:tc>
          <w:tcPr>
            <w:tcW w:w="284" w:type="dxa"/>
            <w:shd w:val="clear" w:color="auto" w:fill="auto"/>
          </w:tcPr>
          <w:p w14:paraId="464662D0" w14:textId="77777777" w:rsidR="007F3922" w:rsidRPr="00DD3B6A" w:rsidRDefault="007F3922" w:rsidP="00DB0605">
            <w:pPr>
              <w:rPr>
                <w:rFonts w:asciiTheme="minorHAnsi" w:hAnsiTheme="minorHAnsi"/>
                <w:sz w:val="16"/>
                <w:szCs w:val="16"/>
              </w:rPr>
            </w:pPr>
          </w:p>
        </w:tc>
        <w:tc>
          <w:tcPr>
            <w:tcW w:w="283" w:type="dxa"/>
            <w:shd w:val="clear" w:color="auto" w:fill="auto"/>
          </w:tcPr>
          <w:p w14:paraId="154999EF" w14:textId="77777777" w:rsidR="007F3922" w:rsidRPr="00DD3B6A" w:rsidRDefault="007F3922" w:rsidP="00DB0605">
            <w:pPr>
              <w:rPr>
                <w:rFonts w:asciiTheme="minorHAnsi" w:hAnsiTheme="minorHAnsi"/>
                <w:sz w:val="16"/>
                <w:szCs w:val="16"/>
              </w:rPr>
            </w:pPr>
          </w:p>
        </w:tc>
        <w:tc>
          <w:tcPr>
            <w:tcW w:w="283" w:type="dxa"/>
            <w:tcBorders>
              <w:right w:val="single" w:sz="8" w:space="0" w:color="auto"/>
            </w:tcBorders>
            <w:shd w:val="clear" w:color="auto" w:fill="auto"/>
          </w:tcPr>
          <w:p w14:paraId="43A32D88" w14:textId="77777777" w:rsidR="007F3922" w:rsidRPr="00DD3B6A" w:rsidRDefault="007F3922" w:rsidP="00DB0605">
            <w:pPr>
              <w:rPr>
                <w:rFonts w:asciiTheme="minorHAnsi" w:hAnsiTheme="minorHAnsi"/>
                <w:sz w:val="16"/>
                <w:szCs w:val="16"/>
              </w:rPr>
            </w:pPr>
          </w:p>
        </w:tc>
      </w:tr>
      <w:tr w:rsidR="007F3922" w:rsidRPr="00DD3B6A" w14:paraId="20A0E0B7" w14:textId="77777777" w:rsidTr="00DB0605">
        <w:tc>
          <w:tcPr>
            <w:tcW w:w="1172" w:type="dxa"/>
            <w:vMerge/>
            <w:tcBorders>
              <w:left w:val="single" w:sz="8" w:space="0" w:color="auto"/>
              <w:right w:val="single" w:sz="8" w:space="0" w:color="auto"/>
            </w:tcBorders>
          </w:tcPr>
          <w:p w14:paraId="0A47F1D0" w14:textId="77777777" w:rsidR="007F3922" w:rsidRPr="00DD3B6A" w:rsidRDefault="007F3922" w:rsidP="00DB0605">
            <w:pPr>
              <w:rPr>
                <w:rFonts w:asciiTheme="minorHAnsi" w:hAnsiTheme="minorHAnsi"/>
                <w:sz w:val="16"/>
                <w:szCs w:val="16"/>
              </w:rPr>
            </w:pPr>
          </w:p>
        </w:tc>
        <w:tc>
          <w:tcPr>
            <w:tcW w:w="1843" w:type="dxa"/>
            <w:vMerge/>
            <w:tcBorders>
              <w:left w:val="single" w:sz="8" w:space="0" w:color="auto"/>
            </w:tcBorders>
            <w:shd w:val="clear" w:color="auto" w:fill="auto"/>
          </w:tcPr>
          <w:p w14:paraId="051478DB" w14:textId="77777777" w:rsidR="007F3922" w:rsidRPr="00DD3B6A" w:rsidRDefault="007F3922" w:rsidP="00DB0605">
            <w:pPr>
              <w:pStyle w:val="NoSpacing2"/>
              <w:widowControl w:val="0"/>
              <w:ind w:left="30"/>
              <w:rPr>
                <w:rFonts w:asciiTheme="minorHAnsi" w:hAnsiTheme="minorHAnsi" w:cstheme="majorHAnsi"/>
                <w:color w:val="000000" w:themeColor="text1"/>
                <w:sz w:val="16"/>
                <w:szCs w:val="16"/>
              </w:rPr>
            </w:pPr>
          </w:p>
        </w:tc>
        <w:tc>
          <w:tcPr>
            <w:tcW w:w="4111" w:type="dxa"/>
            <w:tcBorders>
              <w:right w:val="single" w:sz="8" w:space="0" w:color="auto"/>
            </w:tcBorders>
          </w:tcPr>
          <w:p w14:paraId="7D6D1730" w14:textId="77777777" w:rsidR="007F3922" w:rsidRPr="00DD3B6A" w:rsidRDefault="007F3922" w:rsidP="00517322">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1.4.4 Workshop to discuss the National Standards, legislation and guidelines regarding to fire safety, acoustics and vibrations, stabilization and seismic, durability </w:t>
            </w:r>
            <w:r w:rsidR="00517322" w:rsidRPr="00517322">
              <w:rPr>
                <w:rFonts w:asciiTheme="minorHAnsi" w:hAnsiTheme="minorHAnsi" w:cstheme="majorHAnsi"/>
                <w:color w:val="000000" w:themeColor="text1"/>
                <w:sz w:val="16"/>
                <w:szCs w:val="16"/>
              </w:rPr>
              <w:t>design in which women and gender related NGOs are also present and women’s participation form the institutions are encouraged</w:t>
            </w:r>
            <w:r w:rsidR="00517322" w:rsidRPr="00517322" w:rsidDel="00517322">
              <w:rPr>
                <w:rFonts w:asciiTheme="minorHAnsi" w:hAnsiTheme="minorHAnsi" w:cstheme="majorHAnsi"/>
                <w:color w:val="000000" w:themeColor="text1"/>
                <w:sz w:val="16"/>
                <w:szCs w:val="16"/>
              </w:rPr>
              <w:t xml:space="preserve"> </w:t>
            </w:r>
          </w:p>
        </w:tc>
        <w:tc>
          <w:tcPr>
            <w:tcW w:w="251" w:type="dxa"/>
            <w:tcBorders>
              <w:left w:val="single" w:sz="8" w:space="0" w:color="auto"/>
            </w:tcBorders>
            <w:shd w:val="clear" w:color="auto" w:fill="auto"/>
          </w:tcPr>
          <w:p w14:paraId="5D1F7E07" w14:textId="77777777" w:rsidR="007F3922" w:rsidRPr="00DD3B6A" w:rsidRDefault="007F3922" w:rsidP="00DB0605">
            <w:pPr>
              <w:rPr>
                <w:rFonts w:asciiTheme="minorHAnsi" w:hAnsiTheme="minorHAnsi"/>
                <w:sz w:val="16"/>
                <w:szCs w:val="16"/>
              </w:rPr>
            </w:pPr>
          </w:p>
        </w:tc>
        <w:tc>
          <w:tcPr>
            <w:tcW w:w="284" w:type="dxa"/>
          </w:tcPr>
          <w:p w14:paraId="1C32BA79" w14:textId="77777777" w:rsidR="007F3922" w:rsidRPr="00DD3B6A" w:rsidRDefault="007F3922" w:rsidP="00DB0605">
            <w:pPr>
              <w:rPr>
                <w:rFonts w:asciiTheme="minorHAnsi" w:hAnsiTheme="minorHAnsi"/>
                <w:sz w:val="16"/>
                <w:szCs w:val="16"/>
              </w:rPr>
            </w:pPr>
          </w:p>
        </w:tc>
        <w:tc>
          <w:tcPr>
            <w:tcW w:w="284" w:type="dxa"/>
          </w:tcPr>
          <w:p w14:paraId="612864F5"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65B60343"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12A80FA3" w14:textId="77777777" w:rsidR="007F3922" w:rsidRPr="00DD3B6A" w:rsidRDefault="007F3922" w:rsidP="00DB0605">
            <w:pPr>
              <w:rPr>
                <w:rFonts w:asciiTheme="minorHAnsi" w:hAnsiTheme="minorHAnsi"/>
                <w:sz w:val="16"/>
                <w:szCs w:val="16"/>
              </w:rPr>
            </w:pPr>
          </w:p>
        </w:tc>
        <w:tc>
          <w:tcPr>
            <w:tcW w:w="284" w:type="dxa"/>
            <w:shd w:val="clear" w:color="auto" w:fill="auto"/>
          </w:tcPr>
          <w:p w14:paraId="546CA213" w14:textId="77777777" w:rsidR="007F3922" w:rsidRPr="00DD3B6A" w:rsidRDefault="007F3922" w:rsidP="00DB0605">
            <w:pPr>
              <w:rPr>
                <w:rFonts w:asciiTheme="minorHAnsi" w:hAnsiTheme="minorHAnsi"/>
                <w:sz w:val="16"/>
                <w:szCs w:val="16"/>
              </w:rPr>
            </w:pPr>
          </w:p>
        </w:tc>
        <w:tc>
          <w:tcPr>
            <w:tcW w:w="284" w:type="dxa"/>
            <w:shd w:val="clear" w:color="auto" w:fill="auto"/>
          </w:tcPr>
          <w:p w14:paraId="6692A624" w14:textId="77777777" w:rsidR="007F3922" w:rsidRPr="00DD3B6A" w:rsidRDefault="007F3922" w:rsidP="00DB0605">
            <w:pPr>
              <w:rPr>
                <w:rFonts w:asciiTheme="minorHAnsi" w:hAnsiTheme="minorHAnsi"/>
                <w:sz w:val="16"/>
                <w:szCs w:val="16"/>
              </w:rPr>
            </w:pPr>
          </w:p>
        </w:tc>
        <w:tc>
          <w:tcPr>
            <w:tcW w:w="284" w:type="dxa"/>
            <w:shd w:val="clear" w:color="auto" w:fill="auto"/>
          </w:tcPr>
          <w:p w14:paraId="22FC9ADB" w14:textId="77777777" w:rsidR="007F3922" w:rsidRPr="00DD3B6A" w:rsidRDefault="007F3922" w:rsidP="00DB0605">
            <w:pPr>
              <w:rPr>
                <w:rFonts w:asciiTheme="minorHAnsi" w:hAnsiTheme="minorHAnsi"/>
                <w:sz w:val="16"/>
                <w:szCs w:val="16"/>
              </w:rPr>
            </w:pPr>
          </w:p>
        </w:tc>
        <w:tc>
          <w:tcPr>
            <w:tcW w:w="284" w:type="dxa"/>
            <w:shd w:val="clear" w:color="auto" w:fill="auto"/>
          </w:tcPr>
          <w:p w14:paraId="4FCD8CFD" w14:textId="77777777" w:rsidR="007F3922" w:rsidRPr="00DD3B6A" w:rsidRDefault="007F3922" w:rsidP="00DB0605">
            <w:pPr>
              <w:rPr>
                <w:rFonts w:asciiTheme="minorHAnsi" w:hAnsiTheme="minorHAnsi"/>
                <w:sz w:val="16"/>
                <w:szCs w:val="16"/>
              </w:rPr>
            </w:pPr>
          </w:p>
        </w:tc>
        <w:tc>
          <w:tcPr>
            <w:tcW w:w="284" w:type="dxa"/>
            <w:shd w:val="clear" w:color="auto" w:fill="auto"/>
          </w:tcPr>
          <w:p w14:paraId="1BA6A00D" w14:textId="77777777" w:rsidR="007F3922" w:rsidRPr="00DD3B6A" w:rsidRDefault="007F3922" w:rsidP="00DB0605">
            <w:pPr>
              <w:rPr>
                <w:rFonts w:asciiTheme="minorHAnsi" w:hAnsiTheme="minorHAnsi"/>
                <w:sz w:val="16"/>
                <w:szCs w:val="16"/>
              </w:rPr>
            </w:pPr>
          </w:p>
        </w:tc>
        <w:tc>
          <w:tcPr>
            <w:tcW w:w="284" w:type="dxa"/>
            <w:shd w:val="clear" w:color="auto" w:fill="auto"/>
          </w:tcPr>
          <w:p w14:paraId="6256D9E7"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38F26230"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45AD9B29" w14:textId="77777777" w:rsidR="007F3922" w:rsidRPr="00DD3B6A" w:rsidRDefault="007F3922" w:rsidP="00DB0605">
            <w:pPr>
              <w:rPr>
                <w:rFonts w:asciiTheme="minorHAnsi" w:hAnsiTheme="minorHAnsi"/>
                <w:sz w:val="16"/>
                <w:szCs w:val="16"/>
              </w:rPr>
            </w:pPr>
          </w:p>
        </w:tc>
        <w:tc>
          <w:tcPr>
            <w:tcW w:w="284" w:type="dxa"/>
          </w:tcPr>
          <w:p w14:paraId="302657ED" w14:textId="77777777" w:rsidR="007F3922" w:rsidRPr="00DD3B6A" w:rsidRDefault="007F3922" w:rsidP="00DB0605">
            <w:pPr>
              <w:rPr>
                <w:rFonts w:asciiTheme="minorHAnsi" w:hAnsiTheme="minorHAnsi"/>
                <w:sz w:val="16"/>
                <w:szCs w:val="16"/>
              </w:rPr>
            </w:pPr>
          </w:p>
        </w:tc>
        <w:tc>
          <w:tcPr>
            <w:tcW w:w="284" w:type="dxa"/>
          </w:tcPr>
          <w:p w14:paraId="4A07E561"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2BF7A29D"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56263BD9" w14:textId="77777777" w:rsidR="007F3922" w:rsidRPr="00DD3B6A" w:rsidRDefault="007F3922" w:rsidP="00DB0605">
            <w:pPr>
              <w:rPr>
                <w:rFonts w:asciiTheme="minorHAnsi" w:hAnsiTheme="minorHAnsi"/>
                <w:sz w:val="16"/>
                <w:szCs w:val="16"/>
              </w:rPr>
            </w:pPr>
          </w:p>
        </w:tc>
        <w:tc>
          <w:tcPr>
            <w:tcW w:w="284" w:type="dxa"/>
          </w:tcPr>
          <w:p w14:paraId="13D2D35E" w14:textId="77777777" w:rsidR="007F3922" w:rsidRPr="00DD3B6A" w:rsidRDefault="007F3922" w:rsidP="00DB0605">
            <w:pPr>
              <w:rPr>
                <w:rFonts w:asciiTheme="minorHAnsi" w:hAnsiTheme="minorHAnsi"/>
                <w:sz w:val="16"/>
                <w:szCs w:val="16"/>
              </w:rPr>
            </w:pPr>
          </w:p>
        </w:tc>
        <w:tc>
          <w:tcPr>
            <w:tcW w:w="284" w:type="dxa"/>
          </w:tcPr>
          <w:p w14:paraId="1A038755"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146B749D"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79656F5E" w14:textId="77777777" w:rsidR="007F3922" w:rsidRPr="00DD3B6A" w:rsidRDefault="007F3922" w:rsidP="00DB0605">
            <w:pPr>
              <w:rPr>
                <w:rFonts w:asciiTheme="minorHAnsi" w:hAnsiTheme="minorHAnsi"/>
                <w:sz w:val="16"/>
                <w:szCs w:val="16"/>
              </w:rPr>
            </w:pPr>
          </w:p>
        </w:tc>
        <w:tc>
          <w:tcPr>
            <w:tcW w:w="284" w:type="dxa"/>
            <w:shd w:val="clear" w:color="auto" w:fill="auto"/>
          </w:tcPr>
          <w:p w14:paraId="436E5C2A" w14:textId="77777777" w:rsidR="007F3922" w:rsidRPr="00DD3B6A" w:rsidRDefault="007F3922" w:rsidP="00DB0605">
            <w:pPr>
              <w:rPr>
                <w:rFonts w:asciiTheme="minorHAnsi" w:hAnsiTheme="minorHAnsi"/>
                <w:sz w:val="16"/>
                <w:szCs w:val="16"/>
              </w:rPr>
            </w:pPr>
          </w:p>
        </w:tc>
        <w:tc>
          <w:tcPr>
            <w:tcW w:w="283" w:type="dxa"/>
            <w:shd w:val="clear" w:color="auto" w:fill="auto"/>
          </w:tcPr>
          <w:p w14:paraId="7BD28A33" w14:textId="77777777" w:rsidR="007F3922" w:rsidRPr="00DD3B6A" w:rsidRDefault="007F3922" w:rsidP="00DB0605">
            <w:pPr>
              <w:rPr>
                <w:rFonts w:asciiTheme="minorHAnsi" w:hAnsiTheme="minorHAnsi"/>
                <w:sz w:val="16"/>
                <w:szCs w:val="16"/>
              </w:rPr>
            </w:pPr>
          </w:p>
        </w:tc>
        <w:tc>
          <w:tcPr>
            <w:tcW w:w="283" w:type="dxa"/>
            <w:tcBorders>
              <w:right w:val="single" w:sz="8" w:space="0" w:color="auto"/>
            </w:tcBorders>
            <w:shd w:val="clear" w:color="auto" w:fill="auto"/>
          </w:tcPr>
          <w:p w14:paraId="570CC9A7" w14:textId="77777777" w:rsidR="007F3922" w:rsidRPr="00DD3B6A" w:rsidRDefault="007F3922" w:rsidP="00DB0605">
            <w:pPr>
              <w:rPr>
                <w:rFonts w:asciiTheme="minorHAnsi" w:hAnsiTheme="minorHAnsi"/>
                <w:sz w:val="16"/>
                <w:szCs w:val="16"/>
              </w:rPr>
            </w:pPr>
          </w:p>
        </w:tc>
      </w:tr>
      <w:tr w:rsidR="007F3922" w:rsidRPr="00DD3B6A" w14:paraId="54B41E68" w14:textId="77777777" w:rsidTr="00DB0605">
        <w:tc>
          <w:tcPr>
            <w:tcW w:w="1172" w:type="dxa"/>
            <w:vMerge/>
            <w:tcBorders>
              <w:left w:val="single" w:sz="8" w:space="0" w:color="auto"/>
              <w:right w:val="single" w:sz="8" w:space="0" w:color="auto"/>
            </w:tcBorders>
          </w:tcPr>
          <w:p w14:paraId="56D9862D" w14:textId="77777777" w:rsidR="007F3922" w:rsidRPr="00DD3B6A" w:rsidRDefault="007F3922" w:rsidP="00DB0605">
            <w:pPr>
              <w:rPr>
                <w:rFonts w:asciiTheme="minorHAnsi" w:hAnsiTheme="minorHAnsi"/>
                <w:sz w:val="16"/>
                <w:szCs w:val="16"/>
              </w:rPr>
            </w:pPr>
          </w:p>
        </w:tc>
        <w:tc>
          <w:tcPr>
            <w:tcW w:w="1843" w:type="dxa"/>
            <w:vMerge/>
            <w:tcBorders>
              <w:left w:val="single" w:sz="8" w:space="0" w:color="auto"/>
            </w:tcBorders>
            <w:shd w:val="clear" w:color="auto" w:fill="auto"/>
          </w:tcPr>
          <w:p w14:paraId="71FD40F0" w14:textId="77777777" w:rsidR="007F3922" w:rsidRPr="00DD3B6A" w:rsidRDefault="007F3922" w:rsidP="00DB0605">
            <w:pPr>
              <w:pStyle w:val="NoSpacing2"/>
              <w:widowControl w:val="0"/>
              <w:ind w:left="30"/>
              <w:rPr>
                <w:rFonts w:asciiTheme="minorHAnsi" w:hAnsiTheme="minorHAnsi" w:cstheme="majorHAnsi"/>
                <w:color w:val="000000" w:themeColor="text1"/>
                <w:sz w:val="16"/>
                <w:szCs w:val="16"/>
              </w:rPr>
            </w:pPr>
          </w:p>
        </w:tc>
        <w:tc>
          <w:tcPr>
            <w:tcW w:w="4111" w:type="dxa"/>
            <w:tcBorders>
              <w:right w:val="single" w:sz="8" w:space="0" w:color="auto"/>
            </w:tcBorders>
          </w:tcPr>
          <w:p w14:paraId="1BB13A2A" w14:textId="0722F63A" w:rsidR="007F3922" w:rsidRPr="007179BF"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1.4.5 National Standards and guidelines for designing and using timber for construction in </w:t>
            </w:r>
            <w:r w:rsidR="004F0F09">
              <w:rPr>
                <w:rFonts w:asciiTheme="minorHAnsi" w:hAnsiTheme="minorHAnsi" w:cstheme="majorHAnsi"/>
                <w:color w:val="000000" w:themeColor="text1"/>
                <w:sz w:val="16"/>
                <w:szCs w:val="16"/>
              </w:rPr>
              <w:t>Türkiye</w:t>
            </w:r>
            <w:r w:rsidRPr="00DD3B6A">
              <w:rPr>
                <w:rFonts w:asciiTheme="minorHAnsi" w:hAnsiTheme="minorHAnsi" w:cstheme="majorHAnsi"/>
                <w:color w:val="000000" w:themeColor="text1"/>
                <w:sz w:val="16"/>
                <w:szCs w:val="16"/>
              </w:rPr>
              <w:t xml:space="preserve"> are revised, approved, </w:t>
            </w:r>
            <w:proofErr w:type="gramStart"/>
            <w:r w:rsidRPr="00DD3B6A">
              <w:rPr>
                <w:rFonts w:asciiTheme="minorHAnsi" w:hAnsiTheme="minorHAnsi" w:cstheme="majorHAnsi"/>
                <w:color w:val="000000" w:themeColor="text1"/>
                <w:sz w:val="16"/>
                <w:szCs w:val="16"/>
              </w:rPr>
              <w:t>published</w:t>
            </w:r>
            <w:proofErr w:type="gramEnd"/>
            <w:r w:rsidRPr="00DD3B6A">
              <w:rPr>
                <w:rFonts w:asciiTheme="minorHAnsi" w:hAnsiTheme="minorHAnsi" w:cstheme="majorHAnsi"/>
                <w:color w:val="000000" w:themeColor="text1"/>
                <w:sz w:val="16"/>
                <w:szCs w:val="16"/>
              </w:rPr>
              <w:t xml:space="preserve"> and disseminated </w:t>
            </w:r>
          </w:p>
        </w:tc>
        <w:tc>
          <w:tcPr>
            <w:tcW w:w="251" w:type="dxa"/>
            <w:tcBorders>
              <w:left w:val="single" w:sz="8" w:space="0" w:color="auto"/>
            </w:tcBorders>
            <w:shd w:val="clear" w:color="auto" w:fill="auto"/>
          </w:tcPr>
          <w:p w14:paraId="79112436" w14:textId="77777777" w:rsidR="007F3922" w:rsidRPr="00DD3B6A" w:rsidRDefault="007F3922" w:rsidP="00DB0605">
            <w:pPr>
              <w:rPr>
                <w:rFonts w:asciiTheme="minorHAnsi" w:hAnsiTheme="minorHAnsi"/>
                <w:sz w:val="16"/>
                <w:szCs w:val="16"/>
              </w:rPr>
            </w:pPr>
          </w:p>
        </w:tc>
        <w:tc>
          <w:tcPr>
            <w:tcW w:w="284" w:type="dxa"/>
          </w:tcPr>
          <w:p w14:paraId="21A72C59" w14:textId="77777777" w:rsidR="007F3922" w:rsidRPr="00DD3B6A" w:rsidRDefault="007F3922" w:rsidP="00DB0605">
            <w:pPr>
              <w:rPr>
                <w:rFonts w:asciiTheme="minorHAnsi" w:hAnsiTheme="minorHAnsi"/>
                <w:sz w:val="16"/>
                <w:szCs w:val="16"/>
              </w:rPr>
            </w:pPr>
          </w:p>
        </w:tc>
        <w:tc>
          <w:tcPr>
            <w:tcW w:w="284" w:type="dxa"/>
          </w:tcPr>
          <w:p w14:paraId="255D0835"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7D10A3BB"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02662BE8"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24AF1735"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6C1A215F"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417F378B" w14:textId="77777777" w:rsidR="007F3922" w:rsidRPr="00DD3B6A" w:rsidRDefault="007F3922" w:rsidP="00DB0605">
            <w:pPr>
              <w:rPr>
                <w:rFonts w:asciiTheme="minorHAnsi" w:hAnsiTheme="minorHAnsi"/>
                <w:sz w:val="16"/>
                <w:szCs w:val="16"/>
              </w:rPr>
            </w:pPr>
          </w:p>
        </w:tc>
        <w:tc>
          <w:tcPr>
            <w:tcW w:w="284" w:type="dxa"/>
            <w:shd w:val="clear" w:color="auto" w:fill="auto"/>
          </w:tcPr>
          <w:p w14:paraId="4882970D" w14:textId="77777777" w:rsidR="007F3922" w:rsidRPr="00DD3B6A" w:rsidRDefault="007F3922" w:rsidP="00DB0605">
            <w:pPr>
              <w:rPr>
                <w:rFonts w:asciiTheme="minorHAnsi" w:hAnsiTheme="minorHAnsi"/>
                <w:sz w:val="16"/>
                <w:szCs w:val="16"/>
              </w:rPr>
            </w:pPr>
          </w:p>
        </w:tc>
        <w:tc>
          <w:tcPr>
            <w:tcW w:w="284" w:type="dxa"/>
            <w:shd w:val="clear" w:color="auto" w:fill="auto"/>
          </w:tcPr>
          <w:p w14:paraId="54E9B978" w14:textId="77777777" w:rsidR="007F3922" w:rsidRPr="00DD3B6A" w:rsidRDefault="007F3922" w:rsidP="00DB0605">
            <w:pPr>
              <w:rPr>
                <w:rFonts w:asciiTheme="minorHAnsi" w:hAnsiTheme="minorHAnsi"/>
                <w:sz w:val="16"/>
                <w:szCs w:val="16"/>
              </w:rPr>
            </w:pPr>
          </w:p>
        </w:tc>
        <w:tc>
          <w:tcPr>
            <w:tcW w:w="284" w:type="dxa"/>
            <w:shd w:val="clear" w:color="auto" w:fill="auto"/>
          </w:tcPr>
          <w:p w14:paraId="257D1214"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auto"/>
          </w:tcPr>
          <w:p w14:paraId="4A2B48CE"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7994E1DF" w14:textId="77777777" w:rsidR="007F3922" w:rsidRPr="00DD3B6A" w:rsidRDefault="007F3922" w:rsidP="00DB0605">
            <w:pPr>
              <w:rPr>
                <w:rFonts w:asciiTheme="minorHAnsi" w:hAnsiTheme="minorHAnsi"/>
                <w:sz w:val="16"/>
                <w:szCs w:val="16"/>
              </w:rPr>
            </w:pPr>
          </w:p>
        </w:tc>
        <w:tc>
          <w:tcPr>
            <w:tcW w:w="284" w:type="dxa"/>
          </w:tcPr>
          <w:p w14:paraId="5FAA1C73" w14:textId="77777777" w:rsidR="007F3922" w:rsidRPr="00DD3B6A" w:rsidRDefault="007F3922" w:rsidP="00DB0605">
            <w:pPr>
              <w:rPr>
                <w:rFonts w:asciiTheme="minorHAnsi" w:hAnsiTheme="minorHAnsi"/>
                <w:sz w:val="16"/>
                <w:szCs w:val="16"/>
              </w:rPr>
            </w:pPr>
          </w:p>
        </w:tc>
        <w:tc>
          <w:tcPr>
            <w:tcW w:w="284" w:type="dxa"/>
          </w:tcPr>
          <w:p w14:paraId="1C124C1C"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04FE89F8"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33FFA09F" w14:textId="77777777" w:rsidR="007F3922" w:rsidRPr="00DD3B6A" w:rsidRDefault="007F3922" w:rsidP="00DB0605">
            <w:pPr>
              <w:rPr>
                <w:rFonts w:asciiTheme="minorHAnsi" w:hAnsiTheme="minorHAnsi"/>
                <w:sz w:val="16"/>
                <w:szCs w:val="16"/>
              </w:rPr>
            </w:pPr>
          </w:p>
        </w:tc>
        <w:tc>
          <w:tcPr>
            <w:tcW w:w="284" w:type="dxa"/>
          </w:tcPr>
          <w:p w14:paraId="70C1D012" w14:textId="77777777" w:rsidR="007F3922" w:rsidRPr="00DD3B6A" w:rsidRDefault="007F3922" w:rsidP="00DB0605">
            <w:pPr>
              <w:rPr>
                <w:rFonts w:asciiTheme="minorHAnsi" w:hAnsiTheme="minorHAnsi"/>
                <w:sz w:val="16"/>
                <w:szCs w:val="16"/>
              </w:rPr>
            </w:pPr>
          </w:p>
        </w:tc>
        <w:tc>
          <w:tcPr>
            <w:tcW w:w="284" w:type="dxa"/>
          </w:tcPr>
          <w:p w14:paraId="56583A59"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11C35342"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0D5DC62C" w14:textId="77777777" w:rsidR="007F3922" w:rsidRPr="00DD3B6A" w:rsidRDefault="007F3922" w:rsidP="00DB0605">
            <w:pPr>
              <w:rPr>
                <w:rFonts w:asciiTheme="minorHAnsi" w:hAnsiTheme="minorHAnsi"/>
                <w:sz w:val="16"/>
                <w:szCs w:val="16"/>
              </w:rPr>
            </w:pPr>
          </w:p>
        </w:tc>
        <w:tc>
          <w:tcPr>
            <w:tcW w:w="284" w:type="dxa"/>
            <w:shd w:val="clear" w:color="auto" w:fill="auto"/>
          </w:tcPr>
          <w:p w14:paraId="61884C7D" w14:textId="77777777" w:rsidR="007F3922" w:rsidRPr="00DD3B6A" w:rsidRDefault="007F3922" w:rsidP="00DB0605">
            <w:pPr>
              <w:rPr>
                <w:rFonts w:asciiTheme="minorHAnsi" w:hAnsiTheme="minorHAnsi"/>
                <w:sz w:val="16"/>
                <w:szCs w:val="16"/>
              </w:rPr>
            </w:pPr>
          </w:p>
        </w:tc>
        <w:tc>
          <w:tcPr>
            <w:tcW w:w="283" w:type="dxa"/>
            <w:shd w:val="clear" w:color="auto" w:fill="auto"/>
          </w:tcPr>
          <w:p w14:paraId="44EB54B1" w14:textId="77777777" w:rsidR="007F3922" w:rsidRPr="00DD3B6A" w:rsidRDefault="007F3922" w:rsidP="00DB0605">
            <w:pPr>
              <w:rPr>
                <w:rFonts w:asciiTheme="minorHAnsi" w:hAnsiTheme="minorHAnsi"/>
                <w:sz w:val="16"/>
                <w:szCs w:val="16"/>
              </w:rPr>
            </w:pPr>
          </w:p>
        </w:tc>
        <w:tc>
          <w:tcPr>
            <w:tcW w:w="283" w:type="dxa"/>
            <w:tcBorders>
              <w:right w:val="single" w:sz="8" w:space="0" w:color="auto"/>
            </w:tcBorders>
            <w:shd w:val="clear" w:color="auto" w:fill="auto"/>
          </w:tcPr>
          <w:p w14:paraId="131CD8C1" w14:textId="77777777" w:rsidR="007F3922" w:rsidRPr="00DD3B6A" w:rsidRDefault="007F3922" w:rsidP="00DB0605">
            <w:pPr>
              <w:rPr>
                <w:rFonts w:asciiTheme="minorHAnsi" w:hAnsiTheme="minorHAnsi"/>
                <w:sz w:val="16"/>
                <w:szCs w:val="16"/>
              </w:rPr>
            </w:pPr>
          </w:p>
        </w:tc>
      </w:tr>
      <w:tr w:rsidR="007F3922" w:rsidRPr="00DD3B6A" w14:paraId="5E47EC58" w14:textId="77777777" w:rsidTr="00DB0605">
        <w:tc>
          <w:tcPr>
            <w:tcW w:w="1172" w:type="dxa"/>
            <w:vMerge/>
            <w:tcBorders>
              <w:left w:val="single" w:sz="8" w:space="0" w:color="auto"/>
              <w:right w:val="single" w:sz="8" w:space="0" w:color="auto"/>
            </w:tcBorders>
          </w:tcPr>
          <w:p w14:paraId="1CFF61C3" w14:textId="77777777" w:rsidR="007F3922" w:rsidRPr="00DD3B6A" w:rsidRDefault="007F3922" w:rsidP="00DB0605">
            <w:pPr>
              <w:rPr>
                <w:rFonts w:asciiTheme="minorHAnsi" w:hAnsiTheme="minorHAnsi"/>
                <w:sz w:val="16"/>
                <w:szCs w:val="16"/>
              </w:rPr>
            </w:pPr>
          </w:p>
        </w:tc>
        <w:tc>
          <w:tcPr>
            <w:tcW w:w="1843" w:type="dxa"/>
            <w:vMerge w:val="restart"/>
            <w:tcBorders>
              <w:top w:val="single" w:sz="8" w:space="0" w:color="auto"/>
              <w:left w:val="single" w:sz="8" w:space="0" w:color="auto"/>
            </w:tcBorders>
            <w:shd w:val="clear" w:color="auto" w:fill="auto"/>
          </w:tcPr>
          <w:p w14:paraId="0C56317C" w14:textId="7A1646B5" w:rsidR="007F3922" w:rsidRPr="00DD3B6A" w:rsidRDefault="007F3922" w:rsidP="00DB0605">
            <w:pPr>
              <w:pStyle w:val="NoSpacing2"/>
              <w:widowControl w:val="0"/>
              <w:ind w:left="3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1.5. </w:t>
            </w:r>
            <w:r w:rsidR="000F77BA" w:rsidRPr="000F77BA">
              <w:rPr>
                <w:rFonts w:asciiTheme="minorHAnsi" w:hAnsiTheme="minorHAnsi" w:cstheme="majorHAnsi"/>
                <w:color w:val="000000" w:themeColor="text1"/>
                <w:sz w:val="16"/>
                <w:szCs w:val="16"/>
              </w:rPr>
              <w:t xml:space="preserve">Legislation that promotes government </w:t>
            </w:r>
            <w:proofErr w:type="spellStart"/>
            <w:r w:rsidR="000F77BA" w:rsidRPr="000F77BA">
              <w:rPr>
                <w:rFonts w:asciiTheme="minorHAnsi" w:hAnsiTheme="minorHAnsi" w:cstheme="majorHAnsi"/>
                <w:color w:val="000000" w:themeColor="text1"/>
                <w:sz w:val="16"/>
                <w:szCs w:val="16"/>
              </w:rPr>
              <w:t>programmes</w:t>
            </w:r>
            <w:proofErr w:type="spellEnd"/>
            <w:r w:rsidR="000F77BA" w:rsidRPr="000F77BA">
              <w:rPr>
                <w:rFonts w:asciiTheme="minorHAnsi" w:hAnsiTheme="minorHAnsi" w:cstheme="majorHAnsi"/>
                <w:color w:val="000000" w:themeColor="text1"/>
                <w:sz w:val="16"/>
                <w:szCs w:val="16"/>
              </w:rPr>
              <w:t xml:space="preserve"> to support </w:t>
            </w:r>
            <w:proofErr w:type="gramStart"/>
            <w:r w:rsidR="000F77BA" w:rsidRPr="000F77BA">
              <w:rPr>
                <w:rFonts w:asciiTheme="minorHAnsi" w:hAnsiTheme="minorHAnsi" w:cstheme="majorHAnsi"/>
                <w:color w:val="000000" w:themeColor="text1"/>
                <w:sz w:val="16"/>
                <w:szCs w:val="16"/>
              </w:rPr>
              <w:t>low cost</w:t>
            </w:r>
            <w:proofErr w:type="gramEnd"/>
            <w:r w:rsidR="000F77BA" w:rsidRPr="000F77BA">
              <w:rPr>
                <w:rFonts w:asciiTheme="minorHAnsi" w:hAnsiTheme="minorHAnsi" w:cstheme="majorHAnsi"/>
                <w:color w:val="000000" w:themeColor="text1"/>
                <w:sz w:val="16"/>
                <w:szCs w:val="16"/>
              </w:rPr>
              <w:t xml:space="preserve"> energy efficient wooden buildings prepared, considering the gender mainstreaming where possible</w:t>
            </w:r>
          </w:p>
        </w:tc>
        <w:tc>
          <w:tcPr>
            <w:tcW w:w="4111" w:type="dxa"/>
            <w:tcBorders>
              <w:top w:val="single" w:sz="8" w:space="0" w:color="auto"/>
              <w:right w:val="single" w:sz="8" w:space="0" w:color="auto"/>
            </w:tcBorders>
          </w:tcPr>
          <w:p w14:paraId="61B52C00"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1.5.1. Promote National Strategy produced in Output. 1.3 through one-on-one meetings and visits to relevant institutions </w:t>
            </w:r>
          </w:p>
        </w:tc>
        <w:tc>
          <w:tcPr>
            <w:tcW w:w="251" w:type="dxa"/>
            <w:tcBorders>
              <w:top w:val="single" w:sz="8" w:space="0" w:color="auto"/>
              <w:left w:val="single" w:sz="8" w:space="0" w:color="auto"/>
            </w:tcBorders>
            <w:shd w:val="clear" w:color="auto" w:fill="auto"/>
          </w:tcPr>
          <w:p w14:paraId="7E65E08D"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25647849"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1A675420"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09130DAB"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3B001BE2"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0E3A80E0"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756EC7B2"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35EFEBF4"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503BC5E2"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20234B91"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0516B2B3"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ED7D31" w:themeFill="accent2"/>
          </w:tcPr>
          <w:p w14:paraId="52D23945"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ED7D31" w:themeFill="accent2"/>
          </w:tcPr>
          <w:p w14:paraId="65EBE767"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2619445E"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32609DD8"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ED7D31" w:themeFill="accent2"/>
          </w:tcPr>
          <w:p w14:paraId="3F943D30"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34FC2C7C"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494366EA"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39CFFEFE"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7B7623E5"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7E4C0F49"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46F3508A" w14:textId="77777777" w:rsidR="007F3922" w:rsidRPr="00DD3B6A" w:rsidRDefault="007F3922" w:rsidP="00DB0605">
            <w:pPr>
              <w:rPr>
                <w:rFonts w:asciiTheme="minorHAnsi" w:hAnsiTheme="minorHAnsi"/>
                <w:sz w:val="16"/>
                <w:szCs w:val="16"/>
              </w:rPr>
            </w:pPr>
          </w:p>
        </w:tc>
        <w:tc>
          <w:tcPr>
            <w:tcW w:w="283" w:type="dxa"/>
            <w:tcBorders>
              <w:top w:val="single" w:sz="8" w:space="0" w:color="auto"/>
            </w:tcBorders>
            <w:shd w:val="clear" w:color="auto" w:fill="auto"/>
          </w:tcPr>
          <w:p w14:paraId="7F65A30F" w14:textId="77777777" w:rsidR="007F3922" w:rsidRPr="00DD3B6A" w:rsidRDefault="007F3922" w:rsidP="00DB0605">
            <w:pPr>
              <w:rPr>
                <w:rFonts w:asciiTheme="minorHAnsi" w:hAnsiTheme="minorHAnsi"/>
                <w:sz w:val="16"/>
                <w:szCs w:val="16"/>
              </w:rPr>
            </w:pPr>
          </w:p>
        </w:tc>
        <w:tc>
          <w:tcPr>
            <w:tcW w:w="283" w:type="dxa"/>
            <w:tcBorders>
              <w:top w:val="single" w:sz="8" w:space="0" w:color="auto"/>
              <w:right w:val="single" w:sz="8" w:space="0" w:color="auto"/>
            </w:tcBorders>
            <w:shd w:val="clear" w:color="auto" w:fill="auto"/>
          </w:tcPr>
          <w:p w14:paraId="792D69FC" w14:textId="77777777" w:rsidR="007F3922" w:rsidRPr="00DD3B6A" w:rsidRDefault="007F3922" w:rsidP="00DB0605">
            <w:pPr>
              <w:rPr>
                <w:rFonts w:asciiTheme="minorHAnsi" w:hAnsiTheme="minorHAnsi"/>
                <w:sz w:val="16"/>
                <w:szCs w:val="16"/>
              </w:rPr>
            </w:pPr>
          </w:p>
        </w:tc>
      </w:tr>
      <w:tr w:rsidR="007F3922" w:rsidRPr="00DD3B6A" w14:paraId="38C596A0" w14:textId="77777777" w:rsidTr="00DB0605">
        <w:tc>
          <w:tcPr>
            <w:tcW w:w="1172" w:type="dxa"/>
            <w:vMerge/>
            <w:tcBorders>
              <w:left w:val="single" w:sz="8" w:space="0" w:color="auto"/>
              <w:right w:val="single" w:sz="8" w:space="0" w:color="auto"/>
            </w:tcBorders>
          </w:tcPr>
          <w:p w14:paraId="0842D94B" w14:textId="77777777" w:rsidR="007F3922" w:rsidRPr="00DD3B6A" w:rsidRDefault="007F3922" w:rsidP="00DB0605">
            <w:pPr>
              <w:rPr>
                <w:rFonts w:asciiTheme="minorHAnsi" w:hAnsiTheme="minorHAnsi"/>
                <w:sz w:val="16"/>
                <w:szCs w:val="16"/>
              </w:rPr>
            </w:pPr>
          </w:p>
        </w:tc>
        <w:tc>
          <w:tcPr>
            <w:tcW w:w="1843" w:type="dxa"/>
            <w:vMerge/>
            <w:tcBorders>
              <w:left w:val="single" w:sz="8" w:space="0" w:color="auto"/>
              <w:bottom w:val="single" w:sz="8" w:space="0" w:color="auto"/>
            </w:tcBorders>
            <w:shd w:val="clear" w:color="auto" w:fill="auto"/>
          </w:tcPr>
          <w:p w14:paraId="0796C640" w14:textId="77777777" w:rsidR="007F3922" w:rsidRPr="00DD3B6A" w:rsidRDefault="007F3922" w:rsidP="00DB0605">
            <w:pPr>
              <w:pStyle w:val="NoSpacing2"/>
              <w:widowControl w:val="0"/>
              <w:ind w:left="30"/>
              <w:rPr>
                <w:rFonts w:asciiTheme="minorHAnsi" w:hAnsiTheme="minorHAnsi" w:cstheme="majorHAnsi"/>
                <w:color w:val="000000" w:themeColor="text1"/>
                <w:sz w:val="16"/>
                <w:szCs w:val="16"/>
              </w:rPr>
            </w:pPr>
          </w:p>
        </w:tc>
        <w:tc>
          <w:tcPr>
            <w:tcW w:w="4111" w:type="dxa"/>
            <w:tcBorders>
              <w:bottom w:val="single" w:sz="8" w:space="0" w:color="auto"/>
              <w:right w:val="single" w:sz="8" w:space="0" w:color="auto"/>
            </w:tcBorders>
          </w:tcPr>
          <w:p w14:paraId="3E403AF9"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1.5.2 Promote National Standards and relevant guidelines produced in Output. 1.4 through one-on-one meetings and visits to relevant institutions</w:t>
            </w:r>
          </w:p>
        </w:tc>
        <w:tc>
          <w:tcPr>
            <w:tcW w:w="251" w:type="dxa"/>
            <w:tcBorders>
              <w:left w:val="single" w:sz="8" w:space="0" w:color="auto"/>
              <w:bottom w:val="single" w:sz="8" w:space="0" w:color="auto"/>
            </w:tcBorders>
            <w:shd w:val="clear" w:color="auto" w:fill="auto"/>
          </w:tcPr>
          <w:p w14:paraId="4123455D"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0128D1A3"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15FF0D52"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74AEB19E"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6CE0F3E4"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0CF9733C"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58C66C95"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4F407B47"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77C622E3"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07356557"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267D6C49"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ED7D31" w:themeFill="accent2"/>
          </w:tcPr>
          <w:p w14:paraId="34AFF068"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ED7D31" w:themeFill="accent2"/>
          </w:tcPr>
          <w:p w14:paraId="5CA68EFC"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7CC84524"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2A116FFD"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ED7D31" w:themeFill="accent2"/>
          </w:tcPr>
          <w:p w14:paraId="7A0204C3"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3A7DB476"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0380E405"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02B83C6E"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70F30CAB"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3739EB9E"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4410E1BE" w14:textId="77777777" w:rsidR="007F3922" w:rsidRPr="00DD3B6A" w:rsidRDefault="007F3922" w:rsidP="00DB0605">
            <w:pPr>
              <w:rPr>
                <w:rFonts w:asciiTheme="minorHAnsi" w:hAnsiTheme="minorHAnsi"/>
                <w:sz w:val="16"/>
                <w:szCs w:val="16"/>
              </w:rPr>
            </w:pPr>
          </w:p>
        </w:tc>
        <w:tc>
          <w:tcPr>
            <w:tcW w:w="283" w:type="dxa"/>
            <w:tcBorders>
              <w:bottom w:val="single" w:sz="8" w:space="0" w:color="auto"/>
            </w:tcBorders>
            <w:shd w:val="clear" w:color="auto" w:fill="auto"/>
          </w:tcPr>
          <w:p w14:paraId="56B10B97" w14:textId="77777777" w:rsidR="007F3922" w:rsidRPr="00DD3B6A" w:rsidRDefault="007F3922" w:rsidP="00DB0605">
            <w:pPr>
              <w:rPr>
                <w:rFonts w:asciiTheme="minorHAnsi" w:hAnsiTheme="minorHAnsi"/>
                <w:sz w:val="16"/>
                <w:szCs w:val="16"/>
              </w:rPr>
            </w:pPr>
          </w:p>
        </w:tc>
        <w:tc>
          <w:tcPr>
            <w:tcW w:w="283" w:type="dxa"/>
            <w:tcBorders>
              <w:bottom w:val="single" w:sz="8" w:space="0" w:color="auto"/>
              <w:right w:val="single" w:sz="8" w:space="0" w:color="auto"/>
            </w:tcBorders>
            <w:shd w:val="clear" w:color="auto" w:fill="auto"/>
          </w:tcPr>
          <w:p w14:paraId="61168A54" w14:textId="77777777" w:rsidR="007F3922" w:rsidRPr="00DD3B6A" w:rsidRDefault="007F3922" w:rsidP="00DB0605">
            <w:pPr>
              <w:rPr>
                <w:rFonts w:asciiTheme="minorHAnsi" w:hAnsiTheme="minorHAnsi"/>
                <w:sz w:val="16"/>
                <w:szCs w:val="16"/>
              </w:rPr>
            </w:pPr>
          </w:p>
        </w:tc>
      </w:tr>
      <w:tr w:rsidR="007F3922" w:rsidRPr="00DD3B6A" w14:paraId="55C8B450" w14:textId="77777777" w:rsidTr="00DB0605">
        <w:tc>
          <w:tcPr>
            <w:tcW w:w="1172" w:type="dxa"/>
            <w:vMerge/>
            <w:tcBorders>
              <w:left w:val="single" w:sz="8" w:space="0" w:color="auto"/>
              <w:right w:val="single" w:sz="8" w:space="0" w:color="auto"/>
            </w:tcBorders>
          </w:tcPr>
          <w:p w14:paraId="0F30575D" w14:textId="77777777" w:rsidR="007F3922" w:rsidRPr="00DD3B6A" w:rsidRDefault="007F3922" w:rsidP="00DB0605">
            <w:pPr>
              <w:rPr>
                <w:rFonts w:asciiTheme="minorHAnsi" w:hAnsiTheme="minorHAnsi"/>
                <w:sz w:val="16"/>
                <w:szCs w:val="16"/>
              </w:rPr>
            </w:pPr>
          </w:p>
        </w:tc>
        <w:tc>
          <w:tcPr>
            <w:tcW w:w="1843" w:type="dxa"/>
            <w:vMerge w:val="restart"/>
            <w:tcBorders>
              <w:top w:val="single" w:sz="8" w:space="0" w:color="auto"/>
              <w:left w:val="single" w:sz="8" w:space="0" w:color="auto"/>
            </w:tcBorders>
            <w:shd w:val="clear" w:color="auto" w:fill="auto"/>
          </w:tcPr>
          <w:p w14:paraId="4C943917" w14:textId="77777777" w:rsidR="007F3922" w:rsidRPr="00DD3B6A" w:rsidRDefault="007F3922" w:rsidP="00DB0605">
            <w:pPr>
              <w:pStyle w:val="NoSpacing2"/>
              <w:widowControl w:val="0"/>
              <w:ind w:left="3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1.6. MRV system ready to monitor and evaluate GHG reductions associated with </w:t>
            </w:r>
            <w:proofErr w:type="gramStart"/>
            <w:r w:rsidRPr="00DD3B6A">
              <w:rPr>
                <w:rFonts w:asciiTheme="minorHAnsi" w:hAnsiTheme="minorHAnsi" w:cstheme="majorHAnsi"/>
                <w:color w:val="000000" w:themeColor="text1"/>
                <w:sz w:val="16"/>
                <w:szCs w:val="16"/>
              </w:rPr>
              <w:t>low cost</w:t>
            </w:r>
            <w:proofErr w:type="gramEnd"/>
            <w:r w:rsidRPr="00DD3B6A">
              <w:rPr>
                <w:rFonts w:asciiTheme="minorHAnsi" w:hAnsiTheme="minorHAnsi" w:cstheme="majorHAnsi"/>
                <w:color w:val="000000" w:themeColor="text1"/>
                <w:sz w:val="16"/>
                <w:szCs w:val="16"/>
              </w:rPr>
              <w:t xml:space="preserve"> wooden housing – including calculations of GHG reductions</w:t>
            </w:r>
          </w:p>
        </w:tc>
        <w:tc>
          <w:tcPr>
            <w:tcW w:w="4111" w:type="dxa"/>
            <w:tcBorders>
              <w:top w:val="single" w:sz="8" w:space="0" w:color="auto"/>
              <w:right w:val="single" w:sz="8" w:space="0" w:color="auto"/>
            </w:tcBorders>
          </w:tcPr>
          <w:p w14:paraId="6D5F0AEF" w14:textId="77777777" w:rsidR="007F3922" w:rsidRPr="007179BF"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1.6.1 Draft MRV system with the stakeholders</w:t>
            </w:r>
            <w:r w:rsidR="00186E6B">
              <w:rPr>
                <w:rFonts w:asciiTheme="minorHAnsi" w:hAnsiTheme="minorHAnsi" w:cstheme="majorHAnsi"/>
                <w:color w:val="000000" w:themeColor="text1"/>
                <w:sz w:val="16"/>
                <w:szCs w:val="16"/>
              </w:rPr>
              <w:t xml:space="preserve"> </w:t>
            </w:r>
            <w:r w:rsidR="00186E6B" w:rsidRPr="00186E6B">
              <w:rPr>
                <w:rFonts w:asciiTheme="minorHAnsi" w:hAnsiTheme="minorHAnsi" w:cstheme="majorHAnsi"/>
                <w:color w:val="000000" w:themeColor="text1"/>
                <w:sz w:val="16"/>
                <w:szCs w:val="16"/>
              </w:rPr>
              <w:t>in line with the National Forestry Sector MRV Frame and consistent with requirements under the Paris Accord</w:t>
            </w:r>
          </w:p>
        </w:tc>
        <w:tc>
          <w:tcPr>
            <w:tcW w:w="251" w:type="dxa"/>
            <w:tcBorders>
              <w:top w:val="single" w:sz="8" w:space="0" w:color="auto"/>
              <w:left w:val="single" w:sz="8" w:space="0" w:color="auto"/>
            </w:tcBorders>
            <w:shd w:val="clear" w:color="auto" w:fill="auto"/>
          </w:tcPr>
          <w:p w14:paraId="72335C05"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375E2CEB"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32EE0C03"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714FA45B"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17612C06"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05E2AA7D"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63B33BC0"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6E081362"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46DC8040"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1430F596"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354A4945"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auto"/>
          </w:tcPr>
          <w:p w14:paraId="7DE9A45E"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auto"/>
          </w:tcPr>
          <w:p w14:paraId="0753B538"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315BDD9E"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2C51B9B0"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564D4CC2"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6E8694AD"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3C02A7C2"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4CEAA181"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6042BE82"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7B936999"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614713C2" w14:textId="77777777" w:rsidR="007F3922" w:rsidRPr="00DD3B6A" w:rsidRDefault="007F3922" w:rsidP="00DB0605">
            <w:pPr>
              <w:rPr>
                <w:rFonts w:asciiTheme="minorHAnsi" w:hAnsiTheme="minorHAnsi"/>
                <w:sz w:val="16"/>
                <w:szCs w:val="16"/>
              </w:rPr>
            </w:pPr>
          </w:p>
        </w:tc>
        <w:tc>
          <w:tcPr>
            <w:tcW w:w="283" w:type="dxa"/>
            <w:tcBorders>
              <w:top w:val="single" w:sz="8" w:space="0" w:color="auto"/>
            </w:tcBorders>
            <w:shd w:val="clear" w:color="auto" w:fill="auto"/>
          </w:tcPr>
          <w:p w14:paraId="7ECDD902" w14:textId="77777777" w:rsidR="007F3922" w:rsidRPr="00DD3B6A" w:rsidRDefault="007F3922" w:rsidP="00DB0605">
            <w:pPr>
              <w:rPr>
                <w:rFonts w:asciiTheme="minorHAnsi" w:hAnsiTheme="minorHAnsi"/>
                <w:sz w:val="16"/>
                <w:szCs w:val="16"/>
              </w:rPr>
            </w:pPr>
          </w:p>
        </w:tc>
        <w:tc>
          <w:tcPr>
            <w:tcW w:w="283" w:type="dxa"/>
            <w:tcBorders>
              <w:top w:val="single" w:sz="8" w:space="0" w:color="auto"/>
              <w:right w:val="single" w:sz="8" w:space="0" w:color="auto"/>
            </w:tcBorders>
            <w:shd w:val="clear" w:color="auto" w:fill="auto"/>
          </w:tcPr>
          <w:p w14:paraId="3A0B1245" w14:textId="77777777" w:rsidR="007F3922" w:rsidRPr="00DD3B6A" w:rsidRDefault="007F3922" w:rsidP="00DB0605">
            <w:pPr>
              <w:rPr>
                <w:rFonts w:asciiTheme="minorHAnsi" w:hAnsiTheme="minorHAnsi"/>
                <w:sz w:val="16"/>
                <w:szCs w:val="16"/>
              </w:rPr>
            </w:pPr>
          </w:p>
        </w:tc>
      </w:tr>
      <w:tr w:rsidR="007F3922" w:rsidRPr="00DD3B6A" w14:paraId="62D22FE5" w14:textId="77777777" w:rsidTr="00DB0605">
        <w:tc>
          <w:tcPr>
            <w:tcW w:w="1172" w:type="dxa"/>
            <w:vMerge/>
            <w:tcBorders>
              <w:left w:val="single" w:sz="8" w:space="0" w:color="auto"/>
              <w:right w:val="single" w:sz="8" w:space="0" w:color="auto"/>
            </w:tcBorders>
          </w:tcPr>
          <w:p w14:paraId="0FBA3356" w14:textId="77777777" w:rsidR="007F3922" w:rsidRPr="00DD3B6A" w:rsidRDefault="007F3922" w:rsidP="00DB0605">
            <w:pPr>
              <w:rPr>
                <w:rFonts w:asciiTheme="minorHAnsi" w:hAnsiTheme="minorHAnsi"/>
                <w:sz w:val="16"/>
                <w:szCs w:val="16"/>
              </w:rPr>
            </w:pPr>
          </w:p>
        </w:tc>
        <w:tc>
          <w:tcPr>
            <w:tcW w:w="1843" w:type="dxa"/>
            <w:vMerge/>
            <w:tcBorders>
              <w:left w:val="single" w:sz="8" w:space="0" w:color="auto"/>
            </w:tcBorders>
            <w:shd w:val="clear" w:color="auto" w:fill="auto"/>
          </w:tcPr>
          <w:p w14:paraId="75502EA6" w14:textId="77777777" w:rsidR="007F3922" w:rsidRPr="00DD3B6A" w:rsidRDefault="007F3922" w:rsidP="00DB0605">
            <w:pPr>
              <w:pStyle w:val="NoSpacing2"/>
              <w:widowControl w:val="0"/>
              <w:ind w:left="30"/>
              <w:rPr>
                <w:rFonts w:asciiTheme="minorHAnsi" w:hAnsiTheme="minorHAnsi" w:cstheme="majorHAnsi"/>
                <w:color w:val="000000" w:themeColor="text1"/>
                <w:sz w:val="16"/>
                <w:szCs w:val="16"/>
              </w:rPr>
            </w:pPr>
          </w:p>
        </w:tc>
        <w:tc>
          <w:tcPr>
            <w:tcW w:w="4111" w:type="dxa"/>
            <w:tcBorders>
              <w:right w:val="single" w:sz="8" w:space="0" w:color="auto"/>
            </w:tcBorders>
          </w:tcPr>
          <w:p w14:paraId="201A904A"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1.6.2 Organize a workshop to discuss draft MRV system</w:t>
            </w:r>
          </w:p>
        </w:tc>
        <w:tc>
          <w:tcPr>
            <w:tcW w:w="251" w:type="dxa"/>
            <w:tcBorders>
              <w:left w:val="single" w:sz="8" w:space="0" w:color="auto"/>
            </w:tcBorders>
            <w:shd w:val="clear" w:color="auto" w:fill="auto"/>
          </w:tcPr>
          <w:p w14:paraId="361E35A2" w14:textId="77777777" w:rsidR="007F3922" w:rsidRPr="00DD3B6A" w:rsidRDefault="007F3922" w:rsidP="00DB0605">
            <w:pPr>
              <w:rPr>
                <w:rFonts w:asciiTheme="minorHAnsi" w:hAnsiTheme="minorHAnsi"/>
                <w:sz w:val="16"/>
                <w:szCs w:val="16"/>
              </w:rPr>
            </w:pPr>
          </w:p>
        </w:tc>
        <w:tc>
          <w:tcPr>
            <w:tcW w:w="284" w:type="dxa"/>
          </w:tcPr>
          <w:p w14:paraId="3FFC5E05" w14:textId="77777777" w:rsidR="007F3922" w:rsidRPr="00DD3B6A" w:rsidRDefault="007F3922" w:rsidP="00DB0605">
            <w:pPr>
              <w:rPr>
                <w:rFonts w:asciiTheme="minorHAnsi" w:hAnsiTheme="minorHAnsi"/>
                <w:sz w:val="16"/>
                <w:szCs w:val="16"/>
              </w:rPr>
            </w:pPr>
          </w:p>
        </w:tc>
        <w:tc>
          <w:tcPr>
            <w:tcW w:w="284" w:type="dxa"/>
          </w:tcPr>
          <w:p w14:paraId="4FAFBB4F"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23B1A935"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71B5121E" w14:textId="77777777" w:rsidR="007F3922" w:rsidRPr="00DD3B6A" w:rsidRDefault="007F3922" w:rsidP="00DB0605">
            <w:pPr>
              <w:rPr>
                <w:rFonts w:asciiTheme="minorHAnsi" w:hAnsiTheme="minorHAnsi"/>
                <w:sz w:val="16"/>
                <w:szCs w:val="16"/>
              </w:rPr>
            </w:pPr>
          </w:p>
        </w:tc>
        <w:tc>
          <w:tcPr>
            <w:tcW w:w="284" w:type="dxa"/>
          </w:tcPr>
          <w:p w14:paraId="4A850E1F"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6D7B939A" w14:textId="77777777" w:rsidR="007F3922" w:rsidRPr="00DD3B6A" w:rsidRDefault="007F3922" w:rsidP="00DB0605">
            <w:pPr>
              <w:rPr>
                <w:rFonts w:asciiTheme="minorHAnsi" w:hAnsiTheme="minorHAnsi"/>
                <w:sz w:val="16"/>
                <w:szCs w:val="16"/>
              </w:rPr>
            </w:pPr>
          </w:p>
        </w:tc>
        <w:tc>
          <w:tcPr>
            <w:tcW w:w="284" w:type="dxa"/>
          </w:tcPr>
          <w:p w14:paraId="38DA5AB4" w14:textId="77777777" w:rsidR="007F3922" w:rsidRPr="00DD3B6A" w:rsidRDefault="007F3922" w:rsidP="00DB0605">
            <w:pPr>
              <w:rPr>
                <w:rFonts w:asciiTheme="minorHAnsi" w:hAnsiTheme="minorHAnsi"/>
                <w:sz w:val="16"/>
                <w:szCs w:val="16"/>
              </w:rPr>
            </w:pPr>
          </w:p>
        </w:tc>
        <w:tc>
          <w:tcPr>
            <w:tcW w:w="284" w:type="dxa"/>
            <w:shd w:val="clear" w:color="auto" w:fill="auto"/>
          </w:tcPr>
          <w:p w14:paraId="2BD68AA0" w14:textId="77777777" w:rsidR="007F3922" w:rsidRPr="00DD3B6A" w:rsidRDefault="007F3922" w:rsidP="00DB0605">
            <w:pPr>
              <w:rPr>
                <w:rFonts w:asciiTheme="minorHAnsi" w:hAnsiTheme="minorHAnsi"/>
                <w:sz w:val="16"/>
                <w:szCs w:val="16"/>
              </w:rPr>
            </w:pPr>
          </w:p>
        </w:tc>
        <w:tc>
          <w:tcPr>
            <w:tcW w:w="284" w:type="dxa"/>
            <w:shd w:val="clear" w:color="auto" w:fill="auto"/>
          </w:tcPr>
          <w:p w14:paraId="6090F0CB" w14:textId="77777777" w:rsidR="007F3922" w:rsidRPr="00DD3B6A" w:rsidRDefault="007F3922" w:rsidP="00DB0605">
            <w:pPr>
              <w:rPr>
                <w:rFonts w:asciiTheme="minorHAnsi" w:hAnsiTheme="minorHAnsi"/>
                <w:sz w:val="16"/>
                <w:szCs w:val="16"/>
              </w:rPr>
            </w:pPr>
          </w:p>
        </w:tc>
        <w:tc>
          <w:tcPr>
            <w:tcW w:w="284" w:type="dxa"/>
            <w:shd w:val="clear" w:color="auto" w:fill="auto"/>
          </w:tcPr>
          <w:p w14:paraId="33727F54"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auto"/>
          </w:tcPr>
          <w:p w14:paraId="4A8B7C5A"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shd w:val="clear" w:color="auto" w:fill="auto"/>
          </w:tcPr>
          <w:p w14:paraId="642E636E" w14:textId="77777777" w:rsidR="007F3922" w:rsidRPr="00DD3B6A" w:rsidRDefault="007F3922" w:rsidP="00DB0605">
            <w:pPr>
              <w:rPr>
                <w:rFonts w:asciiTheme="minorHAnsi" w:hAnsiTheme="minorHAnsi"/>
                <w:sz w:val="16"/>
                <w:szCs w:val="16"/>
              </w:rPr>
            </w:pPr>
          </w:p>
        </w:tc>
        <w:tc>
          <w:tcPr>
            <w:tcW w:w="284" w:type="dxa"/>
            <w:shd w:val="clear" w:color="auto" w:fill="auto"/>
          </w:tcPr>
          <w:p w14:paraId="62A971E3" w14:textId="77777777" w:rsidR="007F3922" w:rsidRPr="00DD3B6A" w:rsidRDefault="007F3922" w:rsidP="00DB0605">
            <w:pPr>
              <w:rPr>
                <w:rFonts w:asciiTheme="minorHAnsi" w:hAnsiTheme="minorHAnsi"/>
                <w:sz w:val="16"/>
                <w:szCs w:val="16"/>
              </w:rPr>
            </w:pPr>
          </w:p>
        </w:tc>
        <w:tc>
          <w:tcPr>
            <w:tcW w:w="284" w:type="dxa"/>
            <w:shd w:val="clear" w:color="auto" w:fill="auto"/>
          </w:tcPr>
          <w:p w14:paraId="19830622"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528EF2B5"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5101F7F9" w14:textId="77777777" w:rsidR="007F3922" w:rsidRPr="00DD3B6A" w:rsidRDefault="007F3922" w:rsidP="00DB0605">
            <w:pPr>
              <w:rPr>
                <w:rFonts w:asciiTheme="minorHAnsi" w:hAnsiTheme="minorHAnsi"/>
                <w:sz w:val="16"/>
                <w:szCs w:val="16"/>
              </w:rPr>
            </w:pPr>
          </w:p>
        </w:tc>
        <w:tc>
          <w:tcPr>
            <w:tcW w:w="284" w:type="dxa"/>
          </w:tcPr>
          <w:p w14:paraId="5392ECB7" w14:textId="77777777" w:rsidR="007F3922" w:rsidRPr="00DD3B6A" w:rsidRDefault="007F3922" w:rsidP="00DB0605">
            <w:pPr>
              <w:rPr>
                <w:rFonts w:asciiTheme="minorHAnsi" w:hAnsiTheme="minorHAnsi"/>
                <w:sz w:val="16"/>
                <w:szCs w:val="16"/>
              </w:rPr>
            </w:pPr>
          </w:p>
        </w:tc>
        <w:tc>
          <w:tcPr>
            <w:tcW w:w="284" w:type="dxa"/>
          </w:tcPr>
          <w:p w14:paraId="468FF97A"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1C62A4B9"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0F561A29" w14:textId="77777777" w:rsidR="007F3922" w:rsidRPr="00DD3B6A" w:rsidRDefault="007F3922" w:rsidP="00DB0605">
            <w:pPr>
              <w:rPr>
                <w:rFonts w:asciiTheme="minorHAnsi" w:hAnsiTheme="minorHAnsi"/>
                <w:sz w:val="16"/>
                <w:szCs w:val="16"/>
              </w:rPr>
            </w:pPr>
          </w:p>
        </w:tc>
        <w:tc>
          <w:tcPr>
            <w:tcW w:w="284" w:type="dxa"/>
            <w:shd w:val="clear" w:color="auto" w:fill="auto"/>
          </w:tcPr>
          <w:p w14:paraId="75365F46" w14:textId="77777777" w:rsidR="007F3922" w:rsidRPr="00DD3B6A" w:rsidRDefault="007F3922" w:rsidP="00DB0605">
            <w:pPr>
              <w:rPr>
                <w:rFonts w:asciiTheme="minorHAnsi" w:hAnsiTheme="minorHAnsi"/>
                <w:sz w:val="16"/>
                <w:szCs w:val="16"/>
              </w:rPr>
            </w:pPr>
          </w:p>
        </w:tc>
        <w:tc>
          <w:tcPr>
            <w:tcW w:w="283" w:type="dxa"/>
            <w:shd w:val="clear" w:color="auto" w:fill="auto"/>
          </w:tcPr>
          <w:p w14:paraId="41F1EC1A" w14:textId="77777777" w:rsidR="007F3922" w:rsidRPr="00DD3B6A" w:rsidRDefault="007F3922" w:rsidP="00DB0605">
            <w:pPr>
              <w:rPr>
                <w:rFonts w:asciiTheme="minorHAnsi" w:hAnsiTheme="minorHAnsi"/>
                <w:sz w:val="16"/>
                <w:szCs w:val="16"/>
              </w:rPr>
            </w:pPr>
          </w:p>
        </w:tc>
        <w:tc>
          <w:tcPr>
            <w:tcW w:w="283" w:type="dxa"/>
            <w:tcBorders>
              <w:right w:val="single" w:sz="8" w:space="0" w:color="auto"/>
            </w:tcBorders>
            <w:shd w:val="clear" w:color="auto" w:fill="auto"/>
          </w:tcPr>
          <w:p w14:paraId="78FB7C08" w14:textId="77777777" w:rsidR="007F3922" w:rsidRPr="00DD3B6A" w:rsidRDefault="007F3922" w:rsidP="00DB0605">
            <w:pPr>
              <w:rPr>
                <w:rFonts w:asciiTheme="minorHAnsi" w:hAnsiTheme="minorHAnsi"/>
                <w:sz w:val="16"/>
                <w:szCs w:val="16"/>
              </w:rPr>
            </w:pPr>
          </w:p>
        </w:tc>
      </w:tr>
      <w:tr w:rsidR="007F3922" w:rsidRPr="00DD3B6A" w14:paraId="034DBB03" w14:textId="77777777" w:rsidTr="00DB0605">
        <w:tc>
          <w:tcPr>
            <w:tcW w:w="1172" w:type="dxa"/>
            <w:vMerge/>
            <w:tcBorders>
              <w:left w:val="single" w:sz="8" w:space="0" w:color="auto"/>
              <w:right w:val="single" w:sz="8" w:space="0" w:color="auto"/>
            </w:tcBorders>
          </w:tcPr>
          <w:p w14:paraId="34846119" w14:textId="77777777" w:rsidR="007F3922" w:rsidRPr="00DD3B6A" w:rsidRDefault="007F3922" w:rsidP="00DB0605">
            <w:pPr>
              <w:rPr>
                <w:rFonts w:asciiTheme="minorHAnsi" w:hAnsiTheme="minorHAnsi"/>
                <w:sz w:val="16"/>
                <w:szCs w:val="16"/>
              </w:rPr>
            </w:pPr>
          </w:p>
        </w:tc>
        <w:tc>
          <w:tcPr>
            <w:tcW w:w="1843" w:type="dxa"/>
            <w:vMerge/>
            <w:tcBorders>
              <w:left w:val="single" w:sz="8" w:space="0" w:color="auto"/>
            </w:tcBorders>
            <w:shd w:val="clear" w:color="auto" w:fill="auto"/>
          </w:tcPr>
          <w:p w14:paraId="558DCE0D" w14:textId="77777777" w:rsidR="007F3922" w:rsidRPr="00DD3B6A" w:rsidRDefault="007F3922" w:rsidP="00DB0605">
            <w:pPr>
              <w:pStyle w:val="NoSpacing2"/>
              <w:widowControl w:val="0"/>
              <w:ind w:left="30"/>
              <w:rPr>
                <w:rFonts w:asciiTheme="minorHAnsi" w:hAnsiTheme="minorHAnsi" w:cstheme="majorHAnsi"/>
                <w:color w:val="000000" w:themeColor="text1"/>
                <w:sz w:val="16"/>
                <w:szCs w:val="16"/>
              </w:rPr>
            </w:pPr>
          </w:p>
        </w:tc>
        <w:tc>
          <w:tcPr>
            <w:tcW w:w="4111" w:type="dxa"/>
            <w:tcBorders>
              <w:right w:val="single" w:sz="8" w:space="0" w:color="auto"/>
            </w:tcBorders>
          </w:tcPr>
          <w:p w14:paraId="3C26BDFC"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1.6.3 Approve revised MRV system</w:t>
            </w:r>
            <w:r w:rsidR="00186E6B">
              <w:rPr>
                <w:rFonts w:asciiTheme="minorHAnsi" w:hAnsiTheme="minorHAnsi" w:cstheme="majorHAnsi"/>
                <w:color w:val="000000" w:themeColor="text1"/>
                <w:sz w:val="16"/>
                <w:szCs w:val="16"/>
              </w:rPr>
              <w:t xml:space="preserve"> </w:t>
            </w:r>
            <w:r w:rsidR="00186E6B" w:rsidRPr="00186E6B">
              <w:rPr>
                <w:rFonts w:asciiTheme="minorHAnsi" w:hAnsiTheme="minorHAnsi" w:cstheme="majorHAnsi"/>
                <w:color w:val="000000" w:themeColor="text1"/>
                <w:sz w:val="16"/>
                <w:szCs w:val="16"/>
              </w:rPr>
              <w:t>consistent with requirements under the Paris Accord</w:t>
            </w:r>
          </w:p>
        </w:tc>
        <w:tc>
          <w:tcPr>
            <w:tcW w:w="251" w:type="dxa"/>
            <w:tcBorders>
              <w:left w:val="single" w:sz="8" w:space="0" w:color="auto"/>
            </w:tcBorders>
            <w:shd w:val="clear" w:color="auto" w:fill="auto"/>
          </w:tcPr>
          <w:p w14:paraId="355350A7" w14:textId="77777777" w:rsidR="007F3922" w:rsidRPr="00DD3B6A" w:rsidRDefault="007F3922" w:rsidP="00DB0605">
            <w:pPr>
              <w:rPr>
                <w:rFonts w:asciiTheme="minorHAnsi" w:hAnsiTheme="minorHAnsi"/>
                <w:sz w:val="16"/>
                <w:szCs w:val="16"/>
              </w:rPr>
            </w:pPr>
          </w:p>
        </w:tc>
        <w:tc>
          <w:tcPr>
            <w:tcW w:w="284" w:type="dxa"/>
          </w:tcPr>
          <w:p w14:paraId="5849E3EB" w14:textId="77777777" w:rsidR="007F3922" w:rsidRPr="00DD3B6A" w:rsidRDefault="007F3922" w:rsidP="00DB0605">
            <w:pPr>
              <w:rPr>
                <w:rFonts w:asciiTheme="minorHAnsi" w:hAnsiTheme="minorHAnsi"/>
                <w:sz w:val="16"/>
                <w:szCs w:val="16"/>
              </w:rPr>
            </w:pPr>
          </w:p>
        </w:tc>
        <w:tc>
          <w:tcPr>
            <w:tcW w:w="284" w:type="dxa"/>
          </w:tcPr>
          <w:p w14:paraId="25B992A1"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5B3ADF50"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7C95DC12" w14:textId="77777777" w:rsidR="007F3922" w:rsidRPr="00DD3B6A" w:rsidRDefault="007F3922" w:rsidP="00DB0605">
            <w:pPr>
              <w:rPr>
                <w:rFonts w:asciiTheme="minorHAnsi" w:hAnsiTheme="minorHAnsi"/>
                <w:sz w:val="16"/>
                <w:szCs w:val="16"/>
              </w:rPr>
            </w:pPr>
          </w:p>
        </w:tc>
        <w:tc>
          <w:tcPr>
            <w:tcW w:w="284" w:type="dxa"/>
          </w:tcPr>
          <w:p w14:paraId="1C28A0D8" w14:textId="77777777" w:rsidR="007F3922" w:rsidRPr="00DD3B6A" w:rsidRDefault="007F3922" w:rsidP="00DB0605">
            <w:pPr>
              <w:rPr>
                <w:rFonts w:asciiTheme="minorHAnsi" w:hAnsiTheme="minorHAnsi"/>
                <w:sz w:val="16"/>
                <w:szCs w:val="16"/>
              </w:rPr>
            </w:pPr>
          </w:p>
        </w:tc>
        <w:tc>
          <w:tcPr>
            <w:tcW w:w="284" w:type="dxa"/>
          </w:tcPr>
          <w:p w14:paraId="5DAF2D26"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2463EADD"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2835F4E2" w14:textId="77777777" w:rsidR="007F3922" w:rsidRPr="00DD3B6A" w:rsidRDefault="007F3922" w:rsidP="00DB0605">
            <w:pPr>
              <w:rPr>
                <w:rFonts w:asciiTheme="minorHAnsi" w:hAnsiTheme="minorHAnsi"/>
                <w:sz w:val="16"/>
                <w:szCs w:val="16"/>
              </w:rPr>
            </w:pPr>
          </w:p>
        </w:tc>
        <w:tc>
          <w:tcPr>
            <w:tcW w:w="284" w:type="dxa"/>
            <w:shd w:val="clear" w:color="auto" w:fill="auto"/>
          </w:tcPr>
          <w:p w14:paraId="3900385A" w14:textId="77777777" w:rsidR="007F3922" w:rsidRPr="00DD3B6A" w:rsidRDefault="007F3922" w:rsidP="00DB0605">
            <w:pPr>
              <w:rPr>
                <w:rFonts w:asciiTheme="minorHAnsi" w:hAnsiTheme="minorHAnsi"/>
                <w:sz w:val="16"/>
                <w:szCs w:val="16"/>
              </w:rPr>
            </w:pPr>
          </w:p>
        </w:tc>
        <w:tc>
          <w:tcPr>
            <w:tcW w:w="284" w:type="dxa"/>
            <w:shd w:val="clear" w:color="auto" w:fill="auto"/>
          </w:tcPr>
          <w:p w14:paraId="587E9BA7"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auto"/>
          </w:tcPr>
          <w:p w14:paraId="0C263009"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shd w:val="clear" w:color="auto" w:fill="auto"/>
          </w:tcPr>
          <w:p w14:paraId="300D7EFF" w14:textId="77777777" w:rsidR="007F3922" w:rsidRPr="00DD3B6A" w:rsidRDefault="007F3922" w:rsidP="00DB0605">
            <w:pPr>
              <w:rPr>
                <w:rFonts w:asciiTheme="minorHAnsi" w:hAnsiTheme="minorHAnsi"/>
                <w:sz w:val="16"/>
                <w:szCs w:val="16"/>
              </w:rPr>
            </w:pPr>
          </w:p>
        </w:tc>
        <w:tc>
          <w:tcPr>
            <w:tcW w:w="284" w:type="dxa"/>
            <w:shd w:val="clear" w:color="auto" w:fill="auto"/>
          </w:tcPr>
          <w:p w14:paraId="10CDB92F" w14:textId="77777777" w:rsidR="007F3922" w:rsidRPr="00DD3B6A" w:rsidRDefault="007F3922" w:rsidP="00DB0605">
            <w:pPr>
              <w:rPr>
                <w:rFonts w:asciiTheme="minorHAnsi" w:hAnsiTheme="minorHAnsi"/>
                <w:sz w:val="16"/>
                <w:szCs w:val="16"/>
              </w:rPr>
            </w:pPr>
          </w:p>
        </w:tc>
        <w:tc>
          <w:tcPr>
            <w:tcW w:w="284" w:type="dxa"/>
            <w:shd w:val="clear" w:color="auto" w:fill="auto"/>
          </w:tcPr>
          <w:p w14:paraId="3F45EA8F"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78444969"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6EC13CB3" w14:textId="77777777" w:rsidR="007F3922" w:rsidRPr="00DD3B6A" w:rsidRDefault="007F3922" w:rsidP="00DB0605">
            <w:pPr>
              <w:rPr>
                <w:rFonts w:asciiTheme="minorHAnsi" w:hAnsiTheme="minorHAnsi"/>
                <w:sz w:val="16"/>
                <w:szCs w:val="16"/>
              </w:rPr>
            </w:pPr>
          </w:p>
        </w:tc>
        <w:tc>
          <w:tcPr>
            <w:tcW w:w="284" w:type="dxa"/>
          </w:tcPr>
          <w:p w14:paraId="06428D1A" w14:textId="77777777" w:rsidR="007F3922" w:rsidRPr="00DD3B6A" w:rsidRDefault="007F3922" w:rsidP="00DB0605">
            <w:pPr>
              <w:rPr>
                <w:rFonts w:asciiTheme="minorHAnsi" w:hAnsiTheme="minorHAnsi"/>
                <w:sz w:val="16"/>
                <w:szCs w:val="16"/>
              </w:rPr>
            </w:pPr>
          </w:p>
        </w:tc>
        <w:tc>
          <w:tcPr>
            <w:tcW w:w="284" w:type="dxa"/>
          </w:tcPr>
          <w:p w14:paraId="422BCB7A"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2529E788"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53A40893" w14:textId="77777777" w:rsidR="007F3922" w:rsidRPr="00DD3B6A" w:rsidRDefault="007F3922" w:rsidP="00DB0605">
            <w:pPr>
              <w:rPr>
                <w:rFonts w:asciiTheme="minorHAnsi" w:hAnsiTheme="minorHAnsi"/>
                <w:sz w:val="16"/>
                <w:szCs w:val="16"/>
              </w:rPr>
            </w:pPr>
          </w:p>
        </w:tc>
        <w:tc>
          <w:tcPr>
            <w:tcW w:w="284" w:type="dxa"/>
            <w:shd w:val="clear" w:color="auto" w:fill="auto"/>
          </w:tcPr>
          <w:p w14:paraId="56E9C3C5" w14:textId="77777777" w:rsidR="007F3922" w:rsidRPr="00DD3B6A" w:rsidRDefault="007F3922" w:rsidP="00DB0605">
            <w:pPr>
              <w:rPr>
                <w:rFonts w:asciiTheme="minorHAnsi" w:hAnsiTheme="minorHAnsi"/>
                <w:sz w:val="16"/>
                <w:szCs w:val="16"/>
              </w:rPr>
            </w:pPr>
          </w:p>
        </w:tc>
        <w:tc>
          <w:tcPr>
            <w:tcW w:w="283" w:type="dxa"/>
            <w:shd w:val="clear" w:color="auto" w:fill="auto"/>
          </w:tcPr>
          <w:p w14:paraId="61084AA2" w14:textId="77777777" w:rsidR="007F3922" w:rsidRPr="00DD3B6A" w:rsidRDefault="007F3922" w:rsidP="00DB0605">
            <w:pPr>
              <w:rPr>
                <w:rFonts w:asciiTheme="minorHAnsi" w:hAnsiTheme="minorHAnsi"/>
                <w:sz w:val="16"/>
                <w:szCs w:val="16"/>
              </w:rPr>
            </w:pPr>
          </w:p>
        </w:tc>
        <w:tc>
          <w:tcPr>
            <w:tcW w:w="283" w:type="dxa"/>
            <w:tcBorders>
              <w:right w:val="single" w:sz="8" w:space="0" w:color="auto"/>
            </w:tcBorders>
            <w:shd w:val="clear" w:color="auto" w:fill="auto"/>
          </w:tcPr>
          <w:p w14:paraId="1624228A" w14:textId="77777777" w:rsidR="007F3922" w:rsidRPr="00DD3B6A" w:rsidRDefault="007F3922" w:rsidP="00DB0605">
            <w:pPr>
              <w:rPr>
                <w:rFonts w:asciiTheme="minorHAnsi" w:hAnsiTheme="minorHAnsi"/>
                <w:sz w:val="16"/>
                <w:szCs w:val="16"/>
              </w:rPr>
            </w:pPr>
          </w:p>
        </w:tc>
      </w:tr>
      <w:tr w:rsidR="007F3922" w:rsidRPr="00DD3B6A" w14:paraId="7777BA00" w14:textId="77777777" w:rsidTr="00DB0605">
        <w:tc>
          <w:tcPr>
            <w:tcW w:w="1172" w:type="dxa"/>
            <w:vMerge/>
            <w:tcBorders>
              <w:left w:val="single" w:sz="8" w:space="0" w:color="auto"/>
              <w:right w:val="single" w:sz="8" w:space="0" w:color="auto"/>
            </w:tcBorders>
          </w:tcPr>
          <w:p w14:paraId="580C2261" w14:textId="77777777" w:rsidR="007F3922" w:rsidRPr="00DD3B6A" w:rsidRDefault="007F3922" w:rsidP="00DB0605">
            <w:pPr>
              <w:rPr>
                <w:rFonts w:asciiTheme="minorHAnsi" w:hAnsiTheme="minorHAnsi"/>
                <w:sz w:val="16"/>
                <w:szCs w:val="16"/>
              </w:rPr>
            </w:pPr>
          </w:p>
        </w:tc>
        <w:tc>
          <w:tcPr>
            <w:tcW w:w="1843" w:type="dxa"/>
            <w:vMerge/>
            <w:tcBorders>
              <w:left w:val="single" w:sz="8" w:space="0" w:color="auto"/>
            </w:tcBorders>
            <w:shd w:val="clear" w:color="auto" w:fill="auto"/>
          </w:tcPr>
          <w:p w14:paraId="648FB73C" w14:textId="77777777" w:rsidR="007F3922" w:rsidRPr="00DD3B6A" w:rsidRDefault="007F3922" w:rsidP="00DB0605">
            <w:pPr>
              <w:pStyle w:val="NoSpacing2"/>
              <w:widowControl w:val="0"/>
              <w:ind w:left="30"/>
              <w:rPr>
                <w:rFonts w:asciiTheme="minorHAnsi" w:hAnsiTheme="minorHAnsi" w:cstheme="majorHAnsi"/>
                <w:color w:val="000000" w:themeColor="text1"/>
                <w:sz w:val="16"/>
                <w:szCs w:val="16"/>
              </w:rPr>
            </w:pPr>
          </w:p>
        </w:tc>
        <w:tc>
          <w:tcPr>
            <w:tcW w:w="4111" w:type="dxa"/>
            <w:tcBorders>
              <w:right w:val="single" w:sz="8" w:space="0" w:color="auto"/>
            </w:tcBorders>
          </w:tcPr>
          <w:p w14:paraId="78755B06"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1.6.4 Prepare a guideline for the implementation of the MRV system (data collection protocols, analysis and reporting details)</w:t>
            </w:r>
          </w:p>
        </w:tc>
        <w:tc>
          <w:tcPr>
            <w:tcW w:w="251" w:type="dxa"/>
            <w:tcBorders>
              <w:left w:val="single" w:sz="8" w:space="0" w:color="auto"/>
            </w:tcBorders>
            <w:shd w:val="clear" w:color="auto" w:fill="auto"/>
          </w:tcPr>
          <w:p w14:paraId="4931FA67" w14:textId="77777777" w:rsidR="007F3922" w:rsidRPr="00DD3B6A" w:rsidRDefault="007F3922" w:rsidP="00DB0605">
            <w:pPr>
              <w:rPr>
                <w:rFonts w:asciiTheme="minorHAnsi" w:hAnsiTheme="minorHAnsi"/>
                <w:sz w:val="16"/>
                <w:szCs w:val="16"/>
              </w:rPr>
            </w:pPr>
          </w:p>
        </w:tc>
        <w:tc>
          <w:tcPr>
            <w:tcW w:w="284" w:type="dxa"/>
          </w:tcPr>
          <w:p w14:paraId="1D6019C3" w14:textId="77777777" w:rsidR="007F3922" w:rsidRPr="00DD3B6A" w:rsidRDefault="007F3922" w:rsidP="00DB0605">
            <w:pPr>
              <w:rPr>
                <w:rFonts w:asciiTheme="minorHAnsi" w:hAnsiTheme="minorHAnsi"/>
                <w:sz w:val="16"/>
                <w:szCs w:val="16"/>
              </w:rPr>
            </w:pPr>
          </w:p>
        </w:tc>
        <w:tc>
          <w:tcPr>
            <w:tcW w:w="284" w:type="dxa"/>
          </w:tcPr>
          <w:p w14:paraId="0AC9073D"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5D2767E1"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4BC90FD5" w14:textId="77777777" w:rsidR="007F3922" w:rsidRPr="00DD3B6A" w:rsidRDefault="007F3922" w:rsidP="00DB0605">
            <w:pPr>
              <w:rPr>
                <w:rFonts w:asciiTheme="minorHAnsi" w:hAnsiTheme="minorHAnsi"/>
                <w:sz w:val="16"/>
                <w:szCs w:val="16"/>
              </w:rPr>
            </w:pPr>
          </w:p>
        </w:tc>
        <w:tc>
          <w:tcPr>
            <w:tcW w:w="284" w:type="dxa"/>
          </w:tcPr>
          <w:p w14:paraId="7B714A33" w14:textId="77777777" w:rsidR="007F3922" w:rsidRPr="00DD3B6A" w:rsidRDefault="007F3922" w:rsidP="00DB0605">
            <w:pPr>
              <w:rPr>
                <w:rFonts w:asciiTheme="minorHAnsi" w:hAnsiTheme="minorHAnsi"/>
                <w:sz w:val="16"/>
                <w:szCs w:val="16"/>
              </w:rPr>
            </w:pPr>
          </w:p>
        </w:tc>
        <w:tc>
          <w:tcPr>
            <w:tcW w:w="284" w:type="dxa"/>
          </w:tcPr>
          <w:p w14:paraId="44386EFA" w14:textId="77777777" w:rsidR="007F3922" w:rsidRPr="00DD3B6A" w:rsidRDefault="007F3922" w:rsidP="00DB0605">
            <w:pPr>
              <w:rPr>
                <w:rFonts w:asciiTheme="minorHAnsi" w:hAnsiTheme="minorHAnsi"/>
                <w:sz w:val="16"/>
                <w:szCs w:val="16"/>
              </w:rPr>
            </w:pPr>
          </w:p>
        </w:tc>
        <w:tc>
          <w:tcPr>
            <w:tcW w:w="284" w:type="dxa"/>
          </w:tcPr>
          <w:p w14:paraId="44064EC0"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41080519"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6BB878C1" w14:textId="77777777" w:rsidR="007F3922" w:rsidRPr="00DD3B6A" w:rsidRDefault="007F3922" w:rsidP="00DB0605">
            <w:pPr>
              <w:rPr>
                <w:rFonts w:asciiTheme="minorHAnsi" w:hAnsiTheme="minorHAnsi"/>
                <w:sz w:val="16"/>
                <w:szCs w:val="16"/>
              </w:rPr>
            </w:pPr>
          </w:p>
        </w:tc>
        <w:tc>
          <w:tcPr>
            <w:tcW w:w="284" w:type="dxa"/>
          </w:tcPr>
          <w:p w14:paraId="1EFD7ACD"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7D5CD985"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shd w:val="clear" w:color="auto" w:fill="auto"/>
          </w:tcPr>
          <w:p w14:paraId="6E11B55B" w14:textId="77777777" w:rsidR="007F3922" w:rsidRPr="00DD3B6A" w:rsidRDefault="007F3922" w:rsidP="00DB0605">
            <w:pPr>
              <w:rPr>
                <w:rFonts w:asciiTheme="minorHAnsi" w:hAnsiTheme="minorHAnsi"/>
                <w:sz w:val="16"/>
                <w:szCs w:val="16"/>
              </w:rPr>
            </w:pPr>
          </w:p>
        </w:tc>
        <w:tc>
          <w:tcPr>
            <w:tcW w:w="284" w:type="dxa"/>
            <w:shd w:val="clear" w:color="auto" w:fill="auto"/>
          </w:tcPr>
          <w:p w14:paraId="38674F95" w14:textId="77777777" w:rsidR="007F3922" w:rsidRPr="00DD3B6A" w:rsidRDefault="007F3922" w:rsidP="00DB0605">
            <w:pPr>
              <w:rPr>
                <w:rFonts w:asciiTheme="minorHAnsi" w:hAnsiTheme="minorHAnsi"/>
                <w:sz w:val="16"/>
                <w:szCs w:val="16"/>
              </w:rPr>
            </w:pPr>
          </w:p>
        </w:tc>
        <w:tc>
          <w:tcPr>
            <w:tcW w:w="284" w:type="dxa"/>
            <w:shd w:val="clear" w:color="auto" w:fill="auto"/>
          </w:tcPr>
          <w:p w14:paraId="6E64D3C7"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auto"/>
          </w:tcPr>
          <w:p w14:paraId="2D1D7287"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5DBF7AFC" w14:textId="77777777" w:rsidR="007F3922" w:rsidRPr="00DD3B6A" w:rsidRDefault="007F3922" w:rsidP="00DB0605">
            <w:pPr>
              <w:rPr>
                <w:rFonts w:asciiTheme="minorHAnsi" w:hAnsiTheme="minorHAnsi"/>
                <w:sz w:val="16"/>
                <w:szCs w:val="16"/>
              </w:rPr>
            </w:pPr>
          </w:p>
        </w:tc>
        <w:tc>
          <w:tcPr>
            <w:tcW w:w="284" w:type="dxa"/>
          </w:tcPr>
          <w:p w14:paraId="15DDFC80" w14:textId="77777777" w:rsidR="007F3922" w:rsidRPr="00DD3B6A" w:rsidRDefault="007F3922" w:rsidP="00DB0605">
            <w:pPr>
              <w:rPr>
                <w:rFonts w:asciiTheme="minorHAnsi" w:hAnsiTheme="minorHAnsi"/>
                <w:sz w:val="16"/>
                <w:szCs w:val="16"/>
              </w:rPr>
            </w:pPr>
          </w:p>
        </w:tc>
        <w:tc>
          <w:tcPr>
            <w:tcW w:w="284" w:type="dxa"/>
          </w:tcPr>
          <w:p w14:paraId="002C8402"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46D0FB78"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5A4C1405" w14:textId="77777777" w:rsidR="007F3922" w:rsidRPr="00DD3B6A" w:rsidRDefault="007F3922" w:rsidP="00DB0605">
            <w:pPr>
              <w:rPr>
                <w:rFonts w:asciiTheme="minorHAnsi" w:hAnsiTheme="minorHAnsi"/>
                <w:sz w:val="16"/>
                <w:szCs w:val="16"/>
              </w:rPr>
            </w:pPr>
          </w:p>
        </w:tc>
        <w:tc>
          <w:tcPr>
            <w:tcW w:w="284" w:type="dxa"/>
            <w:shd w:val="clear" w:color="auto" w:fill="auto"/>
          </w:tcPr>
          <w:p w14:paraId="33A8DB7C" w14:textId="77777777" w:rsidR="007F3922" w:rsidRPr="00DD3B6A" w:rsidRDefault="007F3922" w:rsidP="00DB0605">
            <w:pPr>
              <w:rPr>
                <w:rFonts w:asciiTheme="minorHAnsi" w:hAnsiTheme="minorHAnsi"/>
                <w:sz w:val="16"/>
                <w:szCs w:val="16"/>
              </w:rPr>
            </w:pPr>
          </w:p>
        </w:tc>
        <w:tc>
          <w:tcPr>
            <w:tcW w:w="283" w:type="dxa"/>
            <w:shd w:val="clear" w:color="auto" w:fill="auto"/>
          </w:tcPr>
          <w:p w14:paraId="6FF8EB73" w14:textId="77777777" w:rsidR="007F3922" w:rsidRPr="00DD3B6A" w:rsidRDefault="007F3922" w:rsidP="00DB0605">
            <w:pPr>
              <w:rPr>
                <w:rFonts w:asciiTheme="minorHAnsi" w:hAnsiTheme="minorHAnsi"/>
                <w:sz w:val="16"/>
                <w:szCs w:val="16"/>
              </w:rPr>
            </w:pPr>
          </w:p>
        </w:tc>
        <w:tc>
          <w:tcPr>
            <w:tcW w:w="283" w:type="dxa"/>
            <w:tcBorders>
              <w:right w:val="single" w:sz="8" w:space="0" w:color="auto"/>
            </w:tcBorders>
            <w:shd w:val="clear" w:color="auto" w:fill="auto"/>
          </w:tcPr>
          <w:p w14:paraId="3B6D9EF4" w14:textId="77777777" w:rsidR="007F3922" w:rsidRPr="00DD3B6A" w:rsidRDefault="007F3922" w:rsidP="00DB0605">
            <w:pPr>
              <w:rPr>
                <w:rFonts w:asciiTheme="minorHAnsi" w:hAnsiTheme="minorHAnsi"/>
                <w:sz w:val="16"/>
                <w:szCs w:val="16"/>
              </w:rPr>
            </w:pPr>
          </w:p>
        </w:tc>
      </w:tr>
      <w:tr w:rsidR="003B2F42" w:rsidRPr="00DD3B6A" w14:paraId="09CABF40" w14:textId="77777777" w:rsidTr="008C40C4">
        <w:tc>
          <w:tcPr>
            <w:tcW w:w="1172" w:type="dxa"/>
            <w:vMerge/>
            <w:tcBorders>
              <w:left w:val="single" w:sz="8" w:space="0" w:color="auto"/>
              <w:right w:val="single" w:sz="8" w:space="0" w:color="auto"/>
            </w:tcBorders>
          </w:tcPr>
          <w:p w14:paraId="47277727" w14:textId="77777777" w:rsidR="00080617" w:rsidRPr="00DD3B6A" w:rsidRDefault="00080617" w:rsidP="00DB0605">
            <w:pPr>
              <w:rPr>
                <w:rFonts w:asciiTheme="minorHAnsi" w:hAnsiTheme="minorHAnsi"/>
                <w:sz w:val="16"/>
                <w:szCs w:val="16"/>
              </w:rPr>
            </w:pPr>
          </w:p>
        </w:tc>
        <w:tc>
          <w:tcPr>
            <w:tcW w:w="1843" w:type="dxa"/>
            <w:vMerge/>
            <w:tcBorders>
              <w:left w:val="single" w:sz="8" w:space="0" w:color="auto"/>
              <w:bottom w:val="single" w:sz="8" w:space="0" w:color="auto"/>
            </w:tcBorders>
            <w:shd w:val="clear" w:color="auto" w:fill="auto"/>
          </w:tcPr>
          <w:p w14:paraId="5012F566" w14:textId="77777777" w:rsidR="00080617" w:rsidRPr="00DD3B6A" w:rsidRDefault="00080617" w:rsidP="00DB0605">
            <w:pPr>
              <w:pStyle w:val="NoSpacing2"/>
              <w:widowControl w:val="0"/>
              <w:ind w:left="30"/>
              <w:rPr>
                <w:rFonts w:asciiTheme="minorHAnsi" w:hAnsiTheme="minorHAnsi" w:cstheme="majorHAnsi"/>
                <w:color w:val="000000" w:themeColor="text1"/>
                <w:sz w:val="16"/>
                <w:szCs w:val="16"/>
              </w:rPr>
            </w:pPr>
          </w:p>
        </w:tc>
        <w:tc>
          <w:tcPr>
            <w:tcW w:w="4111" w:type="dxa"/>
            <w:tcBorders>
              <w:bottom w:val="single" w:sz="8" w:space="0" w:color="auto"/>
              <w:right w:val="single" w:sz="8" w:space="0" w:color="auto"/>
            </w:tcBorders>
          </w:tcPr>
          <w:p w14:paraId="025D28EB" w14:textId="77777777" w:rsidR="00080617" w:rsidRPr="00DD3B6A" w:rsidRDefault="00080617" w:rsidP="00DB0605">
            <w:pPr>
              <w:pStyle w:val="NoSpacing2"/>
              <w:widowControl w:val="0"/>
              <w:rPr>
                <w:rFonts w:asciiTheme="minorHAnsi" w:hAnsiTheme="minorHAnsi" w:cstheme="majorHAnsi"/>
                <w:color w:val="000000" w:themeColor="text1"/>
                <w:sz w:val="16"/>
                <w:szCs w:val="16"/>
              </w:rPr>
            </w:pPr>
            <w:r w:rsidRPr="00080617">
              <w:rPr>
                <w:rFonts w:asciiTheme="minorHAnsi" w:hAnsiTheme="minorHAnsi" w:cstheme="majorHAnsi"/>
                <w:color w:val="000000" w:themeColor="text1"/>
                <w:sz w:val="16"/>
                <w:szCs w:val="16"/>
              </w:rPr>
              <w:t>1.6.5 Develop a toolbox within FEMS to integrate the competitive EE wooden buildings into the existing forest management scheme, including the MRV system</w:t>
            </w:r>
          </w:p>
        </w:tc>
        <w:tc>
          <w:tcPr>
            <w:tcW w:w="251" w:type="dxa"/>
            <w:tcBorders>
              <w:left w:val="single" w:sz="8" w:space="0" w:color="auto"/>
              <w:bottom w:val="single" w:sz="8" w:space="0" w:color="auto"/>
            </w:tcBorders>
            <w:shd w:val="clear" w:color="auto" w:fill="auto"/>
          </w:tcPr>
          <w:p w14:paraId="4AF77133" w14:textId="77777777" w:rsidR="00080617" w:rsidRPr="00DD3B6A" w:rsidRDefault="00080617" w:rsidP="00DB0605">
            <w:pPr>
              <w:rPr>
                <w:rFonts w:asciiTheme="minorHAnsi" w:hAnsiTheme="minorHAnsi"/>
                <w:sz w:val="16"/>
                <w:szCs w:val="16"/>
              </w:rPr>
            </w:pPr>
          </w:p>
        </w:tc>
        <w:tc>
          <w:tcPr>
            <w:tcW w:w="284" w:type="dxa"/>
            <w:tcBorders>
              <w:bottom w:val="single" w:sz="8" w:space="0" w:color="auto"/>
            </w:tcBorders>
          </w:tcPr>
          <w:p w14:paraId="11BE835B" w14:textId="77777777" w:rsidR="00080617" w:rsidRPr="00DD3B6A" w:rsidRDefault="00080617" w:rsidP="00DB0605">
            <w:pPr>
              <w:rPr>
                <w:rFonts w:asciiTheme="minorHAnsi" w:hAnsiTheme="minorHAnsi"/>
                <w:sz w:val="16"/>
                <w:szCs w:val="16"/>
              </w:rPr>
            </w:pPr>
          </w:p>
        </w:tc>
        <w:tc>
          <w:tcPr>
            <w:tcW w:w="284" w:type="dxa"/>
            <w:tcBorders>
              <w:bottom w:val="single" w:sz="8" w:space="0" w:color="auto"/>
            </w:tcBorders>
          </w:tcPr>
          <w:p w14:paraId="54C1EBA9" w14:textId="77777777" w:rsidR="00080617" w:rsidRPr="00DD3B6A" w:rsidRDefault="00080617" w:rsidP="00DB0605">
            <w:pPr>
              <w:rPr>
                <w:rFonts w:asciiTheme="minorHAnsi" w:hAnsiTheme="minorHAnsi"/>
                <w:sz w:val="16"/>
                <w:szCs w:val="16"/>
              </w:rPr>
            </w:pPr>
          </w:p>
        </w:tc>
        <w:tc>
          <w:tcPr>
            <w:tcW w:w="284" w:type="dxa"/>
            <w:tcBorders>
              <w:bottom w:val="single" w:sz="8" w:space="0" w:color="auto"/>
              <w:right w:val="single" w:sz="8" w:space="0" w:color="auto"/>
            </w:tcBorders>
          </w:tcPr>
          <w:p w14:paraId="2E7A95AD" w14:textId="77777777" w:rsidR="00080617" w:rsidRPr="00DD3B6A" w:rsidRDefault="00080617" w:rsidP="00DB0605">
            <w:pPr>
              <w:rPr>
                <w:rFonts w:asciiTheme="minorHAnsi" w:hAnsiTheme="minorHAnsi"/>
                <w:sz w:val="16"/>
                <w:szCs w:val="16"/>
              </w:rPr>
            </w:pPr>
          </w:p>
        </w:tc>
        <w:tc>
          <w:tcPr>
            <w:tcW w:w="284" w:type="dxa"/>
            <w:tcBorders>
              <w:left w:val="single" w:sz="8" w:space="0" w:color="auto"/>
              <w:bottom w:val="single" w:sz="8" w:space="0" w:color="auto"/>
            </w:tcBorders>
          </w:tcPr>
          <w:p w14:paraId="2FCCDB2D" w14:textId="77777777" w:rsidR="00080617" w:rsidRPr="00DD3B6A" w:rsidRDefault="00080617" w:rsidP="00DB0605">
            <w:pPr>
              <w:rPr>
                <w:rFonts w:asciiTheme="minorHAnsi" w:hAnsiTheme="minorHAnsi"/>
                <w:sz w:val="16"/>
                <w:szCs w:val="16"/>
              </w:rPr>
            </w:pPr>
          </w:p>
        </w:tc>
        <w:tc>
          <w:tcPr>
            <w:tcW w:w="284" w:type="dxa"/>
            <w:tcBorders>
              <w:bottom w:val="single" w:sz="8" w:space="0" w:color="auto"/>
            </w:tcBorders>
          </w:tcPr>
          <w:p w14:paraId="61011234" w14:textId="77777777" w:rsidR="00080617" w:rsidRPr="00DD3B6A" w:rsidRDefault="00080617" w:rsidP="00DB0605">
            <w:pPr>
              <w:rPr>
                <w:rFonts w:asciiTheme="minorHAnsi" w:hAnsiTheme="minorHAnsi"/>
                <w:sz w:val="16"/>
                <w:szCs w:val="16"/>
              </w:rPr>
            </w:pPr>
          </w:p>
        </w:tc>
        <w:tc>
          <w:tcPr>
            <w:tcW w:w="284" w:type="dxa"/>
            <w:tcBorders>
              <w:bottom w:val="single" w:sz="8" w:space="0" w:color="auto"/>
            </w:tcBorders>
          </w:tcPr>
          <w:p w14:paraId="01245253" w14:textId="77777777" w:rsidR="00080617" w:rsidRPr="00DD3B6A" w:rsidRDefault="00080617"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6976F02C" w14:textId="77777777" w:rsidR="00080617" w:rsidRPr="00DD3B6A" w:rsidRDefault="00080617"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12E8C6C4" w14:textId="77777777" w:rsidR="00080617" w:rsidRPr="00DD3B6A" w:rsidRDefault="00080617"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071E1909" w14:textId="77777777" w:rsidR="00080617" w:rsidRPr="00DD3B6A" w:rsidRDefault="00080617"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28B31ADB" w14:textId="77777777" w:rsidR="00080617" w:rsidRPr="00DD3B6A" w:rsidRDefault="00080617"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ED7D31" w:themeFill="accent2"/>
          </w:tcPr>
          <w:p w14:paraId="7A19F9F4" w14:textId="77777777" w:rsidR="00080617" w:rsidRPr="00DD3B6A" w:rsidRDefault="00080617"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auto"/>
          </w:tcPr>
          <w:p w14:paraId="519700E6" w14:textId="77777777" w:rsidR="00080617" w:rsidRPr="00DD3B6A" w:rsidRDefault="00080617" w:rsidP="00DB0605">
            <w:pPr>
              <w:rPr>
                <w:rFonts w:asciiTheme="minorHAnsi" w:hAnsiTheme="minorHAnsi"/>
                <w:sz w:val="16"/>
                <w:szCs w:val="16"/>
              </w:rPr>
            </w:pPr>
          </w:p>
        </w:tc>
        <w:tc>
          <w:tcPr>
            <w:tcW w:w="284" w:type="dxa"/>
            <w:tcBorders>
              <w:bottom w:val="single" w:sz="8" w:space="0" w:color="auto"/>
            </w:tcBorders>
            <w:shd w:val="clear" w:color="auto" w:fill="auto"/>
          </w:tcPr>
          <w:p w14:paraId="290A49C1" w14:textId="77777777" w:rsidR="00080617" w:rsidRPr="00DD3B6A" w:rsidRDefault="00080617" w:rsidP="00DB0605">
            <w:pPr>
              <w:rPr>
                <w:rFonts w:asciiTheme="minorHAnsi" w:hAnsiTheme="minorHAnsi"/>
                <w:sz w:val="16"/>
                <w:szCs w:val="16"/>
              </w:rPr>
            </w:pPr>
          </w:p>
        </w:tc>
        <w:tc>
          <w:tcPr>
            <w:tcW w:w="284" w:type="dxa"/>
            <w:tcBorders>
              <w:bottom w:val="single" w:sz="8" w:space="0" w:color="auto"/>
            </w:tcBorders>
            <w:shd w:val="clear" w:color="auto" w:fill="auto"/>
          </w:tcPr>
          <w:p w14:paraId="0ABC2E8F" w14:textId="77777777" w:rsidR="00080617" w:rsidRPr="00DD3B6A" w:rsidRDefault="00080617"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auto"/>
          </w:tcPr>
          <w:p w14:paraId="7052D553" w14:textId="77777777" w:rsidR="00080617" w:rsidRPr="00DD3B6A" w:rsidRDefault="00080617" w:rsidP="00DB0605">
            <w:pPr>
              <w:rPr>
                <w:rFonts w:asciiTheme="minorHAnsi" w:hAnsiTheme="minorHAnsi"/>
                <w:sz w:val="16"/>
                <w:szCs w:val="16"/>
              </w:rPr>
            </w:pPr>
          </w:p>
        </w:tc>
        <w:tc>
          <w:tcPr>
            <w:tcW w:w="284" w:type="dxa"/>
            <w:tcBorders>
              <w:left w:val="single" w:sz="8" w:space="0" w:color="auto"/>
              <w:bottom w:val="single" w:sz="8" w:space="0" w:color="auto"/>
            </w:tcBorders>
          </w:tcPr>
          <w:p w14:paraId="34CEC5E4" w14:textId="77777777" w:rsidR="00080617" w:rsidRPr="00DD3B6A" w:rsidRDefault="00080617" w:rsidP="00DB0605">
            <w:pPr>
              <w:rPr>
                <w:rFonts w:asciiTheme="minorHAnsi" w:hAnsiTheme="minorHAnsi"/>
                <w:sz w:val="16"/>
                <w:szCs w:val="16"/>
              </w:rPr>
            </w:pPr>
          </w:p>
        </w:tc>
        <w:tc>
          <w:tcPr>
            <w:tcW w:w="284" w:type="dxa"/>
            <w:tcBorders>
              <w:bottom w:val="single" w:sz="8" w:space="0" w:color="auto"/>
            </w:tcBorders>
          </w:tcPr>
          <w:p w14:paraId="7B8A95AA" w14:textId="77777777" w:rsidR="00080617" w:rsidRPr="00DD3B6A" w:rsidRDefault="00080617" w:rsidP="00DB0605">
            <w:pPr>
              <w:rPr>
                <w:rFonts w:asciiTheme="minorHAnsi" w:hAnsiTheme="minorHAnsi"/>
                <w:sz w:val="16"/>
                <w:szCs w:val="16"/>
              </w:rPr>
            </w:pPr>
          </w:p>
        </w:tc>
        <w:tc>
          <w:tcPr>
            <w:tcW w:w="284" w:type="dxa"/>
            <w:tcBorders>
              <w:bottom w:val="single" w:sz="8" w:space="0" w:color="auto"/>
            </w:tcBorders>
          </w:tcPr>
          <w:p w14:paraId="0E9C92CC" w14:textId="77777777" w:rsidR="00080617" w:rsidRPr="00DD3B6A" w:rsidRDefault="00080617" w:rsidP="00DB0605">
            <w:pPr>
              <w:rPr>
                <w:rFonts w:asciiTheme="minorHAnsi" w:hAnsiTheme="minorHAnsi"/>
                <w:sz w:val="16"/>
                <w:szCs w:val="16"/>
              </w:rPr>
            </w:pPr>
          </w:p>
        </w:tc>
        <w:tc>
          <w:tcPr>
            <w:tcW w:w="284" w:type="dxa"/>
            <w:tcBorders>
              <w:bottom w:val="single" w:sz="8" w:space="0" w:color="auto"/>
              <w:right w:val="single" w:sz="8" w:space="0" w:color="auto"/>
            </w:tcBorders>
          </w:tcPr>
          <w:p w14:paraId="27B84F4A" w14:textId="77777777" w:rsidR="00080617" w:rsidRPr="00DD3B6A" w:rsidRDefault="00080617" w:rsidP="00DB0605">
            <w:pPr>
              <w:rPr>
                <w:rFonts w:asciiTheme="minorHAnsi" w:hAnsiTheme="minorHAnsi"/>
                <w:sz w:val="16"/>
                <w:szCs w:val="16"/>
              </w:rPr>
            </w:pPr>
          </w:p>
        </w:tc>
        <w:tc>
          <w:tcPr>
            <w:tcW w:w="284" w:type="dxa"/>
            <w:tcBorders>
              <w:left w:val="single" w:sz="8" w:space="0" w:color="auto"/>
              <w:bottom w:val="single" w:sz="8" w:space="0" w:color="auto"/>
            </w:tcBorders>
          </w:tcPr>
          <w:p w14:paraId="64C67FAE" w14:textId="77777777" w:rsidR="00080617" w:rsidRPr="00DD3B6A" w:rsidRDefault="00080617" w:rsidP="00DB0605">
            <w:pPr>
              <w:rPr>
                <w:rFonts w:asciiTheme="minorHAnsi" w:hAnsiTheme="minorHAnsi"/>
                <w:sz w:val="16"/>
                <w:szCs w:val="16"/>
              </w:rPr>
            </w:pPr>
          </w:p>
        </w:tc>
        <w:tc>
          <w:tcPr>
            <w:tcW w:w="284" w:type="dxa"/>
            <w:tcBorders>
              <w:bottom w:val="single" w:sz="8" w:space="0" w:color="auto"/>
            </w:tcBorders>
            <w:shd w:val="clear" w:color="auto" w:fill="auto"/>
          </w:tcPr>
          <w:p w14:paraId="2E1D2016" w14:textId="77777777" w:rsidR="00080617" w:rsidRPr="00DD3B6A" w:rsidRDefault="00080617" w:rsidP="00DB0605">
            <w:pPr>
              <w:rPr>
                <w:rFonts w:asciiTheme="minorHAnsi" w:hAnsiTheme="minorHAnsi"/>
                <w:sz w:val="16"/>
                <w:szCs w:val="16"/>
              </w:rPr>
            </w:pPr>
          </w:p>
        </w:tc>
        <w:tc>
          <w:tcPr>
            <w:tcW w:w="283" w:type="dxa"/>
            <w:tcBorders>
              <w:bottom w:val="single" w:sz="8" w:space="0" w:color="auto"/>
            </w:tcBorders>
            <w:shd w:val="clear" w:color="auto" w:fill="auto"/>
          </w:tcPr>
          <w:p w14:paraId="2E64B8B8" w14:textId="77777777" w:rsidR="00080617" w:rsidRPr="00DD3B6A" w:rsidRDefault="00080617" w:rsidP="00DB0605">
            <w:pPr>
              <w:rPr>
                <w:rFonts w:asciiTheme="minorHAnsi" w:hAnsiTheme="minorHAnsi"/>
                <w:sz w:val="16"/>
                <w:szCs w:val="16"/>
              </w:rPr>
            </w:pPr>
          </w:p>
        </w:tc>
        <w:tc>
          <w:tcPr>
            <w:tcW w:w="283" w:type="dxa"/>
            <w:tcBorders>
              <w:bottom w:val="single" w:sz="8" w:space="0" w:color="auto"/>
              <w:right w:val="single" w:sz="8" w:space="0" w:color="auto"/>
            </w:tcBorders>
            <w:shd w:val="clear" w:color="auto" w:fill="auto"/>
          </w:tcPr>
          <w:p w14:paraId="690F44AE" w14:textId="77777777" w:rsidR="00080617" w:rsidRPr="00DD3B6A" w:rsidRDefault="00080617" w:rsidP="00DB0605">
            <w:pPr>
              <w:rPr>
                <w:rFonts w:asciiTheme="minorHAnsi" w:hAnsiTheme="minorHAnsi"/>
                <w:sz w:val="16"/>
                <w:szCs w:val="16"/>
              </w:rPr>
            </w:pPr>
          </w:p>
        </w:tc>
      </w:tr>
      <w:tr w:rsidR="007F3922" w:rsidRPr="00DD3B6A" w14:paraId="67B3E9A1" w14:textId="77777777" w:rsidTr="00DB0605">
        <w:tc>
          <w:tcPr>
            <w:tcW w:w="1172" w:type="dxa"/>
            <w:vMerge/>
            <w:tcBorders>
              <w:left w:val="single" w:sz="8" w:space="0" w:color="auto"/>
              <w:right w:val="single" w:sz="8" w:space="0" w:color="auto"/>
            </w:tcBorders>
          </w:tcPr>
          <w:p w14:paraId="4217AD47" w14:textId="77777777" w:rsidR="007F3922" w:rsidRPr="00DD3B6A" w:rsidRDefault="007F3922" w:rsidP="00DB0605">
            <w:pPr>
              <w:rPr>
                <w:rFonts w:asciiTheme="minorHAnsi" w:hAnsiTheme="minorHAnsi"/>
                <w:sz w:val="16"/>
                <w:szCs w:val="16"/>
              </w:rPr>
            </w:pPr>
          </w:p>
        </w:tc>
        <w:tc>
          <w:tcPr>
            <w:tcW w:w="1843" w:type="dxa"/>
            <w:vMerge/>
            <w:tcBorders>
              <w:left w:val="single" w:sz="8" w:space="0" w:color="auto"/>
              <w:bottom w:val="single" w:sz="8" w:space="0" w:color="auto"/>
            </w:tcBorders>
            <w:shd w:val="clear" w:color="auto" w:fill="auto"/>
          </w:tcPr>
          <w:p w14:paraId="215F4B05" w14:textId="77777777" w:rsidR="007F3922" w:rsidRPr="00DD3B6A" w:rsidRDefault="007F3922" w:rsidP="00DB0605">
            <w:pPr>
              <w:pStyle w:val="NoSpacing2"/>
              <w:widowControl w:val="0"/>
              <w:ind w:left="30"/>
              <w:rPr>
                <w:rFonts w:asciiTheme="minorHAnsi" w:hAnsiTheme="minorHAnsi" w:cstheme="majorHAnsi"/>
                <w:color w:val="000000" w:themeColor="text1"/>
                <w:sz w:val="16"/>
                <w:szCs w:val="16"/>
              </w:rPr>
            </w:pPr>
          </w:p>
        </w:tc>
        <w:tc>
          <w:tcPr>
            <w:tcW w:w="4111" w:type="dxa"/>
            <w:tcBorders>
              <w:bottom w:val="single" w:sz="8" w:space="0" w:color="auto"/>
              <w:right w:val="single" w:sz="8" w:space="0" w:color="auto"/>
            </w:tcBorders>
          </w:tcPr>
          <w:p w14:paraId="5FCDCA91" w14:textId="77777777" w:rsidR="007F3922" w:rsidRPr="00DD3B6A" w:rsidRDefault="007F3922" w:rsidP="00080617">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1.6.</w:t>
            </w:r>
            <w:r w:rsidR="00080617">
              <w:rPr>
                <w:rFonts w:asciiTheme="minorHAnsi" w:hAnsiTheme="minorHAnsi" w:cstheme="majorHAnsi"/>
                <w:color w:val="000000" w:themeColor="text1"/>
                <w:sz w:val="16"/>
                <w:szCs w:val="16"/>
              </w:rPr>
              <w:t>6</w:t>
            </w:r>
            <w:r w:rsidR="00080617" w:rsidRPr="00DD3B6A">
              <w:rPr>
                <w:rFonts w:asciiTheme="minorHAnsi" w:hAnsiTheme="minorHAnsi" w:cstheme="majorHAnsi"/>
                <w:color w:val="000000" w:themeColor="text1"/>
                <w:sz w:val="16"/>
                <w:szCs w:val="16"/>
              </w:rPr>
              <w:t xml:space="preserve"> </w:t>
            </w:r>
            <w:r w:rsidRPr="00DD3B6A">
              <w:rPr>
                <w:rFonts w:asciiTheme="minorHAnsi" w:hAnsiTheme="minorHAnsi" w:cstheme="majorHAnsi"/>
                <w:color w:val="000000" w:themeColor="text1"/>
                <w:sz w:val="16"/>
                <w:szCs w:val="16"/>
              </w:rPr>
              <w:t>Trainings on MRV system to GDF for capacity building</w:t>
            </w:r>
          </w:p>
        </w:tc>
        <w:tc>
          <w:tcPr>
            <w:tcW w:w="251" w:type="dxa"/>
            <w:tcBorders>
              <w:left w:val="single" w:sz="8" w:space="0" w:color="auto"/>
              <w:bottom w:val="single" w:sz="8" w:space="0" w:color="auto"/>
            </w:tcBorders>
            <w:shd w:val="clear" w:color="auto" w:fill="auto"/>
          </w:tcPr>
          <w:p w14:paraId="74E10F03"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7909ED55"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0CE2D0D7"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74727E6D"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67690FE2"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44934DB5"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6218F537"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72841E5D"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518DB864"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44E7AFAA"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074AF6B6"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ED7D31" w:themeFill="accent2"/>
          </w:tcPr>
          <w:p w14:paraId="61E75172"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auto"/>
          </w:tcPr>
          <w:p w14:paraId="022C7E80"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7FFDA02E"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3FF700F2"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auto"/>
          </w:tcPr>
          <w:p w14:paraId="01EC149E"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58DF9690"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149FEFC1"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56BD76A2"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3D7D158B"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02B05688"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41F45B80" w14:textId="77777777" w:rsidR="007F3922" w:rsidRPr="00DD3B6A" w:rsidRDefault="007F3922" w:rsidP="00DB0605">
            <w:pPr>
              <w:rPr>
                <w:rFonts w:asciiTheme="minorHAnsi" w:hAnsiTheme="minorHAnsi"/>
                <w:sz w:val="16"/>
                <w:szCs w:val="16"/>
              </w:rPr>
            </w:pPr>
          </w:p>
        </w:tc>
        <w:tc>
          <w:tcPr>
            <w:tcW w:w="283" w:type="dxa"/>
            <w:tcBorders>
              <w:bottom w:val="single" w:sz="8" w:space="0" w:color="auto"/>
            </w:tcBorders>
            <w:shd w:val="clear" w:color="auto" w:fill="auto"/>
          </w:tcPr>
          <w:p w14:paraId="56670AE7" w14:textId="77777777" w:rsidR="007F3922" w:rsidRPr="00DD3B6A" w:rsidRDefault="007F3922" w:rsidP="00DB0605">
            <w:pPr>
              <w:rPr>
                <w:rFonts w:asciiTheme="minorHAnsi" w:hAnsiTheme="minorHAnsi"/>
                <w:sz w:val="16"/>
                <w:szCs w:val="16"/>
              </w:rPr>
            </w:pPr>
          </w:p>
        </w:tc>
        <w:tc>
          <w:tcPr>
            <w:tcW w:w="283" w:type="dxa"/>
            <w:tcBorders>
              <w:bottom w:val="single" w:sz="8" w:space="0" w:color="auto"/>
              <w:right w:val="single" w:sz="8" w:space="0" w:color="auto"/>
            </w:tcBorders>
            <w:shd w:val="clear" w:color="auto" w:fill="auto"/>
          </w:tcPr>
          <w:p w14:paraId="4A1A22C0" w14:textId="77777777" w:rsidR="007F3922" w:rsidRPr="00DD3B6A" w:rsidRDefault="007F3922" w:rsidP="00DB0605">
            <w:pPr>
              <w:rPr>
                <w:rFonts w:asciiTheme="minorHAnsi" w:hAnsiTheme="minorHAnsi"/>
                <w:sz w:val="16"/>
                <w:szCs w:val="16"/>
              </w:rPr>
            </w:pPr>
          </w:p>
        </w:tc>
      </w:tr>
      <w:tr w:rsidR="007F3922" w:rsidRPr="00DD3B6A" w14:paraId="5B1FB79C" w14:textId="77777777" w:rsidTr="00DB0605">
        <w:tc>
          <w:tcPr>
            <w:tcW w:w="1172" w:type="dxa"/>
            <w:vMerge/>
            <w:tcBorders>
              <w:left w:val="single" w:sz="8" w:space="0" w:color="auto"/>
              <w:right w:val="single" w:sz="8" w:space="0" w:color="auto"/>
            </w:tcBorders>
          </w:tcPr>
          <w:p w14:paraId="7C16A312" w14:textId="77777777" w:rsidR="007F3922" w:rsidRPr="00DD3B6A" w:rsidRDefault="007F3922" w:rsidP="00DB0605">
            <w:pPr>
              <w:rPr>
                <w:rFonts w:asciiTheme="minorHAnsi" w:hAnsiTheme="minorHAnsi"/>
                <w:sz w:val="16"/>
                <w:szCs w:val="16"/>
              </w:rPr>
            </w:pPr>
          </w:p>
        </w:tc>
        <w:tc>
          <w:tcPr>
            <w:tcW w:w="1843" w:type="dxa"/>
            <w:vMerge w:val="restart"/>
            <w:tcBorders>
              <w:top w:val="single" w:sz="8" w:space="0" w:color="auto"/>
              <w:left w:val="single" w:sz="8" w:space="0" w:color="auto"/>
            </w:tcBorders>
            <w:shd w:val="clear" w:color="auto" w:fill="auto"/>
          </w:tcPr>
          <w:p w14:paraId="0B7AE4BA" w14:textId="22A37F87" w:rsidR="007F3922" w:rsidRPr="00DD3B6A" w:rsidRDefault="007F3922" w:rsidP="00441BFE">
            <w:pPr>
              <w:pStyle w:val="NoSpacing2"/>
              <w:widowControl w:val="0"/>
              <w:ind w:left="3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1.7. </w:t>
            </w:r>
            <w:r w:rsidR="00441BFE" w:rsidRPr="00441BFE">
              <w:rPr>
                <w:rFonts w:asciiTheme="minorHAnsi" w:hAnsiTheme="minorHAnsi" w:cstheme="majorHAnsi"/>
                <w:color w:val="000000" w:themeColor="text1"/>
                <w:sz w:val="16"/>
                <w:szCs w:val="16"/>
              </w:rPr>
              <w:t xml:space="preserve">At least (3) municipalities, selected by a criterion including gender responsive </w:t>
            </w:r>
            <w:r w:rsidR="00441BFE" w:rsidRPr="00441BFE">
              <w:rPr>
                <w:rFonts w:asciiTheme="minorHAnsi" w:hAnsiTheme="minorHAnsi" w:cstheme="majorHAnsi"/>
                <w:color w:val="000000" w:themeColor="text1"/>
                <w:sz w:val="16"/>
                <w:szCs w:val="16"/>
              </w:rPr>
              <w:lastRenderedPageBreak/>
              <w:t xml:space="preserve">selection criteria, developed </w:t>
            </w:r>
            <w:proofErr w:type="gramStart"/>
            <w:r w:rsidR="00441BFE" w:rsidRPr="00441BFE">
              <w:rPr>
                <w:rFonts w:asciiTheme="minorHAnsi" w:hAnsiTheme="minorHAnsi" w:cstheme="majorHAnsi"/>
                <w:color w:val="000000" w:themeColor="text1"/>
                <w:sz w:val="16"/>
                <w:szCs w:val="16"/>
              </w:rPr>
              <w:t>Low Cost</w:t>
            </w:r>
            <w:proofErr w:type="gramEnd"/>
            <w:r w:rsidR="00441BFE" w:rsidRPr="00441BFE">
              <w:rPr>
                <w:rFonts w:asciiTheme="minorHAnsi" w:hAnsiTheme="minorHAnsi" w:cstheme="majorHAnsi"/>
                <w:color w:val="000000" w:themeColor="text1"/>
                <w:sz w:val="16"/>
                <w:szCs w:val="16"/>
              </w:rPr>
              <w:t xml:space="preserve"> EE Wooden Housing Strategy Documents (introductory</w:t>
            </w:r>
            <w:r w:rsidR="00441BFE">
              <w:rPr>
                <w:rFonts w:asciiTheme="minorHAnsi" w:hAnsiTheme="minorHAnsi" w:cstheme="majorHAnsi"/>
                <w:color w:val="000000" w:themeColor="text1"/>
                <w:sz w:val="16"/>
                <w:szCs w:val="16"/>
              </w:rPr>
              <w:t xml:space="preserve"> </w:t>
            </w:r>
            <w:r w:rsidRPr="00DD3B6A">
              <w:rPr>
                <w:rFonts w:asciiTheme="minorHAnsi" w:hAnsiTheme="minorHAnsi" w:cstheme="majorHAnsi"/>
                <w:color w:val="000000" w:themeColor="text1"/>
                <w:sz w:val="16"/>
                <w:szCs w:val="16"/>
              </w:rPr>
              <w:t>information, promotion and guidelines)</w:t>
            </w:r>
          </w:p>
        </w:tc>
        <w:tc>
          <w:tcPr>
            <w:tcW w:w="4111" w:type="dxa"/>
            <w:tcBorders>
              <w:top w:val="single" w:sz="8" w:space="0" w:color="auto"/>
              <w:right w:val="single" w:sz="8" w:space="0" w:color="auto"/>
            </w:tcBorders>
          </w:tcPr>
          <w:p w14:paraId="04A5585D"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lastRenderedPageBreak/>
              <w:t>1.7.1 Identification of the target municipalities</w:t>
            </w:r>
            <w:r w:rsidR="00186E6B">
              <w:rPr>
                <w:rFonts w:asciiTheme="minorHAnsi" w:hAnsiTheme="minorHAnsi" w:cstheme="majorHAnsi"/>
                <w:color w:val="000000" w:themeColor="text1"/>
                <w:sz w:val="16"/>
                <w:szCs w:val="16"/>
              </w:rPr>
              <w:t xml:space="preserve"> </w:t>
            </w:r>
            <w:r w:rsidR="00186E6B" w:rsidRPr="00186E6B">
              <w:rPr>
                <w:rFonts w:asciiTheme="minorHAnsi" w:hAnsiTheme="minorHAnsi" w:cstheme="majorHAnsi"/>
                <w:color w:val="000000" w:themeColor="text1"/>
                <w:sz w:val="16"/>
                <w:szCs w:val="16"/>
              </w:rPr>
              <w:t>based on their capacities and willingness</w:t>
            </w:r>
          </w:p>
        </w:tc>
        <w:tc>
          <w:tcPr>
            <w:tcW w:w="251" w:type="dxa"/>
            <w:tcBorders>
              <w:top w:val="single" w:sz="8" w:space="0" w:color="auto"/>
              <w:left w:val="single" w:sz="8" w:space="0" w:color="auto"/>
            </w:tcBorders>
            <w:shd w:val="clear" w:color="auto" w:fill="auto"/>
          </w:tcPr>
          <w:p w14:paraId="563BA261"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48D13EBA"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1E603718"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auto"/>
          </w:tcPr>
          <w:p w14:paraId="6C2E5F2B"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auto"/>
          </w:tcPr>
          <w:p w14:paraId="4A05F174"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610CBA4B"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4053B034"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659B9660"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1CE4D8C3"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125C7C4C"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01191FB8"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ED7D31" w:themeFill="accent2"/>
          </w:tcPr>
          <w:p w14:paraId="3BE27A7C"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auto"/>
          </w:tcPr>
          <w:p w14:paraId="7A81BA11"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5DCC0D5E"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7829BE44"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auto"/>
          </w:tcPr>
          <w:p w14:paraId="74751EDA"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auto"/>
          </w:tcPr>
          <w:p w14:paraId="4C2D7D9E"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0838E9F2"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0A73B0B3"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auto"/>
          </w:tcPr>
          <w:p w14:paraId="134E76F5"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auto"/>
          </w:tcPr>
          <w:p w14:paraId="443643C2"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70D25080" w14:textId="77777777" w:rsidR="007F3922" w:rsidRPr="00DD3B6A" w:rsidRDefault="007F3922" w:rsidP="00DB0605">
            <w:pPr>
              <w:rPr>
                <w:rFonts w:asciiTheme="minorHAnsi" w:hAnsiTheme="minorHAnsi"/>
                <w:sz w:val="16"/>
                <w:szCs w:val="16"/>
              </w:rPr>
            </w:pPr>
          </w:p>
        </w:tc>
        <w:tc>
          <w:tcPr>
            <w:tcW w:w="283" w:type="dxa"/>
            <w:tcBorders>
              <w:top w:val="single" w:sz="8" w:space="0" w:color="auto"/>
            </w:tcBorders>
            <w:shd w:val="clear" w:color="auto" w:fill="auto"/>
          </w:tcPr>
          <w:p w14:paraId="4F673556" w14:textId="77777777" w:rsidR="007F3922" w:rsidRPr="00DD3B6A" w:rsidRDefault="007F3922" w:rsidP="00DB0605">
            <w:pPr>
              <w:rPr>
                <w:rFonts w:asciiTheme="minorHAnsi" w:hAnsiTheme="minorHAnsi"/>
                <w:sz w:val="16"/>
                <w:szCs w:val="16"/>
              </w:rPr>
            </w:pPr>
          </w:p>
        </w:tc>
        <w:tc>
          <w:tcPr>
            <w:tcW w:w="283" w:type="dxa"/>
            <w:tcBorders>
              <w:top w:val="single" w:sz="8" w:space="0" w:color="auto"/>
              <w:right w:val="single" w:sz="8" w:space="0" w:color="auto"/>
            </w:tcBorders>
            <w:shd w:val="clear" w:color="auto" w:fill="auto"/>
          </w:tcPr>
          <w:p w14:paraId="45760161" w14:textId="77777777" w:rsidR="007F3922" w:rsidRPr="00DD3B6A" w:rsidRDefault="007F3922" w:rsidP="00DB0605">
            <w:pPr>
              <w:rPr>
                <w:rFonts w:asciiTheme="minorHAnsi" w:hAnsiTheme="minorHAnsi"/>
                <w:sz w:val="16"/>
                <w:szCs w:val="16"/>
              </w:rPr>
            </w:pPr>
          </w:p>
        </w:tc>
      </w:tr>
      <w:tr w:rsidR="007F3922" w:rsidRPr="00DD3B6A" w14:paraId="4A01E501" w14:textId="77777777" w:rsidTr="00DB0605">
        <w:tc>
          <w:tcPr>
            <w:tcW w:w="1172" w:type="dxa"/>
            <w:vMerge/>
            <w:tcBorders>
              <w:left w:val="single" w:sz="8" w:space="0" w:color="auto"/>
              <w:right w:val="single" w:sz="8" w:space="0" w:color="auto"/>
            </w:tcBorders>
          </w:tcPr>
          <w:p w14:paraId="6AD3BF8D" w14:textId="77777777" w:rsidR="007F3922" w:rsidRPr="00DD3B6A" w:rsidRDefault="007F3922" w:rsidP="00DB0605">
            <w:pPr>
              <w:rPr>
                <w:rFonts w:asciiTheme="minorHAnsi" w:hAnsiTheme="minorHAnsi"/>
                <w:sz w:val="16"/>
                <w:szCs w:val="16"/>
              </w:rPr>
            </w:pPr>
          </w:p>
        </w:tc>
        <w:tc>
          <w:tcPr>
            <w:tcW w:w="1843" w:type="dxa"/>
            <w:vMerge/>
            <w:tcBorders>
              <w:left w:val="single" w:sz="8" w:space="0" w:color="auto"/>
              <w:bottom w:val="single" w:sz="8" w:space="0" w:color="auto"/>
            </w:tcBorders>
            <w:shd w:val="clear" w:color="auto" w:fill="auto"/>
          </w:tcPr>
          <w:p w14:paraId="586862EE" w14:textId="77777777" w:rsidR="007F3922" w:rsidRPr="00DD3B6A" w:rsidRDefault="007F3922" w:rsidP="00DB0605">
            <w:pPr>
              <w:pStyle w:val="NoSpacing2"/>
              <w:widowControl w:val="0"/>
              <w:ind w:left="30"/>
              <w:rPr>
                <w:rFonts w:asciiTheme="minorHAnsi" w:hAnsiTheme="minorHAnsi" w:cstheme="majorHAnsi"/>
                <w:color w:val="000000" w:themeColor="text1"/>
                <w:sz w:val="16"/>
                <w:szCs w:val="16"/>
              </w:rPr>
            </w:pPr>
          </w:p>
        </w:tc>
        <w:tc>
          <w:tcPr>
            <w:tcW w:w="4111" w:type="dxa"/>
            <w:tcBorders>
              <w:bottom w:val="single" w:sz="8" w:space="0" w:color="auto"/>
              <w:right w:val="single" w:sz="8" w:space="0" w:color="auto"/>
            </w:tcBorders>
          </w:tcPr>
          <w:p w14:paraId="37A83514"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1.7.2 Preparing, approval and dissemination of the Municipality’s Guideline – Strategy for </w:t>
            </w:r>
            <w:proofErr w:type="gramStart"/>
            <w:r w:rsidRPr="00DD3B6A">
              <w:rPr>
                <w:rFonts w:asciiTheme="minorHAnsi" w:hAnsiTheme="minorHAnsi" w:cstheme="majorHAnsi"/>
                <w:color w:val="000000" w:themeColor="text1"/>
                <w:sz w:val="16"/>
                <w:szCs w:val="16"/>
              </w:rPr>
              <w:t>Low Cost</w:t>
            </w:r>
            <w:proofErr w:type="gramEnd"/>
            <w:r w:rsidRPr="00DD3B6A">
              <w:rPr>
                <w:rFonts w:asciiTheme="minorHAnsi" w:hAnsiTheme="minorHAnsi" w:cstheme="majorHAnsi"/>
                <w:color w:val="000000" w:themeColor="text1"/>
                <w:sz w:val="16"/>
                <w:szCs w:val="16"/>
              </w:rPr>
              <w:t xml:space="preserve"> EE </w:t>
            </w:r>
            <w:r w:rsidRPr="00DD3B6A">
              <w:rPr>
                <w:rFonts w:asciiTheme="minorHAnsi" w:hAnsiTheme="minorHAnsi" w:cstheme="majorHAnsi"/>
                <w:color w:val="000000" w:themeColor="text1"/>
                <w:sz w:val="16"/>
                <w:szCs w:val="16"/>
              </w:rPr>
              <w:lastRenderedPageBreak/>
              <w:t>Wooden Housing Strategy Documents for 3 municipalities</w:t>
            </w:r>
          </w:p>
        </w:tc>
        <w:tc>
          <w:tcPr>
            <w:tcW w:w="251" w:type="dxa"/>
            <w:tcBorders>
              <w:left w:val="single" w:sz="8" w:space="0" w:color="auto"/>
              <w:bottom w:val="single" w:sz="8" w:space="0" w:color="auto"/>
            </w:tcBorders>
            <w:shd w:val="clear" w:color="auto" w:fill="auto"/>
          </w:tcPr>
          <w:p w14:paraId="4B091A54"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3743EF18"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443838BF"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3BE5C6BD"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790601D8"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7681BCB8"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6A31C56B"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126F8D57"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5C8DF28F"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4C9F3B61"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13B5D381"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417FB87B"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ED7D31" w:themeFill="accent2"/>
          </w:tcPr>
          <w:p w14:paraId="5BD51E80"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19FFE9D9"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09BAD90A"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602518BE"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0A330F23"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63D86A95"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007DD12A"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75CDF579"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794F0C28"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689240CE" w14:textId="77777777" w:rsidR="007F3922" w:rsidRPr="00DD3B6A" w:rsidRDefault="007F3922" w:rsidP="00DB0605">
            <w:pPr>
              <w:rPr>
                <w:rFonts w:asciiTheme="minorHAnsi" w:hAnsiTheme="minorHAnsi"/>
                <w:sz w:val="16"/>
                <w:szCs w:val="16"/>
              </w:rPr>
            </w:pPr>
          </w:p>
        </w:tc>
        <w:tc>
          <w:tcPr>
            <w:tcW w:w="283" w:type="dxa"/>
            <w:tcBorders>
              <w:bottom w:val="single" w:sz="8" w:space="0" w:color="auto"/>
            </w:tcBorders>
            <w:shd w:val="clear" w:color="auto" w:fill="auto"/>
          </w:tcPr>
          <w:p w14:paraId="4DCD1CCA" w14:textId="77777777" w:rsidR="007F3922" w:rsidRPr="00DD3B6A" w:rsidRDefault="007F3922" w:rsidP="00DB0605">
            <w:pPr>
              <w:rPr>
                <w:rFonts w:asciiTheme="minorHAnsi" w:hAnsiTheme="minorHAnsi"/>
                <w:sz w:val="16"/>
                <w:szCs w:val="16"/>
              </w:rPr>
            </w:pPr>
          </w:p>
        </w:tc>
        <w:tc>
          <w:tcPr>
            <w:tcW w:w="283" w:type="dxa"/>
            <w:tcBorders>
              <w:bottom w:val="single" w:sz="8" w:space="0" w:color="auto"/>
              <w:right w:val="single" w:sz="8" w:space="0" w:color="auto"/>
            </w:tcBorders>
            <w:shd w:val="clear" w:color="auto" w:fill="auto"/>
          </w:tcPr>
          <w:p w14:paraId="50D6582F" w14:textId="77777777" w:rsidR="007F3922" w:rsidRPr="00DD3B6A" w:rsidRDefault="007F3922" w:rsidP="00DB0605">
            <w:pPr>
              <w:rPr>
                <w:rFonts w:asciiTheme="minorHAnsi" w:hAnsiTheme="minorHAnsi"/>
                <w:sz w:val="16"/>
                <w:szCs w:val="16"/>
              </w:rPr>
            </w:pPr>
          </w:p>
        </w:tc>
      </w:tr>
      <w:tr w:rsidR="007F3922" w:rsidRPr="00DD3B6A" w14:paraId="4267A0C9" w14:textId="77777777" w:rsidTr="00DB0605">
        <w:tc>
          <w:tcPr>
            <w:tcW w:w="1172" w:type="dxa"/>
            <w:vMerge/>
            <w:tcBorders>
              <w:left w:val="single" w:sz="8" w:space="0" w:color="auto"/>
              <w:right w:val="single" w:sz="8" w:space="0" w:color="auto"/>
            </w:tcBorders>
          </w:tcPr>
          <w:p w14:paraId="45BB40B6" w14:textId="77777777" w:rsidR="007F3922" w:rsidRPr="00DD3B6A" w:rsidRDefault="007F3922" w:rsidP="00DB0605">
            <w:pPr>
              <w:rPr>
                <w:rFonts w:asciiTheme="minorHAnsi" w:hAnsiTheme="minorHAnsi"/>
                <w:sz w:val="16"/>
                <w:szCs w:val="16"/>
              </w:rPr>
            </w:pPr>
          </w:p>
        </w:tc>
        <w:tc>
          <w:tcPr>
            <w:tcW w:w="1843" w:type="dxa"/>
            <w:vMerge w:val="restart"/>
            <w:tcBorders>
              <w:top w:val="single" w:sz="8" w:space="0" w:color="auto"/>
              <w:left w:val="single" w:sz="8" w:space="0" w:color="auto"/>
            </w:tcBorders>
            <w:shd w:val="clear" w:color="auto" w:fill="auto"/>
          </w:tcPr>
          <w:p w14:paraId="3BAE6ECB" w14:textId="77777777" w:rsidR="007F3922" w:rsidRPr="00DD3B6A" w:rsidRDefault="007F3922" w:rsidP="00186E6B">
            <w:pPr>
              <w:pStyle w:val="NoSpacing2"/>
              <w:widowControl w:val="0"/>
              <w:ind w:left="3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1.8. Environmental measures developed and in place to ensure the wood for CLT is produced in a sustainable way</w:t>
            </w:r>
          </w:p>
        </w:tc>
        <w:tc>
          <w:tcPr>
            <w:tcW w:w="4111" w:type="dxa"/>
            <w:tcBorders>
              <w:top w:val="single" w:sz="8" w:space="0" w:color="auto"/>
              <w:bottom w:val="single" w:sz="4" w:space="0" w:color="auto"/>
              <w:right w:val="single" w:sz="8" w:space="0" w:color="auto"/>
            </w:tcBorders>
          </w:tcPr>
          <w:p w14:paraId="2DDD3212" w14:textId="77777777" w:rsidR="007F3922" w:rsidRPr="007179BF"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1.8.1. Integration of sustainable forest certification systems into CLT production</w:t>
            </w:r>
          </w:p>
        </w:tc>
        <w:tc>
          <w:tcPr>
            <w:tcW w:w="251" w:type="dxa"/>
            <w:tcBorders>
              <w:top w:val="single" w:sz="8" w:space="0" w:color="auto"/>
              <w:left w:val="single" w:sz="8" w:space="0" w:color="auto"/>
              <w:bottom w:val="single" w:sz="4" w:space="0" w:color="auto"/>
            </w:tcBorders>
            <w:shd w:val="clear" w:color="auto" w:fill="auto"/>
          </w:tcPr>
          <w:p w14:paraId="19D6AB97" w14:textId="77777777" w:rsidR="007F3922" w:rsidRPr="00DD3B6A" w:rsidRDefault="007F3922" w:rsidP="00DB0605">
            <w:pPr>
              <w:rPr>
                <w:rFonts w:asciiTheme="minorHAnsi" w:hAnsiTheme="minorHAnsi"/>
                <w:sz w:val="16"/>
                <w:szCs w:val="16"/>
              </w:rPr>
            </w:pPr>
          </w:p>
        </w:tc>
        <w:tc>
          <w:tcPr>
            <w:tcW w:w="284" w:type="dxa"/>
            <w:tcBorders>
              <w:top w:val="single" w:sz="8" w:space="0" w:color="auto"/>
              <w:bottom w:val="single" w:sz="4" w:space="0" w:color="auto"/>
            </w:tcBorders>
            <w:shd w:val="clear" w:color="auto" w:fill="ED7D31" w:themeFill="accent2"/>
          </w:tcPr>
          <w:p w14:paraId="5B818B88" w14:textId="77777777" w:rsidR="007F3922" w:rsidRPr="00DD3B6A" w:rsidRDefault="007F3922" w:rsidP="00DB0605">
            <w:pPr>
              <w:rPr>
                <w:rFonts w:asciiTheme="minorHAnsi" w:hAnsiTheme="minorHAnsi"/>
                <w:sz w:val="16"/>
                <w:szCs w:val="16"/>
              </w:rPr>
            </w:pPr>
          </w:p>
        </w:tc>
        <w:tc>
          <w:tcPr>
            <w:tcW w:w="284" w:type="dxa"/>
            <w:tcBorders>
              <w:top w:val="single" w:sz="8" w:space="0" w:color="auto"/>
              <w:bottom w:val="single" w:sz="4" w:space="0" w:color="auto"/>
            </w:tcBorders>
            <w:shd w:val="clear" w:color="auto" w:fill="ED7D31" w:themeFill="accent2"/>
          </w:tcPr>
          <w:p w14:paraId="13D2CBC8" w14:textId="77777777" w:rsidR="007F3922" w:rsidRPr="00DD3B6A" w:rsidRDefault="007F3922" w:rsidP="00DB0605">
            <w:pPr>
              <w:rPr>
                <w:rFonts w:asciiTheme="minorHAnsi" w:hAnsiTheme="minorHAnsi"/>
                <w:sz w:val="16"/>
                <w:szCs w:val="16"/>
              </w:rPr>
            </w:pPr>
          </w:p>
        </w:tc>
        <w:tc>
          <w:tcPr>
            <w:tcW w:w="284" w:type="dxa"/>
            <w:tcBorders>
              <w:top w:val="single" w:sz="8" w:space="0" w:color="auto"/>
              <w:bottom w:val="single" w:sz="4" w:space="0" w:color="auto"/>
              <w:right w:val="single" w:sz="8" w:space="0" w:color="auto"/>
            </w:tcBorders>
            <w:shd w:val="clear" w:color="auto" w:fill="ED7D31" w:themeFill="accent2"/>
          </w:tcPr>
          <w:p w14:paraId="18E0764D"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bottom w:val="single" w:sz="4" w:space="0" w:color="auto"/>
            </w:tcBorders>
            <w:shd w:val="clear" w:color="auto" w:fill="ED7D31" w:themeFill="accent2"/>
          </w:tcPr>
          <w:p w14:paraId="762715C0" w14:textId="77777777" w:rsidR="007F3922" w:rsidRPr="00DD3B6A" w:rsidRDefault="007F3922" w:rsidP="00DB0605">
            <w:pPr>
              <w:rPr>
                <w:rFonts w:asciiTheme="minorHAnsi" w:hAnsiTheme="minorHAnsi"/>
                <w:sz w:val="16"/>
                <w:szCs w:val="16"/>
              </w:rPr>
            </w:pPr>
          </w:p>
        </w:tc>
        <w:tc>
          <w:tcPr>
            <w:tcW w:w="284" w:type="dxa"/>
            <w:tcBorders>
              <w:top w:val="single" w:sz="8" w:space="0" w:color="auto"/>
              <w:bottom w:val="single" w:sz="4" w:space="0" w:color="auto"/>
            </w:tcBorders>
            <w:shd w:val="clear" w:color="auto" w:fill="ED7D31" w:themeFill="accent2"/>
          </w:tcPr>
          <w:p w14:paraId="547A6647" w14:textId="77777777" w:rsidR="007F3922" w:rsidRPr="00DD3B6A" w:rsidRDefault="007F3922" w:rsidP="00DB0605">
            <w:pPr>
              <w:rPr>
                <w:rFonts w:asciiTheme="minorHAnsi" w:hAnsiTheme="minorHAnsi"/>
                <w:sz w:val="16"/>
                <w:szCs w:val="16"/>
              </w:rPr>
            </w:pPr>
          </w:p>
        </w:tc>
        <w:tc>
          <w:tcPr>
            <w:tcW w:w="284" w:type="dxa"/>
            <w:tcBorders>
              <w:top w:val="single" w:sz="8" w:space="0" w:color="auto"/>
              <w:bottom w:val="single" w:sz="4" w:space="0" w:color="auto"/>
            </w:tcBorders>
            <w:shd w:val="clear" w:color="auto" w:fill="ED7D31" w:themeFill="accent2"/>
          </w:tcPr>
          <w:p w14:paraId="76B291A0" w14:textId="77777777" w:rsidR="007F3922" w:rsidRPr="00DD3B6A" w:rsidRDefault="007F3922" w:rsidP="00DB0605">
            <w:pPr>
              <w:rPr>
                <w:rFonts w:asciiTheme="minorHAnsi" w:hAnsiTheme="minorHAnsi"/>
                <w:sz w:val="16"/>
                <w:szCs w:val="16"/>
              </w:rPr>
            </w:pPr>
          </w:p>
        </w:tc>
        <w:tc>
          <w:tcPr>
            <w:tcW w:w="284" w:type="dxa"/>
            <w:tcBorders>
              <w:top w:val="single" w:sz="8" w:space="0" w:color="auto"/>
              <w:bottom w:val="single" w:sz="4" w:space="0" w:color="auto"/>
            </w:tcBorders>
            <w:shd w:val="clear" w:color="auto" w:fill="ED7D31" w:themeFill="accent2"/>
          </w:tcPr>
          <w:p w14:paraId="3B898D2E" w14:textId="77777777" w:rsidR="007F3922" w:rsidRPr="00DD3B6A" w:rsidRDefault="007F3922" w:rsidP="00DB0605">
            <w:pPr>
              <w:rPr>
                <w:rFonts w:asciiTheme="minorHAnsi" w:hAnsiTheme="minorHAnsi"/>
                <w:sz w:val="16"/>
                <w:szCs w:val="16"/>
              </w:rPr>
            </w:pPr>
          </w:p>
        </w:tc>
        <w:tc>
          <w:tcPr>
            <w:tcW w:w="284" w:type="dxa"/>
            <w:tcBorders>
              <w:top w:val="single" w:sz="8" w:space="0" w:color="auto"/>
              <w:bottom w:val="single" w:sz="4" w:space="0" w:color="auto"/>
            </w:tcBorders>
            <w:shd w:val="clear" w:color="auto" w:fill="ED7D31" w:themeFill="accent2"/>
          </w:tcPr>
          <w:p w14:paraId="26F9E079" w14:textId="77777777" w:rsidR="007F3922" w:rsidRPr="00DD3B6A" w:rsidRDefault="007F3922" w:rsidP="00DB0605">
            <w:pPr>
              <w:rPr>
                <w:rFonts w:asciiTheme="minorHAnsi" w:hAnsiTheme="minorHAnsi"/>
                <w:sz w:val="16"/>
                <w:szCs w:val="16"/>
              </w:rPr>
            </w:pPr>
          </w:p>
        </w:tc>
        <w:tc>
          <w:tcPr>
            <w:tcW w:w="284" w:type="dxa"/>
            <w:tcBorders>
              <w:top w:val="single" w:sz="8" w:space="0" w:color="auto"/>
              <w:bottom w:val="single" w:sz="4" w:space="0" w:color="auto"/>
            </w:tcBorders>
            <w:shd w:val="clear" w:color="auto" w:fill="ED7D31" w:themeFill="accent2"/>
          </w:tcPr>
          <w:p w14:paraId="5B2555BA" w14:textId="77777777" w:rsidR="007F3922" w:rsidRPr="00DD3B6A" w:rsidRDefault="007F3922" w:rsidP="00DB0605">
            <w:pPr>
              <w:rPr>
                <w:rFonts w:asciiTheme="minorHAnsi" w:hAnsiTheme="minorHAnsi"/>
                <w:sz w:val="16"/>
                <w:szCs w:val="16"/>
              </w:rPr>
            </w:pPr>
          </w:p>
        </w:tc>
        <w:tc>
          <w:tcPr>
            <w:tcW w:w="284" w:type="dxa"/>
            <w:tcBorders>
              <w:top w:val="single" w:sz="8" w:space="0" w:color="auto"/>
              <w:bottom w:val="single" w:sz="4" w:space="0" w:color="auto"/>
            </w:tcBorders>
          </w:tcPr>
          <w:p w14:paraId="42569D42" w14:textId="77777777" w:rsidR="007F3922" w:rsidRPr="00DD3B6A" w:rsidRDefault="007F3922" w:rsidP="00DB0605">
            <w:pPr>
              <w:rPr>
                <w:rFonts w:asciiTheme="minorHAnsi" w:hAnsiTheme="minorHAnsi"/>
                <w:sz w:val="16"/>
                <w:szCs w:val="16"/>
              </w:rPr>
            </w:pPr>
          </w:p>
        </w:tc>
        <w:tc>
          <w:tcPr>
            <w:tcW w:w="284" w:type="dxa"/>
            <w:tcBorders>
              <w:top w:val="single" w:sz="8" w:space="0" w:color="auto"/>
              <w:bottom w:val="single" w:sz="4" w:space="0" w:color="auto"/>
              <w:right w:val="single" w:sz="8" w:space="0" w:color="auto"/>
            </w:tcBorders>
          </w:tcPr>
          <w:p w14:paraId="0FDBBAE8"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bottom w:val="single" w:sz="4" w:space="0" w:color="auto"/>
            </w:tcBorders>
          </w:tcPr>
          <w:p w14:paraId="7B9E0628" w14:textId="77777777" w:rsidR="007F3922" w:rsidRPr="00DD3B6A" w:rsidRDefault="007F3922" w:rsidP="00DB0605">
            <w:pPr>
              <w:rPr>
                <w:rFonts w:asciiTheme="minorHAnsi" w:hAnsiTheme="minorHAnsi"/>
                <w:sz w:val="16"/>
                <w:szCs w:val="16"/>
              </w:rPr>
            </w:pPr>
          </w:p>
        </w:tc>
        <w:tc>
          <w:tcPr>
            <w:tcW w:w="284" w:type="dxa"/>
            <w:tcBorders>
              <w:top w:val="single" w:sz="8" w:space="0" w:color="auto"/>
              <w:bottom w:val="single" w:sz="4" w:space="0" w:color="auto"/>
            </w:tcBorders>
          </w:tcPr>
          <w:p w14:paraId="785F2F5A" w14:textId="77777777" w:rsidR="007F3922" w:rsidRPr="00DD3B6A" w:rsidRDefault="007F3922" w:rsidP="00DB0605">
            <w:pPr>
              <w:rPr>
                <w:rFonts w:asciiTheme="minorHAnsi" w:hAnsiTheme="minorHAnsi"/>
                <w:sz w:val="16"/>
                <w:szCs w:val="16"/>
              </w:rPr>
            </w:pPr>
          </w:p>
        </w:tc>
        <w:tc>
          <w:tcPr>
            <w:tcW w:w="284" w:type="dxa"/>
            <w:tcBorders>
              <w:top w:val="single" w:sz="8" w:space="0" w:color="auto"/>
              <w:bottom w:val="single" w:sz="4" w:space="0" w:color="auto"/>
            </w:tcBorders>
          </w:tcPr>
          <w:p w14:paraId="76A89597" w14:textId="77777777" w:rsidR="007F3922" w:rsidRPr="00DD3B6A" w:rsidRDefault="007F3922" w:rsidP="00DB0605">
            <w:pPr>
              <w:rPr>
                <w:rFonts w:asciiTheme="minorHAnsi" w:hAnsiTheme="minorHAnsi"/>
                <w:sz w:val="16"/>
                <w:szCs w:val="16"/>
              </w:rPr>
            </w:pPr>
          </w:p>
        </w:tc>
        <w:tc>
          <w:tcPr>
            <w:tcW w:w="284" w:type="dxa"/>
            <w:tcBorders>
              <w:top w:val="single" w:sz="8" w:space="0" w:color="auto"/>
              <w:bottom w:val="single" w:sz="4" w:space="0" w:color="auto"/>
              <w:right w:val="single" w:sz="8" w:space="0" w:color="auto"/>
            </w:tcBorders>
          </w:tcPr>
          <w:p w14:paraId="3C7FB279"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bottom w:val="single" w:sz="4" w:space="0" w:color="auto"/>
            </w:tcBorders>
          </w:tcPr>
          <w:p w14:paraId="09EEA619" w14:textId="77777777" w:rsidR="007F3922" w:rsidRPr="00DD3B6A" w:rsidRDefault="007F3922" w:rsidP="00DB0605">
            <w:pPr>
              <w:rPr>
                <w:rFonts w:asciiTheme="minorHAnsi" w:hAnsiTheme="minorHAnsi"/>
                <w:sz w:val="16"/>
                <w:szCs w:val="16"/>
              </w:rPr>
            </w:pPr>
          </w:p>
        </w:tc>
        <w:tc>
          <w:tcPr>
            <w:tcW w:w="284" w:type="dxa"/>
            <w:tcBorders>
              <w:top w:val="single" w:sz="8" w:space="0" w:color="auto"/>
              <w:bottom w:val="single" w:sz="4" w:space="0" w:color="auto"/>
            </w:tcBorders>
          </w:tcPr>
          <w:p w14:paraId="2366D444" w14:textId="77777777" w:rsidR="007F3922" w:rsidRPr="00DD3B6A" w:rsidRDefault="007F3922" w:rsidP="00DB0605">
            <w:pPr>
              <w:rPr>
                <w:rFonts w:asciiTheme="minorHAnsi" w:hAnsiTheme="minorHAnsi"/>
                <w:sz w:val="16"/>
                <w:szCs w:val="16"/>
              </w:rPr>
            </w:pPr>
          </w:p>
        </w:tc>
        <w:tc>
          <w:tcPr>
            <w:tcW w:w="284" w:type="dxa"/>
            <w:tcBorders>
              <w:top w:val="single" w:sz="8" w:space="0" w:color="auto"/>
              <w:bottom w:val="single" w:sz="4" w:space="0" w:color="auto"/>
            </w:tcBorders>
          </w:tcPr>
          <w:p w14:paraId="3AE9FD9C" w14:textId="77777777" w:rsidR="007F3922" w:rsidRPr="00DD3B6A" w:rsidRDefault="007F3922" w:rsidP="00DB0605">
            <w:pPr>
              <w:rPr>
                <w:rFonts w:asciiTheme="minorHAnsi" w:hAnsiTheme="minorHAnsi"/>
                <w:sz w:val="16"/>
                <w:szCs w:val="16"/>
              </w:rPr>
            </w:pPr>
          </w:p>
        </w:tc>
        <w:tc>
          <w:tcPr>
            <w:tcW w:w="284" w:type="dxa"/>
            <w:tcBorders>
              <w:top w:val="single" w:sz="8" w:space="0" w:color="auto"/>
              <w:bottom w:val="single" w:sz="4" w:space="0" w:color="auto"/>
              <w:right w:val="single" w:sz="8" w:space="0" w:color="auto"/>
            </w:tcBorders>
          </w:tcPr>
          <w:p w14:paraId="3DB31965"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bottom w:val="single" w:sz="4" w:space="0" w:color="auto"/>
            </w:tcBorders>
          </w:tcPr>
          <w:p w14:paraId="1AE21BB9" w14:textId="77777777" w:rsidR="007F3922" w:rsidRPr="00DD3B6A" w:rsidRDefault="007F3922" w:rsidP="00DB0605">
            <w:pPr>
              <w:rPr>
                <w:rFonts w:asciiTheme="minorHAnsi" w:hAnsiTheme="minorHAnsi"/>
                <w:sz w:val="16"/>
                <w:szCs w:val="16"/>
              </w:rPr>
            </w:pPr>
          </w:p>
        </w:tc>
        <w:tc>
          <w:tcPr>
            <w:tcW w:w="284" w:type="dxa"/>
            <w:tcBorders>
              <w:top w:val="single" w:sz="8" w:space="0" w:color="auto"/>
              <w:bottom w:val="single" w:sz="4" w:space="0" w:color="auto"/>
            </w:tcBorders>
            <w:shd w:val="clear" w:color="auto" w:fill="auto"/>
          </w:tcPr>
          <w:p w14:paraId="6F4E4E7D" w14:textId="77777777" w:rsidR="007F3922" w:rsidRPr="00DD3B6A" w:rsidRDefault="007F3922" w:rsidP="00DB0605">
            <w:pPr>
              <w:rPr>
                <w:rFonts w:asciiTheme="minorHAnsi" w:hAnsiTheme="minorHAnsi"/>
                <w:sz w:val="16"/>
                <w:szCs w:val="16"/>
              </w:rPr>
            </w:pPr>
          </w:p>
        </w:tc>
        <w:tc>
          <w:tcPr>
            <w:tcW w:w="283" w:type="dxa"/>
            <w:tcBorders>
              <w:top w:val="single" w:sz="8" w:space="0" w:color="auto"/>
              <w:bottom w:val="single" w:sz="4" w:space="0" w:color="auto"/>
            </w:tcBorders>
            <w:shd w:val="clear" w:color="auto" w:fill="auto"/>
          </w:tcPr>
          <w:p w14:paraId="2A25F9C9" w14:textId="77777777" w:rsidR="007F3922" w:rsidRPr="00DD3B6A" w:rsidRDefault="007F3922" w:rsidP="00DB0605">
            <w:pPr>
              <w:rPr>
                <w:rFonts w:asciiTheme="minorHAnsi" w:hAnsiTheme="minorHAnsi"/>
                <w:sz w:val="16"/>
                <w:szCs w:val="16"/>
              </w:rPr>
            </w:pPr>
          </w:p>
        </w:tc>
        <w:tc>
          <w:tcPr>
            <w:tcW w:w="283" w:type="dxa"/>
            <w:tcBorders>
              <w:top w:val="single" w:sz="8" w:space="0" w:color="auto"/>
              <w:bottom w:val="single" w:sz="4" w:space="0" w:color="auto"/>
              <w:right w:val="single" w:sz="8" w:space="0" w:color="auto"/>
            </w:tcBorders>
            <w:shd w:val="clear" w:color="auto" w:fill="auto"/>
          </w:tcPr>
          <w:p w14:paraId="0DEC6EE9" w14:textId="77777777" w:rsidR="007F3922" w:rsidRPr="00DD3B6A" w:rsidRDefault="007F3922" w:rsidP="00DB0605">
            <w:pPr>
              <w:rPr>
                <w:rFonts w:asciiTheme="minorHAnsi" w:hAnsiTheme="minorHAnsi"/>
                <w:sz w:val="16"/>
                <w:szCs w:val="16"/>
              </w:rPr>
            </w:pPr>
          </w:p>
        </w:tc>
      </w:tr>
      <w:tr w:rsidR="007F3922" w:rsidRPr="00DD3B6A" w14:paraId="27572883" w14:textId="77777777" w:rsidTr="00DB0605">
        <w:tc>
          <w:tcPr>
            <w:tcW w:w="1172" w:type="dxa"/>
            <w:vMerge/>
            <w:tcBorders>
              <w:left w:val="single" w:sz="8" w:space="0" w:color="auto"/>
              <w:right w:val="single" w:sz="8" w:space="0" w:color="auto"/>
            </w:tcBorders>
          </w:tcPr>
          <w:p w14:paraId="1C900514" w14:textId="77777777" w:rsidR="007F3922" w:rsidRPr="00DD3B6A" w:rsidRDefault="007F3922" w:rsidP="00DB0605">
            <w:pPr>
              <w:rPr>
                <w:rFonts w:asciiTheme="minorHAnsi" w:hAnsiTheme="minorHAnsi"/>
                <w:sz w:val="16"/>
                <w:szCs w:val="16"/>
              </w:rPr>
            </w:pPr>
          </w:p>
        </w:tc>
        <w:tc>
          <w:tcPr>
            <w:tcW w:w="1843" w:type="dxa"/>
            <w:vMerge/>
            <w:tcBorders>
              <w:left w:val="single" w:sz="8" w:space="0" w:color="auto"/>
            </w:tcBorders>
            <w:shd w:val="clear" w:color="auto" w:fill="auto"/>
          </w:tcPr>
          <w:p w14:paraId="5C1FA3BC" w14:textId="77777777" w:rsidR="007F3922" w:rsidRPr="00DD3B6A" w:rsidRDefault="007F3922" w:rsidP="00DB0605">
            <w:pPr>
              <w:pStyle w:val="NoSpacing2"/>
              <w:widowControl w:val="0"/>
              <w:ind w:left="30"/>
              <w:rPr>
                <w:rFonts w:asciiTheme="minorHAnsi" w:hAnsiTheme="minorHAnsi" w:cstheme="majorHAnsi"/>
                <w:color w:val="000000" w:themeColor="text1"/>
                <w:sz w:val="16"/>
                <w:szCs w:val="16"/>
              </w:rPr>
            </w:pPr>
          </w:p>
        </w:tc>
        <w:tc>
          <w:tcPr>
            <w:tcW w:w="4111" w:type="dxa"/>
            <w:tcBorders>
              <w:top w:val="single" w:sz="4" w:space="0" w:color="auto"/>
              <w:bottom w:val="single" w:sz="4" w:space="0" w:color="auto"/>
              <w:right w:val="single" w:sz="8" w:space="0" w:color="auto"/>
            </w:tcBorders>
          </w:tcPr>
          <w:p w14:paraId="44D94A79"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1.8.2. </w:t>
            </w:r>
            <w:r w:rsidR="00186E6B" w:rsidRPr="00186E6B">
              <w:rPr>
                <w:rFonts w:asciiTheme="minorHAnsi" w:hAnsiTheme="minorHAnsi" w:cstheme="majorHAnsi"/>
                <w:color w:val="000000" w:themeColor="text1"/>
                <w:sz w:val="16"/>
                <w:szCs w:val="16"/>
              </w:rPr>
              <w:t>Ensuring integrated forest management plans are in place for the CLT production sites</w:t>
            </w:r>
          </w:p>
        </w:tc>
        <w:tc>
          <w:tcPr>
            <w:tcW w:w="251" w:type="dxa"/>
            <w:tcBorders>
              <w:top w:val="single" w:sz="4" w:space="0" w:color="auto"/>
              <w:left w:val="single" w:sz="8" w:space="0" w:color="auto"/>
              <w:bottom w:val="single" w:sz="4" w:space="0" w:color="auto"/>
            </w:tcBorders>
            <w:shd w:val="clear" w:color="auto" w:fill="auto"/>
          </w:tcPr>
          <w:p w14:paraId="5F0AE25D" w14:textId="77777777" w:rsidR="007F3922" w:rsidRPr="00DD3B6A" w:rsidRDefault="007F3922" w:rsidP="00DB0605">
            <w:pPr>
              <w:rPr>
                <w:rFonts w:asciiTheme="minorHAnsi" w:hAnsiTheme="minorHAnsi"/>
                <w:sz w:val="16"/>
                <w:szCs w:val="16"/>
              </w:rPr>
            </w:pPr>
          </w:p>
        </w:tc>
        <w:tc>
          <w:tcPr>
            <w:tcW w:w="284" w:type="dxa"/>
            <w:tcBorders>
              <w:top w:val="single" w:sz="4" w:space="0" w:color="auto"/>
              <w:bottom w:val="single" w:sz="4" w:space="0" w:color="auto"/>
            </w:tcBorders>
            <w:shd w:val="clear" w:color="auto" w:fill="ED7D31" w:themeFill="accent2"/>
          </w:tcPr>
          <w:p w14:paraId="3F9B04E5" w14:textId="77777777" w:rsidR="007F3922" w:rsidRPr="00DD3B6A" w:rsidRDefault="007F3922" w:rsidP="00DB0605">
            <w:pPr>
              <w:rPr>
                <w:rFonts w:asciiTheme="minorHAnsi" w:hAnsiTheme="minorHAnsi"/>
                <w:sz w:val="16"/>
                <w:szCs w:val="16"/>
              </w:rPr>
            </w:pPr>
          </w:p>
        </w:tc>
        <w:tc>
          <w:tcPr>
            <w:tcW w:w="284" w:type="dxa"/>
            <w:tcBorders>
              <w:top w:val="single" w:sz="4" w:space="0" w:color="auto"/>
              <w:bottom w:val="single" w:sz="4" w:space="0" w:color="auto"/>
            </w:tcBorders>
            <w:shd w:val="clear" w:color="auto" w:fill="ED7D31" w:themeFill="accent2"/>
          </w:tcPr>
          <w:p w14:paraId="39178960" w14:textId="77777777" w:rsidR="007F3922" w:rsidRPr="00DD3B6A" w:rsidRDefault="007F3922" w:rsidP="00DB0605">
            <w:pPr>
              <w:rPr>
                <w:rFonts w:asciiTheme="minorHAnsi" w:hAnsiTheme="minorHAnsi"/>
                <w:sz w:val="16"/>
                <w:szCs w:val="16"/>
              </w:rPr>
            </w:pPr>
          </w:p>
        </w:tc>
        <w:tc>
          <w:tcPr>
            <w:tcW w:w="284" w:type="dxa"/>
            <w:tcBorders>
              <w:top w:val="single" w:sz="4" w:space="0" w:color="auto"/>
              <w:bottom w:val="single" w:sz="4" w:space="0" w:color="auto"/>
              <w:right w:val="single" w:sz="8" w:space="0" w:color="auto"/>
            </w:tcBorders>
            <w:shd w:val="clear" w:color="auto" w:fill="ED7D31" w:themeFill="accent2"/>
          </w:tcPr>
          <w:p w14:paraId="56FE0CF4" w14:textId="77777777" w:rsidR="007F3922" w:rsidRPr="00DD3B6A" w:rsidRDefault="007F3922" w:rsidP="00DB0605">
            <w:pPr>
              <w:rPr>
                <w:rFonts w:asciiTheme="minorHAnsi" w:hAnsiTheme="minorHAnsi"/>
                <w:sz w:val="16"/>
                <w:szCs w:val="16"/>
              </w:rPr>
            </w:pPr>
          </w:p>
        </w:tc>
        <w:tc>
          <w:tcPr>
            <w:tcW w:w="284" w:type="dxa"/>
            <w:tcBorders>
              <w:top w:val="single" w:sz="4" w:space="0" w:color="auto"/>
              <w:left w:val="single" w:sz="8" w:space="0" w:color="auto"/>
              <w:bottom w:val="single" w:sz="4" w:space="0" w:color="auto"/>
            </w:tcBorders>
            <w:shd w:val="clear" w:color="auto" w:fill="ED7D31" w:themeFill="accent2"/>
          </w:tcPr>
          <w:p w14:paraId="6B43C7C0" w14:textId="77777777" w:rsidR="007F3922" w:rsidRPr="00DD3B6A" w:rsidRDefault="007F3922" w:rsidP="00DB0605">
            <w:pPr>
              <w:rPr>
                <w:rFonts w:asciiTheme="minorHAnsi" w:hAnsiTheme="minorHAnsi"/>
                <w:sz w:val="16"/>
                <w:szCs w:val="16"/>
              </w:rPr>
            </w:pPr>
          </w:p>
        </w:tc>
        <w:tc>
          <w:tcPr>
            <w:tcW w:w="284" w:type="dxa"/>
            <w:tcBorders>
              <w:top w:val="single" w:sz="4" w:space="0" w:color="auto"/>
              <w:bottom w:val="single" w:sz="4" w:space="0" w:color="auto"/>
            </w:tcBorders>
            <w:shd w:val="clear" w:color="auto" w:fill="ED7D31" w:themeFill="accent2"/>
          </w:tcPr>
          <w:p w14:paraId="22530C29" w14:textId="77777777" w:rsidR="007F3922" w:rsidRPr="00DD3B6A" w:rsidRDefault="007F3922" w:rsidP="00DB0605">
            <w:pPr>
              <w:rPr>
                <w:rFonts w:asciiTheme="minorHAnsi" w:hAnsiTheme="minorHAnsi"/>
                <w:sz w:val="16"/>
                <w:szCs w:val="16"/>
              </w:rPr>
            </w:pPr>
          </w:p>
        </w:tc>
        <w:tc>
          <w:tcPr>
            <w:tcW w:w="284" w:type="dxa"/>
            <w:tcBorders>
              <w:top w:val="single" w:sz="4" w:space="0" w:color="auto"/>
              <w:bottom w:val="single" w:sz="4" w:space="0" w:color="auto"/>
            </w:tcBorders>
            <w:shd w:val="clear" w:color="auto" w:fill="ED7D31" w:themeFill="accent2"/>
          </w:tcPr>
          <w:p w14:paraId="67063AAA" w14:textId="77777777" w:rsidR="007F3922" w:rsidRPr="00DD3B6A" w:rsidRDefault="007F3922" w:rsidP="00DB0605">
            <w:pPr>
              <w:rPr>
                <w:rFonts w:asciiTheme="minorHAnsi" w:hAnsiTheme="minorHAnsi"/>
                <w:sz w:val="16"/>
                <w:szCs w:val="16"/>
              </w:rPr>
            </w:pPr>
          </w:p>
        </w:tc>
        <w:tc>
          <w:tcPr>
            <w:tcW w:w="284" w:type="dxa"/>
            <w:tcBorders>
              <w:top w:val="single" w:sz="4" w:space="0" w:color="auto"/>
              <w:bottom w:val="single" w:sz="4" w:space="0" w:color="auto"/>
            </w:tcBorders>
            <w:shd w:val="clear" w:color="auto" w:fill="ED7D31" w:themeFill="accent2"/>
          </w:tcPr>
          <w:p w14:paraId="75056751" w14:textId="77777777" w:rsidR="007F3922" w:rsidRPr="00DD3B6A" w:rsidRDefault="007F3922" w:rsidP="00DB0605">
            <w:pPr>
              <w:rPr>
                <w:rFonts w:asciiTheme="minorHAnsi" w:hAnsiTheme="minorHAnsi"/>
                <w:sz w:val="16"/>
                <w:szCs w:val="16"/>
              </w:rPr>
            </w:pPr>
          </w:p>
        </w:tc>
        <w:tc>
          <w:tcPr>
            <w:tcW w:w="284" w:type="dxa"/>
            <w:tcBorders>
              <w:top w:val="single" w:sz="4" w:space="0" w:color="auto"/>
              <w:bottom w:val="single" w:sz="4" w:space="0" w:color="auto"/>
            </w:tcBorders>
            <w:shd w:val="clear" w:color="auto" w:fill="ED7D31" w:themeFill="accent2"/>
          </w:tcPr>
          <w:p w14:paraId="6B598D47" w14:textId="77777777" w:rsidR="007F3922" w:rsidRPr="00DD3B6A" w:rsidRDefault="007F3922" w:rsidP="00DB0605">
            <w:pPr>
              <w:rPr>
                <w:rFonts w:asciiTheme="minorHAnsi" w:hAnsiTheme="minorHAnsi"/>
                <w:sz w:val="16"/>
                <w:szCs w:val="16"/>
              </w:rPr>
            </w:pPr>
          </w:p>
        </w:tc>
        <w:tc>
          <w:tcPr>
            <w:tcW w:w="284" w:type="dxa"/>
            <w:tcBorders>
              <w:top w:val="single" w:sz="4" w:space="0" w:color="auto"/>
              <w:bottom w:val="single" w:sz="4" w:space="0" w:color="auto"/>
            </w:tcBorders>
            <w:shd w:val="clear" w:color="auto" w:fill="ED7D31" w:themeFill="accent2"/>
          </w:tcPr>
          <w:p w14:paraId="658DCA90" w14:textId="77777777" w:rsidR="007F3922" w:rsidRPr="00DD3B6A" w:rsidRDefault="007F3922" w:rsidP="00DB0605">
            <w:pPr>
              <w:rPr>
                <w:rFonts w:asciiTheme="minorHAnsi" w:hAnsiTheme="minorHAnsi"/>
                <w:sz w:val="16"/>
                <w:szCs w:val="16"/>
              </w:rPr>
            </w:pPr>
          </w:p>
        </w:tc>
        <w:tc>
          <w:tcPr>
            <w:tcW w:w="284" w:type="dxa"/>
            <w:tcBorders>
              <w:top w:val="single" w:sz="4" w:space="0" w:color="auto"/>
              <w:bottom w:val="single" w:sz="4" w:space="0" w:color="auto"/>
            </w:tcBorders>
            <w:shd w:val="clear" w:color="auto" w:fill="ED7D31" w:themeFill="accent2"/>
          </w:tcPr>
          <w:p w14:paraId="0BA0D433" w14:textId="77777777" w:rsidR="007F3922" w:rsidRPr="00DD3B6A" w:rsidRDefault="007F3922" w:rsidP="00DB0605">
            <w:pPr>
              <w:rPr>
                <w:rFonts w:asciiTheme="minorHAnsi" w:hAnsiTheme="minorHAnsi"/>
                <w:sz w:val="16"/>
                <w:szCs w:val="16"/>
              </w:rPr>
            </w:pPr>
          </w:p>
        </w:tc>
        <w:tc>
          <w:tcPr>
            <w:tcW w:w="284" w:type="dxa"/>
            <w:tcBorders>
              <w:top w:val="single" w:sz="4" w:space="0" w:color="auto"/>
              <w:bottom w:val="single" w:sz="4" w:space="0" w:color="auto"/>
              <w:right w:val="single" w:sz="8" w:space="0" w:color="auto"/>
            </w:tcBorders>
            <w:shd w:val="clear" w:color="auto" w:fill="ED7D31" w:themeFill="accent2"/>
          </w:tcPr>
          <w:p w14:paraId="33F972DB" w14:textId="77777777" w:rsidR="007F3922" w:rsidRPr="00DD3B6A" w:rsidRDefault="007F3922" w:rsidP="00DB0605">
            <w:pPr>
              <w:rPr>
                <w:rFonts w:asciiTheme="minorHAnsi" w:hAnsiTheme="minorHAnsi"/>
                <w:sz w:val="16"/>
                <w:szCs w:val="16"/>
              </w:rPr>
            </w:pPr>
          </w:p>
        </w:tc>
        <w:tc>
          <w:tcPr>
            <w:tcW w:w="284" w:type="dxa"/>
            <w:tcBorders>
              <w:top w:val="single" w:sz="4" w:space="0" w:color="auto"/>
              <w:left w:val="single" w:sz="8" w:space="0" w:color="auto"/>
              <w:bottom w:val="single" w:sz="4" w:space="0" w:color="auto"/>
            </w:tcBorders>
            <w:shd w:val="clear" w:color="auto" w:fill="ED7D31" w:themeFill="accent2"/>
          </w:tcPr>
          <w:p w14:paraId="03B81C98" w14:textId="77777777" w:rsidR="007F3922" w:rsidRPr="00DD3B6A" w:rsidRDefault="007F3922" w:rsidP="00DB0605">
            <w:pPr>
              <w:rPr>
                <w:rFonts w:asciiTheme="minorHAnsi" w:hAnsiTheme="minorHAnsi"/>
                <w:sz w:val="16"/>
                <w:szCs w:val="16"/>
              </w:rPr>
            </w:pPr>
          </w:p>
        </w:tc>
        <w:tc>
          <w:tcPr>
            <w:tcW w:w="284" w:type="dxa"/>
            <w:tcBorders>
              <w:top w:val="single" w:sz="4" w:space="0" w:color="auto"/>
              <w:bottom w:val="single" w:sz="4" w:space="0" w:color="auto"/>
            </w:tcBorders>
            <w:shd w:val="clear" w:color="auto" w:fill="ED7D31" w:themeFill="accent2"/>
          </w:tcPr>
          <w:p w14:paraId="492DAF50" w14:textId="77777777" w:rsidR="007F3922" w:rsidRPr="00DD3B6A" w:rsidRDefault="007F3922" w:rsidP="00DB0605">
            <w:pPr>
              <w:rPr>
                <w:rFonts w:asciiTheme="minorHAnsi" w:hAnsiTheme="minorHAnsi"/>
                <w:sz w:val="16"/>
                <w:szCs w:val="16"/>
              </w:rPr>
            </w:pPr>
          </w:p>
        </w:tc>
        <w:tc>
          <w:tcPr>
            <w:tcW w:w="284" w:type="dxa"/>
            <w:tcBorders>
              <w:top w:val="single" w:sz="4" w:space="0" w:color="auto"/>
              <w:bottom w:val="single" w:sz="4" w:space="0" w:color="auto"/>
            </w:tcBorders>
          </w:tcPr>
          <w:p w14:paraId="78AB5D76" w14:textId="77777777" w:rsidR="007F3922" w:rsidRPr="00DD3B6A" w:rsidRDefault="007F3922" w:rsidP="00DB0605">
            <w:pPr>
              <w:rPr>
                <w:rFonts w:asciiTheme="minorHAnsi" w:hAnsiTheme="minorHAnsi"/>
                <w:sz w:val="16"/>
                <w:szCs w:val="16"/>
              </w:rPr>
            </w:pPr>
          </w:p>
        </w:tc>
        <w:tc>
          <w:tcPr>
            <w:tcW w:w="284" w:type="dxa"/>
            <w:tcBorders>
              <w:top w:val="single" w:sz="4" w:space="0" w:color="auto"/>
              <w:bottom w:val="single" w:sz="4" w:space="0" w:color="auto"/>
              <w:right w:val="single" w:sz="8" w:space="0" w:color="auto"/>
            </w:tcBorders>
          </w:tcPr>
          <w:p w14:paraId="612D6A0E" w14:textId="77777777" w:rsidR="007F3922" w:rsidRPr="00DD3B6A" w:rsidRDefault="007F3922" w:rsidP="00DB0605">
            <w:pPr>
              <w:rPr>
                <w:rFonts w:asciiTheme="minorHAnsi" w:hAnsiTheme="minorHAnsi"/>
                <w:sz w:val="16"/>
                <w:szCs w:val="16"/>
              </w:rPr>
            </w:pPr>
          </w:p>
        </w:tc>
        <w:tc>
          <w:tcPr>
            <w:tcW w:w="284" w:type="dxa"/>
            <w:tcBorders>
              <w:top w:val="single" w:sz="4" w:space="0" w:color="auto"/>
              <w:left w:val="single" w:sz="8" w:space="0" w:color="auto"/>
              <w:bottom w:val="single" w:sz="4" w:space="0" w:color="auto"/>
            </w:tcBorders>
          </w:tcPr>
          <w:p w14:paraId="264A9466" w14:textId="77777777" w:rsidR="007F3922" w:rsidRPr="00DD3B6A" w:rsidRDefault="007F3922" w:rsidP="00DB0605">
            <w:pPr>
              <w:rPr>
                <w:rFonts w:asciiTheme="minorHAnsi" w:hAnsiTheme="minorHAnsi"/>
                <w:sz w:val="16"/>
                <w:szCs w:val="16"/>
              </w:rPr>
            </w:pPr>
          </w:p>
        </w:tc>
        <w:tc>
          <w:tcPr>
            <w:tcW w:w="284" w:type="dxa"/>
            <w:tcBorders>
              <w:top w:val="single" w:sz="4" w:space="0" w:color="auto"/>
              <w:bottom w:val="single" w:sz="4" w:space="0" w:color="auto"/>
            </w:tcBorders>
          </w:tcPr>
          <w:p w14:paraId="162BC375" w14:textId="77777777" w:rsidR="007F3922" w:rsidRPr="00DD3B6A" w:rsidRDefault="007F3922" w:rsidP="00DB0605">
            <w:pPr>
              <w:rPr>
                <w:rFonts w:asciiTheme="minorHAnsi" w:hAnsiTheme="minorHAnsi"/>
                <w:sz w:val="16"/>
                <w:szCs w:val="16"/>
              </w:rPr>
            </w:pPr>
          </w:p>
        </w:tc>
        <w:tc>
          <w:tcPr>
            <w:tcW w:w="284" w:type="dxa"/>
            <w:tcBorders>
              <w:top w:val="single" w:sz="4" w:space="0" w:color="auto"/>
              <w:bottom w:val="single" w:sz="4" w:space="0" w:color="auto"/>
            </w:tcBorders>
          </w:tcPr>
          <w:p w14:paraId="27F60E09" w14:textId="77777777" w:rsidR="007F3922" w:rsidRPr="00DD3B6A" w:rsidRDefault="007F3922" w:rsidP="00DB0605">
            <w:pPr>
              <w:rPr>
                <w:rFonts w:asciiTheme="minorHAnsi" w:hAnsiTheme="minorHAnsi"/>
                <w:sz w:val="16"/>
                <w:szCs w:val="16"/>
              </w:rPr>
            </w:pPr>
          </w:p>
        </w:tc>
        <w:tc>
          <w:tcPr>
            <w:tcW w:w="284" w:type="dxa"/>
            <w:tcBorders>
              <w:top w:val="single" w:sz="4" w:space="0" w:color="auto"/>
              <w:bottom w:val="single" w:sz="4" w:space="0" w:color="auto"/>
              <w:right w:val="single" w:sz="8" w:space="0" w:color="auto"/>
            </w:tcBorders>
          </w:tcPr>
          <w:p w14:paraId="25854165" w14:textId="77777777" w:rsidR="007F3922" w:rsidRPr="00DD3B6A" w:rsidRDefault="007F3922" w:rsidP="00DB0605">
            <w:pPr>
              <w:rPr>
                <w:rFonts w:asciiTheme="minorHAnsi" w:hAnsiTheme="minorHAnsi"/>
                <w:sz w:val="16"/>
                <w:szCs w:val="16"/>
              </w:rPr>
            </w:pPr>
          </w:p>
        </w:tc>
        <w:tc>
          <w:tcPr>
            <w:tcW w:w="284" w:type="dxa"/>
            <w:tcBorders>
              <w:top w:val="single" w:sz="4" w:space="0" w:color="auto"/>
              <w:left w:val="single" w:sz="8" w:space="0" w:color="auto"/>
              <w:bottom w:val="single" w:sz="4" w:space="0" w:color="auto"/>
            </w:tcBorders>
          </w:tcPr>
          <w:p w14:paraId="042A762B" w14:textId="77777777" w:rsidR="007F3922" w:rsidRPr="00DD3B6A" w:rsidRDefault="007F3922" w:rsidP="00DB0605">
            <w:pPr>
              <w:rPr>
                <w:rFonts w:asciiTheme="minorHAnsi" w:hAnsiTheme="minorHAnsi"/>
                <w:sz w:val="16"/>
                <w:szCs w:val="16"/>
              </w:rPr>
            </w:pPr>
          </w:p>
        </w:tc>
        <w:tc>
          <w:tcPr>
            <w:tcW w:w="284" w:type="dxa"/>
            <w:tcBorders>
              <w:top w:val="single" w:sz="4" w:space="0" w:color="auto"/>
              <w:bottom w:val="single" w:sz="4" w:space="0" w:color="auto"/>
            </w:tcBorders>
            <w:shd w:val="clear" w:color="auto" w:fill="auto"/>
          </w:tcPr>
          <w:p w14:paraId="6C04051E" w14:textId="77777777" w:rsidR="007F3922" w:rsidRPr="00DD3B6A" w:rsidRDefault="007F3922" w:rsidP="00DB0605">
            <w:pPr>
              <w:rPr>
                <w:rFonts w:asciiTheme="minorHAnsi" w:hAnsiTheme="minorHAnsi"/>
                <w:sz w:val="16"/>
                <w:szCs w:val="16"/>
              </w:rPr>
            </w:pPr>
          </w:p>
        </w:tc>
        <w:tc>
          <w:tcPr>
            <w:tcW w:w="283" w:type="dxa"/>
            <w:tcBorders>
              <w:top w:val="single" w:sz="4" w:space="0" w:color="auto"/>
              <w:bottom w:val="single" w:sz="4" w:space="0" w:color="auto"/>
            </w:tcBorders>
            <w:shd w:val="clear" w:color="auto" w:fill="auto"/>
          </w:tcPr>
          <w:p w14:paraId="71454442" w14:textId="77777777" w:rsidR="007F3922" w:rsidRPr="00DD3B6A" w:rsidRDefault="007F3922" w:rsidP="00DB0605">
            <w:pPr>
              <w:rPr>
                <w:rFonts w:asciiTheme="minorHAnsi" w:hAnsiTheme="minorHAnsi"/>
                <w:sz w:val="16"/>
                <w:szCs w:val="16"/>
              </w:rPr>
            </w:pPr>
          </w:p>
        </w:tc>
        <w:tc>
          <w:tcPr>
            <w:tcW w:w="283" w:type="dxa"/>
            <w:tcBorders>
              <w:top w:val="single" w:sz="4" w:space="0" w:color="auto"/>
              <w:bottom w:val="single" w:sz="4" w:space="0" w:color="auto"/>
              <w:right w:val="single" w:sz="8" w:space="0" w:color="auto"/>
            </w:tcBorders>
            <w:shd w:val="clear" w:color="auto" w:fill="auto"/>
          </w:tcPr>
          <w:p w14:paraId="09589BA1" w14:textId="77777777" w:rsidR="007F3922" w:rsidRPr="00DD3B6A" w:rsidRDefault="007F3922" w:rsidP="00DB0605">
            <w:pPr>
              <w:rPr>
                <w:rFonts w:asciiTheme="minorHAnsi" w:hAnsiTheme="minorHAnsi"/>
                <w:sz w:val="16"/>
                <w:szCs w:val="16"/>
              </w:rPr>
            </w:pPr>
          </w:p>
        </w:tc>
      </w:tr>
      <w:tr w:rsidR="007F3922" w:rsidRPr="00DD3B6A" w14:paraId="0B2AC5BC" w14:textId="77777777" w:rsidTr="00821FAA">
        <w:tc>
          <w:tcPr>
            <w:tcW w:w="1172" w:type="dxa"/>
            <w:vMerge w:val="restart"/>
            <w:tcBorders>
              <w:top w:val="single" w:sz="8" w:space="0" w:color="auto"/>
              <w:left w:val="single" w:sz="8" w:space="0" w:color="auto"/>
              <w:right w:val="single" w:sz="8" w:space="0" w:color="auto"/>
            </w:tcBorders>
          </w:tcPr>
          <w:p w14:paraId="55B9E5D5" w14:textId="1393BDBD"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sz w:val="16"/>
                <w:szCs w:val="16"/>
              </w:rPr>
              <w:t xml:space="preserve">Outcome 2: </w:t>
            </w:r>
            <w:r w:rsidRPr="00DD3B6A">
              <w:rPr>
                <w:rFonts w:asciiTheme="minorHAnsi" w:hAnsiTheme="minorHAnsi" w:cstheme="majorHAnsi"/>
                <w:color w:val="000000" w:themeColor="text1"/>
                <w:sz w:val="16"/>
                <w:szCs w:val="16"/>
              </w:rPr>
              <w:t xml:space="preserve">Stronger Institutional Support within the Ministry of Agriculture and Forestry </w:t>
            </w:r>
            <w:r w:rsidR="00186E6B">
              <w:rPr>
                <w:rFonts w:asciiTheme="minorHAnsi" w:hAnsiTheme="minorHAnsi" w:cstheme="majorHAnsi"/>
                <w:color w:val="000000" w:themeColor="text1"/>
                <w:sz w:val="16"/>
                <w:szCs w:val="16"/>
              </w:rPr>
              <w:t xml:space="preserve">and the GDF </w:t>
            </w:r>
            <w:r w:rsidRPr="00DD3B6A">
              <w:rPr>
                <w:rFonts w:asciiTheme="minorHAnsi" w:hAnsiTheme="minorHAnsi" w:cstheme="majorHAnsi"/>
                <w:color w:val="000000" w:themeColor="text1"/>
                <w:sz w:val="16"/>
                <w:szCs w:val="16"/>
              </w:rPr>
              <w:t xml:space="preserve">for supporting construction from wood in </w:t>
            </w:r>
            <w:r w:rsidR="004F0F09">
              <w:rPr>
                <w:rFonts w:asciiTheme="minorHAnsi" w:hAnsiTheme="minorHAnsi" w:cstheme="majorHAnsi"/>
                <w:color w:val="000000" w:themeColor="text1"/>
                <w:sz w:val="16"/>
                <w:szCs w:val="16"/>
              </w:rPr>
              <w:t>Türkiye</w:t>
            </w:r>
          </w:p>
          <w:p w14:paraId="57B2F7B7" w14:textId="77777777" w:rsidR="007F3922" w:rsidRPr="00DD3B6A" w:rsidRDefault="007F3922" w:rsidP="00DB0605">
            <w:pPr>
              <w:rPr>
                <w:rFonts w:asciiTheme="minorHAnsi" w:hAnsiTheme="minorHAnsi"/>
                <w:sz w:val="16"/>
                <w:szCs w:val="16"/>
              </w:rPr>
            </w:pPr>
          </w:p>
        </w:tc>
        <w:tc>
          <w:tcPr>
            <w:tcW w:w="1843" w:type="dxa"/>
            <w:vMerge w:val="restart"/>
            <w:tcBorders>
              <w:top w:val="single" w:sz="8" w:space="0" w:color="auto"/>
              <w:left w:val="single" w:sz="8" w:space="0" w:color="auto"/>
              <w:bottom w:val="single" w:sz="8" w:space="0" w:color="auto"/>
              <w:right w:val="single" w:sz="8" w:space="0" w:color="auto"/>
            </w:tcBorders>
            <w:shd w:val="clear" w:color="auto" w:fill="auto"/>
          </w:tcPr>
          <w:p w14:paraId="77E9B3AF" w14:textId="77777777" w:rsidR="007F3922"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Output 2.1. </w:t>
            </w:r>
            <w:r w:rsidR="007E36D3" w:rsidRPr="007E36D3">
              <w:rPr>
                <w:rFonts w:asciiTheme="minorHAnsi" w:hAnsiTheme="minorHAnsi" w:cstheme="majorHAnsi"/>
                <w:color w:val="000000" w:themeColor="text1"/>
                <w:sz w:val="16"/>
                <w:szCs w:val="16"/>
              </w:rPr>
              <w:t>Established and operationalized Wood Promotion for Sustainable Wood Construction Working Unit within the General Directorate of Forestry with gender balanced representation to the extent possible</w:t>
            </w:r>
          </w:p>
          <w:p w14:paraId="07D6116F" w14:textId="265A793C" w:rsidR="007E36D3" w:rsidRPr="00DD3B6A" w:rsidRDefault="007E36D3" w:rsidP="00DB0605">
            <w:pPr>
              <w:pStyle w:val="NoSpacing2"/>
              <w:widowControl w:val="0"/>
              <w:rPr>
                <w:rFonts w:asciiTheme="minorHAnsi" w:hAnsiTheme="minorHAnsi" w:cstheme="majorHAnsi"/>
                <w:color w:val="000000" w:themeColor="text1"/>
                <w:sz w:val="16"/>
                <w:szCs w:val="16"/>
              </w:rPr>
            </w:pPr>
          </w:p>
        </w:tc>
        <w:tc>
          <w:tcPr>
            <w:tcW w:w="4111" w:type="dxa"/>
            <w:tcBorders>
              <w:top w:val="single" w:sz="8" w:space="0" w:color="auto"/>
              <w:left w:val="single" w:sz="8" w:space="0" w:color="auto"/>
              <w:right w:val="single" w:sz="8" w:space="0" w:color="auto"/>
            </w:tcBorders>
          </w:tcPr>
          <w:p w14:paraId="3A677CA8" w14:textId="77777777" w:rsidR="007F3922" w:rsidRPr="00DD3B6A" w:rsidRDefault="007F3922" w:rsidP="00A47213">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2.1.1 Analyzing the existing structure and capacity of the </w:t>
            </w:r>
            <w:r w:rsidR="00A47213">
              <w:rPr>
                <w:rFonts w:asciiTheme="minorHAnsi" w:hAnsiTheme="minorHAnsi" w:cstheme="majorHAnsi"/>
                <w:color w:val="000000" w:themeColor="text1"/>
                <w:sz w:val="16"/>
                <w:szCs w:val="16"/>
              </w:rPr>
              <w:t>GDF</w:t>
            </w:r>
            <w:r w:rsidRPr="00DD3B6A">
              <w:rPr>
                <w:rFonts w:asciiTheme="minorHAnsi" w:hAnsiTheme="minorHAnsi" w:cstheme="majorHAnsi"/>
                <w:color w:val="000000" w:themeColor="text1"/>
                <w:sz w:val="16"/>
                <w:szCs w:val="16"/>
              </w:rPr>
              <w:t>, tasks and responsibilities of the existing departments and divisions to identify the best establishment structure.</w:t>
            </w:r>
          </w:p>
        </w:tc>
        <w:tc>
          <w:tcPr>
            <w:tcW w:w="251" w:type="dxa"/>
            <w:tcBorders>
              <w:top w:val="single" w:sz="8" w:space="0" w:color="auto"/>
              <w:left w:val="single" w:sz="8" w:space="0" w:color="auto"/>
            </w:tcBorders>
            <w:shd w:val="clear" w:color="auto" w:fill="ED7D31" w:themeFill="accent2"/>
          </w:tcPr>
          <w:p w14:paraId="2F260EC0"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6210ADCB"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34E840FA"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auto"/>
          </w:tcPr>
          <w:p w14:paraId="4D1196CE"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auto"/>
          </w:tcPr>
          <w:p w14:paraId="36D32A76"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5E10D199"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4645C787"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7E0463ED"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097A6BCB"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3886056A"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088A95F8"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auto"/>
          </w:tcPr>
          <w:p w14:paraId="47A7F222"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auto"/>
          </w:tcPr>
          <w:p w14:paraId="1100CE2F"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66F28DA8"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023142CC"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auto"/>
          </w:tcPr>
          <w:p w14:paraId="36DC3AA4"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auto"/>
          </w:tcPr>
          <w:p w14:paraId="39C277B4"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747701DD"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148F7472"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5E730850"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7E12C92A"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31BC43E0" w14:textId="77777777" w:rsidR="007F3922" w:rsidRPr="00DD3B6A" w:rsidRDefault="007F3922" w:rsidP="00DB0605">
            <w:pPr>
              <w:rPr>
                <w:rFonts w:asciiTheme="minorHAnsi" w:hAnsiTheme="minorHAnsi"/>
                <w:sz w:val="16"/>
                <w:szCs w:val="16"/>
              </w:rPr>
            </w:pPr>
          </w:p>
        </w:tc>
        <w:tc>
          <w:tcPr>
            <w:tcW w:w="283" w:type="dxa"/>
            <w:tcBorders>
              <w:top w:val="single" w:sz="8" w:space="0" w:color="auto"/>
            </w:tcBorders>
            <w:shd w:val="clear" w:color="auto" w:fill="auto"/>
          </w:tcPr>
          <w:p w14:paraId="1E84A658" w14:textId="77777777" w:rsidR="007F3922" w:rsidRPr="00DD3B6A" w:rsidRDefault="007F3922" w:rsidP="00DB0605">
            <w:pPr>
              <w:rPr>
                <w:rFonts w:asciiTheme="minorHAnsi" w:hAnsiTheme="minorHAnsi"/>
                <w:sz w:val="16"/>
                <w:szCs w:val="16"/>
              </w:rPr>
            </w:pPr>
          </w:p>
        </w:tc>
        <w:tc>
          <w:tcPr>
            <w:tcW w:w="283" w:type="dxa"/>
            <w:tcBorders>
              <w:top w:val="single" w:sz="8" w:space="0" w:color="auto"/>
              <w:right w:val="single" w:sz="8" w:space="0" w:color="auto"/>
            </w:tcBorders>
            <w:shd w:val="clear" w:color="auto" w:fill="auto"/>
          </w:tcPr>
          <w:p w14:paraId="61EE39C3" w14:textId="77777777" w:rsidR="007F3922" w:rsidRPr="00DD3B6A" w:rsidRDefault="007F3922" w:rsidP="00DB0605">
            <w:pPr>
              <w:rPr>
                <w:rFonts w:asciiTheme="minorHAnsi" w:hAnsiTheme="minorHAnsi"/>
                <w:sz w:val="16"/>
                <w:szCs w:val="16"/>
              </w:rPr>
            </w:pPr>
          </w:p>
        </w:tc>
      </w:tr>
      <w:tr w:rsidR="007F3922" w:rsidRPr="00DD3B6A" w14:paraId="686D2D01" w14:textId="77777777" w:rsidTr="00821FAA">
        <w:tc>
          <w:tcPr>
            <w:tcW w:w="1172" w:type="dxa"/>
            <w:vMerge/>
            <w:tcBorders>
              <w:left w:val="single" w:sz="8" w:space="0" w:color="auto"/>
              <w:right w:val="single" w:sz="8" w:space="0" w:color="auto"/>
            </w:tcBorders>
          </w:tcPr>
          <w:p w14:paraId="02F07340" w14:textId="77777777" w:rsidR="007F3922" w:rsidRPr="00DD3B6A" w:rsidRDefault="007F3922" w:rsidP="00DB0605">
            <w:pPr>
              <w:pStyle w:val="NoSpacing2"/>
              <w:widowControl w:val="0"/>
              <w:rPr>
                <w:rFonts w:asciiTheme="minorHAnsi" w:hAnsiTheme="minorHAnsi"/>
                <w:sz w:val="16"/>
                <w:szCs w:val="16"/>
              </w:rPr>
            </w:pPr>
          </w:p>
        </w:tc>
        <w:tc>
          <w:tcPr>
            <w:tcW w:w="1843" w:type="dxa"/>
            <w:vMerge/>
            <w:tcBorders>
              <w:left w:val="single" w:sz="8" w:space="0" w:color="auto"/>
              <w:bottom w:val="single" w:sz="8" w:space="0" w:color="auto"/>
              <w:right w:val="single" w:sz="8" w:space="0" w:color="auto"/>
            </w:tcBorders>
            <w:shd w:val="clear" w:color="auto" w:fill="auto"/>
          </w:tcPr>
          <w:p w14:paraId="5D820955"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60ACECBA" w14:textId="77777777" w:rsidR="007F3922" w:rsidRPr="00DD3B6A" w:rsidRDefault="007F3922" w:rsidP="00740266">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2.1.2. Preparing the HR strategy organization programme with roles and responsibilities for the newly proposed ‘</w:t>
            </w:r>
            <w:r w:rsidR="00740266" w:rsidRPr="00DD3B6A">
              <w:rPr>
                <w:rFonts w:asciiTheme="minorHAnsi" w:hAnsiTheme="minorHAnsi" w:cstheme="majorHAnsi"/>
                <w:color w:val="000000" w:themeColor="text1"/>
                <w:sz w:val="16"/>
                <w:szCs w:val="16"/>
              </w:rPr>
              <w:t xml:space="preserve">Wood Promotion for </w:t>
            </w:r>
            <w:r w:rsidR="00740266">
              <w:rPr>
                <w:rFonts w:asciiTheme="minorHAnsi" w:hAnsiTheme="minorHAnsi" w:cstheme="majorHAnsi"/>
                <w:color w:val="000000" w:themeColor="text1"/>
                <w:sz w:val="16"/>
                <w:szCs w:val="16"/>
              </w:rPr>
              <w:t xml:space="preserve">Sustainable Wood </w:t>
            </w:r>
            <w:r w:rsidR="00740266" w:rsidRPr="00DD3B6A">
              <w:rPr>
                <w:rFonts w:asciiTheme="minorHAnsi" w:hAnsiTheme="minorHAnsi" w:cstheme="majorHAnsi"/>
                <w:color w:val="000000" w:themeColor="text1"/>
                <w:sz w:val="16"/>
                <w:szCs w:val="16"/>
              </w:rPr>
              <w:t>Construction Working Unit</w:t>
            </w:r>
          </w:p>
        </w:tc>
        <w:tc>
          <w:tcPr>
            <w:tcW w:w="251" w:type="dxa"/>
            <w:tcBorders>
              <w:left w:val="single" w:sz="8" w:space="0" w:color="auto"/>
            </w:tcBorders>
            <w:shd w:val="clear" w:color="auto" w:fill="auto"/>
          </w:tcPr>
          <w:p w14:paraId="65028D29"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2DEE45D2" w14:textId="77777777" w:rsidR="007F3922" w:rsidRPr="00DD3B6A" w:rsidRDefault="007F3922" w:rsidP="00DB0605">
            <w:pPr>
              <w:rPr>
                <w:rFonts w:asciiTheme="minorHAnsi" w:hAnsiTheme="minorHAnsi"/>
                <w:sz w:val="16"/>
                <w:szCs w:val="16"/>
              </w:rPr>
            </w:pPr>
          </w:p>
        </w:tc>
        <w:tc>
          <w:tcPr>
            <w:tcW w:w="284" w:type="dxa"/>
            <w:shd w:val="clear" w:color="auto" w:fill="auto"/>
          </w:tcPr>
          <w:p w14:paraId="28F960A8"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auto"/>
          </w:tcPr>
          <w:p w14:paraId="01FDDEEF"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shd w:val="clear" w:color="auto" w:fill="auto"/>
          </w:tcPr>
          <w:p w14:paraId="035E1865" w14:textId="77777777" w:rsidR="007F3922" w:rsidRPr="00DD3B6A" w:rsidRDefault="007F3922" w:rsidP="00DB0605">
            <w:pPr>
              <w:rPr>
                <w:rFonts w:asciiTheme="minorHAnsi" w:hAnsiTheme="minorHAnsi"/>
                <w:sz w:val="16"/>
                <w:szCs w:val="16"/>
              </w:rPr>
            </w:pPr>
          </w:p>
        </w:tc>
        <w:tc>
          <w:tcPr>
            <w:tcW w:w="284" w:type="dxa"/>
            <w:shd w:val="clear" w:color="auto" w:fill="auto"/>
          </w:tcPr>
          <w:p w14:paraId="4BDA9C8E" w14:textId="77777777" w:rsidR="007F3922" w:rsidRPr="00DD3B6A" w:rsidRDefault="007F3922" w:rsidP="00DB0605">
            <w:pPr>
              <w:rPr>
                <w:rFonts w:asciiTheme="minorHAnsi" w:hAnsiTheme="minorHAnsi"/>
                <w:sz w:val="16"/>
                <w:szCs w:val="16"/>
              </w:rPr>
            </w:pPr>
          </w:p>
        </w:tc>
        <w:tc>
          <w:tcPr>
            <w:tcW w:w="284" w:type="dxa"/>
            <w:shd w:val="clear" w:color="auto" w:fill="auto"/>
          </w:tcPr>
          <w:p w14:paraId="1CB4D775" w14:textId="77777777" w:rsidR="007F3922" w:rsidRPr="00DD3B6A" w:rsidRDefault="007F3922" w:rsidP="00DB0605">
            <w:pPr>
              <w:rPr>
                <w:rFonts w:asciiTheme="minorHAnsi" w:hAnsiTheme="minorHAnsi"/>
                <w:sz w:val="16"/>
                <w:szCs w:val="16"/>
              </w:rPr>
            </w:pPr>
          </w:p>
        </w:tc>
        <w:tc>
          <w:tcPr>
            <w:tcW w:w="284" w:type="dxa"/>
            <w:shd w:val="clear" w:color="auto" w:fill="auto"/>
          </w:tcPr>
          <w:p w14:paraId="60BA72ED" w14:textId="77777777" w:rsidR="007F3922" w:rsidRPr="00DD3B6A" w:rsidRDefault="007F3922" w:rsidP="00DB0605">
            <w:pPr>
              <w:rPr>
                <w:rFonts w:asciiTheme="minorHAnsi" w:hAnsiTheme="minorHAnsi"/>
                <w:sz w:val="16"/>
                <w:szCs w:val="16"/>
              </w:rPr>
            </w:pPr>
          </w:p>
        </w:tc>
        <w:tc>
          <w:tcPr>
            <w:tcW w:w="284" w:type="dxa"/>
            <w:shd w:val="clear" w:color="auto" w:fill="auto"/>
          </w:tcPr>
          <w:p w14:paraId="6BD7DC9D" w14:textId="77777777" w:rsidR="007F3922" w:rsidRPr="00DD3B6A" w:rsidRDefault="007F3922" w:rsidP="00DB0605">
            <w:pPr>
              <w:rPr>
                <w:rFonts w:asciiTheme="minorHAnsi" w:hAnsiTheme="minorHAnsi"/>
                <w:sz w:val="16"/>
                <w:szCs w:val="16"/>
              </w:rPr>
            </w:pPr>
          </w:p>
        </w:tc>
        <w:tc>
          <w:tcPr>
            <w:tcW w:w="284" w:type="dxa"/>
            <w:shd w:val="clear" w:color="auto" w:fill="auto"/>
          </w:tcPr>
          <w:p w14:paraId="5337702A" w14:textId="77777777" w:rsidR="007F3922" w:rsidRPr="00DD3B6A" w:rsidRDefault="007F3922" w:rsidP="00DB0605">
            <w:pPr>
              <w:rPr>
                <w:rFonts w:asciiTheme="minorHAnsi" w:hAnsiTheme="minorHAnsi"/>
                <w:sz w:val="16"/>
                <w:szCs w:val="16"/>
              </w:rPr>
            </w:pPr>
          </w:p>
        </w:tc>
        <w:tc>
          <w:tcPr>
            <w:tcW w:w="284" w:type="dxa"/>
            <w:shd w:val="clear" w:color="auto" w:fill="auto"/>
          </w:tcPr>
          <w:p w14:paraId="10D6E24A"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auto"/>
          </w:tcPr>
          <w:p w14:paraId="1EB3DAFF"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shd w:val="clear" w:color="auto" w:fill="auto"/>
          </w:tcPr>
          <w:p w14:paraId="74E51F42" w14:textId="77777777" w:rsidR="007F3922" w:rsidRPr="00DD3B6A" w:rsidRDefault="007F3922" w:rsidP="00DB0605">
            <w:pPr>
              <w:rPr>
                <w:rFonts w:asciiTheme="minorHAnsi" w:hAnsiTheme="minorHAnsi"/>
                <w:sz w:val="16"/>
                <w:szCs w:val="16"/>
              </w:rPr>
            </w:pPr>
          </w:p>
        </w:tc>
        <w:tc>
          <w:tcPr>
            <w:tcW w:w="284" w:type="dxa"/>
            <w:shd w:val="clear" w:color="auto" w:fill="auto"/>
          </w:tcPr>
          <w:p w14:paraId="14ED10C7" w14:textId="77777777" w:rsidR="007F3922" w:rsidRPr="00DD3B6A" w:rsidRDefault="007F3922" w:rsidP="00DB0605">
            <w:pPr>
              <w:rPr>
                <w:rFonts w:asciiTheme="minorHAnsi" w:hAnsiTheme="minorHAnsi"/>
                <w:sz w:val="16"/>
                <w:szCs w:val="16"/>
              </w:rPr>
            </w:pPr>
          </w:p>
        </w:tc>
        <w:tc>
          <w:tcPr>
            <w:tcW w:w="284" w:type="dxa"/>
            <w:shd w:val="clear" w:color="auto" w:fill="auto"/>
          </w:tcPr>
          <w:p w14:paraId="65A9680D"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auto"/>
          </w:tcPr>
          <w:p w14:paraId="2F0998AF"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shd w:val="clear" w:color="auto" w:fill="auto"/>
          </w:tcPr>
          <w:p w14:paraId="1E3342E0" w14:textId="77777777" w:rsidR="007F3922" w:rsidRPr="00DD3B6A" w:rsidRDefault="007F3922" w:rsidP="00DB0605">
            <w:pPr>
              <w:rPr>
                <w:rFonts w:asciiTheme="minorHAnsi" w:hAnsiTheme="minorHAnsi"/>
                <w:sz w:val="16"/>
                <w:szCs w:val="16"/>
              </w:rPr>
            </w:pPr>
          </w:p>
        </w:tc>
        <w:tc>
          <w:tcPr>
            <w:tcW w:w="284" w:type="dxa"/>
            <w:shd w:val="clear" w:color="auto" w:fill="auto"/>
          </w:tcPr>
          <w:p w14:paraId="2F9941ED" w14:textId="77777777" w:rsidR="007F3922" w:rsidRPr="00DD3B6A" w:rsidRDefault="007F3922" w:rsidP="00DB0605">
            <w:pPr>
              <w:rPr>
                <w:rFonts w:asciiTheme="minorHAnsi" w:hAnsiTheme="minorHAnsi"/>
                <w:sz w:val="16"/>
                <w:szCs w:val="16"/>
              </w:rPr>
            </w:pPr>
          </w:p>
        </w:tc>
        <w:tc>
          <w:tcPr>
            <w:tcW w:w="284" w:type="dxa"/>
            <w:shd w:val="clear" w:color="auto" w:fill="auto"/>
          </w:tcPr>
          <w:p w14:paraId="2582DD91"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287ACD8F"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0A2C9E2D" w14:textId="77777777" w:rsidR="007F3922" w:rsidRPr="00DD3B6A" w:rsidRDefault="007F3922" w:rsidP="00DB0605">
            <w:pPr>
              <w:rPr>
                <w:rFonts w:asciiTheme="minorHAnsi" w:hAnsiTheme="minorHAnsi"/>
                <w:sz w:val="16"/>
                <w:szCs w:val="16"/>
              </w:rPr>
            </w:pPr>
          </w:p>
        </w:tc>
        <w:tc>
          <w:tcPr>
            <w:tcW w:w="284" w:type="dxa"/>
            <w:shd w:val="clear" w:color="auto" w:fill="auto"/>
          </w:tcPr>
          <w:p w14:paraId="6CBCD2CD" w14:textId="77777777" w:rsidR="007F3922" w:rsidRPr="00DD3B6A" w:rsidRDefault="007F3922" w:rsidP="00DB0605">
            <w:pPr>
              <w:rPr>
                <w:rFonts w:asciiTheme="minorHAnsi" w:hAnsiTheme="minorHAnsi"/>
                <w:sz w:val="16"/>
                <w:szCs w:val="16"/>
              </w:rPr>
            </w:pPr>
          </w:p>
        </w:tc>
        <w:tc>
          <w:tcPr>
            <w:tcW w:w="283" w:type="dxa"/>
            <w:shd w:val="clear" w:color="auto" w:fill="auto"/>
          </w:tcPr>
          <w:p w14:paraId="22EFF3FE" w14:textId="77777777" w:rsidR="007F3922" w:rsidRPr="00DD3B6A" w:rsidRDefault="007F3922" w:rsidP="00DB0605">
            <w:pPr>
              <w:rPr>
                <w:rFonts w:asciiTheme="minorHAnsi" w:hAnsiTheme="minorHAnsi"/>
                <w:sz w:val="16"/>
                <w:szCs w:val="16"/>
              </w:rPr>
            </w:pPr>
          </w:p>
        </w:tc>
        <w:tc>
          <w:tcPr>
            <w:tcW w:w="283" w:type="dxa"/>
            <w:tcBorders>
              <w:right w:val="single" w:sz="8" w:space="0" w:color="auto"/>
            </w:tcBorders>
            <w:shd w:val="clear" w:color="auto" w:fill="auto"/>
          </w:tcPr>
          <w:p w14:paraId="6A7011F1" w14:textId="77777777" w:rsidR="007F3922" w:rsidRPr="00DD3B6A" w:rsidRDefault="007F3922" w:rsidP="00DB0605">
            <w:pPr>
              <w:rPr>
                <w:rFonts w:asciiTheme="minorHAnsi" w:hAnsiTheme="minorHAnsi"/>
                <w:sz w:val="16"/>
                <w:szCs w:val="16"/>
              </w:rPr>
            </w:pPr>
          </w:p>
        </w:tc>
      </w:tr>
      <w:tr w:rsidR="007F3922" w:rsidRPr="00DD3B6A" w14:paraId="4BB38EBC" w14:textId="77777777" w:rsidTr="00821FAA">
        <w:tc>
          <w:tcPr>
            <w:tcW w:w="1172" w:type="dxa"/>
            <w:vMerge/>
            <w:tcBorders>
              <w:left w:val="single" w:sz="8" w:space="0" w:color="auto"/>
              <w:right w:val="single" w:sz="8" w:space="0" w:color="auto"/>
            </w:tcBorders>
          </w:tcPr>
          <w:p w14:paraId="3F647321" w14:textId="77777777" w:rsidR="007F3922" w:rsidRPr="00DD3B6A" w:rsidRDefault="007F3922" w:rsidP="00DB0605">
            <w:pPr>
              <w:rPr>
                <w:rFonts w:asciiTheme="minorHAnsi" w:hAnsiTheme="minorHAnsi"/>
                <w:sz w:val="16"/>
                <w:szCs w:val="16"/>
              </w:rPr>
            </w:pPr>
          </w:p>
        </w:tc>
        <w:tc>
          <w:tcPr>
            <w:tcW w:w="1843" w:type="dxa"/>
            <w:vMerge/>
            <w:tcBorders>
              <w:left w:val="single" w:sz="8" w:space="0" w:color="auto"/>
              <w:bottom w:val="single" w:sz="8" w:space="0" w:color="auto"/>
              <w:right w:val="single" w:sz="8" w:space="0" w:color="auto"/>
            </w:tcBorders>
            <w:shd w:val="clear" w:color="auto" w:fill="auto"/>
          </w:tcPr>
          <w:p w14:paraId="0BA184D2" w14:textId="77777777" w:rsidR="007F3922" w:rsidRPr="00DD3B6A" w:rsidRDefault="007F3922" w:rsidP="00DB0605">
            <w:pPr>
              <w:rPr>
                <w:rFonts w:asciiTheme="minorHAnsi" w:hAnsiTheme="minorHAnsi"/>
                <w:sz w:val="16"/>
                <w:szCs w:val="16"/>
              </w:rPr>
            </w:pPr>
          </w:p>
        </w:tc>
        <w:tc>
          <w:tcPr>
            <w:tcW w:w="4111" w:type="dxa"/>
            <w:tcBorders>
              <w:left w:val="single" w:sz="8" w:space="0" w:color="auto"/>
              <w:bottom w:val="single" w:sz="8" w:space="0" w:color="auto"/>
              <w:right w:val="single" w:sz="8" w:space="0" w:color="auto"/>
            </w:tcBorders>
          </w:tcPr>
          <w:p w14:paraId="4E7118DF" w14:textId="77777777" w:rsidR="007F3922" w:rsidRPr="00DD3B6A" w:rsidRDefault="007F3922" w:rsidP="00DB0605">
            <w:pPr>
              <w:rPr>
                <w:rFonts w:asciiTheme="minorHAnsi" w:hAnsiTheme="minorHAnsi"/>
                <w:sz w:val="16"/>
                <w:szCs w:val="16"/>
              </w:rPr>
            </w:pPr>
            <w:r w:rsidRPr="00DD3B6A">
              <w:rPr>
                <w:rFonts w:asciiTheme="minorHAnsi" w:hAnsiTheme="minorHAnsi" w:cstheme="majorHAnsi"/>
                <w:color w:val="000000" w:themeColor="text1"/>
                <w:sz w:val="16"/>
                <w:szCs w:val="16"/>
              </w:rPr>
              <w:t xml:space="preserve">2.1.3 Steering committee decision is taken to </w:t>
            </w:r>
            <w:proofErr w:type="gramStart"/>
            <w:r w:rsidRPr="00DD3B6A">
              <w:rPr>
                <w:rFonts w:asciiTheme="minorHAnsi" w:hAnsiTheme="minorHAnsi" w:cstheme="majorHAnsi"/>
                <w:color w:val="000000" w:themeColor="text1"/>
                <w:sz w:val="16"/>
                <w:szCs w:val="16"/>
              </w:rPr>
              <w:t>found</w:t>
            </w:r>
            <w:proofErr w:type="gramEnd"/>
            <w:r w:rsidRPr="00DD3B6A">
              <w:rPr>
                <w:rFonts w:asciiTheme="minorHAnsi" w:hAnsiTheme="minorHAnsi" w:cstheme="majorHAnsi"/>
                <w:color w:val="000000" w:themeColor="text1"/>
                <w:sz w:val="16"/>
                <w:szCs w:val="16"/>
              </w:rPr>
              <w:t xml:space="preserve"> the unit.</w:t>
            </w:r>
          </w:p>
        </w:tc>
        <w:tc>
          <w:tcPr>
            <w:tcW w:w="251" w:type="dxa"/>
            <w:tcBorders>
              <w:left w:val="single" w:sz="8" w:space="0" w:color="auto"/>
              <w:bottom w:val="single" w:sz="8" w:space="0" w:color="auto"/>
            </w:tcBorders>
            <w:shd w:val="clear" w:color="auto" w:fill="auto"/>
          </w:tcPr>
          <w:p w14:paraId="63D3FFC5"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570823D3"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6E5327C5"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auto"/>
          </w:tcPr>
          <w:p w14:paraId="0729B3C5"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auto"/>
          </w:tcPr>
          <w:p w14:paraId="65E24223"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3410340C"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6CA98972"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3F0AD97E"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1E469303"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1482A492"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72F03DA4"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auto"/>
          </w:tcPr>
          <w:p w14:paraId="0579BD29"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auto"/>
          </w:tcPr>
          <w:p w14:paraId="2A5A75AF"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6B617F5B"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165FBC86"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auto"/>
          </w:tcPr>
          <w:p w14:paraId="71D01AE5"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auto"/>
          </w:tcPr>
          <w:p w14:paraId="57A4C890"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67AF2270"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44C912A1"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70DC9290"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58EF839D"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77990E0D" w14:textId="77777777" w:rsidR="007F3922" w:rsidRPr="00DD3B6A" w:rsidRDefault="007F3922" w:rsidP="00DB0605">
            <w:pPr>
              <w:rPr>
                <w:rFonts w:asciiTheme="minorHAnsi" w:hAnsiTheme="minorHAnsi"/>
                <w:sz w:val="16"/>
                <w:szCs w:val="16"/>
              </w:rPr>
            </w:pPr>
          </w:p>
        </w:tc>
        <w:tc>
          <w:tcPr>
            <w:tcW w:w="283" w:type="dxa"/>
            <w:tcBorders>
              <w:bottom w:val="single" w:sz="8" w:space="0" w:color="auto"/>
            </w:tcBorders>
            <w:shd w:val="clear" w:color="auto" w:fill="auto"/>
          </w:tcPr>
          <w:p w14:paraId="45BCF7C4" w14:textId="77777777" w:rsidR="007F3922" w:rsidRPr="00DD3B6A" w:rsidRDefault="007F3922" w:rsidP="00DB0605">
            <w:pPr>
              <w:rPr>
                <w:rFonts w:asciiTheme="minorHAnsi" w:hAnsiTheme="minorHAnsi"/>
                <w:sz w:val="16"/>
                <w:szCs w:val="16"/>
              </w:rPr>
            </w:pPr>
          </w:p>
        </w:tc>
        <w:tc>
          <w:tcPr>
            <w:tcW w:w="283" w:type="dxa"/>
            <w:tcBorders>
              <w:bottom w:val="single" w:sz="8" w:space="0" w:color="auto"/>
              <w:right w:val="single" w:sz="8" w:space="0" w:color="auto"/>
            </w:tcBorders>
            <w:shd w:val="clear" w:color="auto" w:fill="auto"/>
          </w:tcPr>
          <w:p w14:paraId="7D79FB88" w14:textId="77777777" w:rsidR="007F3922" w:rsidRPr="00DD3B6A" w:rsidRDefault="007F3922" w:rsidP="00DB0605">
            <w:pPr>
              <w:rPr>
                <w:rFonts w:asciiTheme="minorHAnsi" w:hAnsiTheme="minorHAnsi"/>
                <w:sz w:val="16"/>
                <w:szCs w:val="16"/>
              </w:rPr>
            </w:pPr>
          </w:p>
        </w:tc>
      </w:tr>
      <w:tr w:rsidR="007F3922" w:rsidRPr="00DD3B6A" w14:paraId="1887D589" w14:textId="77777777" w:rsidTr="00DB0605">
        <w:tc>
          <w:tcPr>
            <w:tcW w:w="1172" w:type="dxa"/>
            <w:vMerge/>
            <w:tcBorders>
              <w:left w:val="single" w:sz="8" w:space="0" w:color="auto"/>
              <w:right w:val="single" w:sz="8" w:space="0" w:color="auto"/>
            </w:tcBorders>
          </w:tcPr>
          <w:p w14:paraId="4277A5BA" w14:textId="77777777" w:rsidR="007F3922" w:rsidRPr="00DD3B6A" w:rsidRDefault="007F3922" w:rsidP="00DB0605">
            <w:pPr>
              <w:rPr>
                <w:rFonts w:asciiTheme="minorHAnsi" w:hAnsiTheme="minorHAnsi"/>
                <w:sz w:val="16"/>
                <w:szCs w:val="16"/>
              </w:rPr>
            </w:pPr>
          </w:p>
        </w:tc>
        <w:tc>
          <w:tcPr>
            <w:tcW w:w="1843" w:type="dxa"/>
            <w:vMerge w:val="restart"/>
            <w:tcBorders>
              <w:top w:val="single" w:sz="8" w:space="0" w:color="auto"/>
              <w:left w:val="single" w:sz="8" w:space="0" w:color="auto"/>
              <w:right w:val="single" w:sz="8" w:space="0" w:color="auto"/>
            </w:tcBorders>
            <w:shd w:val="clear" w:color="auto" w:fill="auto"/>
          </w:tcPr>
          <w:p w14:paraId="031DABD6" w14:textId="77777777" w:rsidR="007F3922" w:rsidRPr="00DD3B6A" w:rsidRDefault="007F3922" w:rsidP="00DB69F3">
            <w:pPr>
              <w:jc w:val="left"/>
              <w:rPr>
                <w:rFonts w:asciiTheme="minorHAnsi" w:hAnsiTheme="minorHAnsi" w:cstheme="majorHAnsi"/>
                <w:color w:val="000000" w:themeColor="text1"/>
                <w:sz w:val="16"/>
                <w:szCs w:val="16"/>
              </w:rPr>
            </w:pPr>
            <w:r w:rsidRPr="007179BF">
              <w:rPr>
                <w:rFonts w:asciiTheme="minorHAnsi" w:hAnsiTheme="minorHAnsi" w:cstheme="majorHAnsi"/>
                <w:color w:val="000000" w:themeColor="text1"/>
                <w:sz w:val="16"/>
                <w:szCs w:val="16"/>
              </w:rPr>
              <w:t>Output 2.2 Revis</w:t>
            </w:r>
            <w:r w:rsidR="00186E6B">
              <w:rPr>
                <w:rFonts w:asciiTheme="minorHAnsi" w:hAnsiTheme="minorHAnsi" w:cstheme="majorHAnsi"/>
                <w:color w:val="000000" w:themeColor="text1"/>
                <w:sz w:val="16"/>
                <w:szCs w:val="16"/>
              </w:rPr>
              <w:t>ed</w:t>
            </w:r>
            <w:r w:rsidRPr="007179BF">
              <w:rPr>
                <w:rFonts w:asciiTheme="minorHAnsi" w:hAnsiTheme="minorHAnsi" w:cstheme="majorHAnsi"/>
                <w:color w:val="000000" w:themeColor="text1"/>
                <w:sz w:val="16"/>
                <w:szCs w:val="16"/>
              </w:rPr>
              <w:t xml:space="preserve"> GDF biding procedure to support the massive wood sector</w:t>
            </w:r>
          </w:p>
          <w:p w14:paraId="2455ED5C" w14:textId="77777777" w:rsidR="007F3922" w:rsidRPr="00DD3B6A" w:rsidRDefault="007F3922" w:rsidP="00DB0605">
            <w:pPr>
              <w:rPr>
                <w:rFonts w:asciiTheme="minorHAnsi" w:hAnsiTheme="minorHAnsi"/>
                <w:sz w:val="16"/>
                <w:szCs w:val="16"/>
              </w:rPr>
            </w:pPr>
          </w:p>
        </w:tc>
        <w:tc>
          <w:tcPr>
            <w:tcW w:w="4111" w:type="dxa"/>
            <w:tcBorders>
              <w:top w:val="single" w:sz="8" w:space="0" w:color="auto"/>
              <w:left w:val="single" w:sz="8" w:space="0" w:color="auto"/>
              <w:right w:val="single" w:sz="8" w:space="0" w:color="auto"/>
            </w:tcBorders>
          </w:tcPr>
          <w:p w14:paraId="0F7FBA3E"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2.2.1 Workshop to bring GDF and Wood Industry representatives to revise the biding procedure of GDF to support the </w:t>
            </w:r>
            <w:proofErr w:type="spellStart"/>
            <w:r>
              <w:rPr>
                <w:rFonts w:asciiTheme="minorHAnsi" w:hAnsiTheme="minorHAnsi" w:cstheme="majorHAnsi"/>
                <w:color w:val="000000" w:themeColor="text1"/>
                <w:sz w:val="16"/>
                <w:szCs w:val="16"/>
              </w:rPr>
              <w:t>Competetive</w:t>
            </w:r>
            <w:proofErr w:type="spellEnd"/>
            <w:r w:rsidRPr="00DD3B6A">
              <w:rPr>
                <w:rFonts w:asciiTheme="minorHAnsi" w:hAnsiTheme="minorHAnsi" w:cstheme="majorHAnsi"/>
                <w:color w:val="000000" w:themeColor="text1"/>
                <w:sz w:val="16"/>
                <w:szCs w:val="16"/>
              </w:rPr>
              <w:t xml:space="preserve"> EE Wooden Housing </w:t>
            </w:r>
          </w:p>
        </w:tc>
        <w:tc>
          <w:tcPr>
            <w:tcW w:w="251" w:type="dxa"/>
            <w:tcBorders>
              <w:top w:val="single" w:sz="8" w:space="0" w:color="auto"/>
              <w:left w:val="single" w:sz="8" w:space="0" w:color="auto"/>
            </w:tcBorders>
            <w:shd w:val="clear" w:color="auto" w:fill="auto"/>
          </w:tcPr>
          <w:p w14:paraId="3218A282"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761F21BA"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235DC7DF"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ED7D31" w:themeFill="accent2"/>
          </w:tcPr>
          <w:p w14:paraId="5FC96DAF"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ED7D31" w:themeFill="accent2"/>
          </w:tcPr>
          <w:p w14:paraId="4D81AAD7"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0283D2E6"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163E7E66"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7683D569"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3A9F237E"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0621667A"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4A6517A8"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234970DC"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537B5FD1"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3F17C219"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0D7E0583"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36A6308E"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20A199BF"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7293E5E9"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2EE81E52"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19E0013D"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419C45A5"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2328A588" w14:textId="77777777" w:rsidR="007F3922" w:rsidRPr="00DD3B6A" w:rsidRDefault="007F3922" w:rsidP="00DB0605">
            <w:pPr>
              <w:rPr>
                <w:rFonts w:asciiTheme="minorHAnsi" w:hAnsiTheme="minorHAnsi"/>
                <w:sz w:val="16"/>
                <w:szCs w:val="16"/>
              </w:rPr>
            </w:pPr>
          </w:p>
        </w:tc>
        <w:tc>
          <w:tcPr>
            <w:tcW w:w="283" w:type="dxa"/>
            <w:tcBorders>
              <w:top w:val="single" w:sz="8" w:space="0" w:color="auto"/>
            </w:tcBorders>
            <w:shd w:val="clear" w:color="auto" w:fill="auto"/>
          </w:tcPr>
          <w:p w14:paraId="69631D08" w14:textId="77777777" w:rsidR="007F3922" w:rsidRPr="00DD3B6A" w:rsidRDefault="007F3922" w:rsidP="00DB0605">
            <w:pPr>
              <w:rPr>
                <w:rFonts w:asciiTheme="minorHAnsi" w:hAnsiTheme="minorHAnsi"/>
                <w:sz w:val="16"/>
                <w:szCs w:val="16"/>
              </w:rPr>
            </w:pPr>
          </w:p>
        </w:tc>
        <w:tc>
          <w:tcPr>
            <w:tcW w:w="283" w:type="dxa"/>
            <w:tcBorders>
              <w:top w:val="single" w:sz="8" w:space="0" w:color="auto"/>
              <w:right w:val="single" w:sz="8" w:space="0" w:color="auto"/>
            </w:tcBorders>
            <w:shd w:val="clear" w:color="auto" w:fill="auto"/>
          </w:tcPr>
          <w:p w14:paraId="1A5DB8D0" w14:textId="77777777" w:rsidR="007F3922" w:rsidRPr="00DD3B6A" w:rsidRDefault="007F3922" w:rsidP="00DB0605">
            <w:pPr>
              <w:rPr>
                <w:rFonts w:asciiTheme="minorHAnsi" w:hAnsiTheme="minorHAnsi"/>
                <w:sz w:val="16"/>
                <w:szCs w:val="16"/>
              </w:rPr>
            </w:pPr>
          </w:p>
        </w:tc>
      </w:tr>
      <w:tr w:rsidR="007F3922" w:rsidRPr="00DD3B6A" w14:paraId="4ECDCEFB" w14:textId="77777777" w:rsidTr="00DB0605">
        <w:tc>
          <w:tcPr>
            <w:tcW w:w="1172" w:type="dxa"/>
            <w:vMerge/>
            <w:tcBorders>
              <w:left w:val="single" w:sz="8" w:space="0" w:color="auto"/>
              <w:bottom w:val="single" w:sz="8" w:space="0" w:color="auto"/>
              <w:right w:val="single" w:sz="8" w:space="0" w:color="auto"/>
            </w:tcBorders>
          </w:tcPr>
          <w:p w14:paraId="2E17B7AC" w14:textId="77777777" w:rsidR="007F3922" w:rsidRPr="00DD3B6A" w:rsidRDefault="007F3922" w:rsidP="00DB0605">
            <w:pPr>
              <w:rPr>
                <w:rFonts w:asciiTheme="minorHAnsi" w:hAnsiTheme="minorHAnsi"/>
                <w:sz w:val="16"/>
                <w:szCs w:val="16"/>
              </w:rPr>
            </w:pPr>
          </w:p>
        </w:tc>
        <w:tc>
          <w:tcPr>
            <w:tcW w:w="1843" w:type="dxa"/>
            <w:vMerge/>
            <w:tcBorders>
              <w:left w:val="single" w:sz="8" w:space="0" w:color="auto"/>
              <w:bottom w:val="single" w:sz="8" w:space="0" w:color="auto"/>
              <w:right w:val="single" w:sz="8" w:space="0" w:color="auto"/>
            </w:tcBorders>
            <w:shd w:val="clear" w:color="auto" w:fill="auto"/>
          </w:tcPr>
          <w:p w14:paraId="5EEDFF39" w14:textId="77777777" w:rsidR="007F3922" w:rsidRPr="00DD3B6A" w:rsidRDefault="007F3922" w:rsidP="00DB0605">
            <w:pPr>
              <w:rPr>
                <w:rFonts w:asciiTheme="minorHAnsi" w:hAnsiTheme="minorHAnsi"/>
                <w:sz w:val="16"/>
                <w:szCs w:val="16"/>
              </w:rPr>
            </w:pPr>
          </w:p>
        </w:tc>
        <w:tc>
          <w:tcPr>
            <w:tcW w:w="4111" w:type="dxa"/>
            <w:tcBorders>
              <w:left w:val="single" w:sz="8" w:space="0" w:color="auto"/>
              <w:bottom w:val="single" w:sz="8" w:space="0" w:color="auto"/>
              <w:right w:val="single" w:sz="8" w:space="0" w:color="auto"/>
            </w:tcBorders>
          </w:tcPr>
          <w:p w14:paraId="6B652152"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2.2.2 Develop recommendations for GDF to reorganize the bidding procedure to support massive wood industry</w:t>
            </w:r>
          </w:p>
        </w:tc>
        <w:tc>
          <w:tcPr>
            <w:tcW w:w="251" w:type="dxa"/>
            <w:tcBorders>
              <w:left w:val="single" w:sz="8" w:space="0" w:color="auto"/>
              <w:bottom w:val="single" w:sz="8" w:space="0" w:color="auto"/>
            </w:tcBorders>
            <w:shd w:val="clear" w:color="auto" w:fill="auto"/>
          </w:tcPr>
          <w:p w14:paraId="21BC2B0C"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4ACC2055"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140146D5"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ED7D31" w:themeFill="accent2"/>
          </w:tcPr>
          <w:p w14:paraId="100706B7"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ED7D31" w:themeFill="accent2"/>
          </w:tcPr>
          <w:p w14:paraId="789949D5"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2BB268CA"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766AE353"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7D9FCE1A"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76B2AB76"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3F68BCFC"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3026F7C6"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61FC33CE"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235C4D9D"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271A4977"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3681345F"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15C2E7B2"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713F6091"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276890C4"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71866CDE"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4D0B6D4B"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4A6CBEC5"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48DF7451" w14:textId="77777777" w:rsidR="007F3922" w:rsidRPr="00DD3B6A" w:rsidRDefault="007F3922" w:rsidP="00DB0605">
            <w:pPr>
              <w:rPr>
                <w:rFonts w:asciiTheme="minorHAnsi" w:hAnsiTheme="minorHAnsi"/>
                <w:sz w:val="16"/>
                <w:szCs w:val="16"/>
              </w:rPr>
            </w:pPr>
          </w:p>
        </w:tc>
        <w:tc>
          <w:tcPr>
            <w:tcW w:w="283" w:type="dxa"/>
            <w:tcBorders>
              <w:bottom w:val="single" w:sz="8" w:space="0" w:color="auto"/>
            </w:tcBorders>
            <w:shd w:val="clear" w:color="auto" w:fill="auto"/>
          </w:tcPr>
          <w:p w14:paraId="3F7E1EB8" w14:textId="77777777" w:rsidR="007F3922" w:rsidRPr="00DD3B6A" w:rsidRDefault="007F3922" w:rsidP="00DB0605">
            <w:pPr>
              <w:rPr>
                <w:rFonts w:asciiTheme="minorHAnsi" w:hAnsiTheme="minorHAnsi"/>
                <w:sz w:val="16"/>
                <w:szCs w:val="16"/>
              </w:rPr>
            </w:pPr>
          </w:p>
        </w:tc>
        <w:tc>
          <w:tcPr>
            <w:tcW w:w="283" w:type="dxa"/>
            <w:tcBorders>
              <w:bottom w:val="single" w:sz="8" w:space="0" w:color="auto"/>
              <w:right w:val="single" w:sz="8" w:space="0" w:color="auto"/>
            </w:tcBorders>
            <w:shd w:val="clear" w:color="auto" w:fill="auto"/>
          </w:tcPr>
          <w:p w14:paraId="646D43C5" w14:textId="77777777" w:rsidR="007F3922" w:rsidRPr="00DD3B6A" w:rsidRDefault="007F3922" w:rsidP="00DB0605">
            <w:pPr>
              <w:rPr>
                <w:rFonts w:asciiTheme="minorHAnsi" w:hAnsiTheme="minorHAnsi"/>
                <w:sz w:val="16"/>
                <w:szCs w:val="16"/>
              </w:rPr>
            </w:pPr>
          </w:p>
        </w:tc>
      </w:tr>
      <w:tr w:rsidR="008C40C4" w:rsidRPr="00DD3B6A" w14:paraId="726235AA" w14:textId="77777777" w:rsidTr="00DB0605">
        <w:tc>
          <w:tcPr>
            <w:tcW w:w="1172" w:type="dxa"/>
            <w:vMerge w:val="restart"/>
            <w:tcBorders>
              <w:top w:val="single" w:sz="8" w:space="0" w:color="auto"/>
              <w:left w:val="single" w:sz="8" w:space="0" w:color="auto"/>
              <w:right w:val="single" w:sz="8" w:space="0" w:color="auto"/>
            </w:tcBorders>
          </w:tcPr>
          <w:p w14:paraId="488A5B09" w14:textId="0853B620" w:rsidR="008C40C4" w:rsidRPr="00DD3B6A" w:rsidRDefault="008C40C4" w:rsidP="00DB0605">
            <w:pPr>
              <w:pStyle w:val="NoSpacing2"/>
              <w:widowControl w:val="0"/>
              <w:rPr>
                <w:rFonts w:asciiTheme="minorHAnsi" w:hAnsiTheme="minorHAnsi" w:cstheme="majorHAnsi"/>
                <w:color w:val="000000" w:themeColor="text1"/>
                <w:sz w:val="16"/>
                <w:szCs w:val="16"/>
                <w:u w:val="single"/>
              </w:rPr>
            </w:pPr>
            <w:r w:rsidRPr="00DD3B6A">
              <w:rPr>
                <w:rFonts w:asciiTheme="minorHAnsi" w:hAnsiTheme="minorHAnsi" w:cstheme="majorHAnsi"/>
                <w:color w:val="000000" w:themeColor="text1"/>
                <w:sz w:val="16"/>
                <w:szCs w:val="16"/>
              </w:rPr>
              <w:t>Outcome 3</w:t>
            </w:r>
            <w:r w:rsidR="0059362D">
              <w:rPr>
                <w:rFonts w:asciiTheme="minorHAnsi" w:hAnsiTheme="minorHAnsi" w:cstheme="majorHAnsi"/>
                <w:color w:val="000000" w:themeColor="text1"/>
                <w:sz w:val="16"/>
                <w:szCs w:val="16"/>
              </w:rPr>
              <w:t>:</w:t>
            </w:r>
            <w:r w:rsidRPr="00DD3B6A">
              <w:rPr>
                <w:rFonts w:asciiTheme="minorHAnsi" w:hAnsiTheme="minorHAnsi" w:cstheme="majorHAnsi"/>
                <w:color w:val="000000" w:themeColor="text1"/>
                <w:sz w:val="16"/>
                <w:szCs w:val="16"/>
              </w:rPr>
              <w:t xml:space="preserve"> Phased Financial Support Mechanism (FSM) is operational and project providing incentives to SMEs for greater use of wood in </w:t>
            </w:r>
            <w:r w:rsidRPr="00DD3B6A">
              <w:rPr>
                <w:rFonts w:asciiTheme="minorHAnsi" w:hAnsiTheme="minorHAnsi" w:cstheme="majorHAnsi"/>
                <w:color w:val="000000" w:themeColor="text1"/>
                <w:sz w:val="16"/>
                <w:szCs w:val="16"/>
              </w:rPr>
              <w:lastRenderedPageBreak/>
              <w:t xml:space="preserve">construction in </w:t>
            </w:r>
            <w:r w:rsidR="004F0F09">
              <w:rPr>
                <w:rFonts w:asciiTheme="minorHAnsi" w:hAnsiTheme="minorHAnsi" w:cstheme="majorHAnsi"/>
                <w:color w:val="000000" w:themeColor="text1"/>
                <w:sz w:val="16"/>
                <w:szCs w:val="16"/>
              </w:rPr>
              <w:t>Türkiye</w:t>
            </w:r>
          </w:p>
          <w:p w14:paraId="7ED338AA" w14:textId="77777777" w:rsidR="008C40C4" w:rsidRPr="00DD3B6A" w:rsidRDefault="008C40C4" w:rsidP="00DB0605">
            <w:pPr>
              <w:rPr>
                <w:rFonts w:asciiTheme="minorHAnsi" w:hAnsiTheme="minorHAnsi"/>
                <w:sz w:val="16"/>
                <w:szCs w:val="16"/>
              </w:rPr>
            </w:pPr>
          </w:p>
        </w:tc>
        <w:tc>
          <w:tcPr>
            <w:tcW w:w="1843" w:type="dxa"/>
            <w:vMerge w:val="restart"/>
            <w:tcBorders>
              <w:top w:val="single" w:sz="8" w:space="0" w:color="auto"/>
              <w:left w:val="single" w:sz="8" w:space="0" w:color="auto"/>
              <w:right w:val="single" w:sz="8" w:space="0" w:color="auto"/>
            </w:tcBorders>
            <w:shd w:val="clear" w:color="auto" w:fill="auto"/>
          </w:tcPr>
          <w:p w14:paraId="0831CE24"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lastRenderedPageBreak/>
              <w:t xml:space="preserve">Output 3.1. Feasibility studies to support the investment of </w:t>
            </w:r>
            <w:proofErr w:type="gramStart"/>
            <w:r w:rsidRPr="00DD3B6A">
              <w:rPr>
                <w:rFonts w:asciiTheme="minorHAnsi" w:hAnsiTheme="minorHAnsi" w:cstheme="majorHAnsi"/>
                <w:color w:val="000000" w:themeColor="text1"/>
                <w:sz w:val="16"/>
                <w:szCs w:val="16"/>
              </w:rPr>
              <w:t>SME’s</w:t>
            </w:r>
            <w:proofErr w:type="gramEnd"/>
            <w:r w:rsidRPr="00DD3B6A">
              <w:rPr>
                <w:rFonts w:asciiTheme="minorHAnsi" w:hAnsiTheme="minorHAnsi" w:cstheme="majorHAnsi"/>
                <w:color w:val="000000" w:themeColor="text1"/>
                <w:sz w:val="16"/>
                <w:szCs w:val="16"/>
              </w:rPr>
              <w:t xml:space="preserve"> in wood and construction sectors</w:t>
            </w:r>
            <w:r w:rsidR="00740266">
              <w:rPr>
                <w:rFonts w:asciiTheme="minorHAnsi" w:hAnsiTheme="minorHAnsi" w:cstheme="majorHAnsi"/>
                <w:color w:val="000000" w:themeColor="text1"/>
                <w:sz w:val="16"/>
                <w:szCs w:val="16"/>
              </w:rPr>
              <w:t xml:space="preserve"> finalized</w:t>
            </w:r>
          </w:p>
          <w:p w14:paraId="79BE02A2" w14:textId="77777777" w:rsidR="008C40C4" w:rsidRPr="00DD3B6A" w:rsidRDefault="008C40C4" w:rsidP="00DB0605">
            <w:pPr>
              <w:pStyle w:val="NoSpacing2"/>
              <w:widowControl w:val="0"/>
              <w:ind w:left="30"/>
              <w:rPr>
                <w:rFonts w:asciiTheme="minorHAnsi" w:hAnsiTheme="minorHAnsi"/>
                <w:sz w:val="16"/>
                <w:szCs w:val="16"/>
              </w:rPr>
            </w:pPr>
          </w:p>
        </w:tc>
        <w:tc>
          <w:tcPr>
            <w:tcW w:w="4111" w:type="dxa"/>
            <w:tcBorders>
              <w:top w:val="single" w:sz="8" w:space="0" w:color="auto"/>
              <w:left w:val="single" w:sz="8" w:space="0" w:color="auto"/>
              <w:right w:val="single" w:sz="8" w:space="0" w:color="auto"/>
            </w:tcBorders>
          </w:tcPr>
          <w:p w14:paraId="0977EC9A" w14:textId="77777777" w:rsidR="008C40C4" w:rsidRPr="00DD3B6A" w:rsidRDefault="008C40C4" w:rsidP="00DB0605">
            <w:pPr>
              <w:pStyle w:val="NoSpacing2"/>
              <w:widowControl w:val="0"/>
              <w:tabs>
                <w:tab w:val="left" w:pos="3686"/>
              </w:tabs>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3.1.1 Conduct detailed feasibility of the wood, </w:t>
            </w:r>
            <w:proofErr w:type="gramStart"/>
            <w:r w:rsidRPr="00DD3B6A">
              <w:rPr>
                <w:rFonts w:asciiTheme="minorHAnsi" w:hAnsiTheme="minorHAnsi" w:cstheme="majorHAnsi"/>
                <w:color w:val="000000" w:themeColor="text1"/>
                <w:sz w:val="16"/>
                <w:szCs w:val="16"/>
              </w:rPr>
              <w:t>steel</w:t>
            </w:r>
            <w:proofErr w:type="gramEnd"/>
            <w:r w:rsidRPr="00DD3B6A">
              <w:rPr>
                <w:rFonts w:asciiTheme="minorHAnsi" w:hAnsiTheme="minorHAnsi" w:cstheme="majorHAnsi"/>
                <w:color w:val="000000" w:themeColor="text1"/>
                <w:sz w:val="16"/>
                <w:szCs w:val="16"/>
              </w:rPr>
              <w:t xml:space="preserve"> and concrete use in buildings through a life-time assessment with inclusion of different dimensions such as economical (labor, insulation, construction etc.), social (physical health, mental health) and environmental (biodiversity, carbon)</w:t>
            </w:r>
          </w:p>
        </w:tc>
        <w:tc>
          <w:tcPr>
            <w:tcW w:w="251" w:type="dxa"/>
            <w:tcBorders>
              <w:top w:val="single" w:sz="8" w:space="0" w:color="auto"/>
              <w:left w:val="single" w:sz="8" w:space="0" w:color="auto"/>
            </w:tcBorders>
            <w:shd w:val="clear" w:color="auto" w:fill="auto"/>
          </w:tcPr>
          <w:p w14:paraId="58BC8B36"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54358A75"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250D7D4D"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ED7D31" w:themeFill="accent2"/>
          </w:tcPr>
          <w:p w14:paraId="118CC1CD"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ED7D31" w:themeFill="accent2"/>
          </w:tcPr>
          <w:p w14:paraId="5FF38C3E"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1D581E43"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588DADDB"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4E538944"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75C5E651"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4421B1DA"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5BB0DEEC"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tcPr>
          <w:p w14:paraId="2B64DEB3"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tcPr>
          <w:p w14:paraId="57C04022"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056940A8"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31E21A84"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tcPr>
          <w:p w14:paraId="4A1FF73F"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tcPr>
          <w:p w14:paraId="475CF5B1"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544A5DEB"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4401D950"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tcPr>
          <w:p w14:paraId="15FA9CD8"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tcPr>
          <w:p w14:paraId="4A5FC896"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auto"/>
          </w:tcPr>
          <w:p w14:paraId="579EEC38" w14:textId="77777777" w:rsidR="008C40C4" w:rsidRPr="00DD3B6A" w:rsidRDefault="008C40C4" w:rsidP="00DB0605">
            <w:pPr>
              <w:rPr>
                <w:rFonts w:asciiTheme="minorHAnsi" w:hAnsiTheme="minorHAnsi"/>
                <w:sz w:val="16"/>
                <w:szCs w:val="16"/>
              </w:rPr>
            </w:pPr>
          </w:p>
        </w:tc>
        <w:tc>
          <w:tcPr>
            <w:tcW w:w="283" w:type="dxa"/>
            <w:tcBorders>
              <w:top w:val="single" w:sz="8" w:space="0" w:color="auto"/>
            </w:tcBorders>
            <w:shd w:val="clear" w:color="auto" w:fill="auto"/>
          </w:tcPr>
          <w:p w14:paraId="06D9165C" w14:textId="77777777" w:rsidR="008C40C4" w:rsidRPr="00DD3B6A" w:rsidRDefault="008C40C4" w:rsidP="00DB0605">
            <w:pPr>
              <w:rPr>
                <w:rFonts w:asciiTheme="minorHAnsi" w:hAnsiTheme="minorHAnsi"/>
                <w:sz w:val="16"/>
                <w:szCs w:val="16"/>
              </w:rPr>
            </w:pPr>
          </w:p>
        </w:tc>
        <w:tc>
          <w:tcPr>
            <w:tcW w:w="283" w:type="dxa"/>
            <w:tcBorders>
              <w:top w:val="single" w:sz="8" w:space="0" w:color="auto"/>
              <w:right w:val="single" w:sz="8" w:space="0" w:color="auto"/>
            </w:tcBorders>
            <w:shd w:val="clear" w:color="auto" w:fill="auto"/>
          </w:tcPr>
          <w:p w14:paraId="513B7E1E" w14:textId="77777777" w:rsidR="008C40C4" w:rsidRPr="00DD3B6A" w:rsidRDefault="008C40C4" w:rsidP="00DB0605">
            <w:pPr>
              <w:rPr>
                <w:rFonts w:asciiTheme="minorHAnsi" w:hAnsiTheme="minorHAnsi"/>
                <w:sz w:val="16"/>
                <w:szCs w:val="16"/>
              </w:rPr>
            </w:pPr>
          </w:p>
        </w:tc>
      </w:tr>
      <w:tr w:rsidR="008C40C4" w:rsidRPr="00DD3B6A" w14:paraId="017EA338" w14:textId="77777777" w:rsidTr="00DB0605">
        <w:tc>
          <w:tcPr>
            <w:tcW w:w="1172" w:type="dxa"/>
            <w:vMerge/>
            <w:tcBorders>
              <w:left w:val="single" w:sz="8" w:space="0" w:color="auto"/>
              <w:right w:val="single" w:sz="8" w:space="0" w:color="auto"/>
            </w:tcBorders>
          </w:tcPr>
          <w:p w14:paraId="3CB1A2C2"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right w:val="single" w:sz="8" w:space="0" w:color="auto"/>
            </w:tcBorders>
            <w:shd w:val="clear" w:color="auto" w:fill="auto"/>
          </w:tcPr>
          <w:p w14:paraId="05BDCAD1"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5D1A5B56"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3.1.2 Provide technical support to </w:t>
            </w:r>
            <w:proofErr w:type="gramStart"/>
            <w:r w:rsidRPr="00DD3B6A">
              <w:rPr>
                <w:rFonts w:asciiTheme="minorHAnsi" w:hAnsiTheme="minorHAnsi" w:cstheme="majorHAnsi"/>
                <w:color w:val="000000" w:themeColor="text1"/>
                <w:sz w:val="16"/>
                <w:szCs w:val="16"/>
              </w:rPr>
              <w:t>SME’s</w:t>
            </w:r>
            <w:proofErr w:type="gramEnd"/>
            <w:r w:rsidRPr="00DD3B6A">
              <w:rPr>
                <w:rFonts w:asciiTheme="minorHAnsi" w:hAnsiTheme="minorHAnsi" w:cstheme="majorHAnsi"/>
                <w:color w:val="000000" w:themeColor="text1"/>
                <w:sz w:val="16"/>
                <w:szCs w:val="16"/>
              </w:rPr>
              <w:t xml:space="preserve"> in wood sector for a feasibility assessment to convert/improve companies’ infrastructure, human capacity, organizational structure to produce CLT</w:t>
            </w:r>
          </w:p>
        </w:tc>
        <w:tc>
          <w:tcPr>
            <w:tcW w:w="251" w:type="dxa"/>
            <w:tcBorders>
              <w:left w:val="single" w:sz="8" w:space="0" w:color="auto"/>
            </w:tcBorders>
            <w:shd w:val="clear" w:color="auto" w:fill="auto"/>
          </w:tcPr>
          <w:p w14:paraId="572EE0E9" w14:textId="77777777" w:rsidR="008C40C4" w:rsidRPr="00DD3B6A" w:rsidRDefault="008C40C4" w:rsidP="00DB0605">
            <w:pPr>
              <w:rPr>
                <w:rFonts w:asciiTheme="minorHAnsi" w:hAnsiTheme="minorHAnsi"/>
                <w:sz w:val="16"/>
                <w:szCs w:val="16"/>
              </w:rPr>
            </w:pPr>
          </w:p>
        </w:tc>
        <w:tc>
          <w:tcPr>
            <w:tcW w:w="284" w:type="dxa"/>
          </w:tcPr>
          <w:p w14:paraId="3C772F59"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436047F7"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5FB5B861"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596F3F6C"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1BE0F870"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20A7B13D"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5C472EC0"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31D9616E"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7B7B7F17"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4BC79628"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42D85FA9"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01DABC27" w14:textId="77777777" w:rsidR="008C40C4" w:rsidRPr="00DD3B6A" w:rsidRDefault="008C40C4" w:rsidP="00DB0605">
            <w:pPr>
              <w:rPr>
                <w:rFonts w:asciiTheme="minorHAnsi" w:hAnsiTheme="minorHAnsi"/>
                <w:sz w:val="16"/>
                <w:szCs w:val="16"/>
              </w:rPr>
            </w:pPr>
          </w:p>
        </w:tc>
        <w:tc>
          <w:tcPr>
            <w:tcW w:w="284" w:type="dxa"/>
          </w:tcPr>
          <w:p w14:paraId="3F70CAE8" w14:textId="77777777" w:rsidR="008C40C4" w:rsidRPr="00DD3B6A" w:rsidRDefault="008C40C4" w:rsidP="00DB0605">
            <w:pPr>
              <w:rPr>
                <w:rFonts w:asciiTheme="minorHAnsi" w:hAnsiTheme="minorHAnsi"/>
                <w:sz w:val="16"/>
                <w:szCs w:val="16"/>
              </w:rPr>
            </w:pPr>
          </w:p>
        </w:tc>
        <w:tc>
          <w:tcPr>
            <w:tcW w:w="284" w:type="dxa"/>
          </w:tcPr>
          <w:p w14:paraId="6524FC99"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56FB7404"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079E8FA7" w14:textId="77777777" w:rsidR="008C40C4" w:rsidRPr="00DD3B6A" w:rsidRDefault="008C40C4" w:rsidP="00DB0605">
            <w:pPr>
              <w:rPr>
                <w:rFonts w:asciiTheme="minorHAnsi" w:hAnsiTheme="minorHAnsi"/>
                <w:sz w:val="16"/>
                <w:szCs w:val="16"/>
              </w:rPr>
            </w:pPr>
          </w:p>
        </w:tc>
        <w:tc>
          <w:tcPr>
            <w:tcW w:w="284" w:type="dxa"/>
          </w:tcPr>
          <w:p w14:paraId="68F9B71B" w14:textId="77777777" w:rsidR="008C40C4" w:rsidRPr="00DD3B6A" w:rsidRDefault="008C40C4" w:rsidP="00DB0605">
            <w:pPr>
              <w:rPr>
                <w:rFonts w:asciiTheme="minorHAnsi" w:hAnsiTheme="minorHAnsi"/>
                <w:sz w:val="16"/>
                <w:szCs w:val="16"/>
              </w:rPr>
            </w:pPr>
          </w:p>
        </w:tc>
        <w:tc>
          <w:tcPr>
            <w:tcW w:w="284" w:type="dxa"/>
          </w:tcPr>
          <w:p w14:paraId="4EF284EA"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48E1D362"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1A77304B" w14:textId="77777777" w:rsidR="008C40C4" w:rsidRPr="00DD3B6A" w:rsidRDefault="008C40C4" w:rsidP="00DB0605">
            <w:pPr>
              <w:rPr>
                <w:rFonts w:asciiTheme="minorHAnsi" w:hAnsiTheme="minorHAnsi"/>
                <w:sz w:val="16"/>
                <w:szCs w:val="16"/>
              </w:rPr>
            </w:pPr>
          </w:p>
        </w:tc>
        <w:tc>
          <w:tcPr>
            <w:tcW w:w="284" w:type="dxa"/>
            <w:shd w:val="clear" w:color="auto" w:fill="auto"/>
          </w:tcPr>
          <w:p w14:paraId="698470FB" w14:textId="77777777" w:rsidR="008C40C4" w:rsidRPr="00DD3B6A" w:rsidRDefault="008C40C4" w:rsidP="00DB0605">
            <w:pPr>
              <w:rPr>
                <w:rFonts w:asciiTheme="minorHAnsi" w:hAnsiTheme="minorHAnsi"/>
                <w:sz w:val="16"/>
                <w:szCs w:val="16"/>
              </w:rPr>
            </w:pPr>
          </w:p>
        </w:tc>
        <w:tc>
          <w:tcPr>
            <w:tcW w:w="283" w:type="dxa"/>
            <w:shd w:val="clear" w:color="auto" w:fill="auto"/>
          </w:tcPr>
          <w:p w14:paraId="18EF2ED1" w14:textId="77777777" w:rsidR="008C40C4" w:rsidRPr="00DD3B6A" w:rsidRDefault="008C40C4" w:rsidP="00DB0605">
            <w:pPr>
              <w:rPr>
                <w:rFonts w:asciiTheme="minorHAnsi" w:hAnsiTheme="minorHAnsi"/>
                <w:sz w:val="16"/>
                <w:szCs w:val="16"/>
              </w:rPr>
            </w:pPr>
          </w:p>
        </w:tc>
        <w:tc>
          <w:tcPr>
            <w:tcW w:w="283" w:type="dxa"/>
            <w:tcBorders>
              <w:right w:val="single" w:sz="8" w:space="0" w:color="auto"/>
            </w:tcBorders>
            <w:shd w:val="clear" w:color="auto" w:fill="auto"/>
          </w:tcPr>
          <w:p w14:paraId="2AE3D567" w14:textId="77777777" w:rsidR="008C40C4" w:rsidRPr="00DD3B6A" w:rsidRDefault="008C40C4" w:rsidP="00DB0605">
            <w:pPr>
              <w:rPr>
                <w:rFonts w:asciiTheme="minorHAnsi" w:hAnsiTheme="minorHAnsi"/>
                <w:sz w:val="16"/>
                <w:szCs w:val="16"/>
              </w:rPr>
            </w:pPr>
          </w:p>
        </w:tc>
      </w:tr>
      <w:tr w:rsidR="008C40C4" w:rsidRPr="00DD3B6A" w14:paraId="37790139" w14:textId="77777777" w:rsidTr="00DB0605">
        <w:tc>
          <w:tcPr>
            <w:tcW w:w="1172" w:type="dxa"/>
            <w:vMerge/>
            <w:tcBorders>
              <w:left w:val="single" w:sz="8" w:space="0" w:color="auto"/>
              <w:right w:val="single" w:sz="8" w:space="0" w:color="auto"/>
            </w:tcBorders>
          </w:tcPr>
          <w:p w14:paraId="724843CD"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bottom w:val="single" w:sz="8" w:space="0" w:color="auto"/>
              <w:right w:val="single" w:sz="8" w:space="0" w:color="auto"/>
            </w:tcBorders>
            <w:shd w:val="clear" w:color="auto" w:fill="auto"/>
          </w:tcPr>
          <w:p w14:paraId="595E12F9"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4111" w:type="dxa"/>
            <w:tcBorders>
              <w:left w:val="single" w:sz="8" w:space="0" w:color="auto"/>
              <w:bottom w:val="single" w:sz="8" w:space="0" w:color="auto"/>
              <w:right w:val="single" w:sz="8" w:space="0" w:color="auto"/>
            </w:tcBorders>
          </w:tcPr>
          <w:p w14:paraId="090AB772"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3.1.3 Provide technical support to companies in construction sector through a feasibility assessment to convert/improve companies’ infrastructure, human capacity, organizational structure to construct with CLT</w:t>
            </w:r>
          </w:p>
        </w:tc>
        <w:tc>
          <w:tcPr>
            <w:tcW w:w="251" w:type="dxa"/>
            <w:tcBorders>
              <w:left w:val="single" w:sz="8" w:space="0" w:color="auto"/>
              <w:bottom w:val="single" w:sz="8" w:space="0" w:color="auto"/>
            </w:tcBorders>
            <w:shd w:val="clear" w:color="auto" w:fill="auto"/>
          </w:tcPr>
          <w:p w14:paraId="7B2C53D9"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tcPr>
          <w:p w14:paraId="6E9997F3"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156749AE"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ED7D31" w:themeFill="accent2"/>
          </w:tcPr>
          <w:p w14:paraId="36824A30"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ED7D31" w:themeFill="accent2"/>
          </w:tcPr>
          <w:p w14:paraId="3F64F332"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1ED2A440"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11F3F1FC"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56971601"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7D340CCF"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50DC6958"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32C23075"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ED7D31" w:themeFill="accent2"/>
          </w:tcPr>
          <w:p w14:paraId="5EC9CA06"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ED7D31" w:themeFill="accent2"/>
          </w:tcPr>
          <w:p w14:paraId="7E5839FE"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tcPr>
          <w:p w14:paraId="19B5C21B"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tcPr>
          <w:p w14:paraId="6CE450F6"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tcPr>
          <w:p w14:paraId="0E02CE54"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tcPr>
          <w:p w14:paraId="1CB221CB"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tcPr>
          <w:p w14:paraId="78C721D7"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tcPr>
          <w:p w14:paraId="0A6A1EAF"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tcPr>
          <w:p w14:paraId="2427D081"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tcPr>
          <w:p w14:paraId="2676AFCB"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3242CACD" w14:textId="77777777" w:rsidR="008C40C4" w:rsidRPr="00DD3B6A" w:rsidRDefault="008C40C4" w:rsidP="00DB0605">
            <w:pPr>
              <w:rPr>
                <w:rFonts w:asciiTheme="minorHAnsi" w:hAnsiTheme="minorHAnsi"/>
                <w:sz w:val="16"/>
                <w:szCs w:val="16"/>
              </w:rPr>
            </w:pPr>
          </w:p>
        </w:tc>
        <w:tc>
          <w:tcPr>
            <w:tcW w:w="283" w:type="dxa"/>
            <w:tcBorders>
              <w:bottom w:val="single" w:sz="8" w:space="0" w:color="auto"/>
            </w:tcBorders>
            <w:shd w:val="clear" w:color="auto" w:fill="auto"/>
          </w:tcPr>
          <w:p w14:paraId="476ADBF6" w14:textId="77777777" w:rsidR="008C40C4" w:rsidRPr="00DD3B6A" w:rsidRDefault="008C40C4" w:rsidP="00DB0605">
            <w:pPr>
              <w:rPr>
                <w:rFonts w:asciiTheme="minorHAnsi" w:hAnsiTheme="minorHAnsi"/>
                <w:sz w:val="16"/>
                <w:szCs w:val="16"/>
              </w:rPr>
            </w:pPr>
          </w:p>
        </w:tc>
        <w:tc>
          <w:tcPr>
            <w:tcW w:w="283" w:type="dxa"/>
            <w:tcBorders>
              <w:bottom w:val="single" w:sz="8" w:space="0" w:color="auto"/>
              <w:right w:val="single" w:sz="8" w:space="0" w:color="auto"/>
            </w:tcBorders>
            <w:shd w:val="clear" w:color="auto" w:fill="auto"/>
          </w:tcPr>
          <w:p w14:paraId="69853CC3" w14:textId="77777777" w:rsidR="008C40C4" w:rsidRPr="00DD3B6A" w:rsidRDefault="008C40C4" w:rsidP="00DB0605">
            <w:pPr>
              <w:rPr>
                <w:rFonts w:asciiTheme="minorHAnsi" w:hAnsiTheme="minorHAnsi"/>
                <w:sz w:val="16"/>
                <w:szCs w:val="16"/>
              </w:rPr>
            </w:pPr>
          </w:p>
        </w:tc>
      </w:tr>
      <w:tr w:rsidR="008C40C4" w:rsidRPr="00DD3B6A" w14:paraId="0F6D2191" w14:textId="77777777" w:rsidTr="00DB0605">
        <w:tc>
          <w:tcPr>
            <w:tcW w:w="1172" w:type="dxa"/>
            <w:vMerge/>
            <w:tcBorders>
              <w:left w:val="single" w:sz="8" w:space="0" w:color="auto"/>
              <w:right w:val="single" w:sz="8" w:space="0" w:color="auto"/>
            </w:tcBorders>
          </w:tcPr>
          <w:p w14:paraId="3830AF44"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1843" w:type="dxa"/>
            <w:vMerge w:val="restart"/>
            <w:tcBorders>
              <w:top w:val="single" w:sz="8" w:space="0" w:color="auto"/>
              <w:left w:val="single" w:sz="8" w:space="0" w:color="auto"/>
              <w:right w:val="single" w:sz="8" w:space="0" w:color="auto"/>
            </w:tcBorders>
            <w:shd w:val="clear" w:color="auto" w:fill="auto"/>
          </w:tcPr>
          <w:p w14:paraId="4463B667" w14:textId="77777777" w:rsidR="008C40C4" w:rsidRDefault="008C40C4" w:rsidP="00DB0605">
            <w:pPr>
              <w:pStyle w:val="NoSpacing2"/>
              <w:widowControl w:val="0"/>
              <w:ind w:left="3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Output 3.2. Phased Financial Support Mechanism (FSM) for supporting forestry small and medium size entrepreneurships (forestry SMEs) and/or construction companies to produce wood materials and </w:t>
            </w:r>
            <w:r w:rsidR="00CC4842" w:rsidRPr="00CC4842">
              <w:rPr>
                <w:rFonts w:asciiTheme="minorHAnsi" w:hAnsiTheme="minorHAnsi" w:cstheme="majorHAnsi"/>
                <w:color w:val="000000" w:themeColor="text1"/>
                <w:sz w:val="16"/>
                <w:szCs w:val="16"/>
              </w:rPr>
              <w:t>construct energy efficient wooden buildings established with gender responsive approach</w:t>
            </w:r>
          </w:p>
          <w:p w14:paraId="3EC08916" w14:textId="0220EE54" w:rsidR="00CC4842" w:rsidRPr="00DD3B6A" w:rsidRDefault="00CC4842" w:rsidP="00DB0605">
            <w:pPr>
              <w:pStyle w:val="NoSpacing2"/>
              <w:widowControl w:val="0"/>
              <w:ind w:left="30"/>
              <w:rPr>
                <w:rFonts w:asciiTheme="minorHAnsi" w:hAnsiTheme="minorHAnsi" w:cstheme="majorHAnsi"/>
                <w:color w:val="000000" w:themeColor="text1"/>
                <w:sz w:val="16"/>
                <w:szCs w:val="16"/>
              </w:rPr>
            </w:pPr>
          </w:p>
        </w:tc>
        <w:tc>
          <w:tcPr>
            <w:tcW w:w="4111" w:type="dxa"/>
            <w:tcBorders>
              <w:top w:val="single" w:sz="8" w:space="0" w:color="auto"/>
              <w:left w:val="single" w:sz="8" w:space="0" w:color="auto"/>
              <w:right w:val="single" w:sz="8" w:space="0" w:color="auto"/>
            </w:tcBorders>
          </w:tcPr>
          <w:p w14:paraId="7B57F278"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3.2.1 Define </w:t>
            </w:r>
            <w:r w:rsidR="00AE4CFA">
              <w:rPr>
                <w:rFonts w:asciiTheme="minorHAnsi" w:hAnsiTheme="minorHAnsi" w:cstheme="majorHAnsi"/>
                <w:color w:val="000000" w:themeColor="text1"/>
                <w:sz w:val="16"/>
                <w:szCs w:val="16"/>
              </w:rPr>
              <w:t xml:space="preserve">and establish </w:t>
            </w:r>
            <w:r w:rsidRPr="00DD3B6A">
              <w:rPr>
                <w:rFonts w:asciiTheme="minorHAnsi" w:hAnsiTheme="minorHAnsi" w:cstheme="majorHAnsi"/>
                <w:color w:val="000000" w:themeColor="text1"/>
                <w:sz w:val="16"/>
                <w:szCs w:val="16"/>
              </w:rPr>
              <w:t xml:space="preserve">a Financial Support Mechanism to forestry SMEs </w:t>
            </w:r>
            <w:proofErr w:type="gramStart"/>
            <w:r w:rsidRPr="00DD3B6A">
              <w:rPr>
                <w:rFonts w:asciiTheme="minorHAnsi" w:hAnsiTheme="minorHAnsi" w:cstheme="majorHAnsi"/>
                <w:color w:val="000000" w:themeColor="text1"/>
                <w:sz w:val="16"/>
                <w:szCs w:val="16"/>
              </w:rPr>
              <w:t>for the production of</w:t>
            </w:r>
            <w:proofErr w:type="gramEnd"/>
            <w:r w:rsidRPr="00DD3B6A">
              <w:rPr>
                <w:rFonts w:asciiTheme="minorHAnsi" w:hAnsiTheme="minorHAnsi" w:cstheme="majorHAnsi"/>
                <w:color w:val="000000" w:themeColor="text1"/>
                <w:sz w:val="16"/>
                <w:szCs w:val="16"/>
              </w:rPr>
              <w:t xml:space="preserve"> good quality CLT to supply the demand for pilot projects</w:t>
            </w:r>
          </w:p>
        </w:tc>
        <w:tc>
          <w:tcPr>
            <w:tcW w:w="251" w:type="dxa"/>
            <w:tcBorders>
              <w:top w:val="single" w:sz="8" w:space="0" w:color="auto"/>
              <w:left w:val="single" w:sz="8" w:space="0" w:color="auto"/>
            </w:tcBorders>
            <w:shd w:val="clear" w:color="auto" w:fill="auto"/>
          </w:tcPr>
          <w:p w14:paraId="77FDF1DB"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64345FF5"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48522E84"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ED7D31" w:themeFill="accent2"/>
          </w:tcPr>
          <w:p w14:paraId="13CF691B"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ED7D31" w:themeFill="accent2"/>
          </w:tcPr>
          <w:p w14:paraId="16FFDA8C"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706FE700"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0FFDE968"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1AEFFEBE"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auto"/>
          </w:tcPr>
          <w:p w14:paraId="040C8F33"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auto"/>
          </w:tcPr>
          <w:p w14:paraId="70DE58A3"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auto"/>
          </w:tcPr>
          <w:p w14:paraId="1CFB5F80"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auto"/>
          </w:tcPr>
          <w:p w14:paraId="728B75C2"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tcPr>
          <w:p w14:paraId="6B317F85"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64F60ED2"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4EA371B8"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tcPr>
          <w:p w14:paraId="6F4E7B1B"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tcPr>
          <w:p w14:paraId="30D59DCA"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0E132647"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0FB027BF"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tcPr>
          <w:p w14:paraId="73F17578"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tcPr>
          <w:p w14:paraId="11346772"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auto"/>
          </w:tcPr>
          <w:p w14:paraId="227134CB" w14:textId="77777777" w:rsidR="008C40C4" w:rsidRPr="00DD3B6A" w:rsidRDefault="008C40C4" w:rsidP="00DB0605">
            <w:pPr>
              <w:rPr>
                <w:rFonts w:asciiTheme="minorHAnsi" w:hAnsiTheme="minorHAnsi"/>
                <w:sz w:val="16"/>
                <w:szCs w:val="16"/>
              </w:rPr>
            </w:pPr>
          </w:p>
        </w:tc>
        <w:tc>
          <w:tcPr>
            <w:tcW w:w="283" w:type="dxa"/>
            <w:tcBorders>
              <w:top w:val="single" w:sz="8" w:space="0" w:color="auto"/>
            </w:tcBorders>
            <w:shd w:val="clear" w:color="auto" w:fill="auto"/>
          </w:tcPr>
          <w:p w14:paraId="6C0301F2" w14:textId="77777777" w:rsidR="008C40C4" w:rsidRPr="00DD3B6A" w:rsidRDefault="008C40C4" w:rsidP="00DB0605">
            <w:pPr>
              <w:rPr>
                <w:rFonts w:asciiTheme="minorHAnsi" w:hAnsiTheme="minorHAnsi"/>
                <w:sz w:val="16"/>
                <w:szCs w:val="16"/>
              </w:rPr>
            </w:pPr>
          </w:p>
        </w:tc>
        <w:tc>
          <w:tcPr>
            <w:tcW w:w="283" w:type="dxa"/>
            <w:tcBorders>
              <w:top w:val="single" w:sz="8" w:space="0" w:color="auto"/>
              <w:right w:val="single" w:sz="8" w:space="0" w:color="auto"/>
            </w:tcBorders>
            <w:shd w:val="clear" w:color="auto" w:fill="auto"/>
          </w:tcPr>
          <w:p w14:paraId="4A6E9594" w14:textId="77777777" w:rsidR="008C40C4" w:rsidRPr="00DD3B6A" w:rsidRDefault="008C40C4" w:rsidP="00DB0605">
            <w:pPr>
              <w:rPr>
                <w:rFonts w:asciiTheme="minorHAnsi" w:hAnsiTheme="minorHAnsi"/>
                <w:sz w:val="16"/>
                <w:szCs w:val="16"/>
              </w:rPr>
            </w:pPr>
          </w:p>
        </w:tc>
      </w:tr>
      <w:tr w:rsidR="008C40C4" w:rsidRPr="00DD3B6A" w14:paraId="4A7F5D81" w14:textId="77777777" w:rsidTr="00DB0605">
        <w:tc>
          <w:tcPr>
            <w:tcW w:w="1172" w:type="dxa"/>
            <w:vMerge/>
            <w:tcBorders>
              <w:left w:val="single" w:sz="8" w:space="0" w:color="auto"/>
              <w:right w:val="single" w:sz="8" w:space="0" w:color="auto"/>
            </w:tcBorders>
          </w:tcPr>
          <w:p w14:paraId="68AD6023"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right w:val="single" w:sz="8" w:space="0" w:color="auto"/>
            </w:tcBorders>
            <w:shd w:val="clear" w:color="auto" w:fill="auto"/>
          </w:tcPr>
          <w:p w14:paraId="5E4DFBD9" w14:textId="77777777" w:rsidR="008C40C4" w:rsidRPr="00DD3B6A" w:rsidRDefault="008C40C4" w:rsidP="00DB0605">
            <w:pPr>
              <w:pStyle w:val="NoSpacing2"/>
              <w:widowControl w:val="0"/>
              <w:ind w:left="30"/>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70C3AB91" w14:textId="77777777" w:rsidR="008C40C4" w:rsidRPr="00DD3B6A" w:rsidRDefault="008C40C4" w:rsidP="00AE4CFA">
            <w:pPr>
              <w:pStyle w:val="NoSpacing2"/>
              <w:widowControl w:val="0"/>
              <w:rPr>
                <w:rFonts w:asciiTheme="minorHAnsi" w:hAnsiTheme="minorHAnsi"/>
                <w:sz w:val="16"/>
                <w:szCs w:val="16"/>
              </w:rPr>
            </w:pPr>
            <w:r w:rsidRPr="00DD3B6A">
              <w:rPr>
                <w:rFonts w:asciiTheme="minorHAnsi" w:hAnsiTheme="minorHAnsi" w:cstheme="majorHAnsi"/>
                <w:color w:val="000000" w:themeColor="text1"/>
                <w:sz w:val="16"/>
                <w:szCs w:val="16"/>
              </w:rPr>
              <w:t xml:space="preserve">3.2.2 Define </w:t>
            </w:r>
            <w:r w:rsidR="00AE4CFA">
              <w:rPr>
                <w:rFonts w:asciiTheme="minorHAnsi" w:hAnsiTheme="minorHAnsi" w:cstheme="majorHAnsi"/>
                <w:color w:val="000000" w:themeColor="text1"/>
                <w:sz w:val="16"/>
                <w:szCs w:val="16"/>
              </w:rPr>
              <w:t xml:space="preserve">and establish </w:t>
            </w:r>
            <w:r w:rsidRPr="00DD3B6A">
              <w:rPr>
                <w:rFonts w:asciiTheme="minorHAnsi" w:hAnsiTheme="minorHAnsi" w:cstheme="majorHAnsi"/>
                <w:color w:val="000000" w:themeColor="text1"/>
                <w:sz w:val="16"/>
                <w:szCs w:val="16"/>
              </w:rPr>
              <w:t xml:space="preserve">a Phased FSM for construction companies/investors/government partners that are interested in energy efficient </w:t>
            </w:r>
            <w:proofErr w:type="gramStart"/>
            <w:r w:rsidRPr="00DD3B6A">
              <w:rPr>
                <w:rFonts w:asciiTheme="minorHAnsi" w:hAnsiTheme="minorHAnsi" w:cstheme="majorHAnsi"/>
                <w:color w:val="000000" w:themeColor="text1"/>
                <w:sz w:val="16"/>
                <w:szCs w:val="16"/>
              </w:rPr>
              <w:t>wooden-buildings</w:t>
            </w:r>
            <w:proofErr w:type="gramEnd"/>
            <w:r w:rsidRPr="00DD3B6A">
              <w:rPr>
                <w:rFonts w:asciiTheme="minorHAnsi" w:hAnsiTheme="minorHAnsi" w:cstheme="majorHAnsi"/>
                <w:color w:val="000000" w:themeColor="text1"/>
                <w:sz w:val="16"/>
                <w:szCs w:val="16"/>
              </w:rPr>
              <w:t>.</w:t>
            </w:r>
          </w:p>
        </w:tc>
        <w:tc>
          <w:tcPr>
            <w:tcW w:w="251" w:type="dxa"/>
            <w:tcBorders>
              <w:left w:val="single" w:sz="8" w:space="0" w:color="auto"/>
            </w:tcBorders>
            <w:shd w:val="clear" w:color="auto" w:fill="auto"/>
          </w:tcPr>
          <w:p w14:paraId="1D99BD8F" w14:textId="77777777" w:rsidR="008C40C4" w:rsidRPr="00DD3B6A" w:rsidRDefault="008C40C4" w:rsidP="00DB0605">
            <w:pPr>
              <w:rPr>
                <w:rFonts w:asciiTheme="minorHAnsi" w:hAnsiTheme="minorHAnsi"/>
                <w:sz w:val="16"/>
                <w:szCs w:val="16"/>
              </w:rPr>
            </w:pPr>
          </w:p>
        </w:tc>
        <w:tc>
          <w:tcPr>
            <w:tcW w:w="284" w:type="dxa"/>
          </w:tcPr>
          <w:p w14:paraId="2E09CF5F" w14:textId="77777777" w:rsidR="008C40C4" w:rsidRPr="00DD3B6A" w:rsidRDefault="008C40C4" w:rsidP="00DB0605">
            <w:pPr>
              <w:rPr>
                <w:rFonts w:asciiTheme="minorHAnsi" w:hAnsiTheme="minorHAnsi"/>
                <w:sz w:val="16"/>
                <w:szCs w:val="16"/>
              </w:rPr>
            </w:pPr>
          </w:p>
        </w:tc>
        <w:tc>
          <w:tcPr>
            <w:tcW w:w="284" w:type="dxa"/>
          </w:tcPr>
          <w:p w14:paraId="496540BC"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4C71423D"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3007051D"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185BF30B"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1A87A7BE"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613AE715" w14:textId="77777777" w:rsidR="008C40C4" w:rsidRPr="00DD3B6A" w:rsidRDefault="008C40C4" w:rsidP="00DB0605">
            <w:pPr>
              <w:rPr>
                <w:rFonts w:asciiTheme="minorHAnsi" w:hAnsiTheme="minorHAnsi"/>
                <w:sz w:val="16"/>
                <w:szCs w:val="16"/>
              </w:rPr>
            </w:pPr>
          </w:p>
        </w:tc>
        <w:tc>
          <w:tcPr>
            <w:tcW w:w="284" w:type="dxa"/>
            <w:shd w:val="clear" w:color="auto" w:fill="auto"/>
          </w:tcPr>
          <w:p w14:paraId="2BC00046" w14:textId="77777777" w:rsidR="008C40C4" w:rsidRPr="00DD3B6A" w:rsidRDefault="008C40C4" w:rsidP="00DB0605">
            <w:pPr>
              <w:rPr>
                <w:rFonts w:asciiTheme="minorHAnsi" w:hAnsiTheme="minorHAnsi"/>
                <w:sz w:val="16"/>
                <w:szCs w:val="16"/>
              </w:rPr>
            </w:pPr>
          </w:p>
        </w:tc>
        <w:tc>
          <w:tcPr>
            <w:tcW w:w="284" w:type="dxa"/>
            <w:shd w:val="clear" w:color="auto" w:fill="auto"/>
          </w:tcPr>
          <w:p w14:paraId="7FD749A1" w14:textId="77777777" w:rsidR="008C40C4" w:rsidRPr="00DD3B6A" w:rsidRDefault="008C40C4" w:rsidP="00DB0605">
            <w:pPr>
              <w:rPr>
                <w:rFonts w:asciiTheme="minorHAnsi" w:hAnsiTheme="minorHAnsi"/>
                <w:sz w:val="16"/>
                <w:szCs w:val="16"/>
              </w:rPr>
            </w:pPr>
          </w:p>
        </w:tc>
        <w:tc>
          <w:tcPr>
            <w:tcW w:w="284" w:type="dxa"/>
            <w:shd w:val="clear" w:color="auto" w:fill="auto"/>
          </w:tcPr>
          <w:p w14:paraId="01309B48"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auto"/>
          </w:tcPr>
          <w:p w14:paraId="40C1BAF3"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632DD30B" w14:textId="77777777" w:rsidR="008C40C4" w:rsidRPr="00DD3B6A" w:rsidRDefault="008C40C4" w:rsidP="00DB0605">
            <w:pPr>
              <w:rPr>
                <w:rFonts w:asciiTheme="minorHAnsi" w:hAnsiTheme="minorHAnsi"/>
                <w:sz w:val="16"/>
                <w:szCs w:val="16"/>
              </w:rPr>
            </w:pPr>
          </w:p>
        </w:tc>
        <w:tc>
          <w:tcPr>
            <w:tcW w:w="284" w:type="dxa"/>
          </w:tcPr>
          <w:p w14:paraId="70063F56" w14:textId="77777777" w:rsidR="008C40C4" w:rsidRPr="00DD3B6A" w:rsidRDefault="008C40C4" w:rsidP="00DB0605">
            <w:pPr>
              <w:rPr>
                <w:rFonts w:asciiTheme="minorHAnsi" w:hAnsiTheme="minorHAnsi"/>
                <w:sz w:val="16"/>
                <w:szCs w:val="16"/>
              </w:rPr>
            </w:pPr>
          </w:p>
        </w:tc>
        <w:tc>
          <w:tcPr>
            <w:tcW w:w="284" w:type="dxa"/>
          </w:tcPr>
          <w:p w14:paraId="3AB8A720"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58F04B38"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15827FF5" w14:textId="77777777" w:rsidR="008C40C4" w:rsidRPr="00DD3B6A" w:rsidRDefault="008C40C4" w:rsidP="00DB0605">
            <w:pPr>
              <w:rPr>
                <w:rFonts w:asciiTheme="minorHAnsi" w:hAnsiTheme="minorHAnsi"/>
                <w:sz w:val="16"/>
                <w:szCs w:val="16"/>
              </w:rPr>
            </w:pPr>
          </w:p>
        </w:tc>
        <w:tc>
          <w:tcPr>
            <w:tcW w:w="284" w:type="dxa"/>
          </w:tcPr>
          <w:p w14:paraId="4A73A0F6" w14:textId="77777777" w:rsidR="008C40C4" w:rsidRPr="00DD3B6A" w:rsidRDefault="008C40C4" w:rsidP="00DB0605">
            <w:pPr>
              <w:rPr>
                <w:rFonts w:asciiTheme="minorHAnsi" w:hAnsiTheme="minorHAnsi"/>
                <w:sz w:val="16"/>
                <w:szCs w:val="16"/>
              </w:rPr>
            </w:pPr>
          </w:p>
        </w:tc>
        <w:tc>
          <w:tcPr>
            <w:tcW w:w="284" w:type="dxa"/>
          </w:tcPr>
          <w:p w14:paraId="50F2D7BB"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0F4AFD06"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4AD98BB9" w14:textId="77777777" w:rsidR="008C40C4" w:rsidRPr="00DD3B6A" w:rsidRDefault="008C40C4" w:rsidP="00DB0605">
            <w:pPr>
              <w:rPr>
                <w:rFonts w:asciiTheme="minorHAnsi" w:hAnsiTheme="minorHAnsi"/>
                <w:sz w:val="16"/>
                <w:szCs w:val="16"/>
              </w:rPr>
            </w:pPr>
          </w:p>
        </w:tc>
        <w:tc>
          <w:tcPr>
            <w:tcW w:w="284" w:type="dxa"/>
            <w:shd w:val="clear" w:color="auto" w:fill="auto"/>
          </w:tcPr>
          <w:p w14:paraId="16D2090F" w14:textId="77777777" w:rsidR="008C40C4" w:rsidRPr="00DD3B6A" w:rsidRDefault="008C40C4" w:rsidP="00DB0605">
            <w:pPr>
              <w:rPr>
                <w:rFonts w:asciiTheme="minorHAnsi" w:hAnsiTheme="minorHAnsi"/>
                <w:sz w:val="16"/>
                <w:szCs w:val="16"/>
              </w:rPr>
            </w:pPr>
          </w:p>
        </w:tc>
        <w:tc>
          <w:tcPr>
            <w:tcW w:w="283" w:type="dxa"/>
            <w:shd w:val="clear" w:color="auto" w:fill="auto"/>
          </w:tcPr>
          <w:p w14:paraId="12B2378E" w14:textId="77777777" w:rsidR="008C40C4" w:rsidRPr="00DD3B6A" w:rsidRDefault="008C40C4" w:rsidP="00DB0605">
            <w:pPr>
              <w:rPr>
                <w:rFonts w:asciiTheme="minorHAnsi" w:hAnsiTheme="minorHAnsi"/>
                <w:sz w:val="16"/>
                <w:szCs w:val="16"/>
              </w:rPr>
            </w:pPr>
          </w:p>
        </w:tc>
        <w:tc>
          <w:tcPr>
            <w:tcW w:w="283" w:type="dxa"/>
            <w:tcBorders>
              <w:right w:val="single" w:sz="8" w:space="0" w:color="auto"/>
            </w:tcBorders>
            <w:shd w:val="clear" w:color="auto" w:fill="auto"/>
          </w:tcPr>
          <w:p w14:paraId="5A09F16A" w14:textId="77777777" w:rsidR="008C40C4" w:rsidRPr="00DD3B6A" w:rsidRDefault="008C40C4" w:rsidP="00DB0605">
            <w:pPr>
              <w:rPr>
                <w:rFonts w:asciiTheme="minorHAnsi" w:hAnsiTheme="minorHAnsi"/>
                <w:sz w:val="16"/>
                <w:szCs w:val="16"/>
              </w:rPr>
            </w:pPr>
          </w:p>
        </w:tc>
      </w:tr>
      <w:tr w:rsidR="008C40C4" w:rsidRPr="00DD3B6A" w14:paraId="200212A6" w14:textId="77777777" w:rsidTr="00DB0605">
        <w:tc>
          <w:tcPr>
            <w:tcW w:w="1172" w:type="dxa"/>
            <w:vMerge/>
            <w:tcBorders>
              <w:left w:val="single" w:sz="8" w:space="0" w:color="auto"/>
              <w:right w:val="single" w:sz="8" w:space="0" w:color="auto"/>
            </w:tcBorders>
          </w:tcPr>
          <w:p w14:paraId="1332EA38"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right w:val="single" w:sz="8" w:space="0" w:color="auto"/>
            </w:tcBorders>
            <w:shd w:val="clear" w:color="auto" w:fill="auto"/>
          </w:tcPr>
          <w:p w14:paraId="23501D58" w14:textId="77777777" w:rsidR="008C40C4" w:rsidRPr="00DD3B6A" w:rsidRDefault="008C40C4" w:rsidP="00DB0605">
            <w:pPr>
              <w:pStyle w:val="NoSpacing2"/>
              <w:widowControl w:val="0"/>
              <w:ind w:left="30"/>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538278E2" w14:textId="77777777" w:rsidR="008C40C4" w:rsidRDefault="008C40C4"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3.2.3 Implement the Phased FSM both for production companies and construction companies/investors/government partners </w:t>
            </w:r>
          </w:p>
          <w:p w14:paraId="4F644D9E"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251" w:type="dxa"/>
            <w:tcBorders>
              <w:left w:val="single" w:sz="8" w:space="0" w:color="auto"/>
            </w:tcBorders>
            <w:shd w:val="clear" w:color="auto" w:fill="auto"/>
          </w:tcPr>
          <w:p w14:paraId="5602863B" w14:textId="77777777" w:rsidR="008C40C4" w:rsidRPr="00DD3B6A" w:rsidRDefault="008C40C4" w:rsidP="00DB0605">
            <w:pPr>
              <w:rPr>
                <w:rFonts w:asciiTheme="minorHAnsi" w:hAnsiTheme="minorHAnsi"/>
                <w:sz w:val="16"/>
                <w:szCs w:val="16"/>
              </w:rPr>
            </w:pPr>
          </w:p>
        </w:tc>
        <w:tc>
          <w:tcPr>
            <w:tcW w:w="284" w:type="dxa"/>
          </w:tcPr>
          <w:p w14:paraId="39E46B7D" w14:textId="77777777" w:rsidR="008C40C4" w:rsidRPr="00DD3B6A" w:rsidRDefault="008C40C4" w:rsidP="00DB0605">
            <w:pPr>
              <w:rPr>
                <w:rFonts w:asciiTheme="minorHAnsi" w:hAnsiTheme="minorHAnsi"/>
                <w:sz w:val="16"/>
                <w:szCs w:val="16"/>
              </w:rPr>
            </w:pPr>
          </w:p>
        </w:tc>
        <w:tc>
          <w:tcPr>
            <w:tcW w:w="284" w:type="dxa"/>
          </w:tcPr>
          <w:p w14:paraId="0AFC5D06"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0E897504"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auto"/>
          </w:tcPr>
          <w:p w14:paraId="4A5AD905" w14:textId="77777777" w:rsidR="008C40C4" w:rsidRPr="00DD3B6A" w:rsidRDefault="008C40C4" w:rsidP="00DB0605">
            <w:pPr>
              <w:rPr>
                <w:rFonts w:asciiTheme="minorHAnsi" w:hAnsiTheme="minorHAnsi"/>
                <w:sz w:val="16"/>
                <w:szCs w:val="16"/>
              </w:rPr>
            </w:pPr>
          </w:p>
        </w:tc>
        <w:tc>
          <w:tcPr>
            <w:tcW w:w="284" w:type="dxa"/>
            <w:shd w:val="clear" w:color="auto" w:fill="auto"/>
          </w:tcPr>
          <w:p w14:paraId="1A4461FF"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4C702A8F"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061D8F43" w14:textId="77777777" w:rsidR="008C40C4" w:rsidRPr="00DD3B6A" w:rsidRDefault="008C40C4" w:rsidP="00DB0605">
            <w:pPr>
              <w:rPr>
                <w:rFonts w:asciiTheme="minorHAnsi" w:hAnsiTheme="minorHAnsi"/>
                <w:sz w:val="16"/>
                <w:szCs w:val="16"/>
              </w:rPr>
            </w:pPr>
          </w:p>
        </w:tc>
        <w:tc>
          <w:tcPr>
            <w:tcW w:w="284" w:type="dxa"/>
          </w:tcPr>
          <w:p w14:paraId="370DB29D" w14:textId="77777777" w:rsidR="008C40C4" w:rsidRPr="00DD3B6A" w:rsidRDefault="008C40C4" w:rsidP="00DB0605">
            <w:pPr>
              <w:rPr>
                <w:rFonts w:asciiTheme="minorHAnsi" w:hAnsiTheme="minorHAnsi"/>
                <w:sz w:val="16"/>
                <w:szCs w:val="16"/>
              </w:rPr>
            </w:pPr>
          </w:p>
        </w:tc>
        <w:tc>
          <w:tcPr>
            <w:tcW w:w="284" w:type="dxa"/>
          </w:tcPr>
          <w:p w14:paraId="238A107F" w14:textId="77777777" w:rsidR="008C40C4" w:rsidRPr="00DD3B6A" w:rsidRDefault="008C40C4" w:rsidP="00DB0605">
            <w:pPr>
              <w:rPr>
                <w:rFonts w:asciiTheme="minorHAnsi" w:hAnsiTheme="minorHAnsi"/>
                <w:sz w:val="16"/>
                <w:szCs w:val="16"/>
              </w:rPr>
            </w:pPr>
          </w:p>
        </w:tc>
        <w:tc>
          <w:tcPr>
            <w:tcW w:w="284" w:type="dxa"/>
            <w:shd w:val="clear" w:color="auto" w:fill="auto"/>
          </w:tcPr>
          <w:p w14:paraId="02A79B5A"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auto"/>
          </w:tcPr>
          <w:p w14:paraId="72FF7C8C"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4E59F12F"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6B867F40"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21CC98A9"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41096024"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auto"/>
          </w:tcPr>
          <w:p w14:paraId="1FBA0944" w14:textId="77777777" w:rsidR="008C40C4" w:rsidRPr="00DD3B6A" w:rsidRDefault="008C40C4" w:rsidP="00DB0605">
            <w:pPr>
              <w:rPr>
                <w:rFonts w:asciiTheme="minorHAnsi" w:hAnsiTheme="minorHAnsi"/>
                <w:sz w:val="16"/>
                <w:szCs w:val="16"/>
              </w:rPr>
            </w:pPr>
          </w:p>
        </w:tc>
        <w:tc>
          <w:tcPr>
            <w:tcW w:w="284" w:type="dxa"/>
            <w:shd w:val="clear" w:color="auto" w:fill="auto"/>
          </w:tcPr>
          <w:p w14:paraId="3F02346B" w14:textId="77777777" w:rsidR="008C40C4" w:rsidRPr="00DD3B6A" w:rsidRDefault="008C40C4" w:rsidP="00DB0605">
            <w:pPr>
              <w:rPr>
                <w:rFonts w:asciiTheme="minorHAnsi" w:hAnsiTheme="minorHAnsi"/>
                <w:sz w:val="16"/>
                <w:szCs w:val="16"/>
              </w:rPr>
            </w:pPr>
          </w:p>
        </w:tc>
        <w:tc>
          <w:tcPr>
            <w:tcW w:w="284" w:type="dxa"/>
            <w:shd w:val="clear" w:color="auto" w:fill="auto"/>
          </w:tcPr>
          <w:p w14:paraId="52A1C7FC"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auto"/>
          </w:tcPr>
          <w:p w14:paraId="2381E398"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auto"/>
          </w:tcPr>
          <w:p w14:paraId="4904F7EA" w14:textId="77777777" w:rsidR="008C40C4" w:rsidRPr="00DD3B6A" w:rsidRDefault="008C40C4" w:rsidP="00DB0605">
            <w:pPr>
              <w:rPr>
                <w:rFonts w:asciiTheme="minorHAnsi" w:hAnsiTheme="minorHAnsi"/>
                <w:sz w:val="16"/>
                <w:szCs w:val="16"/>
              </w:rPr>
            </w:pPr>
          </w:p>
        </w:tc>
        <w:tc>
          <w:tcPr>
            <w:tcW w:w="284" w:type="dxa"/>
            <w:shd w:val="clear" w:color="auto" w:fill="auto"/>
          </w:tcPr>
          <w:p w14:paraId="5EA7A09A" w14:textId="77777777" w:rsidR="008C40C4" w:rsidRPr="00DD3B6A" w:rsidRDefault="008C40C4" w:rsidP="00DB0605">
            <w:pPr>
              <w:rPr>
                <w:rFonts w:asciiTheme="minorHAnsi" w:hAnsiTheme="minorHAnsi"/>
                <w:sz w:val="16"/>
                <w:szCs w:val="16"/>
              </w:rPr>
            </w:pPr>
          </w:p>
        </w:tc>
        <w:tc>
          <w:tcPr>
            <w:tcW w:w="283" w:type="dxa"/>
            <w:shd w:val="clear" w:color="auto" w:fill="auto"/>
          </w:tcPr>
          <w:p w14:paraId="5FC9108E" w14:textId="77777777" w:rsidR="008C40C4" w:rsidRPr="00DD3B6A" w:rsidRDefault="008C40C4" w:rsidP="00DB0605">
            <w:pPr>
              <w:rPr>
                <w:rFonts w:asciiTheme="minorHAnsi" w:hAnsiTheme="minorHAnsi"/>
                <w:sz w:val="16"/>
                <w:szCs w:val="16"/>
              </w:rPr>
            </w:pPr>
          </w:p>
        </w:tc>
        <w:tc>
          <w:tcPr>
            <w:tcW w:w="283" w:type="dxa"/>
            <w:tcBorders>
              <w:right w:val="single" w:sz="8" w:space="0" w:color="auto"/>
            </w:tcBorders>
            <w:shd w:val="clear" w:color="auto" w:fill="auto"/>
          </w:tcPr>
          <w:p w14:paraId="3F8D04E8" w14:textId="77777777" w:rsidR="008C40C4" w:rsidRPr="00DD3B6A" w:rsidRDefault="008C40C4" w:rsidP="00DB0605">
            <w:pPr>
              <w:rPr>
                <w:rFonts w:asciiTheme="minorHAnsi" w:hAnsiTheme="minorHAnsi"/>
                <w:sz w:val="16"/>
                <w:szCs w:val="16"/>
              </w:rPr>
            </w:pPr>
          </w:p>
        </w:tc>
      </w:tr>
      <w:tr w:rsidR="008C40C4" w:rsidRPr="00DD3B6A" w14:paraId="5530041F" w14:textId="77777777" w:rsidTr="00DB0605">
        <w:tc>
          <w:tcPr>
            <w:tcW w:w="1172" w:type="dxa"/>
            <w:vMerge/>
            <w:tcBorders>
              <w:left w:val="single" w:sz="8" w:space="0" w:color="auto"/>
              <w:right w:val="single" w:sz="8" w:space="0" w:color="auto"/>
            </w:tcBorders>
          </w:tcPr>
          <w:p w14:paraId="0A922008"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bottom w:val="single" w:sz="8" w:space="0" w:color="auto"/>
              <w:right w:val="single" w:sz="8" w:space="0" w:color="auto"/>
            </w:tcBorders>
            <w:shd w:val="clear" w:color="auto" w:fill="auto"/>
          </w:tcPr>
          <w:p w14:paraId="22E38F73" w14:textId="77777777" w:rsidR="008C40C4" w:rsidRPr="00DD3B6A" w:rsidRDefault="008C40C4" w:rsidP="00DB0605">
            <w:pPr>
              <w:pStyle w:val="NoSpacing2"/>
              <w:widowControl w:val="0"/>
              <w:ind w:left="30"/>
              <w:rPr>
                <w:rFonts w:asciiTheme="minorHAnsi" w:hAnsiTheme="minorHAnsi" w:cstheme="majorHAnsi"/>
                <w:color w:val="000000" w:themeColor="text1"/>
                <w:sz w:val="16"/>
                <w:szCs w:val="16"/>
              </w:rPr>
            </w:pPr>
          </w:p>
        </w:tc>
        <w:tc>
          <w:tcPr>
            <w:tcW w:w="4111" w:type="dxa"/>
            <w:tcBorders>
              <w:left w:val="single" w:sz="8" w:space="0" w:color="auto"/>
              <w:bottom w:val="single" w:sz="8" w:space="0" w:color="auto"/>
              <w:right w:val="single" w:sz="8" w:space="0" w:color="auto"/>
            </w:tcBorders>
          </w:tcPr>
          <w:p w14:paraId="0F02FFA1"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3.2.4 Investigate potential partnerships with financing institutions to support the implementation of the Phased FSM. </w:t>
            </w:r>
          </w:p>
        </w:tc>
        <w:tc>
          <w:tcPr>
            <w:tcW w:w="251" w:type="dxa"/>
            <w:tcBorders>
              <w:left w:val="single" w:sz="8" w:space="0" w:color="auto"/>
              <w:bottom w:val="single" w:sz="8" w:space="0" w:color="auto"/>
            </w:tcBorders>
            <w:shd w:val="clear" w:color="auto" w:fill="auto"/>
          </w:tcPr>
          <w:p w14:paraId="01157698"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tcPr>
          <w:p w14:paraId="2F73540D"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766C3E5A"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ED7D31" w:themeFill="accent2"/>
          </w:tcPr>
          <w:p w14:paraId="31A100EA"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ED7D31" w:themeFill="accent2"/>
          </w:tcPr>
          <w:p w14:paraId="08ACD6C5"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69B7FB29"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522B4B8E"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61FE637F"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773BE1F7"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4F58B0F9"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188A1E32"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auto"/>
          </w:tcPr>
          <w:p w14:paraId="05B5208F"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tcPr>
          <w:p w14:paraId="10AED0DD"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tcPr>
          <w:p w14:paraId="1D8F69A1"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tcPr>
          <w:p w14:paraId="21D419EF"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tcPr>
          <w:p w14:paraId="60F3B47F"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tcPr>
          <w:p w14:paraId="006061B4"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tcPr>
          <w:p w14:paraId="0C90E9A5"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tcPr>
          <w:p w14:paraId="2E601BB6"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tcPr>
          <w:p w14:paraId="3813E2E2"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tcPr>
          <w:p w14:paraId="6DF3D785"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3EA0028D" w14:textId="77777777" w:rsidR="008C40C4" w:rsidRPr="00DD3B6A" w:rsidRDefault="008C40C4" w:rsidP="00DB0605">
            <w:pPr>
              <w:rPr>
                <w:rFonts w:asciiTheme="minorHAnsi" w:hAnsiTheme="minorHAnsi"/>
                <w:sz w:val="16"/>
                <w:szCs w:val="16"/>
              </w:rPr>
            </w:pPr>
          </w:p>
        </w:tc>
        <w:tc>
          <w:tcPr>
            <w:tcW w:w="283" w:type="dxa"/>
            <w:tcBorders>
              <w:bottom w:val="single" w:sz="8" w:space="0" w:color="auto"/>
            </w:tcBorders>
            <w:shd w:val="clear" w:color="auto" w:fill="auto"/>
          </w:tcPr>
          <w:p w14:paraId="1B8EB12B" w14:textId="77777777" w:rsidR="008C40C4" w:rsidRPr="00DD3B6A" w:rsidRDefault="008C40C4" w:rsidP="00DB0605">
            <w:pPr>
              <w:rPr>
                <w:rFonts w:asciiTheme="minorHAnsi" w:hAnsiTheme="minorHAnsi"/>
                <w:sz w:val="16"/>
                <w:szCs w:val="16"/>
              </w:rPr>
            </w:pPr>
          </w:p>
        </w:tc>
        <w:tc>
          <w:tcPr>
            <w:tcW w:w="283" w:type="dxa"/>
            <w:tcBorders>
              <w:bottom w:val="single" w:sz="8" w:space="0" w:color="auto"/>
              <w:right w:val="single" w:sz="8" w:space="0" w:color="auto"/>
            </w:tcBorders>
            <w:shd w:val="clear" w:color="auto" w:fill="auto"/>
          </w:tcPr>
          <w:p w14:paraId="4C2F7F35" w14:textId="77777777" w:rsidR="008C40C4" w:rsidRPr="00DD3B6A" w:rsidRDefault="008C40C4" w:rsidP="00DB0605">
            <w:pPr>
              <w:rPr>
                <w:rFonts w:asciiTheme="minorHAnsi" w:hAnsiTheme="minorHAnsi"/>
                <w:sz w:val="16"/>
                <w:szCs w:val="16"/>
              </w:rPr>
            </w:pPr>
          </w:p>
        </w:tc>
      </w:tr>
      <w:tr w:rsidR="008C40C4" w:rsidRPr="00DD3B6A" w14:paraId="3DAAF702" w14:textId="77777777" w:rsidTr="00DB0605">
        <w:tc>
          <w:tcPr>
            <w:tcW w:w="1172" w:type="dxa"/>
            <w:vMerge/>
            <w:tcBorders>
              <w:left w:val="single" w:sz="8" w:space="0" w:color="auto"/>
              <w:right w:val="single" w:sz="8" w:space="0" w:color="auto"/>
            </w:tcBorders>
          </w:tcPr>
          <w:p w14:paraId="2E1AFA5F"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1843" w:type="dxa"/>
            <w:vMerge w:val="restart"/>
            <w:tcBorders>
              <w:top w:val="single" w:sz="8" w:space="0" w:color="auto"/>
              <w:left w:val="single" w:sz="8" w:space="0" w:color="auto"/>
              <w:right w:val="single" w:sz="8" w:space="0" w:color="auto"/>
            </w:tcBorders>
            <w:shd w:val="clear" w:color="auto" w:fill="auto"/>
          </w:tcPr>
          <w:p w14:paraId="5C03D192" w14:textId="77777777" w:rsidR="008C40C4" w:rsidRDefault="008C40C4" w:rsidP="00DB0605">
            <w:pPr>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Output 3.3. Phase I: At least 6 buildings with a total floor space of 8,400 m² are constructed using CLT technologies, with support from the Phased FSM</w:t>
            </w:r>
          </w:p>
          <w:p w14:paraId="198BBDAF" w14:textId="77777777" w:rsidR="008C40C4" w:rsidRPr="0086733D" w:rsidRDefault="008C40C4" w:rsidP="00DB0605">
            <w:pPr>
              <w:rPr>
                <w:rFonts w:asciiTheme="minorHAnsi" w:hAnsiTheme="minorHAnsi" w:cstheme="majorHAnsi"/>
                <w:color w:val="FF0000"/>
                <w:sz w:val="16"/>
                <w:szCs w:val="16"/>
              </w:rPr>
            </w:pPr>
          </w:p>
        </w:tc>
        <w:tc>
          <w:tcPr>
            <w:tcW w:w="4111" w:type="dxa"/>
            <w:tcBorders>
              <w:top w:val="single" w:sz="8" w:space="0" w:color="auto"/>
              <w:left w:val="single" w:sz="8" w:space="0" w:color="auto"/>
              <w:right w:val="single" w:sz="8" w:space="0" w:color="auto"/>
            </w:tcBorders>
          </w:tcPr>
          <w:p w14:paraId="20F8AEC7" w14:textId="77777777" w:rsidR="008C40C4" w:rsidRPr="007179BF" w:rsidRDefault="008C40C4"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3.3.1 Architectural conceptual designs followed by the detailed designs of the pilot projects are finalized </w:t>
            </w:r>
            <w:proofErr w:type="gramStart"/>
            <w:r w:rsidRPr="00DD3B6A">
              <w:rPr>
                <w:rFonts w:asciiTheme="minorHAnsi" w:hAnsiTheme="minorHAnsi" w:cstheme="majorHAnsi"/>
                <w:color w:val="000000" w:themeColor="text1"/>
                <w:sz w:val="16"/>
                <w:szCs w:val="16"/>
              </w:rPr>
              <w:t>taking into account</w:t>
            </w:r>
            <w:proofErr w:type="gramEnd"/>
            <w:r w:rsidRPr="00DD3B6A">
              <w:rPr>
                <w:rFonts w:asciiTheme="minorHAnsi" w:hAnsiTheme="minorHAnsi" w:cstheme="majorHAnsi"/>
                <w:color w:val="000000" w:themeColor="text1"/>
                <w:sz w:val="16"/>
                <w:szCs w:val="16"/>
              </w:rPr>
              <w:t xml:space="preserve"> energy efficiency and any other key parameters. </w:t>
            </w:r>
          </w:p>
        </w:tc>
        <w:tc>
          <w:tcPr>
            <w:tcW w:w="251" w:type="dxa"/>
            <w:tcBorders>
              <w:top w:val="single" w:sz="8" w:space="0" w:color="auto"/>
              <w:left w:val="single" w:sz="8" w:space="0" w:color="auto"/>
            </w:tcBorders>
            <w:shd w:val="clear" w:color="auto" w:fill="auto"/>
          </w:tcPr>
          <w:p w14:paraId="7F55D7B7"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1B417601"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3958B4D8"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ED7D31" w:themeFill="accent2"/>
          </w:tcPr>
          <w:p w14:paraId="1B1E89F4"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ED7D31" w:themeFill="accent2"/>
          </w:tcPr>
          <w:p w14:paraId="7D9F140D"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5AD142B0"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28F83F78"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56A796CA"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7650A60F"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0EFF961F"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7E2EE2B9"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ED7D31" w:themeFill="accent2"/>
          </w:tcPr>
          <w:p w14:paraId="67BCCDA3"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tcPr>
          <w:p w14:paraId="5129DEEC"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4E59F57A"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6C2B18D1"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tcPr>
          <w:p w14:paraId="4C63FF6A"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tcPr>
          <w:p w14:paraId="334A5828"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4624B76B"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099D6941"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tcPr>
          <w:p w14:paraId="76DB8CDF"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tcPr>
          <w:p w14:paraId="5FB831EF"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auto"/>
          </w:tcPr>
          <w:p w14:paraId="38607F75" w14:textId="77777777" w:rsidR="008C40C4" w:rsidRPr="00DD3B6A" w:rsidRDefault="008C40C4" w:rsidP="00DB0605">
            <w:pPr>
              <w:rPr>
                <w:rFonts w:asciiTheme="minorHAnsi" w:hAnsiTheme="minorHAnsi"/>
                <w:sz w:val="16"/>
                <w:szCs w:val="16"/>
              </w:rPr>
            </w:pPr>
          </w:p>
        </w:tc>
        <w:tc>
          <w:tcPr>
            <w:tcW w:w="283" w:type="dxa"/>
            <w:tcBorders>
              <w:top w:val="single" w:sz="8" w:space="0" w:color="auto"/>
            </w:tcBorders>
            <w:shd w:val="clear" w:color="auto" w:fill="auto"/>
          </w:tcPr>
          <w:p w14:paraId="690678FA" w14:textId="77777777" w:rsidR="008C40C4" w:rsidRPr="00DD3B6A" w:rsidRDefault="008C40C4" w:rsidP="00DB0605">
            <w:pPr>
              <w:rPr>
                <w:rFonts w:asciiTheme="minorHAnsi" w:hAnsiTheme="minorHAnsi"/>
                <w:sz w:val="16"/>
                <w:szCs w:val="16"/>
              </w:rPr>
            </w:pPr>
          </w:p>
        </w:tc>
        <w:tc>
          <w:tcPr>
            <w:tcW w:w="283" w:type="dxa"/>
            <w:tcBorders>
              <w:top w:val="single" w:sz="8" w:space="0" w:color="auto"/>
              <w:right w:val="single" w:sz="8" w:space="0" w:color="auto"/>
            </w:tcBorders>
            <w:shd w:val="clear" w:color="auto" w:fill="auto"/>
          </w:tcPr>
          <w:p w14:paraId="385C07FB" w14:textId="77777777" w:rsidR="008C40C4" w:rsidRPr="00DD3B6A" w:rsidRDefault="008C40C4" w:rsidP="00DB0605">
            <w:pPr>
              <w:rPr>
                <w:rFonts w:asciiTheme="minorHAnsi" w:hAnsiTheme="minorHAnsi"/>
                <w:sz w:val="16"/>
                <w:szCs w:val="16"/>
              </w:rPr>
            </w:pPr>
          </w:p>
        </w:tc>
      </w:tr>
      <w:tr w:rsidR="008C40C4" w:rsidRPr="00DD3B6A" w14:paraId="27FD3938" w14:textId="77777777" w:rsidTr="00DB0605">
        <w:tc>
          <w:tcPr>
            <w:tcW w:w="1172" w:type="dxa"/>
            <w:vMerge/>
            <w:tcBorders>
              <w:left w:val="single" w:sz="8" w:space="0" w:color="auto"/>
              <w:right w:val="single" w:sz="8" w:space="0" w:color="auto"/>
            </w:tcBorders>
          </w:tcPr>
          <w:p w14:paraId="62D2E4DC"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right w:val="single" w:sz="8" w:space="0" w:color="auto"/>
            </w:tcBorders>
            <w:shd w:val="clear" w:color="auto" w:fill="auto"/>
          </w:tcPr>
          <w:p w14:paraId="4FA2C3A8" w14:textId="77777777" w:rsidR="008C40C4" w:rsidRPr="00DD3B6A" w:rsidRDefault="008C40C4" w:rsidP="00DB0605">
            <w:pPr>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3238E7E9"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3.3.2 Structural analyses of the pilot buildings are made through an engineering consultancy in line with energy efficient wooden house principles and based on exi</w:t>
            </w:r>
            <w:r>
              <w:rPr>
                <w:rFonts w:asciiTheme="minorHAnsi" w:hAnsiTheme="minorHAnsi" w:cstheme="majorHAnsi"/>
                <w:color w:val="000000" w:themeColor="text1"/>
                <w:sz w:val="16"/>
                <w:szCs w:val="16"/>
              </w:rPr>
              <w:t xml:space="preserve">sting international knowledge. </w:t>
            </w:r>
            <w:r w:rsidRPr="00DD3B6A">
              <w:rPr>
                <w:rFonts w:asciiTheme="minorHAnsi" w:hAnsiTheme="minorHAnsi" w:cstheme="majorHAnsi"/>
                <w:color w:val="000000" w:themeColor="text1"/>
                <w:sz w:val="16"/>
                <w:szCs w:val="16"/>
              </w:rPr>
              <w:t xml:space="preserve"> </w:t>
            </w:r>
          </w:p>
        </w:tc>
        <w:tc>
          <w:tcPr>
            <w:tcW w:w="251" w:type="dxa"/>
            <w:tcBorders>
              <w:left w:val="single" w:sz="8" w:space="0" w:color="auto"/>
            </w:tcBorders>
            <w:shd w:val="clear" w:color="auto" w:fill="auto"/>
          </w:tcPr>
          <w:p w14:paraId="4C25B45A" w14:textId="77777777" w:rsidR="008C40C4" w:rsidRPr="00DD3B6A" w:rsidRDefault="008C40C4" w:rsidP="00DB0605">
            <w:pPr>
              <w:rPr>
                <w:rFonts w:asciiTheme="minorHAnsi" w:hAnsiTheme="minorHAnsi"/>
                <w:sz w:val="16"/>
                <w:szCs w:val="16"/>
              </w:rPr>
            </w:pPr>
          </w:p>
        </w:tc>
        <w:tc>
          <w:tcPr>
            <w:tcW w:w="284" w:type="dxa"/>
          </w:tcPr>
          <w:p w14:paraId="5D84D150" w14:textId="77777777" w:rsidR="008C40C4" w:rsidRPr="00DD3B6A" w:rsidRDefault="008C40C4" w:rsidP="00DB0605">
            <w:pPr>
              <w:rPr>
                <w:rFonts w:asciiTheme="minorHAnsi" w:hAnsiTheme="minorHAnsi"/>
                <w:sz w:val="16"/>
                <w:szCs w:val="16"/>
              </w:rPr>
            </w:pPr>
          </w:p>
        </w:tc>
        <w:tc>
          <w:tcPr>
            <w:tcW w:w="284" w:type="dxa"/>
          </w:tcPr>
          <w:p w14:paraId="4B5EC420"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0D96E635"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710A25EA"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2D5D77B9"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75C6B577"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632C9E73"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41C7844F"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1E2B9F12"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0A823D40"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41746D35"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2A8E637F" w14:textId="77777777" w:rsidR="008C40C4" w:rsidRPr="00DD3B6A" w:rsidRDefault="008C40C4" w:rsidP="00DB0605">
            <w:pPr>
              <w:rPr>
                <w:rFonts w:asciiTheme="minorHAnsi" w:hAnsiTheme="minorHAnsi"/>
                <w:sz w:val="16"/>
                <w:szCs w:val="16"/>
              </w:rPr>
            </w:pPr>
          </w:p>
        </w:tc>
        <w:tc>
          <w:tcPr>
            <w:tcW w:w="284" w:type="dxa"/>
          </w:tcPr>
          <w:p w14:paraId="338BBF6D" w14:textId="77777777" w:rsidR="008C40C4" w:rsidRPr="00DD3B6A" w:rsidRDefault="008C40C4" w:rsidP="00DB0605">
            <w:pPr>
              <w:rPr>
                <w:rFonts w:asciiTheme="minorHAnsi" w:hAnsiTheme="minorHAnsi"/>
                <w:sz w:val="16"/>
                <w:szCs w:val="16"/>
              </w:rPr>
            </w:pPr>
          </w:p>
        </w:tc>
        <w:tc>
          <w:tcPr>
            <w:tcW w:w="284" w:type="dxa"/>
          </w:tcPr>
          <w:p w14:paraId="133B8C98"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6E8D6E72"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42D2F357" w14:textId="77777777" w:rsidR="008C40C4" w:rsidRPr="00DD3B6A" w:rsidRDefault="008C40C4" w:rsidP="00DB0605">
            <w:pPr>
              <w:rPr>
                <w:rFonts w:asciiTheme="minorHAnsi" w:hAnsiTheme="minorHAnsi"/>
                <w:sz w:val="16"/>
                <w:szCs w:val="16"/>
              </w:rPr>
            </w:pPr>
          </w:p>
        </w:tc>
        <w:tc>
          <w:tcPr>
            <w:tcW w:w="284" w:type="dxa"/>
          </w:tcPr>
          <w:p w14:paraId="31CE280C" w14:textId="77777777" w:rsidR="008C40C4" w:rsidRPr="00DD3B6A" w:rsidRDefault="008C40C4" w:rsidP="00DB0605">
            <w:pPr>
              <w:rPr>
                <w:rFonts w:asciiTheme="minorHAnsi" w:hAnsiTheme="minorHAnsi"/>
                <w:sz w:val="16"/>
                <w:szCs w:val="16"/>
              </w:rPr>
            </w:pPr>
          </w:p>
        </w:tc>
        <w:tc>
          <w:tcPr>
            <w:tcW w:w="284" w:type="dxa"/>
          </w:tcPr>
          <w:p w14:paraId="4CE32D39"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424ACDE1"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4AC91956" w14:textId="77777777" w:rsidR="008C40C4" w:rsidRPr="00DD3B6A" w:rsidRDefault="008C40C4" w:rsidP="00DB0605">
            <w:pPr>
              <w:rPr>
                <w:rFonts w:asciiTheme="minorHAnsi" w:hAnsiTheme="minorHAnsi"/>
                <w:sz w:val="16"/>
                <w:szCs w:val="16"/>
              </w:rPr>
            </w:pPr>
          </w:p>
        </w:tc>
        <w:tc>
          <w:tcPr>
            <w:tcW w:w="284" w:type="dxa"/>
            <w:shd w:val="clear" w:color="auto" w:fill="auto"/>
          </w:tcPr>
          <w:p w14:paraId="1FDDE7F6" w14:textId="77777777" w:rsidR="008C40C4" w:rsidRPr="00DD3B6A" w:rsidRDefault="008C40C4" w:rsidP="00DB0605">
            <w:pPr>
              <w:rPr>
                <w:rFonts w:asciiTheme="minorHAnsi" w:hAnsiTheme="minorHAnsi"/>
                <w:sz w:val="16"/>
                <w:szCs w:val="16"/>
              </w:rPr>
            </w:pPr>
          </w:p>
        </w:tc>
        <w:tc>
          <w:tcPr>
            <w:tcW w:w="283" w:type="dxa"/>
            <w:shd w:val="clear" w:color="auto" w:fill="auto"/>
          </w:tcPr>
          <w:p w14:paraId="1F189B8A" w14:textId="77777777" w:rsidR="008C40C4" w:rsidRPr="00DD3B6A" w:rsidRDefault="008C40C4" w:rsidP="00DB0605">
            <w:pPr>
              <w:rPr>
                <w:rFonts w:asciiTheme="minorHAnsi" w:hAnsiTheme="minorHAnsi"/>
                <w:sz w:val="16"/>
                <w:szCs w:val="16"/>
              </w:rPr>
            </w:pPr>
          </w:p>
        </w:tc>
        <w:tc>
          <w:tcPr>
            <w:tcW w:w="283" w:type="dxa"/>
            <w:tcBorders>
              <w:right w:val="single" w:sz="8" w:space="0" w:color="auto"/>
            </w:tcBorders>
            <w:shd w:val="clear" w:color="auto" w:fill="auto"/>
          </w:tcPr>
          <w:p w14:paraId="0E13C870" w14:textId="77777777" w:rsidR="008C40C4" w:rsidRPr="00DD3B6A" w:rsidRDefault="008C40C4" w:rsidP="00DB0605">
            <w:pPr>
              <w:rPr>
                <w:rFonts w:asciiTheme="minorHAnsi" w:hAnsiTheme="minorHAnsi"/>
                <w:sz w:val="16"/>
                <w:szCs w:val="16"/>
              </w:rPr>
            </w:pPr>
          </w:p>
        </w:tc>
      </w:tr>
      <w:tr w:rsidR="008C40C4" w:rsidRPr="00DD3B6A" w14:paraId="5291D2C4" w14:textId="77777777" w:rsidTr="00DB0605">
        <w:tc>
          <w:tcPr>
            <w:tcW w:w="1172" w:type="dxa"/>
            <w:vMerge/>
            <w:tcBorders>
              <w:left w:val="single" w:sz="8" w:space="0" w:color="auto"/>
              <w:right w:val="single" w:sz="8" w:space="0" w:color="auto"/>
            </w:tcBorders>
          </w:tcPr>
          <w:p w14:paraId="3888EC97"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right w:val="single" w:sz="8" w:space="0" w:color="auto"/>
            </w:tcBorders>
            <w:shd w:val="clear" w:color="auto" w:fill="auto"/>
          </w:tcPr>
          <w:p w14:paraId="77E92F20" w14:textId="77777777" w:rsidR="008C40C4" w:rsidRPr="00DD3B6A" w:rsidRDefault="008C40C4" w:rsidP="00DB0605">
            <w:pPr>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47C1C966"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3.3.3 Finalize the detailed construction plan as well as mechanical, </w:t>
            </w:r>
            <w:proofErr w:type="gramStart"/>
            <w:r w:rsidRPr="00DD3B6A">
              <w:rPr>
                <w:rFonts w:asciiTheme="minorHAnsi" w:hAnsiTheme="minorHAnsi" w:cstheme="majorHAnsi"/>
                <w:color w:val="000000" w:themeColor="text1"/>
                <w:sz w:val="16"/>
                <w:szCs w:val="16"/>
              </w:rPr>
              <w:t>electrical</w:t>
            </w:r>
            <w:proofErr w:type="gramEnd"/>
            <w:r w:rsidRPr="00DD3B6A">
              <w:rPr>
                <w:rFonts w:asciiTheme="minorHAnsi" w:hAnsiTheme="minorHAnsi" w:cstheme="majorHAnsi"/>
                <w:color w:val="000000" w:themeColor="text1"/>
                <w:sz w:val="16"/>
                <w:szCs w:val="16"/>
              </w:rPr>
              <w:t xml:space="preserve"> and plumbing plans.  </w:t>
            </w:r>
          </w:p>
        </w:tc>
        <w:tc>
          <w:tcPr>
            <w:tcW w:w="251" w:type="dxa"/>
            <w:tcBorders>
              <w:left w:val="single" w:sz="8" w:space="0" w:color="auto"/>
            </w:tcBorders>
            <w:shd w:val="clear" w:color="auto" w:fill="auto"/>
          </w:tcPr>
          <w:p w14:paraId="705821BF" w14:textId="77777777" w:rsidR="008C40C4" w:rsidRPr="00DD3B6A" w:rsidRDefault="008C40C4" w:rsidP="00DB0605">
            <w:pPr>
              <w:rPr>
                <w:rFonts w:asciiTheme="minorHAnsi" w:hAnsiTheme="minorHAnsi"/>
                <w:sz w:val="16"/>
                <w:szCs w:val="16"/>
              </w:rPr>
            </w:pPr>
          </w:p>
        </w:tc>
        <w:tc>
          <w:tcPr>
            <w:tcW w:w="284" w:type="dxa"/>
          </w:tcPr>
          <w:p w14:paraId="00139879" w14:textId="77777777" w:rsidR="008C40C4" w:rsidRPr="00DD3B6A" w:rsidRDefault="008C40C4" w:rsidP="00DB0605">
            <w:pPr>
              <w:rPr>
                <w:rFonts w:asciiTheme="minorHAnsi" w:hAnsiTheme="minorHAnsi"/>
                <w:sz w:val="16"/>
                <w:szCs w:val="16"/>
              </w:rPr>
            </w:pPr>
          </w:p>
        </w:tc>
        <w:tc>
          <w:tcPr>
            <w:tcW w:w="284" w:type="dxa"/>
          </w:tcPr>
          <w:p w14:paraId="0ACD05A5"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765E3A72"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17F5150E"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3035823E"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0FD25B4B"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14050CC3"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20C75761"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1A6FE31B"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5168457E"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283EE5F1"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10080900" w14:textId="77777777" w:rsidR="008C40C4" w:rsidRPr="00DD3B6A" w:rsidRDefault="008C40C4" w:rsidP="00DB0605">
            <w:pPr>
              <w:rPr>
                <w:rFonts w:asciiTheme="minorHAnsi" w:hAnsiTheme="minorHAnsi"/>
                <w:sz w:val="16"/>
                <w:szCs w:val="16"/>
              </w:rPr>
            </w:pPr>
          </w:p>
        </w:tc>
        <w:tc>
          <w:tcPr>
            <w:tcW w:w="284" w:type="dxa"/>
          </w:tcPr>
          <w:p w14:paraId="1F4DEC31" w14:textId="77777777" w:rsidR="008C40C4" w:rsidRPr="00DD3B6A" w:rsidRDefault="008C40C4" w:rsidP="00DB0605">
            <w:pPr>
              <w:rPr>
                <w:rFonts w:asciiTheme="minorHAnsi" w:hAnsiTheme="minorHAnsi"/>
                <w:sz w:val="16"/>
                <w:szCs w:val="16"/>
              </w:rPr>
            </w:pPr>
          </w:p>
        </w:tc>
        <w:tc>
          <w:tcPr>
            <w:tcW w:w="284" w:type="dxa"/>
          </w:tcPr>
          <w:p w14:paraId="0B6AC735"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1A68E099"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447D04BB" w14:textId="77777777" w:rsidR="008C40C4" w:rsidRPr="00DD3B6A" w:rsidRDefault="008C40C4" w:rsidP="00DB0605">
            <w:pPr>
              <w:rPr>
                <w:rFonts w:asciiTheme="minorHAnsi" w:hAnsiTheme="minorHAnsi"/>
                <w:sz w:val="16"/>
                <w:szCs w:val="16"/>
              </w:rPr>
            </w:pPr>
          </w:p>
        </w:tc>
        <w:tc>
          <w:tcPr>
            <w:tcW w:w="284" w:type="dxa"/>
          </w:tcPr>
          <w:p w14:paraId="0B2B47CA" w14:textId="77777777" w:rsidR="008C40C4" w:rsidRPr="00DD3B6A" w:rsidRDefault="008C40C4" w:rsidP="00DB0605">
            <w:pPr>
              <w:rPr>
                <w:rFonts w:asciiTheme="minorHAnsi" w:hAnsiTheme="minorHAnsi"/>
                <w:sz w:val="16"/>
                <w:szCs w:val="16"/>
              </w:rPr>
            </w:pPr>
          </w:p>
        </w:tc>
        <w:tc>
          <w:tcPr>
            <w:tcW w:w="284" w:type="dxa"/>
          </w:tcPr>
          <w:p w14:paraId="166DB94C"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0A6A52D5"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2BF86E07" w14:textId="77777777" w:rsidR="008C40C4" w:rsidRPr="00DD3B6A" w:rsidRDefault="008C40C4" w:rsidP="00DB0605">
            <w:pPr>
              <w:rPr>
                <w:rFonts w:asciiTheme="minorHAnsi" w:hAnsiTheme="minorHAnsi"/>
                <w:sz w:val="16"/>
                <w:szCs w:val="16"/>
              </w:rPr>
            </w:pPr>
          </w:p>
        </w:tc>
        <w:tc>
          <w:tcPr>
            <w:tcW w:w="284" w:type="dxa"/>
            <w:shd w:val="clear" w:color="auto" w:fill="auto"/>
          </w:tcPr>
          <w:p w14:paraId="74A1C24E" w14:textId="77777777" w:rsidR="008C40C4" w:rsidRPr="00DD3B6A" w:rsidRDefault="008C40C4" w:rsidP="00DB0605">
            <w:pPr>
              <w:rPr>
                <w:rFonts w:asciiTheme="minorHAnsi" w:hAnsiTheme="minorHAnsi"/>
                <w:sz w:val="16"/>
                <w:szCs w:val="16"/>
              </w:rPr>
            </w:pPr>
          </w:p>
        </w:tc>
        <w:tc>
          <w:tcPr>
            <w:tcW w:w="283" w:type="dxa"/>
            <w:shd w:val="clear" w:color="auto" w:fill="auto"/>
          </w:tcPr>
          <w:p w14:paraId="7CA81A47" w14:textId="77777777" w:rsidR="008C40C4" w:rsidRPr="00DD3B6A" w:rsidRDefault="008C40C4" w:rsidP="00DB0605">
            <w:pPr>
              <w:rPr>
                <w:rFonts w:asciiTheme="minorHAnsi" w:hAnsiTheme="minorHAnsi"/>
                <w:sz w:val="16"/>
                <w:szCs w:val="16"/>
              </w:rPr>
            </w:pPr>
          </w:p>
        </w:tc>
        <w:tc>
          <w:tcPr>
            <w:tcW w:w="283" w:type="dxa"/>
            <w:tcBorders>
              <w:right w:val="single" w:sz="8" w:space="0" w:color="auto"/>
            </w:tcBorders>
            <w:shd w:val="clear" w:color="auto" w:fill="auto"/>
          </w:tcPr>
          <w:p w14:paraId="5804FE04" w14:textId="77777777" w:rsidR="008C40C4" w:rsidRPr="00DD3B6A" w:rsidRDefault="008C40C4" w:rsidP="00DB0605">
            <w:pPr>
              <w:rPr>
                <w:rFonts w:asciiTheme="minorHAnsi" w:hAnsiTheme="minorHAnsi"/>
                <w:sz w:val="16"/>
                <w:szCs w:val="16"/>
              </w:rPr>
            </w:pPr>
          </w:p>
        </w:tc>
      </w:tr>
      <w:tr w:rsidR="008C40C4" w:rsidRPr="00DD3B6A" w14:paraId="7B091294" w14:textId="77777777" w:rsidTr="00DB0605">
        <w:tc>
          <w:tcPr>
            <w:tcW w:w="1172" w:type="dxa"/>
            <w:vMerge/>
            <w:tcBorders>
              <w:left w:val="single" w:sz="8" w:space="0" w:color="auto"/>
              <w:right w:val="single" w:sz="8" w:space="0" w:color="auto"/>
            </w:tcBorders>
          </w:tcPr>
          <w:p w14:paraId="3F4F97F3"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right w:val="single" w:sz="8" w:space="0" w:color="auto"/>
            </w:tcBorders>
            <w:shd w:val="clear" w:color="auto" w:fill="auto"/>
          </w:tcPr>
          <w:p w14:paraId="6B850A95" w14:textId="77777777" w:rsidR="008C40C4" w:rsidRPr="00DD3B6A" w:rsidRDefault="008C40C4" w:rsidP="00DB0605">
            <w:pPr>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69F3F701"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3.3.4 Ensure obtaining all necessary permits for the buildings before and during the constructions. Moreover, develop a change management plan to overcome any possible design and construction plans during the implementation. </w:t>
            </w:r>
          </w:p>
        </w:tc>
        <w:tc>
          <w:tcPr>
            <w:tcW w:w="251" w:type="dxa"/>
            <w:tcBorders>
              <w:left w:val="single" w:sz="8" w:space="0" w:color="auto"/>
            </w:tcBorders>
            <w:shd w:val="clear" w:color="auto" w:fill="auto"/>
          </w:tcPr>
          <w:p w14:paraId="4F57CB63"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76226FA0"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22214516"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71642F7C"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2B7EA7BA"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34F551D4"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425101E4"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38C2536E"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1207875E"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45E0E3E9" w14:textId="77777777" w:rsidR="008C40C4" w:rsidRPr="00DD3B6A" w:rsidRDefault="008C40C4" w:rsidP="00DB0605">
            <w:pPr>
              <w:rPr>
                <w:rFonts w:asciiTheme="minorHAnsi" w:hAnsiTheme="minorHAnsi"/>
                <w:sz w:val="16"/>
                <w:szCs w:val="16"/>
              </w:rPr>
            </w:pPr>
          </w:p>
        </w:tc>
        <w:tc>
          <w:tcPr>
            <w:tcW w:w="284" w:type="dxa"/>
            <w:shd w:val="clear" w:color="auto" w:fill="auto"/>
          </w:tcPr>
          <w:p w14:paraId="5F94356A"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auto"/>
          </w:tcPr>
          <w:p w14:paraId="53D20031"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3A5E4C17" w14:textId="77777777" w:rsidR="008C40C4" w:rsidRPr="00DD3B6A" w:rsidRDefault="008C40C4" w:rsidP="00DB0605">
            <w:pPr>
              <w:rPr>
                <w:rFonts w:asciiTheme="minorHAnsi" w:hAnsiTheme="minorHAnsi"/>
                <w:sz w:val="16"/>
                <w:szCs w:val="16"/>
              </w:rPr>
            </w:pPr>
          </w:p>
        </w:tc>
        <w:tc>
          <w:tcPr>
            <w:tcW w:w="284" w:type="dxa"/>
          </w:tcPr>
          <w:p w14:paraId="4E99E499" w14:textId="77777777" w:rsidR="008C40C4" w:rsidRPr="00DD3B6A" w:rsidRDefault="008C40C4" w:rsidP="00DB0605">
            <w:pPr>
              <w:rPr>
                <w:rFonts w:asciiTheme="minorHAnsi" w:hAnsiTheme="minorHAnsi"/>
                <w:sz w:val="16"/>
                <w:szCs w:val="16"/>
              </w:rPr>
            </w:pPr>
          </w:p>
        </w:tc>
        <w:tc>
          <w:tcPr>
            <w:tcW w:w="284" w:type="dxa"/>
          </w:tcPr>
          <w:p w14:paraId="00E39E0C"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3732EB61"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377CCAD9" w14:textId="77777777" w:rsidR="008C40C4" w:rsidRPr="00DD3B6A" w:rsidRDefault="008C40C4" w:rsidP="00DB0605">
            <w:pPr>
              <w:rPr>
                <w:rFonts w:asciiTheme="minorHAnsi" w:hAnsiTheme="minorHAnsi"/>
                <w:sz w:val="16"/>
                <w:szCs w:val="16"/>
              </w:rPr>
            </w:pPr>
          </w:p>
        </w:tc>
        <w:tc>
          <w:tcPr>
            <w:tcW w:w="284" w:type="dxa"/>
          </w:tcPr>
          <w:p w14:paraId="497EA745" w14:textId="77777777" w:rsidR="008C40C4" w:rsidRPr="00DD3B6A" w:rsidRDefault="008C40C4" w:rsidP="00DB0605">
            <w:pPr>
              <w:rPr>
                <w:rFonts w:asciiTheme="minorHAnsi" w:hAnsiTheme="minorHAnsi"/>
                <w:sz w:val="16"/>
                <w:szCs w:val="16"/>
              </w:rPr>
            </w:pPr>
          </w:p>
        </w:tc>
        <w:tc>
          <w:tcPr>
            <w:tcW w:w="284" w:type="dxa"/>
          </w:tcPr>
          <w:p w14:paraId="1AE3E400"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33AE96FD"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4BE32A39" w14:textId="77777777" w:rsidR="008C40C4" w:rsidRPr="00DD3B6A" w:rsidRDefault="008C40C4" w:rsidP="00DB0605">
            <w:pPr>
              <w:rPr>
                <w:rFonts w:asciiTheme="minorHAnsi" w:hAnsiTheme="minorHAnsi"/>
                <w:sz w:val="16"/>
                <w:szCs w:val="16"/>
              </w:rPr>
            </w:pPr>
          </w:p>
        </w:tc>
        <w:tc>
          <w:tcPr>
            <w:tcW w:w="284" w:type="dxa"/>
            <w:shd w:val="clear" w:color="auto" w:fill="auto"/>
          </w:tcPr>
          <w:p w14:paraId="64D79D07" w14:textId="77777777" w:rsidR="008C40C4" w:rsidRPr="00DD3B6A" w:rsidRDefault="008C40C4" w:rsidP="00DB0605">
            <w:pPr>
              <w:rPr>
                <w:rFonts w:asciiTheme="minorHAnsi" w:hAnsiTheme="minorHAnsi"/>
                <w:sz w:val="16"/>
                <w:szCs w:val="16"/>
              </w:rPr>
            </w:pPr>
          </w:p>
        </w:tc>
        <w:tc>
          <w:tcPr>
            <w:tcW w:w="283" w:type="dxa"/>
            <w:shd w:val="clear" w:color="auto" w:fill="auto"/>
          </w:tcPr>
          <w:p w14:paraId="3EB00AF5" w14:textId="77777777" w:rsidR="008C40C4" w:rsidRPr="00DD3B6A" w:rsidRDefault="008C40C4" w:rsidP="00DB0605">
            <w:pPr>
              <w:rPr>
                <w:rFonts w:asciiTheme="minorHAnsi" w:hAnsiTheme="minorHAnsi"/>
                <w:sz w:val="16"/>
                <w:szCs w:val="16"/>
              </w:rPr>
            </w:pPr>
          </w:p>
        </w:tc>
        <w:tc>
          <w:tcPr>
            <w:tcW w:w="283" w:type="dxa"/>
            <w:tcBorders>
              <w:right w:val="single" w:sz="8" w:space="0" w:color="auto"/>
            </w:tcBorders>
            <w:shd w:val="clear" w:color="auto" w:fill="auto"/>
          </w:tcPr>
          <w:p w14:paraId="02A124B0" w14:textId="77777777" w:rsidR="008C40C4" w:rsidRPr="00DD3B6A" w:rsidRDefault="008C40C4" w:rsidP="00DB0605">
            <w:pPr>
              <w:rPr>
                <w:rFonts w:asciiTheme="minorHAnsi" w:hAnsiTheme="minorHAnsi"/>
                <w:sz w:val="16"/>
                <w:szCs w:val="16"/>
              </w:rPr>
            </w:pPr>
          </w:p>
        </w:tc>
      </w:tr>
      <w:tr w:rsidR="008C40C4" w:rsidRPr="00DD3B6A" w14:paraId="4D0159B2" w14:textId="77777777" w:rsidTr="00DB0605">
        <w:tc>
          <w:tcPr>
            <w:tcW w:w="1172" w:type="dxa"/>
            <w:vMerge/>
            <w:tcBorders>
              <w:left w:val="single" w:sz="8" w:space="0" w:color="auto"/>
              <w:right w:val="single" w:sz="8" w:space="0" w:color="auto"/>
            </w:tcBorders>
          </w:tcPr>
          <w:p w14:paraId="261AC323"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right w:val="single" w:sz="8" w:space="0" w:color="auto"/>
            </w:tcBorders>
            <w:shd w:val="clear" w:color="auto" w:fill="auto"/>
          </w:tcPr>
          <w:p w14:paraId="6BBCDA92" w14:textId="77777777" w:rsidR="008C40C4" w:rsidRPr="00DD3B6A" w:rsidRDefault="008C40C4" w:rsidP="00DB0605">
            <w:pPr>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471A1078"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3.3.5 Support financial closure for the buildings construction</w:t>
            </w:r>
            <w:r w:rsidR="00740266">
              <w:rPr>
                <w:rFonts w:asciiTheme="minorHAnsi" w:hAnsiTheme="minorHAnsi" w:cstheme="majorHAnsi"/>
                <w:color w:val="000000" w:themeColor="text1"/>
                <w:sz w:val="16"/>
                <w:szCs w:val="16"/>
              </w:rPr>
              <w:t xml:space="preserve"> </w:t>
            </w:r>
            <w:r w:rsidR="00740266" w:rsidRPr="00740266">
              <w:rPr>
                <w:rFonts w:asciiTheme="minorHAnsi" w:hAnsiTheme="minorHAnsi" w:cstheme="majorHAnsi"/>
                <w:color w:val="000000" w:themeColor="text1"/>
                <w:sz w:val="16"/>
                <w:szCs w:val="16"/>
              </w:rPr>
              <w:t>by securing the remaining 75% or more project financing required.</w:t>
            </w:r>
          </w:p>
        </w:tc>
        <w:tc>
          <w:tcPr>
            <w:tcW w:w="251" w:type="dxa"/>
            <w:tcBorders>
              <w:left w:val="single" w:sz="8" w:space="0" w:color="auto"/>
            </w:tcBorders>
            <w:shd w:val="clear" w:color="auto" w:fill="auto"/>
          </w:tcPr>
          <w:p w14:paraId="4DF6A821" w14:textId="77777777" w:rsidR="008C40C4" w:rsidRPr="00DD3B6A" w:rsidRDefault="008C40C4" w:rsidP="00DB0605">
            <w:pPr>
              <w:rPr>
                <w:rFonts w:asciiTheme="minorHAnsi" w:hAnsiTheme="minorHAnsi"/>
                <w:sz w:val="16"/>
                <w:szCs w:val="16"/>
              </w:rPr>
            </w:pPr>
          </w:p>
        </w:tc>
        <w:tc>
          <w:tcPr>
            <w:tcW w:w="284" w:type="dxa"/>
          </w:tcPr>
          <w:p w14:paraId="0A9CE058"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3F574817"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12757612"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3F3F509A"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7B040965"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64E965A5"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68ED51D1"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7368A7D3"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10FB2EE2"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0F4256DE"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7F0B300D"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6B3F65C5"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7A302AED"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24EBC9C0"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04A783C6"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2976FF2C"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55281652" w14:textId="77777777" w:rsidR="008C40C4" w:rsidRPr="00DD3B6A" w:rsidRDefault="008C40C4" w:rsidP="00DB0605">
            <w:pPr>
              <w:rPr>
                <w:rFonts w:asciiTheme="minorHAnsi" w:hAnsiTheme="minorHAnsi"/>
                <w:sz w:val="16"/>
                <w:szCs w:val="16"/>
              </w:rPr>
            </w:pPr>
          </w:p>
        </w:tc>
        <w:tc>
          <w:tcPr>
            <w:tcW w:w="284" w:type="dxa"/>
            <w:shd w:val="clear" w:color="auto" w:fill="auto"/>
          </w:tcPr>
          <w:p w14:paraId="7DED31BC"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auto"/>
          </w:tcPr>
          <w:p w14:paraId="0F99F35C"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2019BFDB" w14:textId="77777777" w:rsidR="008C40C4" w:rsidRPr="00DD3B6A" w:rsidRDefault="008C40C4" w:rsidP="00DB0605">
            <w:pPr>
              <w:rPr>
                <w:rFonts w:asciiTheme="minorHAnsi" w:hAnsiTheme="minorHAnsi"/>
                <w:sz w:val="16"/>
                <w:szCs w:val="16"/>
              </w:rPr>
            </w:pPr>
          </w:p>
        </w:tc>
        <w:tc>
          <w:tcPr>
            <w:tcW w:w="284" w:type="dxa"/>
            <w:shd w:val="clear" w:color="auto" w:fill="auto"/>
          </w:tcPr>
          <w:p w14:paraId="16E1E737" w14:textId="77777777" w:rsidR="008C40C4" w:rsidRPr="00DD3B6A" w:rsidRDefault="008C40C4" w:rsidP="00DB0605">
            <w:pPr>
              <w:rPr>
                <w:rFonts w:asciiTheme="minorHAnsi" w:hAnsiTheme="minorHAnsi"/>
                <w:sz w:val="16"/>
                <w:szCs w:val="16"/>
              </w:rPr>
            </w:pPr>
          </w:p>
        </w:tc>
        <w:tc>
          <w:tcPr>
            <w:tcW w:w="283" w:type="dxa"/>
            <w:shd w:val="clear" w:color="auto" w:fill="auto"/>
          </w:tcPr>
          <w:p w14:paraId="736FD45C" w14:textId="77777777" w:rsidR="008C40C4" w:rsidRPr="00DD3B6A" w:rsidRDefault="008C40C4" w:rsidP="00DB0605">
            <w:pPr>
              <w:rPr>
                <w:rFonts w:asciiTheme="minorHAnsi" w:hAnsiTheme="minorHAnsi"/>
                <w:sz w:val="16"/>
                <w:szCs w:val="16"/>
              </w:rPr>
            </w:pPr>
          </w:p>
        </w:tc>
        <w:tc>
          <w:tcPr>
            <w:tcW w:w="283" w:type="dxa"/>
            <w:tcBorders>
              <w:right w:val="single" w:sz="8" w:space="0" w:color="auto"/>
            </w:tcBorders>
            <w:shd w:val="clear" w:color="auto" w:fill="auto"/>
          </w:tcPr>
          <w:p w14:paraId="2432D425" w14:textId="77777777" w:rsidR="008C40C4" w:rsidRPr="00DD3B6A" w:rsidRDefault="008C40C4" w:rsidP="00DB0605">
            <w:pPr>
              <w:rPr>
                <w:rFonts w:asciiTheme="minorHAnsi" w:hAnsiTheme="minorHAnsi"/>
                <w:sz w:val="16"/>
                <w:szCs w:val="16"/>
              </w:rPr>
            </w:pPr>
          </w:p>
        </w:tc>
      </w:tr>
      <w:tr w:rsidR="008C40C4" w:rsidRPr="00DD3B6A" w14:paraId="20A6A6A3" w14:textId="77777777" w:rsidTr="00DB0605">
        <w:tc>
          <w:tcPr>
            <w:tcW w:w="1172" w:type="dxa"/>
            <w:vMerge/>
            <w:tcBorders>
              <w:left w:val="single" w:sz="8" w:space="0" w:color="auto"/>
              <w:right w:val="single" w:sz="8" w:space="0" w:color="auto"/>
            </w:tcBorders>
          </w:tcPr>
          <w:p w14:paraId="47DADBBA"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right w:val="single" w:sz="8" w:space="0" w:color="auto"/>
            </w:tcBorders>
            <w:shd w:val="clear" w:color="auto" w:fill="auto"/>
          </w:tcPr>
          <w:p w14:paraId="322C5526" w14:textId="77777777" w:rsidR="008C40C4" w:rsidRPr="00DD3B6A" w:rsidRDefault="008C40C4" w:rsidP="00DB0605">
            <w:pPr>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69CB5FD4"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3.3.6 Construct the buildings and organize launch events.</w:t>
            </w:r>
          </w:p>
        </w:tc>
        <w:tc>
          <w:tcPr>
            <w:tcW w:w="251" w:type="dxa"/>
            <w:tcBorders>
              <w:left w:val="single" w:sz="8" w:space="0" w:color="auto"/>
            </w:tcBorders>
            <w:shd w:val="clear" w:color="auto" w:fill="auto"/>
          </w:tcPr>
          <w:p w14:paraId="3A283DBB" w14:textId="77777777" w:rsidR="008C40C4" w:rsidRPr="00DD3B6A" w:rsidRDefault="008C40C4" w:rsidP="00DB0605">
            <w:pPr>
              <w:rPr>
                <w:rFonts w:asciiTheme="minorHAnsi" w:hAnsiTheme="minorHAnsi"/>
                <w:sz w:val="16"/>
                <w:szCs w:val="16"/>
              </w:rPr>
            </w:pPr>
          </w:p>
        </w:tc>
        <w:tc>
          <w:tcPr>
            <w:tcW w:w="284" w:type="dxa"/>
          </w:tcPr>
          <w:p w14:paraId="34D4F01F" w14:textId="77777777" w:rsidR="008C40C4" w:rsidRPr="00DD3B6A" w:rsidRDefault="008C40C4" w:rsidP="00DB0605">
            <w:pPr>
              <w:rPr>
                <w:rFonts w:asciiTheme="minorHAnsi" w:hAnsiTheme="minorHAnsi"/>
                <w:sz w:val="16"/>
                <w:szCs w:val="16"/>
              </w:rPr>
            </w:pPr>
          </w:p>
        </w:tc>
        <w:tc>
          <w:tcPr>
            <w:tcW w:w="284" w:type="dxa"/>
          </w:tcPr>
          <w:p w14:paraId="680CB026"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49CE884E"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135004C3"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7FD359F1"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6A2E8017"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14F4D0D8"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0EFCA3D2"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0D256F5B"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702DB525"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248B4A66"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0EB1EB92"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5AA70293"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541AA6A1"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1D77578A"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066615F0"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156452A2"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44C2DE67"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02DAEF30"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2416A8C8" w14:textId="77777777" w:rsidR="008C40C4" w:rsidRPr="00DD3B6A" w:rsidRDefault="008C40C4" w:rsidP="00DB0605">
            <w:pPr>
              <w:rPr>
                <w:rFonts w:asciiTheme="minorHAnsi" w:hAnsiTheme="minorHAnsi"/>
                <w:sz w:val="16"/>
                <w:szCs w:val="16"/>
              </w:rPr>
            </w:pPr>
          </w:p>
        </w:tc>
        <w:tc>
          <w:tcPr>
            <w:tcW w:w="284" w:type="dxa"/>
            <w:shd w:val="clear" w:color="auto" w:fill="auto"/>
          </w:tcPr>
          <w:p w14:paraId="1455B7CF" w14:textId="77777777" w:rsidR="008C40C4" w:rsidRPr="00DD3B6A" w:rsidRDefault="008C40C4" w:rsidP="00DB0605">
            <w:pPr>
              <w:rPr>
                <w:rFonts w:asciiTheme="minorHAnsi" w:hAnsiTheme="minorHAnsi"/>
                <w:sz w:val="16"/>
                <w:szCs w:val="16"/>
              </w:rPr>
            </w:pPr>
          </w:p>
        </w:tc>
        <w:tc>
          <w:tcPr>
            <w:tcW w:w="283" w:type="dxa"/>
            <w:shd w:val="clear" w:color="auto" w:fill="auto"/>
          </w:tcPr>
          <w:p w14:paraId="37793EB1" w14:textId="77777777" w:rsidR="008C40C4" w:rsidRPr="00DD3B6A" w:rsidRDefault="008C40C4" w:rsidP="00DB0605">
            <w:pPr>
              <w:rPr>
                <w:rFonts w:asciiTheme="minorHAnsi" w:hAnsiTheme="minorHAnsi"/>
                <w:sz w:val="16"/>
                <w:szCs w:val="16"/>
              </w:rPr>
            </w:pPr>
          </w:p>
        </w:tc>
        <w:tc>
          <w:tcPr>
            <w:tcW w:w="283" w:type="dxa"/>
            <w:tcBorders>
              <w:right w:val="single" w:sz="8" w:space="0" w:color="auto"/>
            </w:tcBorders>
            <w:shd w:val="clear" w:color="auto" w:fill="auto"/>
          </w:tcPr>
          <w:p w14:paraId="4166D282" w14:textId="77777777" w:rsidR="008C40C4" w:rsidRPr="00DD3B6A" w:rsidRDefault="008C40C4" w:rsidP="00DB0605">
            <w:pPr>
              <w:rPr>
                <w:rFonts w:asciiTheme="minorHAnsi" w:hAnsiTheme="minorHAnsi"/>
                <w:sz w:val="16"/>
                <w:szCs w:val="16"/>
              </w:rPr>
            </w:pPr>
          </w:p>
        </w:tc>
      </w:tr>
      <w:tr w:rsidR="008C40C4" w:rsidRPr="00DD3B6A" w14:paraId="3A901F0F" w14:textId="77777777" w:rsidTr="00DB0605">
        <w:tc>
          <w:tcPr>
            <w:tcW w:w="1172" w:type="dxa"/>
            <w:vMerge/>
            <w:tcBorders>
              <w:left w:val="single" w:sz="8" w:space="0" w:color="auto"/>
              <w:right w:val="single" w:sz="8" w:space="0" w:color="auto"/>
            </w:tcBorders>
          </w:tcPr>
          <w:p w14:paraId="345373C9"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right w:val="single" w:sz="8" w:space="0" w:color="auto"/>
            </w:tcBorders>
            <w:shd w:val="clear" w:color="auto" w:fill="auto"/>
          </w:tcPr>
          <w:p w14:paraId="008DC52F" w14:textId="77777777" w:rsidR="008C40C4" w:rsidRPr="00DD3B6A" w:rsidRDefault="008C40C4" w:rsidP="00DB0605">
            <w:pPr>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59D24369"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3.3.7 Control and quality assurance systems are in place for the pilot projects through consultancy from controller companies with international knowledge on wooden buildings.</w:t>
            </w:r>
          </w:p>
        </w:tc>
        <w:tc>
          <w:tcPr>
            <w:tcW w:w="251" w:type="dxa"/>
            <w:tcBorders>
              <w:left w:val="single" w:sz="8" w:space="0" w:color="auto"/>
            </w:tcBorders>
            <w:shd w:val="clear" w:color="auto" w:fill="auto"/>
          </w:tcPr>
          <w:p w14:paraId="7270FAD8"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735424C1"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7E12FCB7"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3975FB62"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7E399EA9"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0388C537"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3102805C"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480317CC"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39B4C6CD"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673B6A35"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6D6654E2"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09D355F2"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0B94D180" w14:textId="77777777" w:rsidR="008C40C4" w:rsidRPr="00DD3B6A" w:rsidRDefault="008C40C4" w:rsidP="00DB0605">
            <w:pPr>
              <w:rPr>
                <w:rFonts w:asciiTheme="minorHAnsi" w:hAnsiTheme="minorHAnsi"/>
                <w:sz w:val="16"/>
                <w:szCs w:val="16"/>
              </w:rPr>
            </w:pPr>
          </w:p>
        </w:tc>
        <w:tc>
          <w:tcPr>
            <w:tcW w:w="284" w:type="dxa"/>
            <w:shd w:val="clear" w:color="auto" w:fill="auto"/>
          </w:tcPr>
          <w:p w14:paraId="6735D1E5" w14:textId="77777777" w:rsidR="008C40C4" w:rsidRPr="00DD3B6A" w:rsidRDefault="008C40C4" w:rsidP="00DB0605">
            <w:pPr>
              <w:rPr>
                <w:rFonts w:asciiTheme="minorHAnsi" w:hAnsiTheme="minorHAnsi"/>
                <w:sz w:val="16"/>
                <w:szCs w:val="16"/>
              </w:rPr>
            </w:pPr>
          </w:p>
        </w:tc>
        <w:tc>
          <w:tcPr>
            <w:tcW w:w="284" w:type="dxa"/>
            <w:shd w:val="clear" w:color="auto" w:fill="auto"/>
          </w:tcPr>
          <w:p w14:paraId="16C23974"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auto"/>
          </w:tcPr>
          <w:p w14:paraId="3422C2E6"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auto"/>
          </w:tcPr>
          <w:p w14:paraId="349BCE64" w14:textId="77777777" w:rsidR="008C40C4" w:rsidRPr="00DD3B6A" w:rsidRDefault="008C40C4" w:rsidP="00DB0605">
            <w:pPr>
              <w:rPr>
                <w:rFonts w:asciiTheme="minorHAnsi" w:hAnsiTheme="minorHAnsi"/>
                <w:sz w:val="16"/>
                <w:szCs w:val="16"/>
              </w:rPr>
            </w:pPr>
          </w:p>
        </w:tc>
        <w:tc>
          <w:tcPr>
            <w:tcW w:w="284" w:type="dxa"/>
          </w:tcPr>
          <w:p w14:paraId="5849AE30" w14:textId="77777777" w:rsidR="008C40C4" w:rsidRPr="00DD3B6A" w:rsidRDefault="008C40C4" w:rsidP="00DB0605">
            <w:pPr>
              <w:rPr>
                <w:rFonts w:asciiTheme="minorHAnsi" w:hAnsiTheme="minorHAnsi"/>
                <w:sz w:val="16"/>
                <w:szCs w:val="16"/>
              </w:rPr>
            </w:pPr>
          </w:p>
        </w:tc>
        <w:tc>
          <w:tcPr>
            <w:tcW w:w="284" w:type="dxa"/>
          </w:tcPr>
          <w:p w14:paraId="1DAC5BCE"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784AA4AE"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629CA5EA" w14:textId="77777777" w:rsidR="008C40C4" w:rsidRPr="00DD3B6A" w:rsidRDefault="008C40C4" w:rsidP="00DB0605">
            <w:pPr>
              <w:rPr>
                <w:rFonts w:asciiTheme="minorHAnsi" w:hAnsiTheme="minorHAnsi"/>
                <w:sz w:val="16"/>
                <w:szCs w:val="16"/>
              </w:rPr>
            </w:pPr>
          </w:p>
        </w:tc>
        <w:tc>
          <w:tcPr>
            <w:tcW w:w="284" w:type="dxa"/>
            <w:shd w:val="clear" w:color="auto" w:fill="auto"/>
          </w:tcPr>
          <w:p w14:paraId="2E95E1D8" w14:textId="77777777" w:rsidR="008C40C4" w:rsidRPr="00DD3B6A" w:rsidRDefault="008C40C4" w:rsidP="00DB0605">
            <w:pPr>
              <w:rPr>
                <w:rFonts w:asciiTheme="minorHAnsi" w:hAnsiTheme="minorHAnsi"/>
                <w:sz w:val="16"/>
                <w:szCs w:val="16"/>
              </w:rPr>
            </w:pPr>
          </w:p>
        </w:tc>
        <w:tc>
          <w:tcPr>
            <w:tcW w:w="283" w:type="dxa"/>
            <w:shd w:val="clear" w:color="auto" w:fill="auto"/>
          </w:tcPr>
          <w:p w14:paraId="4705DB28" w14:textId="77777777" w:rsidR="008C40C4" w:rsidRPr="00DD3B6A" w:rsidRDefault="008C40C4" w:rsidP="00DB0605">
            <w:pPr>
              <w:rPr>
                <w:rFonts w:asciiTheme="minorHAnsi" w:hAnsiTheme="minorHAnsi"/>
                <w:sz w:val="16"/>
                <w:szCs w:val="16"/>
              </w:rPr>
            </w:pPr>
          </w:p>
        </w:tc>
        <w:tc>
          <w:tcPr>
            <w:tcW w:w="283" w:type="dxa"/>
            <w:tcBorders>
              <w:right w:val="single" w:sz="8" w:space="0" w:color="auto"/>
            </w:tcBorders>
            <w:shd w:val="clear" w:color="auto" w:fill="auto"/>
          </w:tcPr>
          <w:p w14:paraId="46B57681" w14:textId="77777777" w:rsidR="008C40C4" w:rsidRPr="00DD3B6A" w:rsidRDefault="008C40C4" w:rsidP="00DB0605">
            <w:pPr>
              <w:rPr>
                <w:rFonts w:asciiTheme="minorHAnsi" w:hAnsiTheme="minorHAnsi"/>
                <w:sz w:val="16"/>
                <w:szCs w:val="16"/>
              </w:rPr>
            </w:pPr>
          </w:p>
        </w:tc>
      </w:tr>
      <w:tr w:rsidR="008C40C4" w:rsidRPr="00DD3B6A" w14:paraId="250A0159" w14:textId="77777777" w:rsidTr="003B2F42">
        <w:tc>
          <w:tcPr>
            <w:tcW w:w="1172" w:type="dxa"/>
            <w:vMerge/>
            <w:tcBorders>
              <w:left w:val="single" w:sz="8" w:space="0" w:color="auto"/>
              <w:right w:val="single" w:sz="8" w:space="0" w:color="auto"/>
            </w:tcBorders>
          </w:tcPr>
          <w:p w14:paraId="46046761"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right w:val="single" w:sz="8" w:space="0" w:color="auto"/>
            </w:tcBorders>
            <w:shd w:val="clear" w:color="auto" w:fill="auto"/>
          </w:tcPr>
          <w:p w14:paraId="31FEC16A" w14:textId="77777777" w:rsidR="008C40C4" w:rsidRPr="00DD3B6A" w:rsidRDefault="008C40C4" w:rsidP="00DB0605">
            <w:pPr>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154EDCCC"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r w:rsidRPr="008C40C4">
              <w:rPr>
                <w:rFonts w:asciiTheme="minorHAnsi" w:hAnsiTheme="minorHAnsi" w:cstheme="majorHAnsi"/>
                <w:color w:val="000000" w:themeColor="text1"/>
                <w:sz w:val="16"/>
                <w:szCs w:val="16"/>
              </w:rPr>
              <w:t xml:space="preserve">3.3.8 Prepare knowledge products to make the knowledge available for others (videos, written materials, articles etc.).  </w:t>
            </w:r>
          </w:p>
        </w:tc>
        <w:tc>
          <w:tcPr>
            <w:tcW w:w="251" w:type="dxa"/>
            <w:tcBorders>
              <w:left w:val="single" w:sz="8" w:space="0" w:color="auto"/>
            </w:tcBorders>
            <w:shd w:val="clear" w:color="auto" w:fill="auto"/>
          </w:tcPr>
          <w:p w14:paraId="0D79370F"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7E41EFB8"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42966BAA"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1FAD427C"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54DC4DD6"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22A2ECD3"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5F642B93"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20E886D6"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138990D1"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1F8569EF"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5C3DBEA7"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47C7FBC9"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5E13362B"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2211FBE5"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26F945BA"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43F4B9A0"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1E820CCA"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7E3156CE"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45DC0A3B"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25815AC4"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6E83E92B" w14:textId="77777777" w:rsidR="008C40C4" w:rsidRPr="00DD3B6A" w:rsidRDefault="008C40C4" w:rsidP="00DB0605">
            <w:pPr>
              <w:rPr>
                <w:rFonts w:asciiTheme="minorHAnsi" w:hAnsiTheme="minorHAnsi"/>
                <w:sz w:val="16"/>
                <w:szCs w:val="16"/>
              </w:rPr>
            </w:pPr>
          </w:p>
        </w:tc>
        <w:tc>
          <w:tcPr>
            <w:tcW w:w="284" w:type="dxa"/>
            <w:shd w:val="clear" w:color="auto" w:fill="auto"/>
          </w:tcPr>
          <w:p w14:paraId="5594F9E6" w14:textId="77777777" w:rsidR="008C40C4" w:rsidRPr="00DD3B6A" w:rsidRDefault="008C40C4" w:rsidP="00DB0605">
            <w:pPr>
              <w:rPr>
                <w:rFonts w:asciiTheme="minorHAnsi" w:hAnsiTheme="minorHAnsi"/>
                <w:sz w:val="16"/>
                <w:szCs w:val="16"/>
              </w:rPr>
            </w:pPr>
          </w:p>
        </w:tc>
        <w:tc>
          <w:tcPr>
            <w:tcW w:w="283" w:type="dxa"/>
            <w:shd w:val="clear" w:color="auto" w:fill="auto"/>
          </w:tcPr>
          <w:p w14:paraId="4F43E051" w14:textId="77777777" w:rsidR="008C40C4" w:rsidRPr="00DD3B6A" w:rsidRDefault="008C40C4" w:rsidP="00DB0605">
            <w:pPr>
              <w:rPr>
                <w:rFonts w:asciiTheme="minorHAnsi" w:hAnsiTheme="minorHAnsi"/>
                <w:sz w:val="16"/>
                <w:szCs w:val="16"/>
              </w:rPr>
            </w:pPr>
          </w:p>
        </w:tc>
        <w:tc>
          <w:tcPr>
            <w:tcW w:w="283" w:type="dxa"/>
            <w:tcBorders>
              <w:right w:val="single" w:sz="8" w:space="0" w:color="auto"/>
            </w:tcBorders>
            <w:shd w:val="clear" w:color="auto" w:fill="auto"/>
          </w:tcPr>
          <w:p w14:paraId="7A01759D" w14:textId="77777777" w:rsidR="008C40C4" w:rsidRPr="00DD3B6A" w:rsidRDefault="008C40C4" w:rsidP="00DB0605">
            <w:pPr>
              <w:rPr>
                <w:rFonts w:asciiTheme="minorHAnsi" w:hAnsiTheme="minorHAnsi"/>
                <w:sz w:val="16"/>
                <w:szCs w:val="16"/>
              </w:rPr>
            </w:pPr>
          </w:p>
        </w:tc>
      </w:tr>
      <w:tr w:rsidR="008C40C4" w:rsidRPr="00DD3B6A" w14:paraId="20183AB4" w14:textId="77777777" w:rsidTr="00DB0605">
        <w:tc>
          <w:tcPr>
            <w:tcW w:w="1172" w:type="dxa"/>
            <w:vMerge/>
            <w:tcBorders>
              <w:left w:val="single" w:sz="8" w:space="0" w:color="auto"/>
              <w:right w:val="single" w:sz="8" w:space="0" w:color="auto"/>
            </w:tcBorders>
          </w:tcPr>
          <w:p w14:paraId="0BE269CF"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1843" w:type="dxa"/>
            <w:vMerge w:val="restart"/>
            <w:tcBorders>
              <w:top w:val="single" w:sz="8" w:space="0" w:color="auto"/>
              <w:left w:val="single" w:sz="8" w:space="0" w:color="auto"/>
              <w:right w:val="single" w:sz="8" w:space="0" w:color="auto"/>
            </w:tcBorders>
            <w:shd w:val="clear" w:color="auto" w:fill="auto"/>
          </w:tcPr>
          <w:p w14:paraId="0801DFB4" w14:textId="77777777" w:rsidR="008C40C4" w:rsidRPr="007179BF" w:rsidRDefault="008C40C4" w:rsidP="00B31DF3">
            <w:pPr>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Output 3.4 Phase II: Replication phase </w:t>
            </w:r>
          </w:p>
        </w:tc>
        <w:tc>
          <w:tcPr>
            <w:tcW w:w="4111" w:type="dxa"/>
            <w:tcBorders>
              <w:top w:val="single" w:sz="8" w:space="0" w:color="auto"/>
              <w:left w:val="single" w:sz="8" w:space="0" w:color="auto"/>
              <w:right w:val="single" w:sz="8" w:space="0" w:color="auto"/>
            </w:tcBorders>
          </w:tcPr>
          <w:p w14:paraId="4AEFA407" w14:textId="77777777" w:rsidR="008C40C4" w:rsidRPr="00DD3B6A" w:rsidRDefault="008C40C4" w:rsidP="00DB0605">
            <w:pPr>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3.4.1 Discussion and decision of approach to find partners to implement replication</w:t>
            </w:r>
          </w:p>
        </w:tc>
        <w:tc>
          <w:tcPr>
            <w:tcW w:w="251" w:type="dxa"/>
            <w:tcBorders>
              <w:top w:val="single" w:sz="8" w:space="0" w:color="auto"/>
              <w:left w:val="single" w:sz="8" w:space="0" w:color="auto"/>
            </w:tcBorders>
            <w:shd w:val="clear" w:color="auto" w:fill="auto"/>
          </w:tcPr>
          <w:p w14:paraId="66747DC0"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1E092D75"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61219AE6"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tcPr>
          <w:p w14:paraId="614048A3"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tcPr>
          <w:p w14:paraId="7A2F824F"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0BA6FC86"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203262D8"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4806BADB"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453B3ADA"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0C4D8821"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156BFFAE"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ED7D31" w:themeFill="accent2"/>
          </w:tcPr>
          <w:p w14:paraId="6B3C77B2"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ED7D31" w:themeFill="accent2"/>
          </w:tcPr>
          <w:p w14:paraId="09C8DE6E"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7A09D1B0"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65BE41D3"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ED7D31" w:themeFill="accent2"/>
          </w:tcPr>
          <w:p w14:paraId="4EF02347"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auto"/>
          </w:tcPr>
          <w:p w14:paraId="6D863CA6"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auto"/>
          </w:tcPr>
          <w:p w14:paraId="51D18EAF"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6F5BBC71"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tcPr>
          <w:p w14:paraId="2D593855"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tcPr>
          <w:p w14:paraId="52D2E354"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auto"/>
          </w:tcPr>
          <w:p w14:paraId="7F67EE2B" w14:textId="77777777" w:rsidR="008C40C4" w:rsidRPr="00DD3B6A" w:rsidRDefault="008C40C4" w:rsidP="00DB0605">
            <w:pPr>
              <w:rPr>
                <w:rFonts w:asciiTheme="minorHAnsi" w:hAnsiTheme="minorHAnsi"/>
                <w:sz w:val="16"/>
                <w:szCs w:val="16"/>
              </w:rPr>
            </w:pPr>
          </w:p>
        </w:tc>
        <w:tc>
          <w:tcPr>
            <w:tcW w:w="283" w:type="dxa"/>
            <w:tcBorders>
              <w:top w:val="single" w:sz="8" w:space="0" w:color="auto"/>
            </w:tcBorders>
            <w:shd w:val="clear" w:color="auto" w:fill="auto"/>
          </w:tcPr>
          <w:p w14:paraId="5128F3F6" w14:textId="77777777" w:rsidR="008C40C4" w:rsidRPr="00DD3B6A" w:rsidRDefault="008C40C4" w:rsidP="00DB0605">
            <w:pPr>
              <w:rPr>
                <w:rFonts w:asciiTheme="minorHAnsi" w:hAnsiTheme="minorHAnsi"/>
                <w:sz w:val="16"/>
                <w:szCs w:val="16"/>
              </w:rPr>
            </w:pPr>
          </w:p>
        </w:tc>
        <w:tc>
          <w:tcPr>
            <w:tcW w:w="283" w:type="dxa"/>
            <w:tcBorders>
              <w:top w:val="single" w:sz="8" w:space="0" w:color="auto"/>
              <w:right w:val="single" w:sz="8" w:space="0" w:color="auto"/>
            </w:tcBorders>
            <w:shd w:val="clear" w:color="auto" w:fill="auto"/>
          </w:tcPr>
          <w:p w14:paraId="2B240673" w14:textId="77777777" w:rsidR="008C40C4" w:rsidRPr="00DD3B6A" w:rsidRDefault="008C40C4" w:rsidP="00DB0605">
            <w:pPr>
              <w:rPr>
                <w:rFonts w:asciiTheme="minorHAnsi" w:hAnsiTheme="minorHAnsi"/>
                <w:sz w:val="16"/>
                <w:szCs w:val="16"/>
              </w:rPr>
            </w:pPr>
          </w:p>
        </w:tc>
      </w:tr>
      <w:tr w:rsidR="008C40C4" w:rsidRPr="00DD3B6A" w14:paraId="41E35684" w14:textId="77777777" w:rsidTr="00DB0605">
        <w:tc>
          <w:tcPr>
            <w:tcW w:w="1172" w:type="dxa"/>
            <w:vMerge/>
            <w:tcBorders>
              <w:left w:val="single" w:sz="8" w:space="0" w:color="auto"/>
              <w:right w:val="single" w:sz="8" w:space="0" w:color="auto"/>
            </w:tcBorders>
          </w:tcPr>
          <w:p w14:paraId="5C90C575"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right w:val="single" w:sz="8" w:space="0" w:color="auto"/>
            </w:tcBorders>
            <w:shd w:val="clear" w:color="auto" w:fill="auto"/>
          </w:tcPr>
          <w:p w14:paraId="38F410F1" w14:textId="77777777" w:rsidR="008C40C4" w:rsidRPr="00DD3B6A" w:rsidRDefault="008C40C4" w:rsidP="00DB0605">
            <w:pPr>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063AB590" w14:textId="77777777" w:rsidR="008C40C4" w:rsidRPr="00DD3B6A" w:rsidRDefault="008C40C4" w:rsidP="00DB0605">
            <w:pPr>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3.4.2 Implementation of chosen approach </w:t>
            </w:r>
          </w:p>
        </w:tc>
        <w:tc>
          <w:tcPr>
            <w:tcW w:w="251" w:type="dxa"/>
            <w:tcBorders>
              <w:left w:val="single" w:sz="8" w:space="0" w:color="auto"/>
            </w:tcBorders>
            <w:shd w:val="clear" w:color="auto" w:fill="auto"/>
          </w:tcPr>
          <w:p w14:paraId="1553F7C8" w14:textId="77777777" w:rsidR="008C40C4" w:rsidRPr="00DD3B6A" w:rsidRDefault="008C40C4" w:rsidP="00DB0605">
            <w:pPr>
              <w:rPr>
                <w:rFonts w:asciiTheme="minorHAnsi" w:hAnsiTheme="minorHAnsi"/>
                <w:sz w:val="16"/>
                <w:szCs w:val="16"/>
              </w:rPr>
            </w:pPr>
          </w:p>
        </w:tc>
        <w:tc>
          <w:tcPr>
            <w:tcW w:w="284" w:type="dxa"/>
          </w:tcPr>
          <w:p w14:paraId="51557C69" w14:textId="77777777" w:rsidR="008C40C4" w:rsidRPr="00DD3B6A" w:rsidRDefault="008C40C4" w:rsidP="00DB0605">
            <w:pPr>
              <w:rPr>
                <w:rFonts w:asciiTheme="minorHAnsi" w:hAnsiTheme="minorHAnsi"/>
                <w:sz w:val="16"/>
                <w:szCs w:val="16"/>
              </w:rPr>
            </w:pPr>
          </w:p>
        </w:tc>
        <w:tc>
          <w:tcPr>
            <w:tcW w:w="284" w:type="dxa"/>
          </w:tcPr>
          <w:p w14:paraId="5792B04B"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31821985"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6719C8D9" w14:textId="77777777" w:rsidR="008C40C4" w:rsidRPr="00DD3B6A" w:rsidRDefault="008C40C4" w:rsidP="00DB0605">
            <w:pPr>
              <w:rPr>
                <w:rFonts w:asciiTheme="minorHAnsi" w:hAnsiTheme="minorHAnsi"/>
                <w:sz w:val="16"/>
                <w:szCs w:val="16"/>
              </w:rPr>
            </w:pPr>
          </w:p>
        </w:tc>
        <w:tc>
          <w:tcPr>
            <w:tcW w:w="284" w:type="dxa"/>
          </w:tcPr>
          <w:p w14:paraId="633B1C40" w14:textId="77777777" w:rsidR="008C40C4" w:rsidRPr="00DD3B6A" w:rsidRDefault="008C40C4" w:rsidP="00DB0605">
            <w:pPr>
              <w:rPr>
                <w:rFonts w:asciiTheme="minorHAnsi" w:hAnsiTheme="minorHAnsi"/>
                <w:sz w:val="16"/>
                <w:szCs w:val="16"/>
              </w:rPr>
            </w:pPr>
          </w:p>
        </w:tc>
        <w:tc>
          <w:tcPr>
            <w:tcW w:w="284" w:type="dxa"/>
          </w:tcPr>
          <w:p w14:paraId="6DB7A0E8" w14:textId="77777777" w:rsidR="008C40C4" w:rsidRPr="00DD3B6A" w:rsidRDefault="008C40C4" w:rsidP="00DB0605">
            <w:pPr>
              <w:rPr>
                <w:rFonts w:asciiTheme="minorHAnsi" w:hAnsiTheme="minorHAnsi"/>
                <w:sz w:val="16"/>
                <w:szCs w:val="16"/>
              </w:rPr>
            </w:pPr>
          </w:p>
        </w:tc>
        <w:tc>
          <w:tcPr>
            <w:tcW w:w="284" w:type="dxa"/>
          </w:tcPr>
          <w:p w14:paraId="38A4E66F" w14:textId="77777777" w:rsidR="008C40C4" w:rsidRPr="00DD3B6A" w:rsidRDefault="008C40C4" w:rsidP="00DB0605">
            <w:pPr>
              <w:rPr>
                <w:rFonts w:asciiTheme="minorHAnsi" w:hAnsiTheme="minorHAnsi"/>
                <w:sz w:val="16"/>
                <w:szCs w:val="16"/>
              </w:rPr>
            </w:pPr>
          </w:p>
        </w:tc>
        <w:tc>
          <w:tcPr>
            <w:tcW w:w="284" w:type="dxa"/>
          </w:tcPr>
          <w:p w14:paraId="2928F76F"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23A91F43"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2A212130"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5402EBBA"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0F1A2EBE"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7A7FDF46"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16A57FBC"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66221A26"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45520F40"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781FF638"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7D35B8BA"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10FCB77A"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4A177932"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01913DA6" w14:textId="77777777" w:rsidR="008C40C4" w:rsidRPr="00DD3B6A" w:rsidRDefault="008C40C4" w:rsidP="00DB0605">
            <w:pPr>
              <w:rPr>
                <w:rFonts w:asciiTheme="minorHAnsi" w:hAnsiTheme="minorHAnsi"/>
                <w:sz w:val="16"/>
                <w:szCs w:val="16"/>
              </w:rPr>
            </w:pPr>
          </w:p>
        </w:tc>
        <w:tc>
          <w:tcPr>
            <w:tcW w:w="283" w:type="dxa"/>
            <w:shd w:val="clear" w:color="auto" w:fill="ED7D31" w:themeFill="accent2"/>
          </w:tcPr>
          <w:p w14:paraId="3BF6AB8C" w14:textId="77777777" w:rsidR="008C40C4" w:rsidRPr="00DD3B6A" w:rsidRDefault="008C40C4" w:rsidP="00DB0605">
            <w:pPr>
              <w:rPr>
                <w:rFonts w:asciiTheme="minorHAnsi" w:hAnsiTheme="minorHAnsi"/>
                <w:sz w:val="16"/>
                <w:szCs w:val="16"/>
              </w:rPr>
            </w:pPr>
          </w:p>
        </w:tc>
        <w:tc>
          <w:tcPr>
            <w:tcW w:w="283" w:type="dxa"/>
            <w:tcBorders>
              <w:right w:val="single" w:sz="8" w:space="0" w:color="auto"/>
            </w:tcBorders>
            <w:shd w:val="clear" w:color="auto" w:fill="ED7D31" w:themeFill="accent2"/>
          </w:tcPr>
          <w:p w14:paraId="011FF414" w14:textId="77777777" w:rsidR="008C40C4" w:rsidRPr="00DD3B6A" w:rsidRDefault="008C40C4" w:rsidP="00DB0605">
            <w:pPr>
              <w:rPr>
                <w:rFonts w:asciiTheme="minorHAnsi" w:hAnsiTheme="minorHAnsi"/>
                <w:sz w:val="16"/>
                <w:szCs w:val="16"/>
              </w:rPr>
            </w:pPr>
          </w:p>
        </w:tc>
      </w:tr>
      <w:tr w:rsidR="008C40C4" w:rsidRPr="00DD3B6A" w14:paraId="718B825F" w14:textId="77777777" w:rsidTr="00DB0605">
        <w:tc>
          <w:tcPr>
            <w:tcW w:w="1172" w:type="dxa"/>
            <w:vMerge/>
            <w:tcBorders>
              <w:left w:val="single" w:sz="8" w:space="0" w:color="auto"/>
              <w:right w:val="single" w:sz="8" w:space="0" w:color="auto"/>
            </w:tcBorders>
          </w:tcPr>
          <w:p w14:paraId="497AE916"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right w:val="single" w:sz="8" w:space="0" w:color="auto"/>
            </w:tcBorders>
            <w:shd w:val="clear" w:color="auto" w:fill="auto"/>
          </w:tcPr>
          <w:p w14:paraId="0B4CBBD9" w14:textId="77777777" w:rsidR="008C40C4" w:rsidRPr="00DD3B6A" w:rsidRDefault="008C40C4" w:rsidP="00DB0605">
            <w:pPr>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19CF38EB" w14:textId="77777777" w:rsidR="008C40C4" w:rsidRPr="00DD3B6A" w:rsidRDefault="008C40C4" w:rsidP="00DB0605">
            <w:pPr>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3.4.3 </w:t>
            </w:r>
            <w:r w:rsidR="007E3DF5" w:rsidRPr="007E3DF5">
              <w:rPr>
                <w:rFonts w:asciiTheme="minorHAnsi" w:hAnsiTheme="minorHAnsi" w:cstheme="majorHAnsi"/>
                <w:color w:val="000000" w:themeColor="text1"/>
                <w:sz w:val="16"/>
                <w:szCs w:val="16"/>
              </w:rPr>
              <w:t>Selection of technical assistance providers</w:t>
            </w:r>
          </w:p>
        </w:tc>
        <w:tc>
          <w:tcPr>
            <w:tcW w:w="251" w:type="dxa"/>
            <w:tcBorders>
              <w:left w:val="single" w:sz="8" w:space="0" w:color="auto"/>
            </w:tcBorders>
            <w:shd w:val="clear" w:color="auto" w:fill="auto"/>
          </w:tcPr>
          <w:p w14:paraId="3DC754FB" w14:textId="77777777" w:rsidR="008C40C4" w:rsidRPr="00DD3B6A" w:rsidRDefault="008C40C4" w:rsidP="00DB0605">
            <w:pPr>
              <w:rPr>
                <w:rFonts w:asciiTheme="minorHAnsi" w:hAnsiTheme="minorHAnsi"/>
                <w:sz w:val="16"/>
                <w:szCs w:val="16"/>
              </w:rPr>
            </w:pPr>
          </w:p>
        </w:tc>
        <w:tc>
          <w:tcPr>
            <w:tcW w:w="284" w:type="dxa"/>
          </w:tcPr>
          <w:p w14:paraId="2313F136" w14:textId="77777777" w:rsidR="008C40C4" w:rsidRPr="00DD3B6A" w:rsidRDefault="008C40C4" w:rsidP="00DB0605">
            <w:pPr>
              <w:rPr>
                <w:rFonts w:asciiTheme="minorHAnsi" w:hAnsiTheme="minorHAnsi"/>
                <w:sz w:val="16"/>
                <w:szCs w:val="16"/>
              </w:rPr>
            </w:pPr>
          </w:p>
        </w:tc>
        <w:tc>
          <w:tcPr>
            <w:tcW w:w="284" w:type="dxa"/>
          </w:tcPr>
          <w:p w14:paraId="4F1957CB"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1A49E2E9"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1F92C828" w14:textId="77777777" w:rsidR="008C40C4" w:rsidRPr="00DD3B6A" w:rsidRDefault="008C40C4" w:rsidP="00DB0605">
            <w:pPr>
              <w:rPr>
                <w:rFonts w:asciiTheme="minorHAnsi" w:hAnsiTheme="minorHAnsi"/>
                <w:sz w:val="16"/>
                <w:szCs w:val="16"/>
              </w:rPr>
            </w:pPr>
          </w:p>
        </w:tc>
        <w:tc>
          <w:tcPr>
            <w:tcW w:w="284" w:type="dxa"/>
          </w:tcPr>
          <w:p w14:paraId="5D157342" w14:textId="77777777" w:rsidR="008C40C4" w:rsidRPr="00DD3B6A" w:rsidRDefault="008C40C4" w:rsidP="00DB0605">
            <w:pPr>
              <w:rPr>
                <w:rFonts w:asciiTheme="minorHAnsi" w:hAnsiTheme="minorHAnsi"/>
                <w:sz w:val="16"/>
                <w:szCs w:val="16"/>
              </w:rPr>
            </w:pPr>
          </w:p>
        </w:tc>
        <w:tc>
          <w:tcPr>
            <w:tcW w:w="284" w:type="dxa"/>
          </w:tcPr>
          <w:p w14:paraId="1AF384D1" w14:textId="77777777" w:rsidR="008C40C4" w:rsidRPr="00DD3B6A" w:rsidRDefault="008C40C4" w:rsidP="00DB0605">
            <w:pPr>
              <w:rPr>
                <w:rFonts w:asciiTheme="minorHAnsi" w:hAnsiTheme="minorHAnsi"/>
                <w:sz w:val="16"/>
                <w:szCs w:val="16"/>
              </w:rPr>
            </w:pPr>
          </w:p>
        </w:tc>
        <w:tc>
          <w:tcPr>
            <w:tcW w:w="284" w:type="dxa"/>
          </w:tcPr>
          <w:p w14:paraId="0B3B179A" w14:textId="77777777" w:rsidR="008C40C4" w:rsidRPr="00DD3B6A" w:rsidRDefault="008C40C4" w:rsidP="00DB0605">
            <w:pPr>
              <w:rPr>
                <w:rFonts w:asciiTheme="minorHAnsi" w:hAnsiTheme="minorHAnsi"/>
                <w:sz w:val="16"/>
                <w:szCs w:val="16"/>
              </w:rPr>
            </w:pPr>
          </w:p>
        </w:tc>
        <w:tc>
          <w:tcPr>
            <w:tcW w:w="284" w:type="dxa"/>
          </w:tcPr>
          <w:p w14:paraId="750521F8" w14:textId="77777777" w:rsidR="008C40C4" w:rsidRPr="00DD3B6A" w:rsidRDefault="008C40C4" w:rsidP="00DB0605">
            <w:pPr>
              <w:rPr>
                <w:rFonts w:asciiTheme="minorHAnsi" w:hAnsiTheme="minorHAnsi"/>
                <w:sz w:val="16"/>
                <w:szCs w:val="16"/>
              </w:rPr>
            </w:pPr>
          </w:p>
        </w:tc>
        <w:tc>
          <w:tcPr>
            <w:tcW w:w="284" w:type="dxa"/>
          </w:tcPr>
          <w:p w14:paraId="60F51BAE"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3633D454"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7D65667D"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3619D0A8"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176691A1"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54ED83BC"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36E3B09E"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57FB77C3"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652E4FED" w14:textId="77777777" w:rsidR="008C40C4" w:rsidRPr="00DD3B6A" w:rsidRDefault="008C40C4" w:rsidP="00DB0605">
            <w:pPr>
              <w:rPr>
                <w:rFonts w:asciiTheme="minorHAnsi" w:hAnsiTheme="minorHAnsi"/>
                <w:sz w:val="16"/>
                <w:szCs w:val="16"/>
              </w:rPr>
            </w:pPr>
          </w:p>
        </w:tc>
        <w:tc>
          <w:tcPr>
            <w:tcW w:w="284" w:type="dxa"/>
            <w:shd w:val="clear" w:color="auto" w:fill="auto"/>
          </w:tcPr>
          <w:p w14:paraId="3CBD1A01"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auto"/>
          </w:tcPr>
          <w:p w14:paraId="3D9B6936"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0E201616" w14:textId="77777777" w:rsidR="008C40C4" w:rsidRPr="00DD3B6A" w:rsidRDefault="008C40C4" w:rsidP="00DB0605">
            <w:pPr>
              <w:rPr>
                <w:rFonts w:asciiTheme="minorHAnsi" w:hAnsiTheme="minorHAnsi"/>
                <w:sz w:val="16"/>
                <w:szCs w:val="16"/>
              </w:rPr>
            </w:pPr>
          </w:p>
        </w:tc>
        <w:tc>
          <w:tcPr>
            <w:tcW w:w="284" w:type="dxa"/>
            <w:shd w:val="clear" w:color="auto" w:fill="auto"/>
          </w:tcPr>
          <w:p w14:paraId="7FFBF8D2" w14:textId="77777777" w:rsidR="008C40C4" w:rsidRPr="00DD3B6A" w:rsidRDefault="008C40C4" w:rsidP="00DB0605">
            <w:pPr>
              <w:rPr>
                <w:rFonts w:asciiTheme="minorHAnsi" w:hAnsiTheme="minorHAnsi"/>
                <w:sz w:val="16"/>
                <w:szCs w:val="16"/>
              </w:rPr>
            </w:pPr>
          </w:p>
        </w:tc>
        <w:tc>
          <w:tcPr>
            <w:tcW w:w="283" w:type="dxa"/>
            <w:shd w:val="clear" w:color="auto" w:fill="auto"/>
          </w:tcPr>
          <w:p w14:paraId="00857E4A" w14:textId="77777777" w:rsidR="008C40C4" w:rsidRPr="00DD3B6A" w:rsidRDefault="008C40C4" w:rsidP="00DB0605">
            <w:pPr>
              <w:rPr>
                <w:rFonts w:asciiTheme="minorHAnsi" w:hAnsiTheme="minorHAnsi"/>
                <w:sz w:val="16"/>
                <w:szCs w:val="16"/>
              </w:rPr>
            </w:pPr>
          </w:p>
        </w:tc>
        <w:tc>
          <w:tcPr>
            <w:tcW w:w="283" w:type="dxa"/>
            <w:tcBorders>
              <w:right w:val="single" w:sz="8" w:space="0" w:color="auto"/>
            </w:tcBorders>
            <w:shd w:val="clear" w:color="auto" w:fill="auto"/>
          </w:tcPr>
          <w:p w14:paraId="1C4A82E0" w14:textId="77777777" w:rsidR="008C40C4" w:rsidRPr="00DD3B6A" w:rsidRDefault="008C40C4" w:rsidP="00DB0605">
            <w:pPr>
              <w:rPr>
                <w:rFonts w:asciiTheme="minorHAnsi" w:hAnsiTheme="minorHAnsi"/>
                <w:sz w:val="16"/>
                <w:szCs w:val="16"/>
              </w:rPr>
            </w:pPr>
          </w:p>
        </w:tc>
      </w:tr>
      <w:tr w:rsidR="008C40C4" w:rsidRPr="00DD3B6A" w14:paraId="29F750CE" w14:textId="77777777" w:rsidTr="00DB0605">
        <w:tc>
          <w:tcPr>
            <w:tcW w:w="1172" w:type="dxa"/>
            <w:vMerge/>
            <w:tcBorders>
              <w:left w:val="single" w:sz="8" w:space="0" w:color="auto"/>
              <w:right w:val="single" w:sz="8" w:space="0" w:color="auto"/>
            </w:tcBorders>
          </w:tcPr>
          <w:p w14:paraId="1015684B"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bottom w:val="single" w:sz="8" w:space="0" w:color="auto"/>
              <w:right w:val="single" w:sz="8" w:space="0" w:color="auto"/>
            </w:tcBorders>
            <w:shd w:val="clear" w:color="auto" w:fill="auto"/>
          </w:tcPr>
          <w:p w14:paraId="204EC52A" w14:textId="77777777" w:rsidR="008C40C4" w:rsidRPr="00DD3B6A" w:rsidRDefault="008C40C4" w:rsidP="00DB0605">
            <w:pPr>
              <w:rPr>
                <w:rFonts w:asciiTheme="minorHAnsi" w:hAnsiTheme="minorHAnsi" w:cstheme="majorHAnsi"/>
                <w:color w:val="000000" w:themeColor="text1"/>
                <w:sz w:val="16"/>
                <w:szCs w:val="16"/>
              </w:rPr>
            </w:pPr>
          </w:p>
        </w:tc>
        <w:tc>
          <w:tcPr>
            <w:tcW w:w="4111" w:type="dxa"/>
            <w:tcBorders>
              <w:left w:val="single" w:sz="8" w:space="0" w:color="auto"/>
              <w:bottom w:val="single" w:sz="8" w:space="0" w:color="auto"/>
              <w:right w:val="single" w:sz="8" w:space="0" w:color="auto"/>
            </w:tcBorders>
          </w:tcPr>
          <w:p w14:paraId="08EE8D6A" w14:textId="77777777" w:rsidR="008C40C4" w:rsidRPr="00DD3B6A" w:rsidRDefault="008C40C4" w:rsidP="00DB0605">
            <w:pPr>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3.4.4 Technical assistance to selected partners</w:t>
            </w:r>
          </w:p>
        </w:tc>
        <w:tc>
          <w:tcPr>
            <w:tcW w:w="251" w:type="dxa"/>
            <w:tcBorders>
              <w:left w:val="single" w:sz="8" w:space="0" w:color="auto"/>
              <w:bottom w:val="single" w:sz="8" w:space="0" w:color="auto"/>
            </w:tcBorders>
            <w:shd w:val="clear" w:color="auto" w:fill="auto"/>
          </w:tcPr>
          <w:p w14:paraId="42B3D4FA"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tcPr>
          <w:p w14:paraId="07FE60E0"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tcPr>
          <w:p w14:paraId="44D733FC"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tcPr>
          <w:p w14:paraId="0EF236BF"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tcPr>
          <w:p w14:paraId="7D2AFBF3"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tcPr>
          <w:p w14:paraId="75108CD0"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tcPr>
          <w:p w14:paraId="16F70B5D"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tcPr>
          <w:p w14:paraId="1E7BB5BF"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tcPr>
          <w:p w14:paraId="0AF81464"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tcPr>
          <w:p w14:paraId="6A32F60D"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tcPr>
          <w:p w14:paraId="401633A1"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ED7D31" w:themeFill="accent2"/>
          </w:tcPr>
          <w:p w14:paraId="2EC77856"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ED7D31" w:themeFill="accent2"/>
          </w:tcPr>
          <w:p w14:paraId="356054B5"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4B9E78F2"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1992C9E9"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ED7D31" w:themeFill="accent2"/>
          </w:tcPr>
          <w:p w14:paraId="2F58BBFF"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ED7D31" w:themeFill="accent2"/>
          </w:tcPr>
          <w:p w14:paraId="7A3102FF"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454CD6EA"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2FDDA69A"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ED7D31" w:themeFill="accent2"/>
          </w:tcPr>
          <w:p w14:paraId="654D2262"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ED7D31" w:themeFill="accent2"/>
          </w:tcPr>
          <w:p w14:paraId="5B2CEB88"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6554A9C1" w14:textId="77777777" w:rsidR="008C40C4" w:rsidRPr="00DD3B6A" w:rsidRDefault="008C40C4" w:rsidP="00DB0605">
            <w:pPr>
              <w:rPr>
                <w:rFonts w:asciiTheme="minorHAnsi" w:hAnsiTheme="minorHAnsi"/>
                <w:sz w:val="16"/>
                <w:szCs w:val="16"/>
              </w:rPr>
            </w:pPr>
          </w:p>
        </w:tc>
        <w:tc>
          <w:tcPr>
            <w:tcW w:w="283" w:type="dxa"/>
            <w:tcBorders>
              <w:bottom w:val="single" w:sz="8" w:space="0" w:color="auto"/>
            </w:tcBorders>
            <w:shd w:val="clear" w:color="auto" w:fill="auto"/>
          </w:tcPr>
          <w:p w14:paraId="7C0139C9" w14:textId="77777777" w:rsidR="008C40C4" w:rsidRPr="00DD3B6A" w:rsidRDefault="008C40C4" w:rsidP="00DB0605">
            <w:pPr>
              <w:rPr>
                <w:rFonts w:asciiTheme="minorHAnsi" w:hAnsiTheme="minorHAnsi"/>
                <w:sz w:val="16"/>
                <w:szCs w:val="16"/>
              </w:rPr>
            </w:pPr>
          </w:p>
        </w:tc>
        <w:tc>
          <w:tcPr>
            <w:tcW w:w="283" w:type="dxa"/>
            <w:tcBorders>
              <w:bottom w:val="single" w:sz="8" w:space="0" w:color="auto"/>
              <w:right w:val="single" w:sz="8" w:space="0" w:color="auto"/>
            </w:tcBorders>
            <w:shd w:val="clear" w:color="auto" w:fill="auto"/>
          </w:tcPr>
          <w:p w14:paraId="5612CAB4" w14:textId="77777777" w:rsidR="008C40C4" w:rsidRPr="00DD3B6A" w:rsidRDefault="008C40C4" w:rsidP="00DB0605">
            <w:pPr>
              <w:rPr>
                <w:rFonts w:asciiTheme="minorHAnsi" w:hAnsiTheme="minorHAnsi"/>
                <w:sz w:val="16"/>
                <w:szCs w:val="16"/>
              </w:rPr>
            </w:pPr>
          </w:p>
        </w:tc>
      </w:tr>
      <w:tr w:rsidR="008C40C4" w:rsidRPr="00DD3B6A" w14:paraId="3A673CC4" w14:textId="77777777" w:rsidTr="003B2F42">
        <w:trPr>
          <w:trHeight w:val="666"/>
        </w:trPr>
        <w:tc>
          <w:tcPr>
            <w:tcW w:w="1172" w:type="dxa"/>
            <w:vMerge/>
            <w:tcBorders>
              <w:left w:val="single" w:sz="8" w:space="0" w:color="auto"/>
              <w:bottom w:val="single" w:sz="4" w:space="0" w:color="auto"/>
              <w:right w:val="single" w:sz="8" w:space="0" w:color="auto"/>
            </w:tcBorders>
          </w:tcPr>
          <w:p w14:paraId="0FE3BA84"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1843" w:type="dxa"/>
            <w:vMerge w:val="restart"/>
            <w:tcBorders>
              <w:top w:val="single" w:sz="8" w:space="0" w:color="auto"/>
              <w:left w:val="single" w:sz="8" w:space="0" w:color="auto"/>
              <w:bottom w:val="single" w:sz="4" w:space="0" w:color="auto"/>
              <w:right w:val="single" w:sz="8" w:space="0" w:color="auto"/>
            </w:tcBorders>
            <w:shd w:val="clear" w:color="auto" w:fill="auto"/>
          </w:tcPr>
          <w:p w14:paraId="2E771EF7" w14:textId="77777777" w:rsidR="008C40C4" w:rsidRPr="00B631D8" w:rsidRDefault="008C40C4" w:rsidP="00DB0605">
            <w:pPr>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Output 3.5 Phase III - Commercialization Phase with no GEF support</w:t>
            </w:r>
            <w:r w:rsidR="00740266">
              <w:rPr>
                <w:rFonts w:asciiTheme="minorHAnsi" w:hAnsiTheme="minorHAnsi" w:cstheme="majorHAnsi"/>
                <w:color w:val="000000" w:themeColor="text1"/>
                <w:sz w:val="16"/>
                <w:szCs w:val="16"/>
              </w:rPr>
              <w:t xml:space="preserve"> implemented</w:t>
            </w:r>
          </w:p>
        </w:tc>
        <w:tc>
          <w:tcPr>
            <w:tcW w:w="4111" w:type="dxa"/>
            <w:tcBorders>
              <w:top w:val="single" w:sz="8" w:space="0" w:color="auto"/>
              <w:left w:val="single" w:sz="8" w:space="0" w:color="auto"/>
              <w:right w:val="single" w:sz="8" w:space="0" w:color="auto"/>
            </w:tcBorders>
          </w:tcPr>
          <w:p w14:paraId="2AEBA85F" w14:textId="77777777" w:rsidR="008C40C4" w:rsidRPr="00DD3B6A" w:rsidRDefault="008C40C4" w:rsidP="00DB0605">
            <w:pPr>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3.5.1 Walk through visits taking construction companies to view the completed demonstration</w:t>
            </w:r>
          </w:p>
        </w:tc>
        <w:tc>
          <w:tcPr>
            <w:tcW w:w="251" w:type="dxa"/>
            <w:tcBorders>
              <w:top w:val="single" w:sz="8" w:space="0" w:color="auto"/>
              <w:left w:val="single" w:sz="8" w:space="0" w:color="auto"/>
            </w:tcBorders>
            <w:shd w:val="clear" w:color="auto" w:fill="auto"/>
          </w:tcPr>
          <w:p w14:paraId="2DA718A8"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7E69BE31"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39B263D9"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tcPr>
          <w:p w14:paraId="0BAD5407"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tcPr>
          <w:p w14:paraId="137D3C01"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4673B353"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5FB3637F"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7FFCF200"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25DCD54D"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23EFA2A5"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3B3F6C35"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ED7D31" w:themeFill="accent2"/>
          </w:tcPr>
          <w:p w14:paraId="0B27060C"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ED7D31" w:themeFill="accent2"/>
          </w:tcPr>
          <w:p w14:paraId="731FB733"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22C40C40"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5616BC4E"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ED7D31" w:themeFill="accent2"/>
          </w:tcPr>
          <w:p w14:paraId="4142D9FF"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ED7D31" w:themeFill="accent2"/>
          </w:tcPr>
          <w:p w14:paraId="3CB1E76D"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100807A2"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1F198CD3"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ED7D31" w:themeFill="accent2"/>
          </w:tcPr>
          <w:p w14:paraId="323C2C42"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ED7D31" w:themeFill="accent2"/>
          </w:tcPr>
          <w:p w14:paraId="497A9CE5"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7FE1CA84" w14:textId="77777777" w:rsidR="008C40C4" w:rsidRPr="00DD3B6A" w:rsidRDefault="008C40C4" w:rsidP="00DB0605">
            <w:pPr>
              <w:rPr>
                <w:rFonts w:asciiTheme="minorHAnsi" w:hAnsiTheme="minorHAnsi"/>
                <w:sz w:val="16"/>
                <w:szCs w:val="16"/>
              </w:rPr>
            </w:pPr>
          </w:p>
        </w:tc>
        <w:tc>
          <w:tcPr>
            <w:tcW w:w="283" w:type="dxa"/>
            <w:tcBorders>
              <w:top w:val="single" w:sz="8" w:space="0" w:color="auto"/>
            </w:tcBorders>
            <w:shd w:val="clear" w:color="auto" w:fill="ED7D31" w:themeFill="accent2"/>
          </w:tcPr>
          <w:p w14:paraId="1423152E" w14:textId="77777777" w:rsidR="008C40C4" w:rsidRPr="00DD3B6A" w:rsidRDefault="008C40C4" w:rsidP="00DB0605">
            <w:pPr>
              <w:rPr>
                <w:rFonts w:asciiTheme="minorHAnsi" w:hAnsiTheme="minorHAnsi"/>
                <w:sz w:val="16"/>
                <w:szCs w:val="16"/>
              </w:rPr>
            </w:pPr>
          </w:p>
        </w:tc>
        <w:tc>
          <w:tcPr>
            <w:tcW w:w="283" w:type="dxa"/>
            <w:tcBorders>
              <w:top w:val="single" w:sz="8" w:space="0" w:color="auto"/>
              <w:right w:val="single" w:sz="8" w:space="0" w:color="auto"/>
            </w:tcBorders>
            <w:shd w:val="clear" w:color="auto" w:fill="ED7D31" w:themeFill="accent2"/>
          </w:tcPr>
          <w:p w14:paraId="20F0367E" w14:textId="77777777" w:rsidR="008C40C4" w:rsidRPr="00DD3B6A" w:rsidRDefault="008C40C4" w:rsidP="00DB0605">
            <w:pPr>
              <w:rPr>
                <w:rFonts w:asciiTheme="minorHAnsi" w:hAnsiTheme="minorHAnsi"/>
                <w:sz w:val="16"/>
                <w:szCs w:val="16"/>
              </w:rPr>
            </w:pPr>
          </w:p>
        </w:tc>
      </w:tr>
      <w:tr w:rsidR="008C40C4" w:rsidRPr="00DD3B6A" w14:paraId="66F3274A" w14:textId="77777777" w:rsidTr="00DB0605">
        <w:tc>
          <w:tcPr>
            <w:tcW w:w="1172" w:type="dxa"/>
            <w:vMerge/>
            <w:tcBorders>
              <w:left w:val="single" w:sz="8" w:space="0" w:color="auto"/>
              <w:right w:val="single" w:sz="8" w:space="0" w:color="auto"/>
            </w:tcBorders>
          </w:tcPr>
          <w:p w14:paraId="2592FF80"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right w:val="single" w:sz="8" w:space="0" w:color="auto"/>
            </w:tcBorders>
            <w:shd w:val="clear" w:color="auto" w:fill="auto"/>
          </w:tcPr>
          <w:p w14:paraId="1360923E" w14:textId="77777777" w:rsidR="008C40C4" w:rsidRPr="00DD3B6A" w:rsidRDefault="008C40C4" w:rsidP="00DB0605">
            <w:pPr>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7AD70599" w14:textId="77777777" w:rsidR="008C40C4" w:rsidRPr="00B631D8" w:rsidRDefault="008C40C4" w:rsidP="008C40C4">
            <w:pPr>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3.5.</w:t>
            </w:r>
            <w:r>
              <w:rPr>
                <w:rFonts w:asciiTheme="minorHAnsi" w:hAnsiTheme="minorHAnsi" w:cstheme="majorHAnsi"/>
                <w:color w:val="000000" w:themeColor="text1"/>
                <w:sz w:val="16"/>
                <w:szCs w:val="16"/>
              </w:rPr>
              <w:t>2</w:t>
            </w:r>
            <w:r w:rsidRPr="00DD3B6A">
              <w:rPr>
                <w:rFonts w:asciiTheme="minorHAnsi" w:hAnsiTheme="minorHAnsi" w:cstheme="majorHAnsi"/>
                <w:color w:val="000000" w:themeColor="text1"/>
                <w:sz w:val="16"/>
                <w:szCs w:val="16"/>
              </w:rPr>
              <w:t xml:space="preserve"> Meetings with key stakeholders involved in replication and scaling up</w:t>
            </w:r>
            <w:r w:rsidR="00613290">
              <w:rPr>
                <w:rFonts w:asciiTheme="minorHAnsi" w:hAnsiTheme="minorHAnsi" w:cstheme="majorHAnsi"/>
                <w:color w:val="000000" w:themeColor="text1"/>
                <w:sz w:val="16"/>
                <w:szCs w:val="16"/>
              </w:rPr>
              <w:t xml:space="preserve">, </w:t>
            </w:r>
            <w:r w:rsidR="00613290" w:rsidRPr="00613290">
              <w:rPr>
                <w:rFonts w:asciiTheme="minorHAnsi" w:hAnsiTheme="minorHAnsi" w:cstheme="majorHAnsi"/>
                <w:color w:val="000000" w:themeColor="text1"/>
                <w:sz w:val="16"/>
                <w:szCs w:val="16"/>
              </w:rPr>
              <w:t xml:space="preserve">such as Strategy and Budget Office of Presidency, commercial banks, investors, insurance companies, etc. </w:t>
            </w:r>
            <w:r>
              <w:rPr>
                <w:rFonts w:asciiTheme="minorHAnsi" w:hAnsiTheme="minorHAnsi" w:cstheme="majorHAnsi"/>
                <w:color w:val="000000" w:themeColor="text1"/>
                <w:sz w:val="16"/>
                <w:szCs w:val="16"/>
              </w:rPr>
              <w:t xml:space="preserve"> </w:t>
            </w:r>
          </w:p>
        </w:tc>
        <w:tc>
          <w:tcPr>
            <w:tcW w:w="251" w:type="dxa"/>
            <w:tcBorders>
              <w:left w:val="single" w:sz="8" w:space="0" w:color="auto"/>
            </w:tcBorders>
            <w:shd w:val="clear" w:color="auto" w:fill="auto"/>
          </w:tcPr>
          <w:p w14:paraId="25FEBDD0" w14:textId="77777777" w:rsidR="008C40C4" w:rsidRPr="00DD3B6A" w:rsidRDefault="008C40C4" w:rsidP="00DB0605">
            <w:pPr>
              <w:rPr>
                <w:rFonts w:asciiTheme="minorHAnsi" w:hAnsiTheme="minorHAnsi"/>
                <w:sz w:val="16"/>
                <w:szCs w:val="16"/>
              </w:rPr>
            </w:pPr>
          </w:p>
        </w:tc>
        <w:tc>
          <w:tcPr>
            <w:tcW w:w="284" w:type="dxa"/>
          </w:tcPr>
          <w:p w14:paraId="38C49886" w14:textId="77777777" w:rsidR="008C40C4" w:rsidRPr="00DD3B6A" w:rsidRDefault="008C40C4" w:rsidP="00DB0605">
            <w:pPr>
              <w:rPr>
                <w:rFonts w:asciiTheme="minorHAnsi" w:hAnsiTheme="minorHAnsi"/>
                <w:sz w:val="16"/>
                <w:szCs w:val="16"/>
              </w:rPr>
            </w:pPr>
          </w:p>
        </w:tc>
        <w:tc>
          <w:tcPr>
            <w:tcW w:w="284" w:type="dxa"/>
          </w:tcPr>
          <w:p w14:paraId="691C1CDA"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768BBEAB"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6A1EA067" w14:textId="77777777" w:rsidR="008C40C4" w:rsidRPr="00DD3B6A" w:rsidRDefault="008C40C4" w:rsidP="00DB0605">
            <w:pPr>
              <w:rPr>
                <w:rFonts w:asciiTheme="minorHAnsi" w:hAnsiTheme="minorHAnsi"/>
                <w:sz w:val="16"/>
                <w:szCs w:val="16"/>
              </w:rPr>
            </w:pPr>
          </w:p>
        </w:tc>
        <w:tc>
          <w:tcPr>
            <w:tcW w:w="284" w:type="dxa"/>
          </w:tcPr>
          <w:p w14:paraId="33FC7A0B" w14:textId="77777777" w:rsidR="008C40C4" w:rsidRPr="00DD3B6A" w:rsidRDefault="008C40C4" w:rsidP="00DB0605">
            <w:pPr>
              <w:rPr>
                <w:rFonts w:asciiTheme="minorHAnsi" w:hAnsiTheme="minorHAnsi"/>
                <w:sz w:val="16"/>
                <w:szCs w:val="16"/>
              </w:rPr>
            </w:pPr>
          </w:p>
        </w:tc>
        <w:tc>
          <w:tcPr>
            <w:tcW w:w="284" w:type="dxa"/>
          </w:tcPr>
          <w:p w14:paraId="77E2BDAD" w14:textId="77777777" w:rsidR="008C40C4" w:rsidRPr="00DD3B6A" w:rsidRDefault="008C40C4" w:rsidP="00DB0605">
            <w:pPr>
              <w:rPr>
                <w:rFonts w:asciiTheme="minorHAnsi" w:hAnsiTheme="minorHAnsi"/>
                <w:sz w:val="16"/>
                <w:szCs w:val="16"/>
              </w:rPr>
            </w:pPr>
          </w:p>
        </w:tc>
        <w:tc>
          <w:tcPr>
            <w:tcW w:w="284" w:type="dxa"/>
          </w:tcPr>
          <w:p w14:paraId="50939334" w14:textId="77777777" w:rsidR="008C40C4" w:rsidRPr="00DD3B6A" w:rsidRDefault="008C40C4" w:rsidP="00DB0605">
            <w:pPr>
              <w:rPr>
                <w:rFonts w:asciiTheme="minorHAnsi" w:hAnsiTheme="minorHAnsi"/>
                <w:sz w:val="16"/>
                <w:szCs w:val="16"/>
              </w:rPr>
            </w:pPr>
          </w:p>
        </w:tc>
        <w:tc>
          <w:tcPr>
            <w:tcW w:w="284" w:type="dxa"/>
          </w:tcPr>
          <w:p w14:paraId="48830762" w14:textId="77777777" w:rsidR="008C40C4" w:rsidRPr="00DD3B6A" w:rsidRDefault="008C40C4" w:rsidP="00DB0605">
            <w:pPr>
              <w:rPr>
                <w:rFonts w:asciiTheme="minorHAnsi" w:hAnsiTheme="minorHAnsi"/>
                <w:sz w:val="16"/>
                <w:szCs w:val="16"/>
              </w:rPr>
            </w:pPr>
          </w:p>
        </w:tc>
        <w:tc>
          <w:tcPr>
            <w:tcW w:w="284" w:type="dxa"/>
          </w:tcPr>
          <w:p w14:paraId="65BF1E1B" w14:textId="77777777" w:rsidR="008C40C4" w:rsidRPr="00DD3B6A" w:rsidRDefault="008C40C4" w:rsidP="00DB0605">
            <w:pPr>
              <w:rPr>
                <w:rFonts w:asciiTheme="minorHAnsi" w:hAnsiTheme="minorHAnsi"/>
                <w:sz w:val="16"/>
                <w:szCs w:val="16"/>
              </w:rPr>
            </w:pPr>
          </w:p>
        </w:tc>
        <w:tc>
          <w:tcPr>
            <w:tcW w:w="284" w:type="dxa"/>
          </w:tcPr>
          <w:p w14:paraId="6FF2D409"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51BD627E"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6978541D" w14:textId="77777777" w:rsidR="008C40C4" w:rsidRPr="00DD3B6A" w:rsidRDefault="008C40C4" w:rsidP="00DB0605">
            <w:pPr>
              <w:rPr>
                <w:rFonts w:asciiTheme="minorHAnsi" w:hAnsiTheme="minorHAnsi"/>
                <w:sz w:val="16"/>
                <w:szCs w:val="16"/>
              </w:rPr>
            </w:pPr>
          </w:p>
        </w:tc>
        <w:tc>
          <w:tcPr>
            <w:tcW w:w="284" w:type="dxa"/>
          </w:tcPr>
          <w:p w14:paraId="483FBC4B" w14:textId="77777777" w:rsidR="008C40C4" w:rsidRPr="00DD3B6A" w:rsidRDefault="008C40C4" w:rsidP="00DB0605">
            <w:pPr>
              <w:rPr>
                <w:rFonts w:asciiTheme="minorHAnsi" w:hAnsiTheme="minorHAnsi"/>
                <w:sz w:val="16"/>
                <w:szCs w:val="16"/>
              </w:rPr>
            </w:pPr>
          </w:p>
        </w:tc>
        <w:tc>
          <w:tcPr>
            <w:tcW w:w="284" w:type="dxa"/>
          </w:tcPr>
          <w:p w14:paraId="50276854"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12DA4B9D"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5B938B7E" w14:textId="77777777" w:rsidR="008C40C4" w:rsidRPr="00DD3B6A" w:rsidRDefault="008C40C4" w:rsidP="00DB0605">
            <w:pPr>
              <w:rPr>
                <w:rFonts w:asciiTheme="minorHAnsi" w:hAnsiTheme="minorHAnsi"/>
                <w:sz w:val="16"/>
                <w:szCs w:val="16"/>
              </w:rPr>
            </w:pPr>
          </w:p>
        </w:tc>
        <w:tc>
          <w:tcPr>
            <w:tcW w:w="284" w:type="dxa"/>
          </w:tcPr>
          <w:p w14:paraId="465B4939" w14:textId="77777777" w:rsidR="008C40C4" w:rsidRPr="00DD3B6A" w:rsidRDefault="008C40C4" w:rsidP="00DB0605">
            <w:pPr>
              <w:rPr>
                <w:rFonts w:asciiTheme="minorHAnsi" w:hAnsiTheme="minorHAnsi"/>
                <w:sz w:val="16"/>
                <w:szCs w:val="16"/>
              </w:rPr>
            </w:pPr>
          </w:p>
        </w:tc>
        <w:tc>
          <w:tcPr>
            <w:tcW w:w="284" w:type="dxa"/>
          </w:tcPr>
          <w:p w14:paraId="3714F17D"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398123D3"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2A482035" w14:textId="77777777" w:rsidR="008C40C4" w:rsidRPr="00DD3B6A" w:rsidRDefault="008C40C4" w:rsidP="00DB0605">
            <w:pPr>
              <w:rPr>
                <w:rFonts w:asciiTheme="minorHAnsi" w:hAnsiTheme="minorHAnsi"/>
                <w:sz w:val="16"/>
                <w:szCs w:val="16"/>
              </w:rPr>
            </w:pPr>
          </w:p>
        </w:tc>
        <w:tc>
          <w:tcPr>
            <w:tcW w:w="284" w:type="dxa"/>
            <w:shd w:val="clear" w:color="auto" w:fill="auto"/>
          </w:tcPr>
          <w:p w14:paraId="2C0860D4" w14:textId="77777777" w:rsidR="008C40C4" w:rsidRPr="00DD3B6A" w:rsidRDefault="008C40C4" w:rsidP="00DB0605">
            <w:pPr>
              <w:rPr>
                <w:rFonts w:asciiTheme="minorHAnsi" w:hAnsiTheme="minorHAnsi"/>
                <w:sz w:val="16"/>
                <w:szCs w:val="16"/>
              </w:rPr>
            </w:pPr>
          </w:p>
        </w:tc>
        <w:tc>
          <w:tcPr>
            <w:tcW w:w="283" w:type="dxa"/>
            <w:shd w:val="clear" w:color="auto" w:fill="auto"/>
          </w:tcPr>
          <w:p w14:paraId="58777B1B" w14:textId="77777777" w:rsidR="008C40C4" w:rsidRPr="00DD3B6A" w:rsidRDefault="008C40C4" w:rsidP="00DB0605">
            <w:pPr>
              <w:rPr>
                <w:rFonts w:asciiTheme="minorHAnsi" w:hAnsiTheme="minorHAnsi"/>
                <w:sz w:val="16"/>
                <w:szCs w:val="16"/>
              </w:rPr>
            </w:pPr>
          </w:p>
        </w:tc>
        <w:tc>
          <w:tcPr>
            <w:tcW w:w="283" w:type="dxa"/>
            <w:tcBorders>
              <w:right w:val="single" w:sz="8" w:space="0" w:color="auto"/>
            </w:tcBorders>
            <w:shd w:val="clear" w:color="auto" w:fill="auto"/>
          </w:tcPr>
          <w:p w14:paraId="7ABAAFB2" w14:textId="77777777" w:rsidR="008C40C4" w:rsidRPr="00DD3B6A" w:rsidRDefault="008C40C4" w:rsidP="00DB0605">
            <w:pPr>
              <w:rPr>
                <w:rFonts w:asciiTheme="minorHAnsi" w:hAnsiTheme="minorHAnsi"/>
                <w:sz w:val="16"/>
                <w:szCs w:val="16"/>
              </w:rPr>
            </w:pPr>
          </w:p>
        </w:tc>
      </w:tr>
      <w:tr w:rsidR="008C40C4" w:rsidRPr="00DD3B6A" w14:paraId="02DD30CA" w14:textId="77777777" w:rsidTr="00821FAA">
        <w:tc>
          <w:tcPr>
            <w:tcW w:w="1172" w:type="dxa"/>
            <w:vMerge w:val="restart"/>
            <w:tcBorders>
              <w:top w:val="single" w:sz="8" w:space="0" w:color="auto"/>
              <w:left w:val="single" w:sz="8" w:space="0" w:color="auto"/>
              <w:right w:val="single" w:sz="8" w:space="0" w:color="auto"/>
            </w:tcBorders>
          </w:tcPr>
          <w:p w14:paraId="193723D1" w14:textId="77777777" w:rsidR="008C40C4" w:rsidRPr="00720DFB" w:rsidRDefault="008C40C4" w:rsidP="00DB0605">
            <w:pPr>
              <w:pStyle w:val="NoSpacing2"/>
              <w:widowControl w:val="0"/>
              <w:rPr>
                <w:rFonts w:asciiTheme="minorHAnsi" w:hAnsiTheme="minorHAnsi" w:cstheme="majorHAnsi"/>
                <w:color w:val="000000" w:themeColor="text1"/>
                <w:sz w:val="16"/>
                <w:szCs w:val="16"/>
              </w:rPr>
            </w:pPr>
            <w:r w:rsidRPr="00720DFB">
              <w:rPr>
                <w:rFonts w:asciiTheme="minorHAnsi" w:hAnsiTheme="minorHAnsi" w:cstheme="majorHAnsi"/>
                <w:color w:val="000000" w:themeColor="text1"/>
                <w:sz w:val="16"/>
                <w:szCs w:val="16"/>
              </w:rPr>
              <w:t>Outcome 4</w:t>
            </w:r>
            <w:r w:rsidR="0059362D">
              <w:rPr>
                <w:rFonts w:asciiTheme="minorHAnsi" w:hAnsiTheme="minorHAnsi" w:cstheme="majorHAnsi"/>
                <w:color w:val="000000" w:themeColor="text1"/>
                <w:sz w:val="16"/>
                <w:szCs w:val="16"/>
              </w:rPr>
              <w:t>:</w:t>
            </w:r>
            <w:r w:rsidRPr="00720DFB">
              <w:rPr>
                <w:rFonts w:asciiTheme="minorHAnsi" w:hAnsiTheme="minorHAnsi" w:cstheme="majorHAnsi"/>
                <w:color w:val="000000" w:themeColor="text1"/>
                <w:sz w:val="16"/>
                <w:szCs w:val="16"/>
              </w:rPr>
              <w:t xml:space="preserve"> Increased awareness about the benefits of using wood in construction</w:t>
            </w:r>
          </w:p>
        </w:tc>
        <w:tc>
          <w:tcPr>
            <w:tcW w:w="1843" w:type="dxa"/>
            <w:vMerge w:val="restart"/>
            <w:tcBorders>
              <w:top w:val="single" w:sz="8" w:space="0" w:color="auto"/>
              <w:left w:val="single" w:sz="8" w:space="0" w:color="auto"/>
              <w:right w:val="single" w:sz="8" w:space="0" w:color="auto"/>
            </w:tcBorders>
            <w:shd w:val="clear" w:color="auto" w:fill="auto"/>
          </w:tcPr>
          <w:p w14:paraId="7365CBE9" w14:textId="309C9A9B" w:rsidR="008C40C4" w:rsidRPr="00DD3B6A" w:rsidRDefault="008C40C4" w:rsidP="00DB0605">
            <w:pPr>
              <w:pStyle w:val="NoSpacing2"/>
              <w:widowControl w:val="0"/>
              <w:ind w:left="3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Output 4.1. National Marketing Strategy and Public Awareness Campaign on the benefits of </w:t>
            </w:r>
            <w:proofErr w:type="gramStart"/>
            <w:r w:rsidRPr="00DD3B6A">
              <w:rPr>
                <w:rFonts w:asciiTheme="minorHAnsi" w:hAnsiTheme="minorHAnsi" w:cstheme="majorHAnsi"/>
                <w:color w:val="000000" w:themeColor="text1"/>
                <w:sz w:val="16"/>
                <w:szCs w:val="16"/>
              </w:rPr>
              <w:t>low cost</w:t>
            </w:r>
            <w:proofErr w:type="gramEnd"/>
            <w:r w:rsidRPr="00DD3B6A">
              <w:rPr>
                <w:rFonts w:asciiTheme="minorHAnsi" w:hAnsiTheme="minorHAnsi" w:cstheme="majorHAnsi"/>
                <w:color w:val="000000" w:themeColor="text1"/>
                <w:sz w:val="16"/>
                <w:szCs w:val="16"/>
              </w:rPr>
              <w:t xml:space="preserve"> EE wooden buildings</w:t>
            </w:r>
            <w:r w:rsidR="00613290">
              <w:rPr>
                <w:rFonts w:asciiTheme="minorHAnsi" w:hAnsiTheme="minorHAnsi" w:cstheme="majorHAnsi"/>
                <w:color w:val="000000" w:themeColor="text1"/>
                <w:sz w:val="16"/>
                <w:szCs w:val="16"/>
              </w:rPr>
              <w:t xml:space="preserve"> developed </w:t>
            </w:r>
            <w:r w:rsidR="00830973" w:rsidRPr="00830973">
              <w:rPr>
                <w:rFonts w:asciiTheme="minorHAnsi" w:hAnsiTheme="minorHAnsi" w:cstheme="majorHAnsi"/>
                <w:color w:val="000000" w:themeColor="text1"/>
                <w:sz w:val="16"/>
                <w:szCs w:val="16"/>
              </w:rPr>
              <w:t>with participation of women professionals (4 national workshops, minimum 400 participants)</w:t>
            </w:r>
          </w:p>
        </w:tc>
        <w:tc>
          <w:tcPr>
            <w:tcW w:w="4111" w:type="dxa"/>
            <w:tcBorders>
              <w:top w:val="single" w:sz="8" w:space="0" w:color="auto"/>
              <w:left w:val="single" w:sz="8" w:space="0" w:color="auto"/>
              <w:right w:val="single" w:sz="8" w:space="0" w:color="auto"/>
            </w:tcBorders>
          </w:tcPr>
          <w:p w14:paraId="234C9252"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4.1.1 One-on-one meetings with the </w:t>
            </w:r>
            <w:proofErr w:type="gramStart"/>
            <w:r w:rsidRPr="00DD3B6A">
              <w:rPr>
                <w:rFonts w:asciiTheme="minorHAnsi" w:hAnsiTheme="minorHAnsi" w:cstheme="majorHAnsi"/>
                <w:color w:val="000000" w:themeColor="text1"/>
                <w:sz w:val="16"/>
                <w:szCs w:val="16"/>
              </w:rPr>
              <w:t>upper level</w:t>
            </w:r>
            <w:proofErr w:type="gramEnd"/>
            <w:r w:rsidRPr="00DD3B6A">
              <w:rPr>
                <w:rFonts w:asciiTheme="minorHAnsi" w:hAnsiTheme="minorHAnsi" w:cstheme="majorHAnsi"/>
                <w:color w:val="000000" w:themeColor="text1"/>
                <w:sz w:val="16"/>
                <w:szCs w:val="16"/>
              </w:rPr>
              <w:t xml:space="preserve"> echelons of the relevant governmental institutions</w:t>
            </w:r>
          </w:p>
        </w:tc>
        <w:tc>
          <w:tcPr>
            <w:tcW w:w="251" w:type="dxa"/>
            <w:tcBorders>
              <w:top w:val="single" w:sz="8" w:space="0" w:color="auto"/>
              <w:left w:val="single" w:sz="8" w:space="0" w:color="auto"/>
            </w:tcBorders>
            <w:shd w:val="clear" w:color="auto" w:fill="auto"/>
          </w:tcPr>
          <w:p w14:paraId="4B962430"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59F71B74"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tcPr>
          <w:p w14:paraId="77E51F0F"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tcPr>
          <w:p w14:paraId="2BE56E33"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ED7D31" w:themeFill="accent2"/>
          </w:tcPr>
          <w:p w14:paraId="1BC155CC"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63054095"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5B8B8D49"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13B81EB6"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197EE2E4"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33D31634"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44078668"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ED7D31" w:themeFill="accent2"/>
          </w:tcPr>
          <w:p w14:paraId="6FBC227D"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ED7D31" w:themeFill="accent2"/>
          </w:tcPr>
          <w:p w14:paraId="1F840608"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26E814AF"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306E44C2"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ED7D31" w:themeFill="accent2"/>
          </w:tcPr>
          <w:p w14:paraId="11508F63"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ED7D31" w:themeFill="accent2"/>
          </w:tcPr>
          <w:p w14:paraId="5A997253"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4BC3BE2E"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2F63D75C" w14:textId="77777777" w:rsidR="008C40C4" w:rsidRPr="00DD3B6A" w:rsidRDefault="008C40C4"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ED7D31" w:themeFill="accent2"/>
          </w:tcPr>
          <w:p w14:paraId="2449A670" w14:textId="77777777" w:rsidR="008C40C4" w:rsidRPr="00DD3B6A" w:rsidRDefault="008C40C4"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ED7D31" w:themeFill="accent2"/>
          </w:tcPr>
          <w:p w14:paraId="3882CB23" w14:textId="77777777" w:rsidR="008C40C4" w:rsidRPr="00DD3B6A" w:rsidRDefault="008C40C4"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0CB7DD40" w14:textId="77777777" w:rsidR="008C40C4" w:rsidRPr="00DD3B6A" w:rsidRDefault="008C40C4" w:rsidP="00DB0605">
            <w:pPr>
              <w:rPr>
                <w:rFonts w:asciiTheme="minorHAnsi" w:hAnsiTheme="minorHAnsi"/>
                <w:sz w:val="16"/>
                <w:szCs w:val="16"/>
              </w:rPr>
            </w:pPr>
          </w:p>
        </w:tc>
        <w:tc>
          <w:tcPr>
            <w:tcW w:w="283" w:type="dxa"/>
            <w:tcBorders>
              <w:top w:val="single" w:sz="8" w:space="0" w:color="auto"/>
            </w:tcBorders>
            <w:shd w:val="clear" w:color="auto" w:fill="ED7D31" w:themeFill="accent2"/>
          </w:tcPr>
          <w:p w14:paraId="04AFAA6F" w14:textId="77777777" w:rsidR="008C40C4" w:rsidRPr="00DD3B6A" w:rsidRDefault="008C40C4" w:rsidP="00DB0605">
            <w:pPr>
              <w:rPr>
                <w:rFonts w:asciiTheme="minorHAnsi" w:hAnsiTheme="minorHAnsi"/>
                <w:sz w:val="16"/>
                <w:szCs w:val="16"/>
              </w:rPr>
            </w:pPr>
          </w:p>
        </w:tc>
        <w:tc>
          <w:tcPr>
            <w:tcW w:w="283" w:type="dxa"/>
            <w:tcBorders>
              <w:top w:val="single" w:sz="8" w:space="0" w:color="auto"/>
              <w:right w:val="single" w:sz="8" w:space="0" w:color="auto"/>
            </w:tcBorders>
            <w:shd w:val="clear" w:color="auto" w:fill="ED7D31" w:themeFill="accent2"/>
          </w:tcPr>
          <w:p w14:paraId="622A110E" w14:textId="77777777" w:rsidR="008C40C4" w:rsidRPr="00DD3B6A" w:rsidRDefault="008C40C4" w:rsidP="00DB0605">
            <w:pPr>
              <w:rPr>
                <w:rFonts w:asciiTheme="minorHAnsi" w:hAnsiTheme="minorHAnsi"/>
                <w:sz w:val="16"/>
                <w:szCs w:val="16"/>
              </w:rPr>
            </w:pPr>
          </w:p>
        </w:tc>
      </w:tr>
      <w:tr w:rsidR="008C40C4" w:rsidRPr="00DD3B6A" w14:paraId="5028A4BE" w14:textId="77777777" w:rsidTr="00821FAA">
        <w:tc>
          <w:tcPr>
            <w:tcW w:w="1172" w:type="dxa"/>
            <w:vMerge/>
            <w:tcBorders>
              <w:left w:val="single" w:sz="8" w:space="0" w:color="auto"/>
              <w:right w:val="single" w:sz="8" w:space="0" w:color="auto"/>
            </w:tcBorders>
          </w:tcPr>
          <w:p w14:paraId="7AA55BAB" w14:textId="77777777" w:rsidR="008C40C4" w:rsidRPr="00720DFB"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right w:val="single" w:sz="8" w:space="0" w:color="auto"/>
            </w:tcBorders>
            <w:shd w:val="clear" w:color="auto" w:fill="auto"/>
          </w:tcPr>
          <w:p w14:paraId="34BAA85C" w14:textId="77777777" w:rsidR="008C40C4" w:rsidRPr="00DD3B6A" w:rsidRDefault="008C40C4" w:rsidP="00DB0605">
            <w:pPr>
              <w:pStyle w:val="NoSpacing2"/>
              <w:widowControl w:val="0"/>
              <w:ind w:left="30"/>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77D997ED"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4.1.2 One-on-one meetings with faculty deans, department heads, relevant </w:t>
            </w:r>
            <w:proofErr w:type="gramStart"/>
            <w:r w:rsidRPr="00DD3B6A">
              <w:rPr>
                <w:rFonts w:asciiTheme="minorHAnsi" w:hAnsiTheme="minorHAnsi" w:cstheme="majorHAnsi"/>
                <w:color w:val="000000" w:themeColor="text1"/>
                <w:sz w:val="16"/>
                <w:szCs w:val="16"/>
              </w:rPr>
              <w:t>academicians</w:t>
            </w:r>
            <w:proofErr w:type="gramEnd"/>
            <w:r w:rsidRPr="00DD3B6A">
              <w:rPr>
                <w:rFonts w:asciiTheme="minorHAnsi" w:hAnsiTheme="minorHAnsi" w:cstheme="majorHAnsi"/>
                <w:color w:val="000000" w:themeColor="text1"/>
                <w:sz w:val="16"/>
                <w:szCs w:val="16"/>
              </w:rPr>
              <w:t xml:space="preserve"> and seminars to integrate the wood building construction into the existing curriculums of the architecture, civil engineering, forest engineering </w:t>
            </w:r>
          </w:p>
        </w:tc>
        <w:tc>
          <w:tcPr>
            <w:tcW w:w="251" w:type="dxa"/>
            <w:tcBorders>
              <w:left w:val="single" w:sz="8" w:space="0" w:color="auto"/>
            </w:tcBorders>
            <w:shd w:val="clear" w:color="auto" w:fill="auto"/>
          </w:tcPr>
          <w:p w14:paraId="71A65C60" w14:textId="77777777" w:rsidR="008C40C4" w:rsidRPr="00DD3B6A" w:rsidRDefault="008C40C4" w:rsidP="00DB0605">
            <w:pPr>
              <w:rPr>
                <w:rFonts w:asciiTheme="minorHAnsi" w:hAnsiTheme="minorHAnsi"/>
                <w:sz w:val="16"/>
                <w:szCs w:val="16"/>
              </w:rPr>
            </w:pPr>
          </w:p>
        </w:tc>
        <w:tc>
          <w:tcPr>
            <w:tcW w:w="284" w:type="dxa"/>
          </w:tcPr>
          <w:p w14:paraId="1632C3B1" w14:textId="77777777" w:rsidR="008C40C4" w:rsidRPr="00DD3B6A" w:rsidRDefault="008C40C4" w:rsidP="00DB0605">
            <w:pPr>
              <w:rPr>
                <w:rFonts w:asciiTheme="minorHAnsi" w:hAnsiTheme="minorHAnsi"/>
                <w:sz w:val="16"/>
                <w:szCs w:val="16"/>
              </w:rPr>
            </w:pPr>
          </w:p>
        </w:tc>
        <w:tc>
          <w:tcPr>
            <w:tcW w:w="284" w:type="dxa"/>
          </w:tcPr>
          <w:p w14:paraId="348A17AC"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30BAE811"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0D65B210" w14:textId="77777777" w:rsidR="008C40C4" w:rsidRPr="00DD3B6A" w:rsidRDefault="008C40C4" w:rsidP="00DB0605">
            <w:pPr>
              <w:rPr>
                <w:rFonts w:asciiTheme="minorHAnsi" w:hAnsiTheme="minorHAnsi"/>
                <w:sz w:val="16"/>
                <w:szCs w:val="16"/>
              </w:rPr>
            </w:pPr>
          </w:p>
        </w:tc>
        <w:tc>
          <w:tcPr>
            <w:tcW w:w="284" w:type="dxa"/>
            <w:shd w:val="clear" w:color="auto" w:fill="auto"/>
          </w:tcPr>
          <w:p w14:paraId="116CDA25" w14:textId="77777777" w:rsidR="008C40C4" w:rsidRPr="00DD3B6A" w:rsidRDefault="008C40C4" w:rsidP="00DB0605">
            <w:pPr>
              <w:rPr>
                <w:rFonts w:asciiTheme="minorHAnsi" w:hAnsiTheme="minorHAnsi"/>
                <w:sz w:val="16"/>
                <w:szCs w:val="16"/>
              </w:rPr>
            </w:pPr>
          </w:p>
        </w:tc>
        <w:tc>
          <w:tcPr>
            <w:tcW w:w="284" w:type="dxa"/>
            <w:shd w:val="clear" w:color="auto" w:fill="auto"/>
          </w:tcPr>
          <w:p w14:paraId="17F9781D" w14:textId="77777777" w:rsidR="008C40C4" w:rsidRPr="00DD3B6A" w:rsidRDefault="008C40C4" w:rsidP="00DB0605">
            <w:pPr>
              <w:rPr>
                <w:rFonts w:asciiTheme="minorHAnsi" w:hAnsiTheme="minorHAnsi"/>
                <w:sz w:val="16"/>
                <w:szCs w:val="16"/>
              </w:rPr>
            </w:pPr>
          </w:p>
        </w:tc>
        <w:tc>
          <w:tcPr>
            <w:tcW w:w="284" w:type="dxa"/>
            <w:shd w:val="clear" w:color="auto" w:fill="auto"/>
          </w:tcPr>
          <w:p w14:paraId="5881ACA0"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01C869E5" w14:textId="77777777" w:rsidR="008C40C4" w:rsidRPr="00DD3B6A" w:rsidRDefault="008C40C4" w:rsidP="00DB0605">
            <w:pPr>
              <w:rPr>
                <w:rFonts w:asciiTheme="minorHAnsi" w:hAnsiTheme="minorHAnsi"/>
                <w:sz w:val="16"/>
                <w:szCs w:val="16"/>
              </w:rPr>
            </w:pPr>
          </w:p>
        </w:tc>
        <w:tc>
          <w:tcPr>
            <w:tcW w:w="284" w:type="dxa"/>
            <w:shd w:val="clear" w:color="auto" w:fill="auto"/>
          </w:tcPr>
          <w:p w14:paraId="00931BA9" w14:textId="77777777" w:rsidR="008C40C4" w:rsidRPr="00DD3B6A" w:rsidRDefault="008C40C4" w:rsidP="00DB0605">
            <w:pPr>
              <w:rPr>
                <w:rFonts w:asciiTheme="minorHAnsi" w:hAnsiTheme="minorHAnsi"/>
                <w:sz w:val="16"/>
                <w:szCs w:val="16"/>
              </w:rPr>
            </w:pPr>
          </w:p>
        </w:tc>
        <w:tc>
          <w:tcPr>
            <w:tcW w:w="284" w:type="dxa"/>
            <w:shd w:val="clear" w:color="auto" w:fill="auto"/>
          </w:tcPr>
          <w:p w14:paraId="2698CEFB"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auto"/>
          </w:tcPr>
          <w:p w14:paraId="4F494094"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483F4CD0" w14:textId="77777777" w:rsidR="008C40C4" w:rsidRPr="00DD3B6A" w:rsidRDefault="008C40C4" w:rsidP="00DB0605">
            <w:pPr>
              <w:rPr>
                <w:rFonts w:asciiTheme="minorHAnsi" w:hAnsiTheme="minorHAnsi"/>
                <w:sz w:val="16"/>
                <w:szCs w:val="16"/>
              </w:rPr>
            </w:pPr>
          </w:p>
        </w:tc>
        <w:tc>
          <w:tcPr>
            <w:tcW w:w="284" w:type="dxa"/>
            <w:shd w:val="clear" w:color="auto" w:fill="auto"/>
          </w:tcPr>
          <w:p w14:paraId="3F729E08" w14:textId="77777777" w:rsidR="008C40C4" w:rsidRPr="00DD3B6A" w:rsidRDefault="008C40C4" w:rsidP="00DB0605">
            <w:pPr>
              <w:rPr>
                <w:rFonts w:asciiTheme="minorHAnsi" w:hAnsiTheme="minorHAnsi"/>
                <w:sz w:val="16"/>
                <w:szCs w:val="16"/>
              </w:rPr>
            </w:pPr>
          </w:p>
        </w:tc>
        <w:tc>
          <w:tcPr>
            <w:tcW w:w="284" w:type="dxa"/>
            <w:shd w:val="clear" w:color="auto" w:fill="auto"/>
          </w:tcPr>
          <w:p w14:paraId="2B2563E9"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auto"/>
          </w:tcPr>
          <w:p w14:paraId="5476B4AA"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68FDC17C" w14:textId="77777777" w:rsidR="008C40C4" w:rsidRPr="00DD3B6A" w:rsidRDefault="008C40C4" w:rsidP="00DB0605">
            <w:pPr>
              <w:rPr>
                <w:rFonts w:asciiTheme="minorHAnsi" w:hAnsiTheme="minorHAnsi"/>
                <w:sz w:val="16"/>
                <w:szCs w:val="16"/>
              </w:rPr>
            </w:pPr>
          </w:p>
        </w:tc>
        <w:tc>
          <w:tcPr>
            <w:tcW w:w="284" w:type="dxa"/>
            <w:shd w:val="clear" w:color="auto" w:fill="auto"/>
          </w:tcPr>
          <w:p w14:paraId="69F4A92E" w14:textId="77777777" w:rsidR="008C40C4" w:rsidRPr="00DD3B6A" w:rsidRDefault="008C40C4" w:rsidP="00DB0605">
            <w:pPr>
              <w:rPr>
                <w:rFonts w:asciiTheme="minorHAnsi" w:hAnsiTheme="minorHAnsi"/>
                <w:sz w:val="16"/>
                <w:szCs w:val="16"/>
              </w:rPr>
            </w:pPr>
          </w:p>
        </w:tc>
        <w:tc>
          <w:tcPr>
            <w:tcW w:w="284" w:type="dxa"/>
            <w:shd w:val="clear" w:color="auto" w:fill="auto"/>
          </w:tcPr>
          <w:p w14:paraId="6A0B4291"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auto"/>
          </w:tcPr>
          <w:p w14:paraId="4D05B45A"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6EE4CE50" w14:textId="77777777" w:rsidR="008C40C4" w:rsidRPr="00DD3B6A" w:rsidRDefault="008C40C4" w:rsidP="00DB0605">
            <w:pPr>
              <w:rPr>
                <w:rFonts w:asciiTheme="minorHAnsi" w:hAnsiTheme="minorHAnsi"/>
                <w:sz w:val="16"/>
                <w:szCs w:val="16"/>
              </w:rPr>
            </w:pPr>
          </w:p>
        </w:tc>
        <w:tc>
          <w:tcPr>
            <w:tcW w:w="284" w:type="dxa"/>
            <w:shd w:val="clear" w:color="auto" w:fill="auto"/>
          </w:tcPr>
          <w:p w14:paraId="5ACBC94C" w14:textId="77777777" w:rsidR="008C40C4" w:rsidRPr="00DD3B6A" w:rsidRDefault="008C40C4" w:rsidP="00DB0605">
            <w:pPr>
              <w:rPr>
                <w:rFonts w:asciiTheme="minorHAnsi" w:hAnsiTheme="minorHAnsi"/>
                <w:sz w:val="16"/>
                <w:szCs w:val="16"/>
              </w:rPr>
            </w:pPr>
          </w:p>
        </w:tc>
        <w:tc>
          <w:tcPr>
            <w:tcW w:w="283" w:type="dxa"/>
            <w:shd w:val="clear" w:color="auto" w:fill="auto"/>
          </w:tcPr>
          <w:p w14:paraId="56F65AB9" w14:textId="77777777" w:rsidR="008C40C4" w:rsidRPr="00DD3B6A" w:rsidRDefault="008C40C4" w:rsidP="00DB0605">
            <w:pPr>
              <w:rPr>
                <w:rFonts w:asciiTheme="minorHAnsi" w:hAnsiTheme="minorHAnsi"/>
                <w:sz w:val="16"/>
                <w:szCs w:val="16"/>
              </w:rPr>
            </w:pPr>
          </w:p>
        </w:tc>
        <w:tc>
          <w:tcPr>
            <w:tcW w:w="283" w:type="dxa"/>
            <w:tcBorders>
              <w:right w:val="single" w:sz="8" w:space="0" w:color="auto"/>
            </w:tcBorders>
            <w:shd w:val="clear" w:color="auto" w:fill="auto"/>
          </w:tcPr>
          <w:p w14:paraId="44035D8C" w14:textId="77777777" w:rsidR="008C40C4" w:rsidRPr="00DD3B6A" w:rsidRDefault="008C40C4" w:rsidP="00DB0605">
            <w:pPr>
              <w:rPr>
                <w:rFonts w:asciiTheme="minorHAnsi" w:hAnsiTheme="minorHAnsi"/>
                <w:sz w:val="16"/>
                <w:szCs w:val="16"/>
              </w:rPr>
            </w:pPr>
          </w:p>
        </w:tc>
      </w:tr>
      <w:tr w:rsidR="008C40C4" w:rsidRPr="00DD3B6A" w14:paraId="4D23F32B" w14:textId="77777777" w:rsidTr="00821FAA">
        <w:tc>
          <w:tcPr>
            <w:tcW w:w="1172" w:type="dxa"/>
            <w:vMerge/>
            <w:tcBorders>
              <w:left w:val="single" w:sz="8" w:space="0" w:color="auto"/>
              <w:right w:val="single" w:sz="8" w:space="0" w:color="auto"/>
            </w:tcBorders>
          </w:tcPr>
          <w:p w14:paraId="4244E18B" w14:textId="77777777" w:rsidR="008C40C4" w:rsidRPr="00720DFB"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right w:val="single" w:sz="8" w:space="0" w:color="auto"/>
            </w:tcBorders>
            <w:shd w:val="clear" w:color="auto" w:fill="auto"/>
          </w:tcPr>
          <w:p w14:paraId="678D6723" w14:textId="77777777" w:rsidR="008C40C4" w:rsidRPr="00DD3B6A" w:rsidRDefault="008C40C4" w:rsidP="00DB0605">
            <w:pPr>
              <w:pStyle w:val="NoSpacing2"/>
              <w:widowControl w:val="0"/>
              <w:ind w:left="30"/>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36BA9B28"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4.1.3 Organizing promotional meetings and seminars to the municipalities together with the ‘Association of the Municipalities’</w:t>
            </w:r>
          </w:p>
        </w:tc>
        <w:tc>
          <w:tcPr>
            <w:tcW w:w="251" w:type="dxa"/>
            <w:tcBorders>
              <w:left w:val="single" w:sz="8" w:space="0" w:color="auto"/>
            </w:tcBorders>
            <w:shd w:val="clear" w:color="auto" w:fill="auto"/>
          </w:tcPr>
          <w:p w14:paraId="2FDF2785" w14:textId="77777777" w:rsidR="008C40C4" w:rsidRPr="00DD3B6A" w:rsidRDefault="008C40C4" w:rsidP="00DB0605">
            <w:pPr>
              <w:rPr>
                <w:rFonts w:asciiTheme="minorHAnsi" w:hAnsiTheme="minorHAnsi"/>
                <w:sz w:val="16"/>
                <w:szCs w:val="16"/>
              </w:rPr>
            </w:pPr>
          </w:p>
        </w:tc>
        <w:tc>
          <w:tcPr>
            <w:tcW w:w="284" w:type="dxa"/>
          </w:tcPr>
          <w:p w14:paraId="1EFBF8ED" w14:textId="77777777" w:rsidR="008C40C4" w:rsidRPr="00DD3B6A" w:rsidRDefault="008C40C4" w:rsidP="00DB0605">
            <w:pPr>
              <w:rPr>
                <w:rFonts w:asciiTheme="minorHAnsi" w:hAnsiTheme="minorHAnsi"/>
                <w:sz w:val="16"/>
                <w:szCs w:val="16"/>
              </w:rPr>
            </w:pPr>
          </w:p>
        </w:tc>
        <w:tc>
          <w:tcPr>
            <w:tcW w:w="284" w:type="dxa"/>
          </w:tcPr>
          <w:p w14:paraId="43896D3F"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0A30D8DD"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0EFC5AFF"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023BB1C5"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471F90D5"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2104130D"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345B91C5"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37F40750"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27C94C40"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707EF1F6"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51156BD8"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3DD71283"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7EEE0BA5"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0D41B3E7"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2C9F5B3E"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787C2772"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4E023D05"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46EBC55A"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5DFEF40C"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18E54ED9" w14:textId="77777777" w:rsidR="008C40C4" w:rsidRPr="00DD3B6A" w:rsidRDefault="008C40C4" w:rsidP="00DB0605">
            <w:pPr>
              <w:rPr>
                <w:rFonts w:asciiTheme="minorHAnsi" w:hAnsiTheme="minorHAnsi"/>
                <w:sz w:val="16"/>
                <w:szCs w:val="16"/>
              </w:rPr>
            </w:pPr>
          </w:p>
        </w:tc>
        <w:tc>
          <w:tcPr>
            <w:tcW w:w="283" w:type="dxa"/>
            <w:shd w:val="clear" w:color="auto" w:fill="ED7D31" w:themeFill="accent2"/>
          </w:tcPr>
          <w:p w14:paraId="300E902F" w14:textId="77777777" w:rsidR="008C40C4" w:rsidRPr="00DD3B6A" w:rsidRDefault="008C40C4" w:rsidP="00DB0605">
            <w:pPr>
              <w:rPr>
                <w:rFonts w:asciiTheme="minorHAnsi" w:hAnsiTheme="minorHAnsi"/>
                <w:sz w:val="16"/>
                <w:szCs w:val="16"/>
              </w:rPr>
            </w:pPr>
          </w:p>
        </w:tc>
        <w:tc>
          <w:tcPr>
            <w:tcW w:w="283" w:type="dxa"/>
            <w:tcBorders>
              <w:right w:val="single" w:sz="8" w:space="0" w:color="auto"/>
            </w:tcBorders>
            <w:shd w:val="clear" w:color="auto" w:fill="ED7D31" w:themeFill="accent2"/>
          </w:tcPr>
          <w:p w14:paraId="39BE1B23" w14:textId="77777777" w:rsidR="008C40C4" w:rsidRPr="00DD3B6A" w:rsidRDefault="008C40C4" w:rsidP="00DB0605">
            <w:pPr>
              <w:rPr>
                <w:rFonts w:asciiTheme="minorHAnsi" w:hAnsiTheme="minorHAnsi"/>
                <w:sz w:val="16"/>
                <w:szCs w:val="16"/>
              </w:rPr>
            </w:pPr>
          </w:p>
        </w:tc>
      </w:tr>
      <w:tr w:rsidR="008C40C4" w:rsidRPr="00DD3B6A" w14:paraId="4930D266" w14:textId="77777777" w:rsidTr="00821FAA">
        <w:tc>
          <w:tcPr>
            <w:tcW w:w="1172" w:type="dxa"/>
            <w:vMerge/>
            <w:tcBorders>
              <w:left w:val="single" w:sz="8" w:space="0" w:color="auto"/>
              <w:right w:val="single" w:sz="8" w:space="0" w:color="auto"/>
            </w:tcBorders>
          </w:tcPr>
          <w:p w14:paraId="77349036" w14:textId="77777777" w:rsidR="008C40C4" w:rsidRPr="00720DFB"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right w:val="single" w:sz="8" w:space="0" w:color="auto"/>
            </w:tcBorders>
            <w:shd w:val="clear" w:color="auto" w:fill="auto"/>
          </w:tcPr>
          <w:p w14:paraId="368D4E6B" w14:textId="77777777" w:rsidR="008C40C4" w:rsidRPr="00DD3B6A" w:rsidRDefault="008C40C4" w:rsidP="00DB0605">
            <w:pPr>
              <w:pStyle w:val="NoSpacing2"/>
              <w:widowControl w:val="0"/>
              <w:ind w:left="30"/>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660640CD"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4.1.4 Design Competition on the innovative use of wood in the construction “Modular Wood Building Prize Competition” </w:t>
            </w:r>
          </w:p>
        </w:tc>
        <w:tc>
          <w:tcPr>
            <w:tcW w:w="251" w:type="dxa"/>
            <w:tcBorders>
              <w:left w:val="single" w:sz="8" w:space="0" w:color="auto"/>
            </w:tcBorders>
            <w:shd w:val="clear" w:color="auto" w:fill="auto"/>
          </w:tcPr>
          <w:p w14:paraId="18F0E1D3" w14:textId="77777777" w:rsidR="008C40C4" w:rsidRPr="00DD3B6A" w:rsidRDefault="008C40C4" w:rsidP="00DB0605">
            <w:pPr>
              <w:rPr>
                <w:rFonts w:asciiTheme="minorHAnsi" w:hAnsiTheme="minorHAnsi"/>
                <w:sz w:val="16"/>
                <w:szCs w:val="16"/>
              </w:rPr>
            </w:pPr>
          </w:p>
        </w:tc>
        <w:tc>
          <w:tcPr>
            <w:tcW w:w="284" w:type="dxa"/>
          </w:tcPr>
          <w:p w14:paraId="6C141DF6" w14:textId="77777777" w:rsidR="008C40C4" w:rsidRPr="00DD3B6A" w:rsidRDefault="008C40C4" w:rsidP="00DB0605">
            <w:pPr>
              <w:rPr>
                <w:rFonts w:asciiTheme="minorHAnsi" w:hAnsiTheme="minorHAnsi"/>
                <w:sz w:val="16"/>
                <w:szCs w:val="16"/>
              </w:rPr>
            </w:pPr>
          </w:p>
        </w:tc>
        <w:tc>
          <w:tcPr>
            <w:tcW w:w="284" w:type="dxa"/>
          </w:tcPr>
          <w:p w14:paraId="5ACE5D0D"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39D4B123"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2F9C5765" w14:textId="77777777" w:rsidR="008C40C4" w:rsidRPr="00DD3B6A" w:rsidRDefault="008C40C4" w:rsidP="00DB0605">
            <w:pPr>
              <w:rPr>
                <w:rFonts w:asciiTheme="minorHAnsi" w:hAnsiTheme="minorHAnsi"/>
                <w:sz w:val="16"/>
                <w:szCs w:val="16"/>
              </w:rPr>
            </w:pPr>
          </w:p>
        </w:tc>
        <w:tc>
          <w:tcPr>
            <w:tcW w:w="284" w:type="dxa"/>
          </w:tcPr>
          <w:p w14:paraId="1BD182B4" w14:textId="77777777" w:rsidR="008C40C4" w:rsidRPr="00DD3B6A" w:rsidRDefault="008C40C4" w:rsidP="00DB0605">
            <w:pPr>
              <w:rPr>
                <w:rFonts w:asciiTheme="minorHAnsi" w:hAnsiTheme="minorHAnsi"/>
                <w:sz w:val="16"/>
                <w:szCs w:val="16"/>
              </w:rPr>
            </w:pPr>
          </w:p>
        </w:tc>
        <w:tc>
          <w:tcPr>
            <w:tcW w:w="284" w:type="dxa"/>
          </w:tcPr>
          <w:p w14:paraId="4F8FF208" w14:textId="77777777" w:rsidR="008C40C4" w:rsidRPr="00DD3B6A" w:rsidRDefault="008C40C4" w:rsidP="00DB0605">
            <w:pPr>
              <w:rPr>
                <w:rFonts w:asciiTheme="minorHAnsi" w:hAnsiTheme="minorHAnsi"/>
                <w:sz w:val="16"/>
                <w:szCs w:val="16"/>
              </w:rPr>
            </w:pPr>
          </w:p>
        </w:tc>
        <w:tc>
          <w:tcPr>
            <w:tcW w:w="284" w:type="dxa"/>
          </w:tcPr>
          <w:p w14:paraId="6044F10D" w14:textId="77777777" w:rsidR="008C40C4" w:rsidRPr="00DD3B6A" w:rsidRDefault="008C40C4" w:rsidP="00DB0605">
            <w:pPr>
              <w:rPr>
                <w:rFonts w:asciiTheme="minorHAnsi" w:hAnsiTheme="minorHAnsi"/>
                <w:sz w:val="16"/>
                <w:szCs w:val="16"/>
              </w:rPr>
            </w:pPr>
          </w:p>
        </w:tc>
        <w:tc>
          <w:tcPr>
            <w:tcW w:w="284" w:type="dxa"/>
          </w:tcPr>
          <w:p w14:paraId="4FE058E3" w14:textId="77777777" w:rsidR="008C40C4" w:rsidRPr="00DD3B6A" w:rsidRDefault="008C40C4" w:rsidP="00DB0605">
            <w:pPr>
              <w:rPr>
                <w:rFonts w:asciiTheme="minorHAnsi" w:hAnsiTheme="minorHAnsi"/>
                <w:sz w:val="16"/>
                <w:szCs w:val="16"/>
              </w:rPr>
            </w:pPr>
          </w:p>
        </w:tc>
        <w:tc>
          <w:tcPr>
            <w:tcW w:w="284" w:type="dxa"/>
          </w:tcPr>
          <w:p w14:paraId="6CBEDC25" w14:textId="77777777" w:rsidR="008C40C4" w:rsidRPr="00DD3B6A" w:rsidRDefault="008C40C4" w:rsidP="00DB0605">
            <w:pPr>
              <w:rPr>
                <w:rFonts w:asciiTheme="minorHAnsi" w:hAnsiTheme="minorHAnsi"/>
                <w:sz w:val="16"/>
                <w:szCs w:val="16"/>
              </w:rPr>
            </w:pPr>
          </w:p>
        </w:tc>
        <w:tc>
          <w:tcPr>
            <w:tcW w:w="284" w:type="dxa"/>
          </w:tcPr>
          <w:p w14:paraId="711075EB"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1F88A997"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58DECB03" w14:textId="77777777" w:rsidR="008C40C4" w:rsidRPr="00DD3B6A" w:rsidRDefault="008C40C4" w:rsidP="00DB0605">
            <w:pPr>
              <w:rPr>
                <w:rFonts w:asciiTheme="minorHAnsi" w:hAnsiTheme="minorHAnsi"/>
                <w:sz w:val="16"/>
                <w:szCs w:val="16"/>
              </w:rPr>
            </w:pPr>
          </w:p>
        </w:tc>
        <w:tc>
          <w:tcPr>
            <w:tcW w:w="284" w:type="dxa"/>
          </w:tcPr>
          <w:p w14:paraId="761F2507" w14:textId="77777777" w:rsidR="008C40C4" w:rsidRPr="00DD3B6A" w:rsidRDefault="008C40C4" w:rsidP="00DB0605">
            <w:pPr>
              <w:rPr>
                <w:rFonts w:asciiTheme="minorHAnsi" w:hAnsiTheme="minorHAnsi"/>
                <w:sz w:val="16"/>
                <w:szCs w:val="16"/>
              </w:rPr>
            </w:pPr>
          </w:p>
        </w:tc>
        <w:tc>
          <w:tcPr>
            <w:tcW w:w="284" w:type="dxa"/>
          </w:tcPr>
          <w:p w14:paraId="23DC6FD0"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5ABA3230"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34243B0C" w14:textId="77777777" w:rsidR="008C40C4" w:rsidRPr="00DD3B6A" w:rsidRDefault="008C40C4" w:rsidP="00DB0605">
            <w:pPr>
              <w:rPr>
                <w:rFonts w:asciiTheme="minorHAnsi" w:hAnsiTheme="minorHAnsi"/>
                <w:sz w:val="16"/>
                <w:szCs w:val="16"/>
              </w:rPr>
            </w:pPr>
          </w:p>
        </w:tc>
        <w:tc>
          <w:tcPr>
            <w:tcW w:w="284" w:type="dxa"/>
          </w:tcPr>
          <w:p w14:paraId="6CFA0C81" w14:textId="77777777" w:rsidR="008C40C4" w:rsidRPr="00DD3B6A" w:rsidRDefault="008C40C4" w:rsidP="00DB0605">
            <w:pPr>
              <w:rPr>
                <w:rFonts w:asciiTheme="minorHAnsi" w:hAnsiTheme="minorHAnsi"/>
                <w:sz w:val="16"/>
                <w:szCs w:val="16"/>
              </w:rPr>
            </w:pPr>
          </w:p>
        </w:tc>
        <w:tc>
          <w:tcPr>
            <w:tcW w:w="284" w:type="dxa"/>
          </w:tcPr>
          <w:p w14:paraId="4FBEA633"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5FFADDC0"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3619E5D1" w14:textId="77777777" w:rsidR="008C40C4" w:rsidRPr="00DD3B6A" w:rsidRDefault="008C40C4" w:rsidP="00DB0605">
            <w:pPr>
              <w:rPr>
                <w:rFonts w:asciiTheme="minorHAnsi" w:hAnsiTheme="minorHAnsi"/>
                <w:sz w:val="16"/>
                <w:szCs w:val="16"/>
              </w:rPr>
            </w:pPr>
          </w:p>
        </w:tc>
        <w:tc>
          <w:tcPr>
            <w:tcW w:w="284" w:type="dxa"/>
            <w:shd w:val="clear" w:color="auto" w:fill="auto"/>
          </w:tcPr>
          <w:p w14:paraId="1A925F51" w14:textId="77777777" w:rsidR="008C40C4" w:rsidRPr="00DD3B6A" w:rsidRDefault="008C40C4" w:rsidP="00DB0605">
            <w:pPr>
              <w:rPr>
                <w:rFonts w:asciiTheme="minorHAnsi" w:hAnsiTheme="minorHAnsi"/>
                <w:sz w:val="16"/>
                <w:szCs w:val="16"/>
              </w:rPr>
            </w:pPr>
          </w:p>
        </w:tc>
        <w:tc>
          <w:tcPr>
            <w:tcW w:w="283" w:type="dxa"/>
            <w:shd w:val="clear" w:color="auto" w:fill="auto"/>
          </w:tcPr>
          <w:p w14:paraId="7C5F5879" w14:textId="77777777" w:rsidR="008C40C4" w:rsidRPr="00DD3B6A" w:rsidRDefault="008C40C4" w:rsidP="00DB0605">
            <w:pPr>
              <w:rPr>
                <w:rFonts w:asciiTheme="minorHAnsi" w:hAnsiTheme="minorHAnsi"/>
                <w:sz w:val="16"/>
                <w:szCs w:val="16"/>
              </w:rPr>
            </w:pPr>
          </w:p>
        </w:tc>
        <w:tc>
          <w:tcPr>
            <w:tcW w:w="283" w:type="dxa"/>
            <w:tcBorders>
              <w:right w:val="single" w:sz="8" w:space="0" w:color="auto"/>
            </w:tcBorders>
            <w:shd w:val="clear" w:color="auto" w:fill="auto"/>
          </w:tcPr>
          <w:p w14:paraId="70D2270B" w14:textId="77777777" w:rsidR="008C40C4" w:rsidRPr="00DD3B6A" w:rsidRDefault="008C40C4" w:rsidP="00DB0605">
            <w:pPr>
              <w:rPr>
                <w:rFonts w:asciiTheme="minorHAnsi" w:hAnsiTheme="minorHAnsi"/>
                <w:sz w:val="16"/>
                <w:szCs w:val="16"/>
              </w:rPr>
            </w:pPr>
          </w:p>
        </w:tc>
      </w:tr>
      <w:tr w:rsidR="008C40C4" w:rsidRPr="00DD3B6A" w14:paraId="2736F5AF" w14:textId="77777777" w:rsidTr="00821FAA">
        <w:tc>
          <w:tcPr>
            <w:tcW w:w="1172" w:type="dxa"/>
            <w:vMerge/>
            <w:tcBorders>
              <w:left w:val="single" w:sz="8" w:space="0" w:color="auto"/>
              <w:right w:val="single" w:sz="8" w:space="0" w:color="auto"/>
            </w:tcBorders>
          </w:tcPr>
          <w:p w14:paraId="71046134" w14:textId="77777777" w:rsidR="008C40C4" w:rsidRPr="00720DFB"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right w:val="single" w:sz="8" w:space="0" w:color="auto"/>
            </w:tcBorders>
            <w:shd w:val="clear" w:color="auto" w:fill="auto"/>
          </w:tcPr>
          <w:p w14:paraId="5011F30A" w14:textId="77777777" w:rsidR="008C40C4" w:rsidRPr="00DD3B6A" w:rsidRDefault="008C40C4" w:rsidP="00DB0605">
            <w:pPr>
              <w:pStyle w:val="NoSpacing2"/>
              <w:widowControl w:val="0"/>
              <w:ind w:left="30"/>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5BA596E1"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4.1.5 Short video prepared and disseminated to promote the benefits of </w:t>
            </w:r>
            <w:proofErr w:type="gramStart"/>
            <w:r w:rsidRPr="00DD3B6A">
              <w:rPr>
                <w:rFonts w:asciiTheme="minorHAnsi" w:hAnsiTheme="minorHAnsi" w:cstheme="majorHAnsi"/>
                <w:color w:val="000000" w:themeColor="text1"/>
                <w:sz w:val="16"/>
                <w:szCs w:val="16"/>
              </w:rPr>
              <w:t>low cost</w:t>
            </w:r>
            <w:proofErr w:type="gramEnd"/>
            <w:r w:rsidRPr="00DD3B6A">
              <w:rPr>
                <w:rFonts w:asciiTheme="minorHAnsi" w:hAnsiTheme="minorHAnsi" w:cstheme="majorHAnsi"/>
                <w:color w:val="000000" w:themeColor="text1"/>
                <w:sz w:val="16"/>
                <w:szCs w:val="16"/>
              </w:rPr>
              <w:t xml:space="preserve"> EE wooden buildings</w:t>
            </w:r>
            <w:r w:rsidR="00613290">
              <w:rPr>
                <w:rFonts w:asciiTheme="minorHAnsi" w:hAnsiTheme="minorHAnsi" w:cstheme="majorHAnsi"/>
                <w:color w:val="000000" w:themeColor="text1"/>
                <w:sz w:val="16"/>
                <w:szCs w:val="16"/>
              </w:rPr>
              <w:t xml:space="preserve"> </w:t>
            </w:r>
            <w:r w:rsidR="00613290" w:rsidRPr="00613290">
              <w:rPr>
                <w:rFonts w:asciiTheme="minorHAnsi" w:hAnsiTheme="minorHAnsi" w:cstheme="majorHAnsi"/>
                <w:color w:val="000000" w:themeColor="text1"/>
                <w:sz w:val="16"/>
                <w:szCs w:val="16"/>
              </w:rPr>
              <w:t>using the pilot demonstration projects, if possible</w:t>
            </w:r>
          </w:p>
        </w:tc>
        <w:tc>
          <w:tcPr>
            <w:tcW w:w="251" w:type="dxa"/>
            <w:tcBorders>
              <w:left w:val="single" w:sz="8" w:space="0" w:color="auto"/>
            </w:tcBorders>
            <w:shd w:val="clear" w:color="auto" w:fill="auto"/>
          </w:tcPr>
          <w:p w14:paraId="7A9A242E" w14:textId="77777777" w:rsidR="008C40C4" w:rsidRPr="00DD3B6A" w:rsidRDefault="008C40C4" w:rsidP="00DB0605">
            <w:pPr>
              <w:rPr>
                <w:rFonts w:asciiTheme="minorHAnsi" w:hAnsiTheme="minorHAnsi"/>
                <w:sz w:val="16"/>
                <w:szCs w:val="16"/>
              </w:rPr>
            </w:pPr>
          </w:p>
        </w:tc>
        <w:tc>
          <w:tcPr>
            <w:tcW w:w="284" w:type="dxa"/>
          </w:tcPr>
          <w:p w14:paraId="066AEEE0" w14:textId="77777777" w:rsidR="008C40C4" w:rsidRPr="00DD3B6A" w:rsidRDefault="008C40C4" w:rsidP="00DB0605">
            <w:pPr>
              <w:rPr>
                <w:rFonts w:asciiTheme="minorHAnsi" w:hAnsiTheme="minorHAnsi"/>
                <w:sz w:val="16"/>
                <w:szCs w:val="16"/>
              </w:rPr>
            </w:pPr>
          </w:p>
        </w:tc>
        <w:tc>
          <w:tcPr>
            <w:tcW w:w="284" w:type="dxa"/>
          </w:tcPr>
          <w:p w14:paraId="4F5ACC15"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tcPr>
          <w:p w14:paraId="6954311F"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tcPr>
          <w:p w14:paraId="5DED56E4" w14:textId="77777777" w:rsidR="008C40C4" w:rsidRPr="00DD3B6A" w:rsidRDefault="008C40C4" w:rsidP="00DB0605">
            <w:pPr>
              <w:rPr>
                <w:rFonts w:asciiTheme="minorHAnsi" w:hAnsiTheme="minorHAnsi"/>
                <w:sz w:val="16"/>
                <w:szCs w:val="16"/>
              </w:rPr>
            </w:pPr>
          </w:p>
        </w:tc>
        <w:tc>
          <w:tcPr>
            <w:tcW w:w="284" w:type="dxa"/>
          </w:tcPr>
          <w:p w14:paraId="752B407E" w14:textId="77777777" w:rsidR="008C40C4" w:rsidRPr="00DD3B6A" w:rsidRDefault="008C40C4" w:rsidP="00DB0605">
            <w:pPr>
              <w:rPr>
                <w:rFonts w:asciiTheme="minorHAnsi" w:hAnsiTheme="minorHAnsi"/>
                <w:sz w:val="16"/>
                <w:szCs w:val="16"/>
              </w:rPr>
            </w:pPr>
          </w:p>
        </w:tc>
        <w:tc>
          <w:tcPr>
            <w:tcW w:w="284" w:type="dxa"/>
          </w:tcPr>
          <w:p w14:paraId="17560F8C"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5B9F2561"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0369EAEF"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11668D7F"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264EFD3B"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3F558DD6"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502F1692"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3981B1FC"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3F95ED4F"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75BDC497"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0C2BCD58"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07715F72"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23674DEA" w14:textId="77777777" w:rsidR="008C40C4" w:rsidRPr="00DD3B6A" w:rsidRDefault="008C40C4"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4D24D802" w14:textId="77777777" w:rsidR="008C40C4" w:rsidRPr="00DD3B6A" w:rsidRDefault="008C40C4"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197FA1F1" w14:textId="77777777" w:rsidR="008C40C4" w:rsidRPr="00DD3B6A" w:rsidRDefault="008C40C4" w:rsidP="00DB0605">
            <w:pPr>
              <w:rPr>
                <w:rFonts w:asciiTheme="minorHAnsi" w:hAnsiTheme="minorHAnsi"/>
                <w:sz w:val="16"/>
                <w:szCs w:val="16"/>
              </w:rPr>
            </w:pPr>
          </w:p>
        </w:tc>
        <w:tc>
          <w:tcPr>
            <w:tcW w:w="284" w:type="dxa"/>
            <w:shd w:val="clear" w:color="auto" w:fill="ED7D31" w:themeFill="accent2"/>
          </w:tcPr>
          <w:p w14:paraId="50744C87" w14:textId="77777777" w:rsidR="008C40C4" w:rsidRPr="00DD3B6A" w:rsidRDefault="008C40C4" w:rsidP="00DB0605">
            <w:pPr>
              <w:rPr>
                <w:rFonts w:asciiTheme="minorHAnsi" w:hAnsiTheme="minorHAnsi"/>
                <w:sz w:val="16"/>
                <w:szCs w:val="16"/>
              </w:rPr>
            </w:pPr>
          </w:p>
        </w:tc>
        <w:tc>
          <w:tcPr>
            <w:tcW w:w="283" w:type="dxa"/>
            <w:shd w:val="clear" w:color="auto" w:fill="ED7D31" w:themeFill="accent2"/>
          </w:tcPr>
          <w:p w14:paraId="18A8B6CE" w14:textId="77777777" w:rsidR="008C40C4" w:rsidRPr="00DD3B6A" w:rsidRDefault="008C40C4" w:rsidP="00DB0605">
            <w:pPr>
              <w:rPr>
                <w:rFonts w:asciiTheme="minorHAnsi" w:hAnsiTheme="minorHAnsi"/>
                <w:sz w:val="16"/>
                <w:szCs w:val="16"/>
              </w:rPr>
            </w:pPr>
          </w:p>
        </w:tc>
        <w:tc>
          <w:tcPr>
            <w:tcW w:w="283" w:type="dxa"/>
            <w:tcBorders>
              <w:right w:val="single" w:sz="8" w:space="0" w:color="auto"/>
            </w:tcBorders>
            <w:shd w:val="clear" w:color="auto" w:fill="ED7D31" w:themeFill="accent2"/>
          </w:tcPr>
          <w:p w14:paraId="1B79B58F" w14:textId="77777777" w:rsidR="008C40C4" w:rsidRPr="00DD3B6A" w:rsidRDefault="008C40C4" w:rsidP="00DB0605">
            <w:pPr>
              <w:rPr>
                <w:rFonts w:asciiTheme="minorHAnsi" w:hAnsiTheme="minorHAnsi"/>
                <w:sz w:val="16"/>
                <w:szCs w:val="16"/>
              </w:rPr>
            </w:pPr>
          </w:p>
        </w:tc>
      </w:tr>
      <w:tr w:rsidR="008C40C4" w:rsidRPr="00DD3B6A" w14:paraId="36FBF310" w14:textId="77777777" w:rsidTr="00821FAA">
        <w:tc>
          <w:tcPr>
            <w:tcW w:w="1172" w:type="dxa"/>
            <w:vMerge/>
            <w:tcBorders>
              <w:left w:val="single" w:sz="8" w:space="0" w:color="auto"/>
              <w:right w:val="single" w:sz="8" w:space="0" w:color="auto"/>
            </w:tcBorders>
          </w:tcPr>
          <w:p w14:paraId="027C0009" w14:textId="77777777" w:rsidR="008C40C4" w:rsidRPr="00720DFB"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right w:val="single" w:sz="8" w:space="0" w:color="auto"/>
            </w:tcBorders>
            <w:shd w:val="clear" w:color="auto" w:fill="auto"/>
          </w:tcPr>
          <w:p w14:paraId="6A1A1B5B" w14:textId="77777777" w:rsidR="008C40C4" w:rsidRPr="00DD3B6A" w:rsidRDefault="008C40C4" w:rsidP="00DB0605">
            <w:pPr>
              <w:pStyle w:val="NoSpacing2"/>
              <w:widowControl w:val="0"/>
              <w:ind w:left="30"/>
              <w:rPr>
                <w:rFonts w:asciiTheme="minorHAnsi" w:hAnsiTheme="minorHAnsi" w:cstheme="majorHAnsi"/>
                <w:color w:val="000000" w:themeColor="text1"/>
                <w:sz w:val="16"/>
                <w:szCs w:val="16"/>
              </w:rPr>
            </w:pPr>
          </w:p>
        </w:tc>
        <w:tc>
          <w:tcPr>
            <w:tcW w:w="4111" w:type="dxa"/>
            <w:tcBorders>
              <w:left w:val="single" w:sz="8" w:space="0" w:color="auto"/>
              <w:bottom w:val="single" w:sz="8" w:space="0" w:color="auto"/>
              <w:right w:val="single" w:sz="8" w:space="0" w:color="auto"/>
            </w:tcBorders>
          </w:tcPr>
          <w:p w14:paraId="069853D9"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4.1.6 Project website and outreach to promote the benefits of </w:t>
            </w:r>
            <w:proofErr w:type="gramStart"/>
            <w:r w:rsidRPr="00DD3B6A">
              <w:rPr>
                <w:rFonts w:asciiTheme="minorHAnsi" w:hAnsiTheme="minorHAnsi" w:cstheme="majorHAnsi"/>
                <w:color w:val="000000" w:themeColor="text1"/>
                <w:sz w:val="16"/>
                <w:szCs w:val="16"/>
              </w:rPr>
              <w:t>low cost</w:t>
            </w:r>
            <w:proofErr w:type="gramEnd"/>
            <w:r w:rsidRPr="00DD3B6A">
              <w:rPr>
                <w:rFonts w:asciiTheme="minorHAnsi" w:hAnsiTheme="minorHAnsi" w:cstheme="majorHAnsi"/>
                <w:color w:val="000000" w:themeColor="text1"/>
                <w:sz w:val="16"/>
                <w:szCs w:val="16"/>
              </w:rPr>
              <w:t xml:space="preserve"> EE wooden building, having the necessary links, the related standards, legislation, the guideline, the producers, the products, pilot projects,</w:t>
            </w:r>
          </w:p>
        </w:tc>
        <w:tc>
          <w:tcPr>
            <w:tcW w:w="251" w:type="dxa"/>
            <w:tcBorders>
              <w:left w:val="single" w:sz="8" w:space="0" w:color="auto"/>
              <w:bottom w:val="single" w:sz="8" w:space="0" w:color="auto"/>
            </w:tcBorders>
            <w:shd w:val="clear" w:color="auto" w:fill="auto"/>
          </w:tcPr>
          <w:p w14:paraId="1CD55186"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3EA5432B"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650E9904"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ED7D31" w:themeFill="accent2"/>
          </w:tcPr>
          <w:p w14:paraId="7C112AD5"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ED7D31" w:themeFill="accent2"/>
          </w:tcPr>
          <w:p w14:paraId="39A51B4D"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0E151E6F"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5B3D4A69"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595C7FED"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4CA48282"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5E2FA624"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6505A903"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ED7D31" w:themeFill="accent2"/>
          </w:tcPr>
          <w:p w14:paraId="2531D48C"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ED7D31" w:themeFill="accent2"/>
          </w:tcPr>
          <w:p w14:paraId="03B3CD63"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23DB103B"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260A62EE"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ED7D31" w:themeFill="accent2"/>
          </w:tcPr>
          <w:p w14:paraId="7782007A"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ED7D31" w:themeFill="accent2"/>
          </w:tcPr>
          <w:p w14:paraId="5159351E"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66578FD8"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48364A67"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ED7D31" w:themeFill="accent2"/>
          </w:tcPr>
          <w:p w14:paraId="65D131B3"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ED7D31" w:themeFill="accent2"/>
          </w:tcPr>
          <w:p w14:paraId="256C8987"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4FE4D04A" w14:textId="77777777" w:rsidR="008C40C4" w:rsidRPr="00DD3B6A" w:rsidRDefault="008C40C4" w:rsidP="00DB0605">
            <w:pPr>
              <w:rPr>
                <w:rFonts w:asciiTheme="minorHAnsi" w:hAnsiTheme="minorHAnsi"/>
                <w:sz w:val="16"/>
                <w:szCs w:val="16"/>
              </w:rPr>
            </w:pPr>
          </w:p>
        </w:tc>
        <w:tc>
          <w:tcPr>
            <w:tcW w:w="283" w:type="dxa"/>
            <w:tcBorders>
              <w:bottom w:val="single" w:sz="8" w:space="0" w:color="auto"/>
            </w:tcBorders>
            <w:shd w:val="clear" w:color="auto" w:fill="ED7D31" w:themeFill="accent2"/>
          </w:tcPr>
          <w:p w14:paraId="18179554" w14:textId="77777777" w:rsidR="008C40C4" w:rsidRPr="00DD3B6A" w:rsidRDefault="008C40C4" w:rsidP="00DB0605">
            <w:pPr>
              <w:rPr>
                <w:rFonts w:asciiTheme="minorHAnsi" w:hAnsiTheme="minorHAnsi"/>
                <w:sz w:val="16"/>
                <w:szCs w:val="16"/>
              </w:rPr>
            </w:pPr>
          </w:p>
        </w:tc>
        <w:tc>
          <w:tcPr>
            <w:tcW w:w="283" w:type="dxa"/>
            <w:tcBorders>
              <w:bottom w:val="single" w:sz="8" w:space="0" w:color="auto"/>
              <w:right w:val="single" w:sz="8" w:space="0" w:color="auto"/>
            </w:tcBorders>
            <w:shd w:val="clear" w:color="auto" w:fill="ED7D31" w:themeFill="accent2"/>
          </w:tcPr>
          <w:p w14:paraId="5BC88750" w14:textId="77777777" w:rsidR="008C40C4" w:rsidRPr="00DD3B6A" w:rsidRDefault="008C40C4" w:rsidP="00DB0605">
            <w:pPr>
              <w:rPr>
                <w:rFonts w:asciiTheme="minorHAnsi" w:hAnsiTheme="minorHAnsi"/>
                <w:sz w:val="16"/>
                <w:szCs w:val="16"/>
              </w:rPr>
            </w:pPr>
          </w:p>
        </w:tc>
      </w:tr>
      <w:tr w:rsidR="008C40C4" w:rsidRPr="00DD3B6A" w14:paraId="3D0DBF06" w14:textId="77777777" w:rsidTr="00821FAA">
        <w:tc>
          <w:tcPr>
            <w:tcW w:w="1172" w:type="dxa"/>
            <w:vMerge/>
            <w:tcBorders>
              <w:left w:val="single" w:sz="8" w:space="0" w:color="auto"/>
              <w:right w:val="single" w:sz="8" w:space="0" w:color="auto"/>
            </w:tcBorders>
          </w:tcPr>
          <w:p w14:paraId="7AA86EF9" w14:textId="77777777" w:rsidR="008C40C4" w:rsidRPr="00720DFB"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right w:val="single" w:sz="8" w:space="0" w:color="auto"/>
            </w:tcBorders>
            <w:shd w:val="clear" w:color="auto" w:fill="auto"/>
          </w:tcPr>
          <w:p w14:paraId="2AB62F35" w14:textId="77777777" w:rsidR="008C40C4" w:rsidRPr="00DD3B6A" w:rsidRDefault="008C40C4" w:rsidP="00DB0605">
            <w:pPr>
              <w:pStyle w:val="NoSpacing2"/>
              <w:widowControl w:val="0"/>
              <w:ind w:left="30"/>
              <w:rPr>
                <w:rFonts w:asciiTheme="minorHAnsi" w:hAnsiTheme="minorHAnsi" w:cstheme="majorHAnsi"/>
                <w:color w:val="000000" w:themeColor="text1"/>
                <w:sz w:val="16"/>
                <w:szCs w:val="16"/>
              </w:rPr>
            </w:pPr>
          </w:p>
        </w:tc>
        <w:tc>
          <w:tcPr>
            <w:tcW w:w="4111" w:type="dxa"/>
            <w:tcBorders>
              <w:left w:val="single" w:sz="8" w:space="0" w:color="auto"/>
              <w:bottom w:val="single" w:sz="8" w:space="0" w:color="auto"/>
              <w:right w:val="single" w:sz="8" w:space="0" w:color="auto"/>
            </w:tcBorders>
          </w:tcPr>
          <w:p w14:paraId="2A3DDBB2"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r>
              <w:rPr>
                <w:rFonts w:asciiTheme="minorHAnsi" w:hAnsiTheme="minorHAnsi" w:cstheme="majorHAnsi"/>
                <w:color w:val="000000" w:themeColor="text1"/>
                <w:sz w:val="16"/>
                <w:szCs w:val="16"/>
              </w:rPr>
              <w:t>4.1.7</w:t>
            </w:r>
            <w:r w:rsidRPr="00DD3B6A">
              <w:rPr>
                <w:rFonts w:asciiTheme="minorHAnsi" w:hAnsiTheme="minorHAnsi" w:cstheme="majorHAnsi"/>
                <w:color w:val="000000" w:themeColor="text1"/>
                <w:sz w:val="16"/>
                <w:szCs w:val="16"/>
              </w:rPr>
              <w:t xml:space="preserve"> </w:t>
            </w:r>
            <w:proofErr w:type="spellStart"/>
            <w:r w:rsidR="00613290" w:rsidRPr="00613290">
              <w:rPr>
                <w:rFonts w:asciiTheme="minorHAnsi" w:hAnsiTheme="minorHAnsi" w:cstheme="majorHAnsi"/>
                <w:color w:val="000000" w:themeColor="text1"/>
                <w:sz w:val="16"/>
                <w:szCs w:val="16"/>
              </w:rPr>
              <w:t>Organisation</w:t>
            </w:r>
            <w:proofErr w:type="spellEnd"/>
            <w:r w:rsidR="00613290" w:rsidRPr="00613290">
              <w:rPr>
                <w:rFonts w:asciiTheme="minorHAnsi" w:hAnsiTheme="minorHAnsi" w:cstheme="majorHAnsi"/>
                <w:color w:val="000000" w:themeColor="text1"/>
                <w:sz w:val="16"/>
                <w:szCs w:val="16"/>
              </w:rPr>
              <w:t xml:space="preserve"> of national CLT workshops (starting in year 3)</w:t>
            </w:r>
          </w:p>
        </w:tc>
        <w:tc>
          <w:tcPr>
            <w:tcW w:w="251" w:type="dxa"/>
            <w:tcBorders>
              <w:left w:val="single" w:sz="8" w:space="0" w:color="auto"/>
              <w:bottom w:val="single" w:sz="8" w:space="0" w:color="auto"/>
            </w:tcBorders>
            <w:shd w:val="clear" w:color="auto" w:fill="auto"/>
          </w:tcPr>
          <w:p w14:paraId="22221488"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107A6938"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43234B95"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auto"/>
          </w:tcPr>
          <w:p w14:paraId="3C175C7C"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auto"/>
          </w:tcPr>
          <w:p w14:paraId="6743D437"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303133A6"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6A972FD5"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4512F7FD"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03C0772F"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09A90A7D"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35040AAB"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auto"/>
          </w:tcPr>
          <w:p w14:paraId="771A10DE"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auto"/>
          </w:tcPr>
          <w:p w14:paraId="3E06112E"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09CDE75C"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3B315923"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auto"/>
          </w:tcPr>
          <w:p w14:paraId="6F356DB3"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auto"/>
          </w:tcPr>
          <w:p w14:paraId="6FBE71FF"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78283B25"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3A71EFDB"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auto"/>
          </w:tcPr>
          <w:p w14:paraId="400B7050"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auto"/>
          </w:tcPr>
          <w:p w14:paraId="11E0790B"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6B905583" w14:textId="77777777" w:rsidR="008C40C4" w:rsidRPr="00DD3B6A" w:rsidRDefault="008C40C4" w:rsidP="00DB0605">
            <w:pPr>
              <w:rPr>
                <w:rFonts w:asciiTheme="minorHAnsi" w:hAnsiTheme="minorHAnsi"/>
                <w:sz w:val="16"/>
                <w:szCs w:val="16"/>
              </w:rPr>
            </w:pPr>
          </w:p>
        </w:tc>
        <w:tc>
          <w:tcPr>
            <w:tcW w:w="283" w:type="dxa"/>
            <w:tcBorders>
              <w:bottom w:val="single" w:sz="8" w:space="0" w:color="auto"/>
            </w:tcBorders>
            <w:shd w:val="clear" w:color="auto" w:fill="auto"/>
          </w:tcPr>
          <w:p w14:paraId="1B2D7D7A" w14:textId="77777777" w:rsidR="008C40C4" w:rsidRPr="00DD3B6A" w:rsidRDefault="008C40C4" w:rsidP="00DB0605">
            <w:pPr>
              <w:rPr>
                <w:rFonts w:asciiTheme="minorHAnsi" w:hAnsiTheme="minorHAnsi"/>
                <w:sz w:val="16"/>
                <w:szCs w:val="16"/>
              </w:rPr>
            </w:pPr>
          </w:p>
        </w:tc>
        <w:tc>
          <w:tcPr>
            <w:tcW w:w="283" w:type="dxa"/>
            <w:tcBorders>
              <w:bottom w:val="single" w:sz="8" w:space="0" w:color="auto"/>
              <w:right w:val="single" w:sz="8" w:space="0" w:color="auto"/>
            </w:tcBorders>
            <w:shd w:val="clear" w:color="auto" w:fill="auto"/>
          </w:tcPr>
          <w:p w14:paraId="3B33609A" w14:textId="77777777" w:rsidR="008C40C4" w:rsidRPr="00DD3B6A" w:rsidRDefault="008C40C4" w:rsidP="00DB0605">
            <w:pPr>
              <w:rPr>
                <w:rFonts w:asciiTheme="minorHAnsi" w:hAnsiTheme="minorHAnsi"/>
                <w:sz w:val="16"/>
                <w:szCs w:val="16"/>
              </w:rPr>
            </w:pPr>
          </w:p>
        </w:tc>
      </w:tr>
      <w:tr w:rsidR="008C40C4" w:rsidRPr="00DD3B6A" w14:paraId="5A5E818A" w14:textId="77777777" w:rsidTr="00821FAA">
        <w:tc>
          <w:tcPr>
            <w:tcW w:w="1172" w:type="dxa"/>
            <w:vMerge/>
            <w:tcBorders>
              <w:left w:val="single" w:sz="8" w:space="0" w:color="auto"/>
              <w:bottom w:val="single" w:sz="8" w:space="0" w:color="auto"/>
              <w:right w:val="single" w:sz="8" w:space="0" w:color="auto"/>
            </w:tcBorders>
          </w:tcPr>
          <w:p w14:paraId="5366232B" w14:textId="77777777" w:rsidR="008C40C4" w:rsidRPr="00720DFB" w:rsidRDefault="008C40C4"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bottom w:val="single" w:sz="8" w:space="0" w:color="auto"/>
              <w:right w:val="single" w:sz="8" w:space="0" w:color="auto"/>
            </w:tcBorders>
            <w:shd w:val="clear" w:color="auto" w:fill="auto"/>
          </w:tcPr>
          <w:p w14:paraId="1060083C" w14:textId="77777777" w:rsidR="008C40C4" w:rsidRPr="00DD3B6A" w:rsidRDefault="008C40C4" w:rsidP="00DB0605">
            <w:pPr>
              <w:pStyle w:val="NoSpacing2"/>
              <w:widowControl w:val="0"/>
              <w:ind w:left="30"/>
              <w:rPr>
                <w:rFonts w:asciiTheme="minorHAnsi" w:hAnsiTheme="minorHAnsi" w:cstheme="majorHAnsi"/>
                <w:color w:val="000000" w:themeColor="text1"/>
                <w:sz w:val="16"/>
                <w:szCs w:val="16"/>
              </w:rPr>
            </w:pPr>
          </w:p>
        </w:tc>
        <w:tc>
          <w:tcPr>
            <w:tcW w:w="4111" w:type="dxa"/>
            <w:tcBorders>
              <w:left w:val="single" w:sz="8" w:space="0" w:color="auto"/>
              <w:bottom w:val="single" w:sz="8" w:space="0" w:color="auto"/>
              <w:right w:val="single" w:sz="8" w:space="0" w:color="auto"/>
            </w:tcBorders>
          </w:tcPr>
          <w:p w14:paraId="4F289095" w14:textId="77777777" w:rsidR="008C40C4" w:rsidRPr="00DD3B6A" w:rsidRDefault="008C40C4" w:rsidP="00DB0605">
            <w:pPr>
              <w:pStyle w:val="NoSpacing2"/>
              <w:widowControl w:val="0"/>
              <w:rPr>
                <w:rFonts w:asciiTheme="minorHAnsi" w:hAnsiTheme="minorHAnsi" w:cstheme="majorHAnsi"/>
                <w:color w:val="000000" w:themeColor="text1"/>
                <w:sz w:val="16"/>
                <w:szCs w:val="16"/>
              </w:rPr>
            </w:pPr>
            <w:r>
              <w:rPr>
                <w:rFonts w:asciiTheme="minorHAnsi" w:hAnsiTheme="minorHAnsi" w:cstheme="majorHAnsi"/>
                <w:color w:val="000000" w:themeColor="text1"/>
                <w:sz w:val="16"/>
                <w:szCs w:val="16"/>
              </w:rPr>
              <w:t xml:space="preserve">4.1.8 </w:t>
            </w:r>
            <w:r w:rsidRPr="0097581D">
              <w:rPr>
                <w:rFonts w:asciiTheme="majorHAnsi" w:hAnsiTheme="majorHAnsi" w:cstheme="majorHAnsi"/>
                <w:color w:val="000000" w:themeColor="text1"/>
                <w:sz w:val="16"/>
                <w:szCs w:val="16"/>
              </w:rPr>
              <w:t>Technical visit to gather ideas and new perspectives to develop ‘Low-cost energy efficient wooden buildings’ marketing strategy</w:t>
            </w:r>
          </w:p>
        </w:tc>
        <w:tc>
          <w:tcPr>
            <w:tcW w:w="251" w:type="dxa"/>
            <w:tcBorders>
              <w:left w:val="single" w:sz="8" w:space="0" w:color="auto"/>
              <w:bottom w:val="single" w:sz="8" w:space="0" w:color="auto"/>
            </w:tcBorders>
            <w:shd w:val="clear" w:color="auto" w:fill="auto"/>
          </w:tcPr>
          <w:p w14:paraId="623F731A"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372F9785"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37D49272"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auto"/>
          </w:tcPr>
          <w:p w14:paraId="7103040A"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auto"/>
          </w:tcPr>
          <w:p w14:paraId="1BBEF1AA"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0749CE51"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357CBECF"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0DB0ECAF"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5774B51D"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3354F493"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5D37797A"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ED7D31" w:themeFill="accent2"/>
          </w:tcPr>
          <w:p w14:paraId="343C2180"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auto"/>
          </w:tcPr>
          <w:p w14:paraId="01DDFFB9"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3CA815FA"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175FF363"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auto"/>
          </w:tcPr>
          <w:p w14:paraId="5708E618"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auto"/>
          </w:tcPr>
          <w:p w14:paraId="0B700B5A"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64702CFF"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3E7B2068" w14:textId="77777777" w:rsidR="008C40C4" w:rsidRPr="00DD3B6A" w:rsidRDefault="008C40C4"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auto"/>
          </w:tcPr>
          <w:p w14:paraId="14971398" w14:textId="77777777" w:rsidR="008C40C4" w:rsidRPr="00DD3B6A" w:rsidRDefault="008C40C4"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auto"/>
          </w:tcPr>
          <w:p w14:paraId="02D77195" w14:textId="77777777" w:rsidR="008C40C4" w:rsidRPr="00DD3B6A" w:rsidRDefault="008C40C4" w:rsidP="00DB0605">
            <w:pPr>
              <w:rPr>
                <w:rFonts w:asciiTheme="minorHAnsi" w:hAnsiTheme="minorHAnsi"/>
                <w:sz w:val="16"/>
                <w:szCs w:val="16"/>
              </w:rPr>
            </w:pPr>
          </w:p>
        </w:tc>
        <w:tc>
          <w:tcPr>
            <w:tcW w:w="284" w:type="dxa"/>
            <w:tcBorders>
              <w:bottom w:val="single" w:sz="8" w:space="0" w:color="auto"/>
            </w:tcBorders>
            <w:shd w:val="clear" w:color="auto" w:fill="auto"/>
          </w:tcPr>
          <w:p w14:paraId="1E2D1FEC" w14:textId="77777777" w:rsidR="008C40C4" w:rsidRPr="00DD3B6A" w:rsidRDefault="008C40C4" w:rsidP="00DB0605">
            <w:pPr>
              <w:rPr>
                <w:rFonts w:asciiTheme="minorHAnsi" w:hAnsiTheme="minorHAnsi"/>
                <w:sz w:val="16"/>
                <w:szCs w:val="16"/>
              </w:rPr>
            </w:pPr>
          </w:p>
        </w:tc>
        <w:tc>
          <w:tcPr>
            <w:tcW w:w="283" w:type="dxa"/>
            <w:tcBorders>
              <w:bottom w:val="single" w:sz="8" w:space="0" w:color="auto"/>
            </w:tcBorders>
            <w:shd w:val="clear" w:color="auto" w:fill="auto"/>
          </w:tcPr>
          <w:p w14:paraId="442E5C74" w14:textId="77777777" w:rsidR="008C40C4" w:rsidRPr="00DD3B6A" w:rsidRDefault="008C40C4" w:rsidP="00DB0605">
            <w:pPr>
              <w:rPr>
                <w:rFonts w:asciiTheme="minorHAnsi" w:hAnsiTheme="minorHAnsi"/>
                <w:sz w:val="16"/>
                <w:szCs w:val="16"/>
              </w:rPr>
            </w:pPr>
          </w:p>
        </w:tc>
        <w:tc>
          <w:tcPr>
            <w:tcW w:w="283" w:type="dxa"/>
            <w:tcBorders>
              <w:bottom w:val="single" w:sz="8" w:space="0" w:color="auto"/>
              <w:right w:val="single" w:sz="8" w:space="0" w:color="auto"/>
            </w:tcBorders>
            <w:shd w:val="clear" w:color="auto" w:fill="auto"/>
          </w:tcPr>
          <w:p w14:paraId="419DB611" w14:textId="77777777" w:rsidR="008C40C4" w:rsidRPr="00DD3B6A" w:rsidRDefault="008C40C4" w:rsidP="00DB0605">
            <w:pPr>
              <w:rPr>
                <w:rFonts w:asciiTheme="minorHAnsi" w:hAnsiTheme="minorHAnsi"/>
                <w:sz w:val="16"/>
                <w:szCs w:val="16"/>
              </w:rPr>
            </w:pPr>
          </w:p>
        </w:tc>
      </w:tr>
      <w:tr w:rsidR="007F3922" w:rsidRPr="00DD3B6A" w14:paraId="139EBFF9" w14:textId="77777777" w:rsidTr="00DB0605">
        <w:tc>
          <w:tcPr>
            <w:tcW w:w="1172" w:type="dxa"/>
            <w:vMerge w:val="restart"/>
            <w:tcBorders>
              <w:top w:val="single" w:sz="8" w:space="0" w:color="auto"/>
              <w:left w:val="single" w:sz="8" w:space="0" w:color="auto"/>
              <w:right w:val="single" w:sz="8" w:space="0" w:color="auto"/>
            </w:tcBorders>
          </w:tcPr>
          <w:p w14:paraId="769C8364" w14:textId="77777777" w:rsidR="007F3922" w:rsidRPr="00DD3B6A" w:rsidRDefault="007F3922" w:rsidP="00877FCC">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Outcome 5</w:t>
            </w:r>
            <w:r w:rsidR="0059362D">
              <w:rPr>
                <w:rFonts w:asciiTheme="minorHAnsi" w:hAnsiTheme="minorHAnsi" w:cstheme="majorHAnsi"/>
                <w:color w:val="000000" w:themeColor="text1"/>
                <w:sz w:val="16"/>
                <w:szCs w:val="16"/>
              </w:rPr>
              <w:t>:</w:t>
            </w:r>
            <w:r w:rsidRPr="00DD3B6A">
              <w:rPr>
                <w:rFonts w:asciiTheme="minorHAnsi" w:hAnsiTheme="minorHAnsi" w:cstheme="majorHAnsi"/>
                <w:color w:val="000000" w:themeColor="text1"/>
                <w:sz w:val="16"/>
                <w:szCs w:val="16"/>
              </w:rPr>
              <w:t xml:space="preserve"> </w:t>
            </w:r>
            <w:r w:rsidR="00154310" w:rsidRPr="00154310">
              <w:rPr>
                <w:rFonts w:asciiTheme="minorHAnsi" w:hAnsiTheme="minorHAnsi" w:cstheme="majorHAnsi"/>
                <w:color w:val="000000" w:themeColor="text1"/>
                <w:sz w:val="16"/>
                <w:szCs w:val="16"/>
              </w:rPr>
              <w:t>Increased training and capacity building on using wood in construction</w:t>
            </w:r>
          </w:p>
        </w:tc>
        <w:tc>
          <w:tcPr>
            <w:tcW w:w="1843" w:type="dxa"/>
            <w:vMerge w:val="restart"/>
            <w:tcBorders>
              <w:top w:val="single" w:sz="8" w:space="0" w:color="auto"/>
              <w:left w:val="single" w:sz="8" w:space="0" w:color="auto"/>
              <w:right w:val="single" w:sz="8" w:space="0" w:color="auto"/>
            </w:tcBorders>
            <w:shd w:val="clear" w:color="auto" w:fill="auto"/>
          </w:tcPr>
          <w:p w14:paraId="6D69819F" w14:textId="44BC2B6F"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Output 5.1. Marketing materials</w:t>
            </w:r>
            <w:r w:rsidR="001A0970">
              <w:rPr>
                <w:rFonts w:asciiTheme="minorHAnsi" w:hAnsiTheme="minorHAnsi" w:cstheme="majorHAnsi"/>
                <w:color w:val="000000" w:themeColor="text1"/>
                <w:sz w:val="16"/>
                <w:szCs w:val="16"/>
              </w:rPr>
              <w:t xml:space="preserve"> </w:t>
            </w:r>
            <w:r w:rsidR="001A0970" w:rsidRPr="001A0970">
              <w:rPr>
                <w:rFonts w:asciiTheme="minorHAnsi" w:hAnsiTheme="minorHAnsi" w:cstheme="majorHAnsi"/>
                <w:color w:val="000000" w:themeColor="text1"/>
                <w:sz w:val="16"/>
                <w:szCs w:val="16"/>
              </w:rPr>
              <w:t>created and disseminated with gender responsive communication principles to construction</w:t>
            </w:r>
            <w:r w:rsidR="00111803">
              <w:rPr>
                <w:rFonts w:asciiTheme="minorHAnsi" w:hAnsiTheme="minorHAnsi" w:cstheme="majorHAnsi"/>
                <w:color w:val="000000" w:themeColor="text1"/>
                <w:sz w:val="16"/>
                <w:szCs w:val="16"/>
              </w:rPr>
              <w:t xml:space="preserve"> </w:t>
            </w:r>
            <w:r w:rsidRPr="00DD3B6A">
              <w:rPr>
                <w:rFonts w:asciiTheme="minorHAnsi" w:hAnsiTheme="minorHAnsi" w:cstheme="majorHAnsi"/>
                <w:color w:val="000000" w:themeColor="text1"/>
                <w:sz w:val="16"/>
                <w:szCs w:val="16"/>
              </w:rPr>
              <w:t xml:space="preserve">companies </w:t>
            </w:r>
            <w:r w:rsidRPr="00DD3B6A">
              <w:rPr>
                <w:rFonts w:asciiTheme="minorHAnsi" w:hAnsiTheme="minorHAnsi" w:cstheme="majorHAnsi"/>
                <w:color w:val="000000" w:themeColor="text1"/>
                <w:sz w:val="16"/>
                <w:szCs w:val="16"/>
              </w:rPr>
              <w:lastRenderedPageBreak/>
              <w:t xml:space="preserve">on the benefits of CLT for new </w:t>
            </w:r>
            <w:proofErr w:type="gramStart"/>
            <w:r w:rsidRPr="00DD3B6A">
              <w:rPr>
                <w:rFonts w:asciiTheme="minorHAnsi" w:hAnsiTheme="minorHAnsi" w:cstheme="majorHAnsi"/>
                <w:color w:val="000000" w:themeColor="text1"/>
                <w:sz w:val="16"/>
                <w:szCs w:val="16"/>
              </w:rPr>
              <w:t>low cost</w:t>
            </w:r>
            <w:proofErr w:type="gramEnd"/>
            <w:r w:rsidRPr="00DD3B6A">
              <w:rPr>
                <w:rFonts w:asciiTheme="minorHAnsi" w:hAnsiTheme="minorHAnsi" w:cstheme="majorHAnsi"/>
                <w:color w:val="000000" w:themeColor="text1"/>
                <w:sz w:val="16"/>
                <w:szCs w:val="16"/>
              </w:rPr>
              <w:t xml:space="preserve"> EE wooden building construction</w:t>
            </w:r>
          </w:p>
          <w:p w14:paraId="039E98FE" w14:textId="77777777" w:rsidR="007F3922" w:rsidRPr="00DD3B6A" w:rsidRDefault="007F3922" w:rsidP="00DB0605">
            <w:pPr>
              <w:pStyle w:val="NoSpacing2"/>
              <w:widowControl w:val="0"/>
              <w:ind w:left="30"/>
              <w:rPr>
                <w:rFonts w:asciiTheme="minorHAnsi" w:hAnsiTheme="minorHAnsi" w:cstheme="majorHAnsi"/>
                <w:color w:val="000000" w:themeColor="text1"/>
                <w:sz w:val="16"/>
                <w:szCs w:val="16"/>
              </w:rPr>
            </w:pPr>
          </w:p>
        </w:tc>
        <w:tc>
          <w:tcPr>
            <w:tcW w:w="4111" w:type="dxa"/>
            <w:tcBorders>
              <w:top w:val="single" w:sz="8" w:space="0" w:color="auto"/>
              <w:left w:val="single" w:sz="8" w:space="0" w:color="auto"/>
              <w:right w:val="single" w:sz="8" w:space="0" w:color="auto"/>
            </w:tcBorders>
          </w:tcPr>
          <w:p w14:paraId="765FEEDC"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lastRenderedPageBreak/>
              <w:t>5.1.1. Preparing promotion materials on wood buildings for construction companies (short films, brochures)</w:t>
            </w:r>
          </w:p>
        </w:tc>
        <w:tc>
          <w:tcPr>
            <w:tcW w:w="251" w:type="dxa"/>
            <w:tcBorders>
              <w:top w:val="single" w:sz="8" w:space="0" w:color="auto"/>
              <w:left w:val="single" w:sz="8" w:space="0" w:color="auto"/>
            </w:tcBorders>
            <w:shd w:val="clear" w:color="auto" w:fill="auto"/>
          </w:tcPr>
          <w:p w14:paraId="595B5CAA"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20FED195"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6ABB0337"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237736C4"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2F7CB241"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5DCF322A"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70C46B31"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3A513342"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58283993"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1A35AB00"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17EDD660"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1A45DD45"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auto"/>
          </w:tcPr>
          <w:p w14:paraId="054662FB"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784FF286"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2E17F97D"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68CAFF28"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4EAB9E10"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28DBA14F"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0CC810D8"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723AEA55"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593CC41A"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0B3BF1CA" w14:textId="77777777" w:rsidR="007F3922" w:rsidRPr="00DD3B6A" w:rsidRDefault="007F3922" w:rsidP="00DB0605">
            <w:pPr>
              <w:rPr>
                <w:rFonts w:asciiTheme="minorHAnsi" w:hAnsiTheme="minorHAnsi"/>
                <w:sz w:val="16"/>
                <w:szCs w:val="16"/>
              </w:rPr>
            </w:pPr>
          </w:p>
        </w:tc>
        <w:tc>
          <w:tcPr>
            <w:tcW w:w="283" w:type="dxa"/>
            <w:tcBorders>
              <w:top w:val="single" w:sz="8" w:space="0" w:color="auto"/>
            </w:tcBorders>
            <w:shd w:val="clear" w:color="auto" w:fill="auto"/>
          </w:tcPr>
          <w:p w14:paraId="15B78BC8" w14:textId="77777777" w:rsidR="007F3922" w:rsidRPr="00DD3B6A" w:rsidRDefault="007F3922" w:rsidP="00DB0605">
            <w:pPr>
              <w:rPr>
                <w:rFonts w:asciiTheme="minorHAnsi" w:hAnsiTheme="minorHAnsi"/>
                <w:sz w:val="16"/>
                <w:szCs w:val="16"/>
              </w:rPr>
            </w:pPr>
          </w:p>
        </w:tc>
        <w:tc>
          <w:tcPr>
            <w:tcW w:w="283" w:type="dxa"/>
            <w:tcBorders>
              <w:top w:val="single" w:sz="8" w:space="0" w:color="auto"/>
              <w:right w:val="single" w:sz="8" w:space="0" w:color="auto"/>
            </w:tcBorders>
            <w:shd w:val="clear" w:color="auto" w:fill="auto"/>
          </w:tcPr>
          <w:p w14:paraId="3D7A3061" w14:textId="77777777" w:rsidR="007F3922" w:rsidRPr="00DD3B6A" w:rsidRDefault="007F3922" w:rsidP="00DB0605">
            <w:pPr>
              <w:rPr>
                <w:rFonts w:asciiTheme="minorHAnsi" w:hAnsiTheme="minorHAnsi"/>
                <w:sz w:val="16"/>
                <w:szCs w:val="16"/>
              </w:rPr>
            </w:pPr>
          </w:p>
        </w:tc>
      </w:tr>
      <w:tr w:rsidR="007F3922" w:rsidRPr="00DD3B6A" w14:paraId="42660638" w14:textId="77777777" w:rsidTr="00DB0605">
        <w:tc>
          <w:tcPr>
            <w:tcW w:w="1172" w:type="dxa"/>
            <w:vMerge/>
            <w:tcBorders>
              <w:left w:val="single" w:sz="8" w:space="0" w:color="auto"/>
              <w:right w:val="single" w:sz="8" w:space="0" w:color="auto"/>
            </w:tcBorders>
          </w:tcPr>
          <w:p w14:paraId="4C3778EA"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p>
        </w:tc>
        <w:tc>
          <w:tcPr>
            <w:tcW w:w="1843" w:type="dxa"/>
            <w:vMerge/>
            <w:tcBorders>
              <w:left w:val="single" w:sz="8" w:space="0" w:color="auto"/>
              <w:right w:val="single" w:sz="8" w:space="0" w:color="auto"/>
            </w:tcBorders>
            <w:shd w:val="clear" w:color="auto" w:fill="auto"/>
          </w:tcPr>
          <w:p w14:paraId="07269176"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6DA71748"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5.1.2 Web-portal for the construction companies and architects to maintain communication, disseminate lessons learned, Q&amp;A section technical support, knowledge management, best practice sharing. Project </w:t>
            </w:r>
            <w:proofErr w:type="gramStart"/>
            <w:r w:rsidRPr="00DD3B6A">
              <w:rPr>
                <w:rFonts w:asciiTheme="minorHAnsi" w:hAnsiTheme="minorHAnsi" w:cstheme="majorHAnsi"/>
                <w:color w:val="000000" w:themeColor="text1"/>
                <w:sz w:val="16"/>
                <w:szCs w:val="16"/>
              </w:rPr>
              <w:t>web-page</w:t>
            </w:r>
            <w:proofErr w:type="gramEnd"/>
            <w:r w:rsidRPr="00DD3B6A">
              <w:rPr>
                <w:rFonts w:asciiTheme="minorHAnsi" w:hAnsiTheme="minorHAnsi" w:cstheme="majorHAnsi"/>
                <w:color w:val="000000" w:themeColor="text1"/>
                <w:sz w:val="16"/>
                <w:szCs w:val="16"/>
              </w:rPr>
              <w:t xml:space="preserve"> produced under the Activity 4.1.6 will be used for this </w:t>
            </w:r>
            <w:r w:rsidRPr="00DD3B6A">
              <w:rPr>
                <w:rFonts w:asciiTheme="minorHAnsi" w:hAnsiTheme="minorHAnsi" w:cstheme="majorHAnsi"/>
                <w:color w:val="000000" w:themeColor="text1"/>
                <w:sz w:val="16"/>
                <w:szCs w:val="16"/>
              </w:rPr>
              <w:lastRenderedPageBreak/>
              <w:t>purpose.</w:t>
            </w:r>
          </w:p>
        </w:tc>
        <w:tc>
          <w:tcPr>
            <w:tcW w:w="251" w:type="dxa"/>
            <w:tcBorders>
              <w:left w:val="single" w:sz="8" w:space="0" w:color="auto"/>
            </w:tcBorders>
            <w:shd w:val="clear" w:color="auto" w:fill="auto"/>
          </w:tcPr>
          <w:p w14:paraId="3E3526EF" w14:textId="77777777" w:rsidR="007F3922" w:rsidRPr="00DD3B6A" w:rsidRDefault="007F3922" w:rsidP="00DB0605">
            <w:pPr>
              <w:rPr>
                <w:rFonts w:asciiTheme="minorHAnsi" w:hAnsiTheme="minorHAnsi"/>
                <w:sz w:val="16"/>
                <w:szCs w:val="16"/>
              </w:rPr>
            </w:pPr>
          </w:p>
        </w:tc>
        <w:tc>
          <w:tcPr>
            <w:tcW w:w="284" w:type="dxa"/>
            <w:shd w:val="clear" w:color="auto" w:fill="auto"/>
          </w:tcPr>
          <w:p w14:paraId="18236961" w14:textId="77777777" w:rsidR="007F3922" w:rsidRPr="00DD3B6A" w:rsidRDefault="007F3922" w:rsidP="00DB0605">
            <w:pPr>
              <w:rPr>
                <w:rFonts w:asciiTheme="minorHAnsi" w:hAnsiTheme="minorHAnsi"/>
                <w:sz w:val="16"/>
                <w:szCs w:val="16"/>
              </w:rPr>
            </w:pPr>
          </w:p>
        </w:tc>
        <w:tc>
          <w:tcPr>
            <w:tcW w:w="284" w:type="dxa"/>
            <w:shd w:val="clear" w:color="auto" w:fill="auto"/>
          </w:tcPr>
          <w:p w14:paraId="218E7DD0"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auto"/>
          </w:tcPr>
          <w:p w14:paraId="727D6AA7"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shd w:val="clear" w:color="auto" w:fill="auto"/>
          </w:tcPr>
          <w:p w14:paraId="50717D8E" w14:textId="77777777" w:rsidR="007F3922" w:rsidRPr="00DD3B6A" w:rsidRDefault="007F3922" w:rsidP="00DB0605">
            <w:pPr>
              <w:rPr>
                <w:rFonts w:asciiTheme="minorHAnsi" w:hAnsiTheme="minorHAnsi"/>
                <w:sz w:val="16"/>
                <w:szCs w:val="16"/>
              </w:rPr>
            </w:pPr>
          </w:p>
        </w:tc>
        <w:tc>
          <w:tcPr>
            <w:tcW w:w="284" w:type="dxa"/>
          </w:tcPr>
          <w:p w14:paraId="2CEA9837"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3EDE3179"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6D1CD156"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0597BD0B"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293BF895"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7CBC3EB2"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5CBE394F"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08A97547"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6804D5A5"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1C850544"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3627D1E1"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30AB65DA"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3A6F301E"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5695B328"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4806F194"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4D6E91C2"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25DA94E6" w14:textId="77777777" w:rsidR="007F3922" w:rsidRPr="00DD3B6A" w:rsidRDefault="007F3922" w:rsidP="00DB0605">
            <w:pPr>
              <w:rPr>
                <w:rFonts w:asciiTheme="minorHAnsi" w:hAnsiTheme="minorHAnsi"/>
                <w:sz w:val="16"/>
                <w:szCs w:val="16"/>
              </w:rPr>
            </w:pPr>
          </w:p>
        </w:tc>
        <w:tc>
          <w:tcPr>
            <w:tcW w:w="283" w:type="dxa"/>
            <w:shd w:val="clear" w:color="auto" w:fill="ED7D31" w:themeFill="accent2"/>
          </w:tcPr>
          <w:p w14:paraId="4D8EF1BA" w14:textId="77777777" w:rsidR="007F3922" w:rsidRPr="00DD3B6A" w:rsidRDefault="007F3922" w:rsidP="00DB0605">
            <w:pPr>
              <w:rPr>
                <w:rFonts w:asciiTheme="minorHAnsi" w:hAnsiTheme="minorHAnsi"/>
                <w:sz w:val="16"/>
                <w:szCs w:val="16"/>
              </w:rPr>
            </w:pPr>
          </w:p>
        </w:tc>
        <w:tc>
          <w:tcPr>
            <w:tcW w:w="283" w:type="dxa"/>
            <w:tcBorders>
              <w:right w:val="single" w:sz="8" w:space="0" w:color="auto"/>
            </w:tcBorders>
            <w:shd w:val="clear" w:color="auto" w:fill="ED7D31" w:themeFill="accent2"/>
          </w:tcPr>
          <w:p w14:paraId="7FDC52EB" w14:textId="77777777" w:rsidR="007F3922" w:rsidRPr="00DD3B6A" w:rsidRDefault="007F3922" w:rsidP="00DB0605">
            <w:pPr>
              <w:rPr>
                <w:rFonts w:asciiTheme="minorHAnsi" w:hAnsiTheme="minorHAnsi"/>
                <w:sz w:val="16"/>
                <w:szCs w:val="16"/>
              </w:rPr>
            </w:pPr>
          </w:p>
        </w:tc>
      </w:tr>
      <w:tr w:rsidR="007F3922" w:rsidRPr="00DD3B6A" w14:paraId="7F5D6253" w14:textId="77777777" w:rsidTr="00DB0605">
        <w:tc>
          <w:tcPr>
            <w:tcW w:w="1172" w:type="dxa"/>
            <w:vMerge/>
            <w:tcBorders>
              <w:left w:val="single" w:sz="8" w:space="0" w:color="auto"/>
              <w:right w:val="single" w:sz="8" w:space="0" w:color="auto"/>
            </w:tcBorders>
          </w:tcPr>
          <w:p w14:paraId="5F096E21" w14:textId="77777777" w:rsidR="007F3922" w:rsidRPr="00DD3B6A" w:rsidRDefault="007F3922" w:rsidP="00DB0605">
            <w:pPr>
              <w:pStyle w:val="NoSpacing2"/>
              <w:widowControl w:val="0"/>
              <w:rPr>
                <w:rFonts w:asciiTheme="minorHAnsi" w:hAnsiTheme="minorHAnsi" w:cstheme="majorHAnsi"/>
                <w:b/>
                <w:color w:val="000000" w:themeColor="text1"/>
                <w:sz w:val="16"/>
                <w:szCs w:val="16"/>
              </w:rPr>
            </w:pPr>
          </w:p>
        </w:tc>
        <w:tc>
          <w:tcPr>
            <w:tcW w:w="1843" w:type="dxa"/>
            <w:vMerge w:val="restart"/>
            <w:tcBorders>
              <w:left w:val="single" w:sz="8" w:space="0" w:color="auto"/>
              <w:right w:val="single" w:sz="8" w:space="0" w:color="auto"/>
            </w:tcBorders>
            <w:shd w:val="clear" w:color="auto" w:fill="auto"/>
          </w:tcPr>
          <w:p w14:paraId="07D2D563" w14:textId="64F9BAA3" w:rsidR="007F3922" w:rsidRPr="00DD3B6A" w:rsidRDefault="007F3922" w:rsidP="00DB0605">
            <w:pPr>
              <w:pStyle w:val="NoSpacing2"/>
              <w:widowControl w:val="0"/>
              <w:ind w:left="3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Output 5.2. </w:t>
            </w:r>
            <w:r w:rsidR="0003383B" w:rsidRPr="0003383B">
              <w:rPr>
                <w:rFonts w:asciiTheme="minorHAnsi" w:hAnsiTheme="minorHAnsi" w:cstheme="majorHAnsi"/>
                <w:color w:val="000000" w:themeColor="text1"/>
                <w:sz w:val="16"/>
                <w:szCs w:val="16"/>
              </w:rPr>
              <w:t xml:space="preserve">Detailed training </w:t>
            </w:r>
            <w:proofErr w:type="spellStart"/>
            <w:r w:rsidR="0003383B" w:rsidRPr="0003383B">
              <w:rPr>
                <w:rFonts w:asciiTheme="minorHAnsi" w:hAnsiTheme="minorHAnsi" w:cstheme="majorHAnsi"/>
                <w:color w:val="000000" w:themeColor="text1"/>
                <w:sz w:val="16"/>
                <w:szCs w:val="16"/>
              </w:rPr>
              <w:t>programmes</w:t>
            </w:r>
            <w:proofErr w:type="spellEnd"/>
            <w:r w:rsidR="0003383B" w:rsidRPr="0003383B">
              <w:rPr>
                <w:rFonts w:asciiTheme="minorHAnsi" w:hAnsiTheme="minorHAnsi" w:cstheme="majorHAnsi"/>
                <w:color w:val="000000" w:themeColor="text1"/>
                <w:sz w:val="16"/>
                <w:szCs w:val="16"/>
              </w:rPr>
              <w:t xml:space="preserve"> for stakeholders, including participation of women investors and entrepreneurs on the financial support mechanism elaborated</w:t>
            </w:r>
          </w:p>
        </w:tc>
        <w:tc>
          <w:tcPr>
            <w:tcW w:w="4111" w:type="dxa"/>
            <w:tcBorders>
              <w:left w:val="single" w:sz="8" w:space="0" w:color="auto"/>
              <w:right w:val="single" w:sz="8" w:space="0" w:color="auto"/>
            </w:tcBorders>
          </w:tcPr>
          <w:p w14:paraId="3E50F1EF"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5.2.1 Based on the identified FSM approach (under output 3.2), undertake series of informative </w:t>
            </w:r>
            <w:r w:rsidR="00613290">
              <w:rPr>
                <w:rFonts w:asciiTheme="minorHAnsi" w:hAnsiTheme="minorHAnsi" w:cstheme="majorHAnsi"/>
                <w:color w:val="000000" w:themeColor="text1"/>
                <w:sz w:val="16"/>
                <w:szCs w:val="16"/>
              </w:rPr>
              <w:t xml:space="preserve">workshops </w:t>
            </w:r>
            <w:r w:rsidRPr="00DD3B6A">
              <w:rPr>
                <w:rFonts w:asciiTheme="minorHAnsi" w:hAnsiTheme="minorHAnsi" w:cstheme="majorHAnsi"/>
                <w:color w:val="000000" w:themeColor="text1"/>
                <w:sz w:val="16"/>
                <w:szCs w:val="16"/>
              </w:rPr>
              <w:t xml:space="preserve">to inform wood SMEs regarding the FSM available. </w:t>
            </w:r>
          </w:p>
        </w:tc>
        <w:tc>
          <w:tcPr>
            <w:tcW w:w="251" w:type="dxa"/>
            <w:tcBorders>
              <w:left w:val="single" w:sz="8" w:space="0" w:color="auto"/>
            </w:tcBorders>
            <w:shd w:val="clear" w:color="auto" w:fill="auto"/>
          </w:tcPr>
          <w:p w14:paraId="425E35CA" w14:textId="77777777" w:rsidR="007F3922" w:rsidRPr="00DD3B6A" w:rsidRDefault="007F3922" w:rsidP="00DB0605">
            <w:pPr>
              <w:rPr>
                <w:rFonts w:asciiTheme="minorHAnsi" w:hAnsiTheme="minorHAnsi"/>
                <w:sz w:val="16"/>
                <w:szCs w:val="16"/>
              </w:rPr>
            </w:pPr>
          </w:p>
        </w:tc>
        <w:tc>
          <w:tcPr>
            <w:tcW w:w="284" w:type="dxa"/>
          </w:tcPr>
          <w:p w14:paraId="334269AA" w14:textId="77777777" w:rsidR="007F3922" w:rsidRPr="00DD3B6A" w:rsidRDefault="007F3922" w:rsidP="00DB0605">
            <w:pPr>
              <w:rPr>
                <w:rFonts w:asciiTheme="minorHAnsi" w:hAnsiTheme="minorHAnsi"/>
                <w:sz w:val="16"/>
                <w:szCs w:val="16"/>
              </w:rPr>
            </w:pPr>
          </w:p>
        </w:tc>
        <w:tc>
          <w:tcPr>
            <w:tcW w:w="284" w:type="dxa"/>
          </w:tcPr>
          <w:p w14:paraId="15DC6C16"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442B4CDA"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4C301E43"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6D05CCB9"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128BD3FD"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19505147"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394AC565"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04837ACD"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430ACC69"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1050ABFE"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01E2EC92" w14:textId="77777777" w:rsidR="007F3922" w:rsidRPr="00DD3B6A" w:rsidRDefault="007F3922" w:rsidP="00DB0605">
            <w:pPr>
              <w:rPr>
                <w:rFonts w:asciiTheme="minorHAnsi" w:hAnsiTheme="minorHAnsi"/>
                <w:sz w:val="16"/>
                <w:szCs w:val="16"/>
              </w:rPr>
            </w:pPr>
          </w:p>
        </w:tc>
        <w:tc>
          <w:tcPr>
            <w:tcW w:w="284" w:type="dxa"/>
          </w:tcPr>
          <w:p w14:paraId="799A407A" w14:textId="77777777" w:rsidR="007F3922" w:rsidRPr="00DD3B6A" w:rsidRDefault="007F3922" w:rsidP="00DB0605">
            <w:pPr>
              <w:rPr>
                <w:rFonts w:asciiTheme="minorHAnsi" w:hAnsiTheme="minorHAnsi"/>
                <w:sz w:val="16"/>
                <w:szCs w:val="16"/>
              </w:rPr>
            </w:pPr>
          </w:p>
        </w:tc>
        <w:tc>
          <w:tcPr>
            <w:tcW w:w="284" w:type="dxa"/>
          </w:tcPr>
          <w:p w14:paraId="2DA8854E"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350ECAFE"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138E3AF5" w14:textId="77777777" w:rsidR="007F3922" w:rsidRPr="00DD3B6A" w:rsidRDefault="007F3922" w:rsidP="00DB0605">
            <w:pPr>
              <w:rPr>
                <w:rFonts w:asciiTheme="minorHAnsi" w:hAnsiTheme="minorHAnsi"/>
                <w:sz w:val="16"/>
                <w:szCs w:val="16"/>
              </w:rPr>
            </w:pPr>
          </w:p>
        </w:tc>
        <w:tc>
          <w:tcPr>
            <w:tcW w:w="284" w:type="dxa"/>
          </w:tcPr>
          <w:p w14:paraId="527883D2" w14:textId="77777777" w:rsidR="007F3922" w:rsidRPr="00DD3B6A" w:rsidRDefault="007F3922" w:rsidP="00DB0605">
            <w:pPr>
              <w:rPr>
                <w:rFonts w:asciiTheme="minorHAnsi" w:hAnsiTheme="minorHAnsi"/>
                <w:sz w:val="16"/>
                <w:szCs w:val="16"/>
              </w:rPr>
            </w:pPr>
          </w:p>
        </w:tc>
        <w:tc>
          <w:tcPr>
            <w:tcW w:w="284" w:type="dxa"/>
          </w:tcPr>
          <w:p w14:paraId="7465FFAE"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080EA1BD"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345F75F3" w14:textId="77777777" w:rsidR="007F3922" w:rsidRPr="00DD3B6A" w:rsidRDefault="007F3922" w:rsidP="00DB0605">
            <w:pPr>
              <w:rPr>
                <w:rFonts w:asciiTheme="minorHAnsi" w:hAnsiTheme="minorHAnsi"/>
                <w:sz w:val="16"/>
                <w:szCs w:val="16"/>
              </w:rPr>
            </w:pPr>
          </w:p>
        </w:tc>
        <w:tc>
          <w:tcPr>
            <w:tcW w:w="284" w:type="dxa"/>
            <w:shd w:val="clear" w:color="auto" w:fill="auto"/>
          </w:tcPr>
          <w:p w14:paraId="4D3CBE26" w14:textId="77777777" w:rsidR="007F3922" w:rsidRPr="00DD3B6A" w:rsidRDefault="007F3922" w:rsidP="00DB0605">
            <w:pPr>
              <w:rPr>
                <w:rFonts w:asciiTheme="minorHAnsi" w:hAnsiTheme="minorHAnsi"/>
                <w:sz w:val="16"/>
                <w:szCs w:val="16"/>
              </w:rPr>
            </w:pPr>
          </w:p>
        </w:tc>
        <w:tc>
          <w:tcPr>
            <w:tcW w:w="283" w:type="dxa"/>
            <w:shd w:val="clear" w:color="auto" w:fill="auto"/>
          </w:tcPr>
          <w:p w14:paraId="2E578D99" w14:textId="77777777" w:rsidR="007F3922" w:rsidRPr="00DD3B6A" w:rsidRDefault="007F3922" w:rsidP="00DB0605">
            <w:pPr>
              <w:rPr>
                <w:rFonts w:asciiTheme="minorHAnsi" w:hAnsiTheme="minorHAnsi"/>
                <w:sz w:val="16"/>
                <w:szCs w:val="16"/>
              </w:rPr>
            </w:pPr>
          </w:p>
        </w:tc>
        <w:tc>
          <w:tcPr>
            <w:tcW w:w="283" w:type="dxa"/>
            <w:tcBorders>
              <w:right w:val="single" w:sz="8" w:space="0" w:color="auto"/>
            </w:tcBorders>
            <w:shd w:val="clear" w:color="auto" w:fill="auto"/>
          </w:tcPr>
          <w:p w14:paraId="6FDFFF98" w14:textId="77777777" w:rsidR="007F3922" w:rsidRPr="00DD3B6A" w:rsidRDefault="007F3922" w:rsidP="00DB0605">
            <w:pPr>
              <w:rPr>
                <w:rFonts w:asciiTheme="minorHAnsi" w:hAnsiTheme="minorHAnsi"/>
                <w:sz w:val="16"/>
                <w:szCs w:val="16"/>
              </w:rPr>
            </w:pPr>
          </w:p>
        </w:tc>
      </w:tr>
      <w:tr w:rsidR="007F3922" w:rsidRPr="00DD3B6A" w14:paraId="4678322E" w14:textId="77777777" w:rsidTr="00DB0605">
        <w:tc>
          <w:tcPr>
            <w:tcW w:w="1172" w:type="dxa"/>
            <w:vMerge/>
            <w:tcBorders>
              <w:left w:val="single" w:sz="8" w:space="0" w:color="auto"/>
              <w:right w:val="single" w:sz="8" w:space="0" w:color="auto"/>
            </w:tcBorders>
          </w:tcPr>
          <w:p w14:paraId="3C9210F3" w14:textId="77777777" w:rsidR="007F3922" w:rsidRPr="00DD3B6A" w:rsidRDefault="007F3922" w:rsidP="00DB0605">
            <w:pPr>
              <w:pStyle w:val="NoSpacing2"/>
              <w:widowControl w:val="0"/>
              <w:rPr>
                <w:rFonts w:asciiTheme="minorHAnsi" w:hAnsiTheme="minorHAnsi" w:cstheme="majorHAnsi"/>
                <w:b/>
                <w:color w:val="000000" w:themeColor="text1"/>
                <w:sz w:val="16"/>
                <w:szCs w:val="16"/>
              </w:rPr>
            </w:pPr>
          </w:p>
        </w:tc>
        <w:tc>
          <w:tcPr>
            <w:tcW w:w="1843" w:type="dxa"/>
            <w:vMerge/>
            <w:tcBorders>
              <w:left w:val="single" w:sz="8" w:space="0" w:color="auto"/>
              <w:right w:val="single" w:sz="8" w:space="0" w:color="auto"/>
            </w:tcBorders>
            <w:shd w:val="clear" w:color="auto" w:fill="auto"/>
          </w:tcPr>
          <w:p w14:paraId="4AA10B6D" w14:textId="77777777" w:rsidR="007F3922" w:rsidRPr="00DD3B6A" w:rsidRDefault="007F3922" w:rsidP="00DB0605">
            <w:pPr>
              <w:pStyle w:val="NoSpacing2"/>
              <w:widowControl w:val="0"/>
              <w:ind w:left="30"/>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1F402393"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5.2.2 Based on the FSM tools developed/identified for construction companies, organize informative events on possible financial mechanisms</w:t>
            </w:r>
          </w:p>
        </w:tc>
        <w:tc>
          <w:tcPr>
            <w:tcW w:w="251" w:type="dxa"/>
            <w:tcBorders>
              <w:left w:val="single" w:sz="8" w:space="0" w:color="auto"/>
            </w:tcBorders>
            <w:shd w:val="clear" w:color="auto" w:fill="auto"/>
          </w:tcPr>
          <w:p w14:paraId="7AA1831C" w14:textId="77777777" w:rsidR="007F3922" w:rsidRPr="00DD3B6A" w:rsidRDefault="007F3922" w:rsidP="00DB0605">
            <w:pPr>
              <w:rPr>
                <w:rFonts w:asciiTheme="minorHAnsi" w:hAnsiTheme="minorHAnsi"/>
                <w:sz w:val="16"/>
                <w:szCs w:val="16"/>
              </w:rPr>
            </w:pPr>
          </w:p>
        </w:tc>
        <w:tc>
          <w:tcPr>
            <w:tcW w:w="284" w:type="dxa"/>
          </w:tcPr>
          <w:p w14:paraId="212FB8AB" w14:textId="77777777" w:rsidR="007F3922" w:rsidRPr="00DD3B6A" w:rsidRDefault="007F3922" w:rsidP="00DB0605">
            <w:pPr>
              <w:rPr>
                <w:rFonts w:asciiTheme="minorHAnsi" w:hAnsiTheme="minorHAnsi"/>
                <w:sz w:val="16"/>
                <w:szCs w:val="16"/>
              </w:rPr>
            </w:pPr>
          </w:p>
        </w:tc>
        <w:tc>
          <w:tcPr>
            <w:tcW w:w="284" w:type="dxa"/>
          </w:tcPr>
          <w:p w14:paraId="3ECC3663"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3B4F4BA2"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6C154D42"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0841BACA"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5CA79ABE"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24E8502E"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7F58B06D"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08753CE3"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14AD8A8A"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ED7D31" w:themeFill="accent2"/>
          </w:tcPr>
          <w:p w14:paraId="60A87AD7"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3A7D787A" w14:textId="77777777" w:rsidR="007F3922" w:rsidRPr="00DD3B6A" w:rsidRDefault="007F3922" w:rsidP="00DB0605">
            <w:pPr>
              <w:rPr>
                <w:rFonts w:asciiTheme="minorHAnsi" w:hAnsiTheme="minorHAnsi"/>
                <w:sz w:val="16"/>
                <w:szCs w:val="16"/>
              </w:rPr>
            </w:pPr>
          </w:p>
        </w:tc>
        <w:tc>
          <w:tcPr>
            <w:tcW w:w="284" w:type="dxa"/>
          </w:tcPr>
          <w:p w14:paraId="7A83A926" w14:textId="77777777" w:rsidR="007F3922" w:rsidRPr="00DD3B6A" w:rsidRDefault="007F3922" w:rsidP="00DB0605">
            <w:pPr>
              <w:rPr>
                <w:rFonts w:asciiTheme="minorHAnsi" w:hAnsiTheme="minorHAnsi"/>
                <w:sz w:val="16"/>
                <w:szCs w:val="16"/>
              </w:rPr>
            </w:pPr>
          </w:p>
        </w:tc>
        <w:tc>
          <w:tcPr>
            <w:tcW w:w="284" w:type="dxa"/>
          </w:tcPr>
          <w:p w14:paraId="27FD05ED"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30D916F6"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1352A83F" w14:textId="77777777" w:rsidR="007F3922" w:rsidRPr="00DD3B6A" w:rsidRDefault="007F3922" w:rsidP="00DB0605">
            <w:pPr>
              <w:rPr>
                <w:rFonts w:asciiTheme="minorHAnsi" w:hAnsiTheme="minorHAnsi"/>
                <w:sz w:val="16"/>
                <w:szCs w:val="16"/>
              </w:rPr>
            </w:pPr>
          </w:p>
        </w:tc>
        <w:tc>
          <w:tcPr>
            <w:tcW w:w="284" w:type="dxa"/>
          </w:tcPr>
          <w:p w14:paraId="650D3A4C" w14:textId="77777777" w:rsidR="007F3922" w:rsidRPr="00DD3B6A" w:rsidRDefault="007F3922" w:rsidP="00DB0605">
            <w:pPr>
              <w:rPr>
                <w:rFonts w:asciiTheme="minorHAnsi" w:hAnsiTheme="minorHAnsi"/>
                <w:sz w:val="16"/>
                <w:szCs w:val="16"/>
              </w:rPr>
            </w:pPr>
          </w:p>
        </w:tc>
        <w:tc>
          <w:tcPr>
            <w:tcW w:w="284" w:type="dxa"/>
          </w:tcPr>
          <w:p w14:paraId="47826567"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7078FA8E"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shd w:val="clear" w:color="auto" w:fill="ED7D31" w:themeFill="accent2"/>
          </w:tcPr>
          <w:p w14:paraId="6C310721" w14:textId="77777777" w:rsidR="007F3922" w:rsidRPr="00DD3B6A" w:rsidRDefault="007F3922" w:rsidP="00DB0605">
            <w:pPr>
              <w:rPr>
                <w:rFonts w:asciiTheme="minorHAnsi" w:hAnsiTheme="minorHAnsi"/>
                <w:sz w:val="16"/>
                <w:szCs w:val="16"/>
              </w:rPr>
            </w:pPr>
          </w:p>
        </w:tc>
        <w:tc>
          <w:tcPr>
            <w:tcW w:w="284" w:type="dxa"/>
            <w:shd w:val="clear" w:color="auto" w:fill="auto"/>
          </w:tcPr>
          <w:p w14:paraId="2FEB6C68" w14:textId="77777777" w:rsidR="007F3922" w:rsidRPr="00DD3B6A" w:rsidRDefault="007F3922" w:rsidP="00DB0605">
            <w:pPr>
              <w:rPr>
                <w:rFonts w:asciiTheme="minorHAnsi" w:hAnsiTheme="minorHAnsi"/>
                <w:sz w:val="16"/>
                <w:szCs w:val="16"/>
              </w:rPr>
            </w:pPr>
          </w:p>
        </w:tc>
        <w:tc>
          <w:tcPr>
            <w:tcW w:w="283" w:type="dxa"/>
            <w:shd w:val="clear" w:color="auto" w:fill="auto"/>
          </w:tcPr>
          <w:p w14:paraId="75AAAF83" w14:textId="77777777" w:rsidR="007F3922" w:rsidRPr="00DD3B6A" w:rsidRDefault="007F3922" w:rsidP="00DB0605">
            <w:pPr>
              <w:rPr>
                <w:rFonts w:asciiTheme="minorHAnsi" w:hAnsiTheme="minorHAnsi"/>
                <w:sz w:val="16"/>
                <w:szCs w:val="16"/>
              </w:rPr>
            </w:pPr>
          </w:p>
        </w:tc>
        <w:tc>
          <w:tcPr>
            <w:tcW w:w="283" w:type="dxa"/>
            <w:tcBorders>
              <w:right w:val="single" w:sz="8" w:space="0" w:color="auto"/>
            </w:tcBorders>
            <w:shd w:val="clear" w:color="auto" w:fill="auto"/>
          </w:tcPr>
          <w:p w14:paraId="301C3DB6" w14:textId="77777777" w:rsidR="007F3922" w:rsidRPr="00DD3B6A" w:rsidRDefault="007F3922" w:rsidP="00DB0605">
            <w:pPr>
              <w:rPr>
                <w:rFonts w:asciiTheme="minorHAnsi" w:hAnsiTheme="minorHAnsi"/>
                <w:sz w:val="16"/>
                <w:szCs w:val="16"/>
              </w:rPr>
            </w:pPr>
          </w:p>
        </w:tc>
      </w:tr>
      <w:tr w:rsidR="007F3922" w:rsidRPr="00DD3B6A" w14:paraId="6E249A53" w14:textId="77777777" w:rsidTr="00DB0605">
        <w:tc>
          <w:tcPr>
            <w:tcW w:w="1172" w:type="dxa"/>
            <w:vMerge/>
            <w:tcBorders>
              <w:left w:val="single" w:sz="8" w:space="0" w:color="auto"/>
              <w:right w:val="single" w:sz="8" w:space="0" w:color="auto"/>
            </w:tcBorders>
          </w:tcPr>
          <w:p w14:paraId="0C29D7FF" w14:textId="77777777" w:rsidR="007F3922" w:rsidRPr="00DD3B6A" w:rsidRDefault="007F3922" w:rsidP="00DB0605">
            <w:pPr>
              <w:pStyle w:val="NoSpacing2"/>
              <w:widowControl w:val="0"/>
              <w:rPr>
                <w:rFonts w:asciiTheme="minorHAnsi" w:hAnsiTheme="minorHAnsi" w:cstheme="majorHAnsi"/>
                <w:b/>
                <w:color w:val="000000" w:themeColor="text1"/>
                <w:sz w:val="16"/>
                <w:szCs w:val="16"/>
              </w:rPr>
            </w:pPr>
          </w:p>
        </w:tc>
        <w:tc>
          <w:tcPr>
            <w:tcW w:w="1843" w:type="dxa"/>
            <w:vMerge/>
            <w:tcBorders>
              <w:left w:val="single" w:sz="8" w:space="0" w:color="auto"/>
              <w:bottom w:val="single" w:sz="8" w:space="0" w:color="auto"/>
              <w:right w:val="single" w:sz="8" w:space="0" w:color="auto"/>
            </w:tcBorders>
            <w:shd w:val="clear" w:color="auto" w:fill="auto"/>
          </w:tcPr>
          <w:p w14:paraId="3C4FF77A" w14:textId="77777777" w:rsidR="007F3922" w:rsidRPr="00DD3B6A" w:rsidRDefault="007F3922" w:rsidP="00DB0605">
            <w:pPr>
              <w:pStyle w:val="NoSpacing2"/>
              <w:widowControl w:val="0"/>
              <w:ind w:left="30"/>
              <w:rPr>
                <w:rFonts w:asciiTheme="minorHAnsi" w:hAnsiTheme="minorHAnsi" w:cstheme="majorHAnsi"/>
                <w:color w:val="000000" w:themeColor="text1"/>
                <w:sz w:val="16"/>
                <w:szCs w:val="16"/>
              </w:rPr>
            </w:pPr>
          </w:p>
        </w:tc>
        <w:tc>
          <w:tcPr>
            <w:tcW w:w="4111" w:type="dxa"/>
            <w:tcBorders>
              <w:left w:val="single" w:sz="8" w:space="0" w:color="auto"/>
              <w:bottom w:val="single" w:sz="8" w:space="0" w:color="auto"/>
              <w:right w:val="single" w:sz="8" w:space="0" w:color="auto"/>
            </w:tcBorders>
          </w:tcPr>
          <w:p w14:paraId="62D5D2BE"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5.2.3 Implement awareness raising programs targeting other groups </w:t>
            </w:r>
            <w:proofErr w:type="gramStart"/>
            <w:r w:rsidRPr="00DD3B6A">
              <w:rPr>
                <w:rFonts w:asciiTheme="minorHAnsi" w:hAnsiTheme="minorHAnsi" w:cstheme="majorHAnsi"/>
                <w:color w:val="000000" w:themeColor="text1"/>
                <w:sz w:val="16"/>
                <w:szCs w:val="16"/>
              </w:rPr>
              <w:t>e.g.</w:t>
            </w:r>
            <w:proofErr w:type="gramEnd"/>
            <w:r w:rsidRPr="00DD3B6A">
              <w:rPr>
                <w:rFonts w:asciiTheme="minorHAnsi" w:hAnsiTheme="minorHAnsi" w:cstheme="majorHAnsi"/>
                <w:color w:val="000000" w:themeColor="text1"/>
                <w:sz w:val="16"/>
                <w:szCs w:val="16"/>
              </w:rPr>
              <w:t xml:space="preserve"> residential house consumers, depending on the availability of suitable finance mechanism that are available during the course of the project.</w:t>
            </w:r>
          </w:p>
        </w:tc>
        <w:tc>
          <w:tcPr>
            <w:tcW w:w="251" w:type="dxa"/>
            <w:tcBorders>
              <w:left w:val="single" w:sz="8" w:space="0" w:color="auto"/>
              <w:bottom w:val="single" w:sz="8" w:space="0" w:color="auto"/>
            </w:tcBorders>
            <w:shd w:val="clear" w:color="auto" w:fill="auto"/>
          </w:tcPr>
          <w:p w14:paraId="4002B18B"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4261F843"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437E0937"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55346BE1"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571B7BF7"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546F9BC7"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58B81475"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28F5AD50"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7406A39C"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3DBF97CD"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7A2F5E53"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0642819A"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ED7D31" w:themeFill="accent2"/>
          </w:tcPr>
          <w:p w14:paraId="4072B6B4"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0BD7F55B"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76EC4EFD"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ED7D31" w:themeFill="accent2"/>
          </w:tcPr>
          <w:p w14:paraId="629F432F"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ED7D31" w:themeFill="accent2"/>
          </w:tcPr>
          <w:p w14:paraId="12E144E8"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671D4229"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687FFC7A"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ED7D31" w:themeFill="accent2"/>
          </w:tcPr>
          <w:p w14:paraId="1105CF81"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ED7D31" w:themeFill="accent2"/>
          </w:tcPr>
          <w:p w14:paraId="26F65305"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52DBA169" w14:textId="77777777" w:rsidR="007F3922" w:rsidRPr="00DD3B6A" w:rsidRDefault="007F3922" w:rsidP="00DB0605">
            <w:pPr>
              <w:rPr>
                <w:rFonts w:asciiTheme="minorHAnsi" w:hAnsiTheme="minorHAnsi"/>
                <w:sz w:val="16"/>
                <w:szCs w:val="16"/>
              </w:rPr>
            </w:pPr>
          </w:p>
        </w:tc>
        <w:tc>
          <w:tcPr>
            <w:tcW w:w="283" w:type="dxa"/>
            <w:tcBorders>
              <w:bottom w:val="single" w:sz="8" w:space="0" w:color="auto"/>
            </w:tcBorders>
            <w:shd w:val="clear" w:color="auto" w:fill="ED7D31" w:themeFill="accent2"/>
          </w:tcPr>
          <w:p w14:paraId="4ECC14A2" w14:textId="77777777" w:rsidR="007F3922" w:rsidRPr="00DD3B6A" w:rsidRDefault="007F3922" w:rsidP="00DB0605">
            <w:pPr>
              <w:rPr>
                <w:rFonts w:asciiTheme="minorHAnsi" w:hAnsiTheme="minorHAnsi"/>
                <w:sz w:val="16"/>
                <w:szCs w:val="16"/>
              </w:rPr>
            </w:pPr>
          </w:p>
        </w:tc>
        <w:tc>
          <w:tcPr>
            <w:tcW w:w="283" w:type="dxa"/>
            <w:tcBorders>
              <w:bottom w:val="single" w:sz="8" w:space="0" w:color="auto"/>
              <w:right w:val="single" w:sz="8" w:space="0" w:color="auto"/>
            </w:tcBorders>
            <w:shd w:val="clear" w:color="auto" w:fill="ED7D31" w:themeFill="accent2"/>
          </w:tcPr>
          <w:p w14:paraId="06405C61" w14:textId="77777777" w:rsidR="007F3922" w:rsidRPr="00DD3B6A" w:rsidRDefault="007F3922" w:rsidP="00DB0605">
            <w:pPr>
              <w:rPr>
                <w:rFonts w:asciiTheme="minorHAnsi" w:hAnsiTheme="minorHAnsi"/>
                <w:sz w:val="16"/>
                <w:szCs w:val="16"/>
              </w:rPr>
            </w:pPr>
          </w:p>
        </w:tc>
      </w:tr>
      <w:tr w:rsidR="007F3922" w:rsidRPr="00DD3B6A" w14:paraId="3F15DD09" w14:textId="77777777" w:rsidTr="00DB0605">
        <w:tc>
          <w:tcPr>
            <w:tcW w:w="1172" w:type="dxa"/>
            <w:vMerge/>
            <w:tcBorders>
              <w:left w:val="single" w:sz="8" w:space="0" w:color="auto"/>
              <w:right w:val="single" w:sz="8" w:space="0" w:color="auto"/>
            </w:tcBorders>
          </w:tcPr>
          <w:p w14:paraId="0D415EFC" w14:textId="77777777" w:rsidR="007F3922" w:rsidRPr="00DD3B6A" w:rsidRDefault="007F3922" w:rsidP="00DB0605">
            <w:pPr>
              <w:pStyle w:val="NoSpacing2"/>
              <w:widowControl w:val="0"/>
              <w:rPr>
                <w:rFonts w:asciiTheme="minorHAnsi" w:hAnsiTheme="minorHAnsi" w:cstheme="majorHAnsi"/>
                <w:b/>
                <w:color w:val="000000" w:themeColor="text1"/>
                <w:sz w:val="16"/>
                <w:szCs w:val="16"/>
              </w:rPr>
            </w:pPr>
          </w:p>
        </w:tc>
        <w:tc>
          <w:tcPr>
            <w:tcW w:w="1843" w:type="dxa"/>
            <w:vMerge w:val="restart"/>
            <w:tcBorders>
              <w:top w:val="single" w:sz="8" w:space="0" w:color="auto"/>
              <w:left w:val="single" w:sz="8" w:space="0" w:color="auto"/>
              <w:right w:val="single" w:sz="8" w:space="0" w:color="auto"/>
            </w:tcBorders>
            <w:shd w:val="clear" w:color="auto" w:fill="auto"/>
          </w:tcPr>
          <w:p w14:paraId="00D2C5F5" w14:textId="77777777" w:rsidR="007F3922" w:rsidRDefault="007F3922" w:rsidP="00DB0605">
            <w:pPr>
              <w:pStyle w:val="NoSpacing2"/>
              <w:widowControl w:val="0"/>
              <w:ind w:left="3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Output 5.3. Capacity Building and Training provided to construction sector in </w:t>
            </w:r>
            <w:r w:rsidR="004F0F09">
              <w:rPr>
                <w:rFonts w:asciiTheme="minorHAnsi" w:hAnsiTheme="minorHAnsi" w:cstheme="majorHAnsi"/>
                <w:color w:val="000000" w:themeColor="text1"/>
                <w:sz w:val="16"/>
                <w:szCs w:val="16"/>
              </w:rPr>
              <w:t>Türkiye</w:t>
            </w:r>
            <w:r w:rsidRPr="00DD3B6A">
              <w:rPr>
                <w:rFonts w:asciiTheme="minorHAnsi" w:hAnsiTheme="minorHAnsi" w:cstheme="majorHAnsi"/>
                <w:color w:val="000000" w:themeColor="text1"/>
                <w:sz w:val="16"/>
                <w:szCs w:val="16"/>
              </w:rPr>
              <w:t xml:space="preserve"> on the benefits of using wood for construction (includes training and awareness raising related to the financial support mechanism) which includes at least 5 capacity building and awareness raising workshops</w:t>
            </w:r>
            <w:r w:rsidR="00757C86">
              <w:rPr>
                <w:rFonts w:asciiTheme="minorHAnsi" w:hAnsiTheme="minorHAnsi" w:cstheme="majorHAnsi"/>
                <w:color w:val="000000" w:themeColor="text1"/>
                <w:sz w:val="16"/>
                <w:szCs w:val="16"/>
              </w:rPr>
              <w:t xml:space="preserve"> </w:t>
            </w:r>
            <w:r w:rsidR="00757C86" w:rsidRPr="00757C86">
              <w:rPr>
                <w:rFonts w:asciiTheme="minorHAnsi" w:hAnsiTheme="minorHAnsi" w:cstheme="majorHAnsi"/>
                <w:color w:val="000000" w:themeColor="text1"/>
                <w:sz w:val="16"/>
                <w:szCs w:val="16"/>
              </w:rPr>
              <w:t>(minimum 500 participants with a target of 30% women participants)</w:t>
            </w:r>
          </w:p>
          <w:p w14:paraId="1FE5B4B4" w14:textId="573E01AA" w:rsidR="0021126B" w:rsidRPr="00DD3B6A" w:rsidRDefault="0021126B" w:rsidP="00DB0605">
            <w:pPr>
              <w:pStyle w:val="NoSpacing2"/>
              <w:widowControl w:val="0"/>
              <w:ind w:left="30"/>
              <w:rPr>
                <w:rFonts w:asciiTheme="minorHAnsi" w:hAnsiTheme="minorHAnsi" w:cstheme="majorHAnsi"/>
                <w:color w:val="000000" w:themeColor="text1"/>
                <w:sz w:val="16"/>
                <w:szCs w:val="16"/>
              </w:rPr>
            </w:pPr>
          </w:p>
        </w:tc>
        <w:tc>
          <w:tcPr>
            <w:tcW w:w="4111" w:type="dxa"/>
            <w:tcBorders>
              <w:top w:val="single" w:sz="8" w:space="0" w:color="auto"/>
              <w:left w:val="single" w:sz="8" w:space="0" w:color="auto"/>
              <w:right w:val="single" w:sz="8" w:space="0" w:color="auto"/>
            </w:tcBorders>
          </w:tcPr>
          <w:p w14:paraId="4A5217FC"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5.3.1. Preparing ‘Handbook of Architect’ on how to prepare wood building together with Chamber of </w:t>
            </w:r>
            <w:proofErr w:type="gramStart"/>
            <w:r w:rsidRPr="00DD3B6A">
              <w:rPr>
                <w:rFonts w:asciiTheme="minorHAnsi" w:hAnsiTheme="minorHAnsi" w:cstheme="majorHAnsi"/>
                <w:color w:val="000000" w:themeColor="text1"/>
                <w:sz w:val="16"/>
                <w:szCs w:val="16"/>
              </w:rPr>
              <w:t>Architects  and</w:t>
            </w:r>
            <w:proofErr w:type="gramEnd"/>
            <w:r w:rsidRPr="00DD3B6A">
              <w:rPr>
                <w:rFonts w:asciiTheme="minorHAnsi" w:hAnsiTheme="minorHAnsi" w:cstheme="majorHAnsi"/>
                <w:color w:val="000000" w:themeColor="text1"/>
                <w:sz w:val="16"/>
                <w:szCs w:val="16"/>
              </w:rPr>
              <w:t xml:space="preserve"> organizing a training program for training of trainers</w:t>
            </w:r>
          </w:p>
        </w:tc>
        <w:tc>
          <w:tcPr>
            <w:tcW w:w="251" w:type="dxa"/>
            <w:tcBorders>
              <w:top w:val="single" w:sz="8" w:space="0" w:color="auto"/>
              <w:left w:val="single" w:sz="8" w:space="0" w:color="auto"/>
            </w:tcBorders>
            <w:shd w:val="clear" w:color="auto" w:fill="auto"/>
          </w:tcPr>
          <w:p w14:paraId="4A6EFA09"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1E7AFCCB"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6F40C332"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228D51FF"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228F6ECB"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739A1C56"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7A3E1117"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3A229751"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5C13D0EC"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7F42C70C"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3FDB04FB"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505AE122"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auto"/>
          </w:tcPr>
          <w:p w14:paraId="497BA7EC"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27E5E905"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3A2927F4"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shd w:val="clear" w:color="auto" w:fill="auto"/>
          </w:tcPr>
          <w:p w14:paraId="57EE8BE3"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auto"/>
          </w:tcPr>
          <w:p w14:paraId="757971E8"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4F13C771"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44D72520"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0CB805C2"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0AC1A1BF"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4166CDB1" w14:textId="77777777" w:rsidR="007F3922" w:rsidRPr="00DD3B6A" w:rsidRDefault="007F3922" w:rsidP="00DB0605">
            <w:pPr>
              <w:rPr>
                <w:rFonts w:asciiTheme="minorHAnsi" w:hAnsiTheme="minorHAnsi"/>
                <w:sz w:val="16"/>
                <w:szCs w:val="16"/>
              </w:rPr>
            </w:pPr>
          </w:p>
        </w:tc>
        <w:tc>
          <w:tcPr>
            <w:tcW w:w="283" w:type="dxa"/>
            <w:tcBorders>
              <w:top w:val="single" w:sz="8" w:space="0" w:color="auto"/>
            </w:tcBorders>
            <w:shd w:val="clear" w:color="auto" w:fill="auto"/>
          </w:tcPr>
          <w:p w14:paraId="1FEDC6B6" w14:textId="77777777" w:rsidR="007F3922" w:rsidRPr="00DD3B6A" w:rsidRDefault="007F3922" w:rsidP="00DB0605">
            <w:pPr>
              <w:rPr>
                <w:rFonts w:asciiTheme="minorHAnsi" w:hAnsiTheme="minorHAnsi"/>
                <w:sz w:val="16"/>
                <w:szCs w:val="16"/>
              </w:rPr>
            </w:pPr>
          </w:p>
        </w:tc>
        <w:tc>
          <w:tcPr>
            <w:tcW w:w="283" w:type="dxa"/>
            <w:tcBorders>
              <w:top w:val="single" w:sz="8" w:space="0" w:color="auto"/>
              <w:right w:val="single" w:sz="8" w:space="0" w:color="auto"/>
            </w:tcBorders>
            <w:shd w:val="clear" w:color="auto" w:fill="auto"/>
          </w:tcPr>
          <w:p w14:paraId="7FECEB90" w14:textId="77777777" w:rsidR="007F3922" w:rsidRPr="00DD3B6A" w:rsidRDefault="007F3922" w:rsidP="00DB0605">
            <w:pPr>
              <w:rPr>
                <w:rFonts w:asciiTheme="minorHAnsi" w:hAnsiTheme="minorHAnsi"/>
                <w:sz w:val="16"/>
                <w:szCs w:val="16"/>
              </w:rPr>
            </w:pPr>
          </w:p>
        </w:tc>
      </w:tr>
      <w:tr w:rsidR="007F3922" w:rsidRPr="00DD3B6A" w14:paraId="4C5DA8FF" w14:textId="77777777" w:rsidTr="00DB0605">
        <w:tc>
          <w:tcPr>
            <w:tcW w:w="1172" w:type="dxa"/>
            <w:vMerge/>
            <w:tcBorders>
              <w:left w:val="single" w:sz="8" w:space="0" w:color="auto"/>
              <w:right w:val="single" w:sz="8" w:space="0" w:color="auto"/>
            </w:tcBorders>
          </w:tcPr>
          <w:p w14:paraId="44CD877F" w14:textId="77777777" w:rsidR="007F3922" w:rsidRPr="00DD3B6A" w:rsidRDefault="007F3922" w:rsidP="00DB0605">
            <w:pPr>
              <w:pStyle w:val="NoSpacing2"/>
              <w:widowControl w:val="0"/>
              <w:rPr>
                <w:rFonts w:asciiTheme="minorHAnsi" w:hAnsiTheme="minorHAnsi" w:cstheme="majorHAnsi"/>
                <w:b/>
                <w:color w:val="000000" w:themeColor="text1"/>
                <w:sz w:val="16"/>
                <w:szCs w:val="16"/>
              </w:rPr>
            </w:pPr>
          </w:p>
        </w:tc>
        <w:tc>
          <w:tcPr>
            <w:tcW w:w="1843" w:type="dxa"/>
            <w:vMerge/>
            <w:tcBorders>
              <w:left w:val="single" w:sz="8" w:space="0" w:color="auto"/>
              <w:right w:val="single" w:sz="8" w:space="0" w:color="auto"/>
            </w:tcBorders>
            <w:shd w:val="clear" w:color="auto" w:fill="auto"/>
          </w:tcPr>
          <w:p w14:paraId="1BD3FC30" w14:textId="77777777" w:rsidR="007F3922" w:rsidRPr="00DD3B6A" w:rsidRDefault="007F3922" w:rsidP="00DB0605">
            <w:pPr>
              <w:pStyle w:val="NoSpacing2"/>
              <w:widowControl w:val="0"/>
              <w:ind w:left="30"/>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2E7E8A3E"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 xml:space="preserve">5.3.2. Preparing ‘Handbook of Civil Engineer’ on how to construct wood building together with the Chamber of Civil </w:t>
            </w:r>
            <w:proofErr w:type="gramStart"/>
            <w:r w:rsidRPr="00DD3B6A">
              <w:rPr>
                <w:rFonts w:asciiTheme="minorHAnsi" w:hAnsiTheme="minorHAnsi" w:cstheme="majorHAnsi"/>
                <w:color w:val="000000" w:themeColor="text1"/>
                <w:sz w:val="16"/>
                <w:szCs w:val="16"/>
              </w:rPr>
              <w:t>Engineers  and</w:t>
            </w:r>
            <w:proofErr w:type="gramEnd"/>
            <w:r w:rsidRPr="00DD3B6A">
              <w:rPr>
                <w:rFonts w:asciiTheme="minorHAnsi" w:hAnsiTheme="minorHAnsi" w:cstheme="majorHAnsi"/>
                <w:color w:val="000000" w:themeColor="text1"/>
                <w:sz w:val="16"/>
                <w:szCs w:val="16"/>
              </w:rPr>
              <w:t xml:space="preserve"> organizing a training program for training of trainers</w:t>
            </w:r>
          </w:p>
        </w:tc>
        <w:tc>
          <w:tcPr>
            <w:tcW w:w="251" w:type="dxa"/>
            <w:tcBorders>
              <w:left w:val="single" w:sz="8" w:space="0" w:color="auto"/>
            </w:tcBorders>
            <w:shd w:val="clear" w:color="auto" w:fill="auto"/>
          </w:tcPr>
          <w:p w14:paraId="478A26F8" w14:textId="77777777" w:rsidR="007F3922" w:rsidRPr="00DD3B6A" w:rsidRDefault="007F3922" w:rsidP="00DB0605">
            <w:pPr>
              <w:rPr>
                <w:rFonts w:asciiTheme="minorHAnsi" w:hAnsiTheme="minorHAnsi"/>
                <w:sz w:val="16"/>
                <w:szCs w:val="16"/>
              </w:rPr>
            </w:pPr>
          </w:p>
        </w:tc>
        <w:tc>
          <w:tcPr>
            <w:tcW w:w="284" w:type="dxa"/>
          </w:tcPr>
          <w:p w14:paraId="1A05C5A6" w14:textId="77777777" w:rsidR="007F3922" w:rsidRPr="00DD3B6A" w:rsidRDefault="007F3922" w:rsidP="00DB0605">
            <w:pPr>
              <w:rPr>
                <w:rFonts w:asciiTheme="minorHAnsi" w:hAnsiTheme="minorHAnsi"/>
                <w:sz w:val="16"/>
                <w:szCs w:val="16"/>
              </w:rPr>
            </w:pPr>
          </w:p>
        </w:tc>
        <w:tc>
          <w:tcPr>
            <w:tcW w:w="284" w:type="dxa"/>
          </w:tcPr>
          <w:p w14:paraId="6A7C24B4"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3798FE75"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0366AC05" w14:textId="77777777" w:rsidR="007F3922" w:rsidRPr="00DD3B6A" w:rsidRDefault="007F3922" w:rsidP="00DB0605">
            <w:pPr>
              <w:rPr>
                <w:rFonts w:asciiTheme="minorHAnsi" w:hAnsiTheme="minorHAnsi"/>
                <w:sz w:val="16"/>
                <w:szCs w:val="16"/>
              </w:rPr>
            </w:pPr>
          </w:p>
        </w:tc>
        <w:tc>
          <w:tcPr>
            <w:tcW w:w="284" w:type="dxa"/>
          </w:tcPr>
          <w:p w14:paraId="14E1E34E" w14:textId="77777777" w:rsidR="007F3922" w:rsidRPr="00DD3B6A" w:rsidRDefault="007F3922" w:rsidP="00DB0605">
            <w:pPr>
              <w:rPr>
                <w:rFonts w:asciiTheme="minorHAnsi" w:hAnsiTheme="minorHAnsi"/>
                <w:sz w:val="16"/>
                <w:szCs w:val="16"/>
              </w:rPr>
            </w:pPr>
          </w:p>
        </w:tc>
        <w:tc>
          <w:tcPr>
            <w:tcW w:w="284" w:type="dxa"/>
          </w:tcPr>
          <w:p w14:paraId="38D9F69C" w14:textId="77777777" w:rsidR="007F3922" w:rsidRPr="00DD3B6A" w:rsidRDefault="007F3922" w:rsidP="00DB0605">
            <w:pPr>
              <w:rPr>
                <w:rFonts w:asciiTheme="minorHAnsi" w:hAnsiTheme="minorHAnsi"/>
                <w:sz w:val="16"/>
                <w:szCs w:val="16"/>
              </w:rPr>
            </w:pPr>
          </w:p>
        </w:tc>
        <w:tc>
          <w:tcPr>
            <w:tcW w:w="284" w:type="dxa"/>
          </w:tcPr>
          <w:p w14:paraId="1CD69F42"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70A85F9F"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06693CE5" w14:textId="77777777" w:rsidR="007F3922" w:rsidRPr="00DD3B6A" w:rsidRDefault="007F3922" w:rsidP="00DB0605">
            <w:pPr>
              <w:rPr>
                <w:rFonts w:asciiTheme="minorHAnsi" w:hAnsiTheme="minorHAnsi"/>
                <w:sz w:val="16"/>
                <w:szCs w:val="16"/>
              </w:rPr>
            </w:pPr>
          </w:p>
        </w:tc>
        <w:tc>
          <w:tcPr>
            <w:tcW w:w="284" w:type="dxa"/>
          </w:tcPr>
          <w:p w14:paraId="0E51C07C"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71521DBA"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shd w:val="clear" w:color="auto" w:fill="auto"/>
          </w:tcPr>
          <w:p w14:paraId="764B49C0" w14:textId="77777777" w:rsidR="007F3922" w:rsidRPr="00DD3B6A" w:rsidRDefault="007F3922" w:rsidP="00DB0605">
            <w:pPr>
              <w:rPr>
                <w:rFonts w:asciiTheme="minorHAnsi" w:hAnsiTheme="minorHAnsi"/>
                <w:sz w:val="16"/>
                <w:szCs w:val="16"/>
              </w:rPr>
            </w:pPr>
          </w:p>
        </w:tc>
        <w:tc>
          <w:tcPr>
            <w:tcW w:w="284" w:type="dxa"/>
            <w:shd w:val="clear" w:color="auto" w:fill="auto"/>
          </w:tcPr>
          <w:p w14:paraId="41593B38" w14:textId="77777777" w:rsidR="007F3922" w:rsidRPr="00DD3B6A" w:rsidRDefault="007F3922" w:rsidP="00DB0605">
            <w:pPr>
              <w:rPr>
                <w:rFonts w:asciiTheme="minorHAnsi" w:hAnsiTheme="minorHAnsi"/>
                <w:sz w:val="16"/>
                <w:szCs w:val="16"/>
              </w:rPr>
            </w:pPr>
          </w:p>
        </w:tc>
        <w:tc>
          <w:tcPr>
            <w:tcW w:w="284" w:type="dxa"/>
            <w:shd w:val="clear" w:color="auto" w:fill="auto"/>
          </w:tcPr>
          <w:p w14:paraId="17419F8C"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auto"/>
          </w:tcPr>
          <w:p w14:paraId="4B928D48"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shd w:val="clear" w:color="auto" w:fill="auto"/>
          </w:tcPr>
          <w:p w14:paraId="5042F1AD" w14:textId="77777777" w:rsidR="007F3922" w:rsidRPr="00DD3B6A" w:rsidRDefault="007F3922" w:rsidP="00DB0605">
            <w:pPr>
              <w:rPr>
                <w:rFonts w:asciiTheme="minorHAnsi" w:hAnsiTheme="minorHAnsi"/>
                <w:sz w:val="16"/>
                <w:szCs w:val="16"/>
              </w:rPr>
            </w:pPr>
          </w:p>
        </w:tc>
        <w:tc>
          <w:tcPr>
            <w:tcW w:w="284" w:type="dxa"/>
            <w:shd w:val="clear" w:color="auto" w:fill="auto"/>
          </w:tcPr>
          <w:p w14:paraId="333E509E" w14:textId="77777777" w:rsidR="007F3922" w:rsidRPr="00DD3B6A" w:rsidRDefault="007F3922" w:rsidP="00DB0605">
            <w:pPr>
              <w:rPr>
                <w:rFonts w:asciiTheme="minorHAnsi" w:hAnsiTheme="minorHAnsi"/>
                <w:sz w:val="16"/>
                <w:szCs w:val="16"/>
              </w:rPr>
            </w:pPr>
          </w:p>
        </w:tc>
        <w:tc>
          <w:tcPr>
            <w:tcW w:w="284" w:type="dxa"/>
          </w:tcPr>
          <w:p w14:paraId="78A77DE9"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4C963C8B"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3A9D85BA" w14:textId="77777777" w:rsidR="007F3922" w:rsidRPr="00DD3B6A" w:rsidRDefault="007F3922" w:rsidP="00DB0605">
            <w:pPr>
              <w:rPr>
                <w:rFonts w:asciiTheme="minorHAnsi" w:hAnsiTheme="minorHAnsi"/>
                <w:sz w:val="16"/>
                <w:szCs w:val="16"/>
              </w:rPr>
            </w:pPr>
          </w:p>
        </w:tc>
        <w:tc>
          <w:tcPr>
            <w:tcW w:w="284" w:type="dxa"/>
            <w:shd w:val="clear" w:color="auto" w:fill="auto"/>
          </w:tcPr>
          <w:p w14:paraId="481FF342" w14:textId="77777777" w:rsidR="007F3922" w:rsidRPr="00DD3B6A" w:rsidRDefault="007F3922" w:rsidP="00DB0605">
            <w:pPr>
              <w:rPr>
                <w:rFonts w:asciiTheme="minorHAnsi" w:hAnsiTheme="minorHAnsi"/>
                <w:sz w:val="16"/>
                <w:szCs w:val="16"/>
              </w:rPr>
            </w:pPr>
          </w:p>
        </w:tc>
        <w:tc>
          <w:tcPr>
            <w:tcW w:w="283" w:type="dxa"/>
            <w:shd w:val="clear" w:color="auto" w:fill="auto"/>
          </w:tcPr>
          <w:p w14:paraId="0CC3F7C8" w14:textId="77777777" w:rsidR="007F3922" w:rsidRPr="00DD3B6A" w:rsidRDefault="007F3922" w:rsidP="00DB0605">
            <w:pPr>
              <w:rPr>
                <w:rFonts w:asciiTheme="minorHAnsi" w:hAnsiTheme="minorHAnsi"/>
                <w:sz w:val="16"/>
                <w:szCs w:val="16"/>
              </w:rPr>
            </w:pPr>
          </w:p>
        </w:tc>
        <w:tc>
          <w:tcPr>
            <w:tcW w:w="283" w:type="dxa"/>
            <w:tcBorders>
              <w:right w:val="single" w:sz="8" w:space="0" w:color="auto"/>
            </w:tcBorders>
            <w:shd w:val="clear" w:color="auto" w:fill="auto"/>
          </w:tcPr>
          <w:p w14:paraId="55056E19" w14:textId="77777777" w:rsidR="007F3922" w:rsidRPr="00DD3B6A" w:rsidRDefault="007F3922" w:rsidP="00DB0605">
            <w:pPr>
              <w:rPr>
                <w:rFonts w:asciiTheme="minorHAnsi" w:hAnsiTheme="minorHAnsi"/>
                <w:sz w:val="16"/>
                <w:szCs w:val="16"/>
              </w:rPr>
            </w:pPr>
          </w:p>
        </w:tc>
      </w:tr>
      <w:tr w:rsidR="007F3922" w:rsidRPr="00DD3B6A" w14:paraId="5BA62BD6" w14:textId="77777777" w:rsidTr="00DB0605">
        <w:tc>
          <w:tcPr>
            <w:tcW w:w="1172" w:type="dxa"/>
            <w:vMerge/>
            <w:tcBorders>
              <w:left w:val="single" w:sz="8" w:space="0" w:color="auto"/>
              <w:right w:val="single" w:sz="8" w:space="0" w:color="auto"/>
            </w:tcBorders>
          </w:tcPr>
          <w:p w14:paraId="40291867" w14:textId="77777777" w:rsidR="007F3922" w:rsidRPr="00DD3B6A" w:rsidRDefault="007F3922" w:rsidP="00DB0605">
            <w:pPr>
              <w:pStyle w:val="NoSpacing2"/>
              <w:widowControl w:val="0"/>
              <w:rPr>
                <w:rFonts w:asciiTheme="minorHAnsi" w:hAnsiTheme="minorHAnsi" w:cstheme="majorHAnsi"/>
                <w:b/>
                <w:color w:val="000000" w:themeColor="text1"/>
                <w:sz w:val="16"/>
                <w:szCs w:val="16"/>
              </w:rPr>
            </w:pPr>
          </w:p>
        </w:tc>
        <w:tc>
          <w:tcPr>
            <w:tcW w:w="1843" w:type="dxa"/>
            <w:vMerge/>
            <w:tcBorders>
              <w:left w:val="single" w:sz="8" w:space="0" w:color="auto"/>
              <w:right w:val="single" w:sz="8" w:space="0" w:color="auto"/>
            </w:tcBorders>
            <w:shd w:val="clear" w:color="auto" w:fill="auto"/>
          </w:tcPr>
          <w:p w14:paraId="0399F220" w14:textId="77777777" w:rsidR="007F3922" w:rsidRPr="00DD3B6A" w:rsidRDefault="007F3922" w:rsidP="00DB0605">
            <w:pPr>
              <w:pStyle w:val="NoSpacing2"/>
              <w:widowControl w:val="0"/>
              <w:ind w:left="30"/>
              <w:rPr>
                <w:rFonts w:asciiTheme="minorHAnsi" w:hAnsiTheme="minorHAnsi" w:cstheme="majorHAnsi"/>
                <w:color w:val="000000" w:themeColor="text1"/>
                <w:sz w:val="16"/>
                <w:szCs w:val="16"/>
              </w:rPr>
            </w:pPr>
          </w:p>
        </w:tc>
        <w:tc>
          <w:tcPr>
            <w:tcW w:w="4111" w:type="dxa"/>
            <w:tcBorders>
              <w:left w:val="single" w:sz="8" w:space="0" w:color="auto"/>
              <w:right w:val="single" w:sz="8" w:space="0" w:color="auto"/>
            </w:tcBorders>
          </w:tcPr>
          <w:p w14:paraId="43EA6CC6"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5.3.3. Capacity building program for big and medium sized construction companies are prepared with modules on wood as a construction material, new wood technologies and frontiers, architecture, civil engineering, finance mechanisms, environmental and climate dimensions, promotion strategies, on-site training module showing the pilot buildings to civil engineers and architects.</w:t>
            </w:r>
          </w:p>
        </w:tc>
        <w:tc>
          <w:tcPr>
            <w:tcW w:w="251" w:type="dxa"/>
            <w:tcBorders>
              <w:left w:val="single" w:sz="8" w:space="0" w:color="auto"/>
            </w:tcBorders>
            <w:shd w:val="clear" w:color="auto" w:fill="auto"/>
          </w:tcPr>
          <w:p w14:paraId="135BB5C9" w14:textId="77777777" w:rsidR="007F3922" w:rsidRPr="00DD3B6A" w:rsidRDefault="007F3922" w:rsidP="00DB0605">
            <w:pPr>
              <w:rPr>
                <w:rFonts w:asciiTheme="minorHAnsi" w:hAnsiTheme="minorHAnsi"/>
                <w:sz w:val="16"/>
                <w:szCs w:val="16"/>
              </w:rPr>
            </w:pPr>
          </w:p>
        </w:tc>
        <w:tc>
          <w:tcPr>
            <w:tcW w:w="284" w:type="dxa"/>
          </w:tcPr>
          <w:p w14:paraId="405988EE" w14:textId="77777777" w:rsidR="007F3922" w:rsidRPr="00DD3B6A" w:rsidRDefault="007F3922" w:rsidP="00DB0605">
            <w:pPr>
              <w:rPr>
                <w:rFonts w:asciiTheme="minorHAnsi" w:hAnsiTheme="minorHAnsi"/>
                <w:sz w:val="16"/>
                <w:szCs w:val="16"/>
              </w:rPr>
            </w:pPr>
          </w:p>
        </w:tc>
        <w:tc>
          <w:tcPr>
            <w:tcW w:w="284" w:type="dxa"/>
          </w:tcPr>
          <w:p w14:paraId="45E6F30B"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4806CC01"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tcPr>
          <w:p w14:paraId="47CD287E" w14:textId="77777777" w:rsidR="007F3922" w:rsidRPr="00DD3B6A" w:rsidRDefault="007F3922" w:rsidP="00DB0605">
            <w:pPr>
              <w:rPr>
                <w:rFonts w:asciiTheme="minorHAnsi" w:hAnsiTheme="minorHAnsi"/>
                <w:sz w:val="16"/>
                <w:szCs w:val="16"/>
              </w:rPr>
            </w:pPr>
          </w:p>
        </w:tc>
        <w:tc>
          <w:tcPr>
            <w:tcW w:w="284" w:type="dxa"/>
          </w:tcPr>
          <w:p w14:paraId="2497335B" w14:textId="77777777" w:rsidR="007F3922" w:rsidRPr="00DD3B6A" w:rsidRDefault="007F3922" w:rsidP="00DB0605">
            <w:pPr>
              <w:rPr>
                <w:rFonts w:asciiTheme="minorHAnsi" w:hAnsiTheme="minorHAnsi"/>
                <w:sz w:val="16"/>
                <w:szCs w:val="16"/>
              </w:rPr>
            </w:pPr>
          </w:p>
        </w:tc>
        <w:tc>
          <w:tcPr>
            <w:tcW w:w="284" w:type="dxa"/>
          </w:tcPr>
          <w:p w14:paraId="5799EBC5" w14:textId="77777777" w:rsidR="007F3922" w:rsidRPr="00DD3B6A" w:rsidRDefault="007F3922" w:rsidP="00DB0605">
            <w:pPr>
              <w:rPr>
                <w:rFonts w:asciiTheme="minorHAnsi" w:hAnsiTheme="minorHAnsi"/>
                <w:sz w:val="16"/>
                <w:szCs w:val="16"/>
              </w:rPr>
            </w:pPr>
          </w:p>
        </w:tc>
        <w:tc>
          <w:tcPr>
            <w:tcW w:w="284" w:type="dxa"/>
          </w:tcPr>
          <w:p w14:paraId="46F6C9DF"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04AB39AC" w14:textId="77777777" w:rsidR="007F3922" w:rsidRPr="00DD3B6A" w:rsidRDefault="007F3922" w:rsidP="00DB0605">
            <w:pPr>
              <w:rPr>
                <w:rFonts w:asciiTheme="minorHAnsi" w:hAnsiTheme="minorHAnsi"/>
                <w:sz w:val="16"/>
                <w:szCs w:val="16"/>
              </w:rPr>
            </w:pPr>
          </w:p>
        </w:tc>
        <w:tc>
          <w:tcPr>
            <w:tcW w:w="284" w:type="dxa"/>
            <w:shd w:val="clear" w:color="auto" w:fill="ED7D31" w:themeFill="accent2"/>
          </w:tcPr>
          <w:p w14:paraId="37D01DCD" w14:textId="77777777" w:rsidR="007F3922" w:rsidRPr="00DD3B6A" w:rsidRDefault="007F3922" w:rsidP="00DB0605">
            <w:pPr>
              <w:rPr>
                <w:rFonts w:asciiTheme="minorHAnsi" w:hAnsiTheme="minorHAnsi"/>
                <w:sz w:val="16"/>
                <w:szCs w:val="16"/>
              </w:rPr>
            </w:pPr>
          </w:p>
        </w:tc>
        <w:tc>
          <w:tcPr>
            <w:tcW w:w="284" w:type="dxa"/>
          </w:tcPr>
          <w:p w14:paraId="461422A8"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tcPr>
          <w:p w14:paraId="0D825110"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shd w:val="clear" w:color="auto" w:fill="auto"/>
          </w:tcPr>
          <w:p w14:paraId="5B6C97F8" w14:textId="77777777" w:rsidR="007F3922" w:rsidRPr="00DD3B6A" w:rsidRDefault="007F3922" w:rsidP="00DB0605">
            <w:pPr>
              <w:rPr>
                <w:rFonts w:asciiTheme="minorHAnsi" w:hAnsiTheme="minorHAnsi"/>
                <w:sz w:val="16"/>
                <w:szCs w:val="16"/>
              </w:rPr>
            </w:pPr>
          </w:p>
        </w:tc>
        <w:tc>
          <w:tcPr>
            <w:tcW w:w="284" w:type="dxa"/>
            <w:shd w:val="clear" w:color="auto" w:fill="auto"/>
          </w:tcPr>
          <w:p w14:paraId="700EF808" w14:textId="77777777" w:rsidR="007F3922" w:rsidRPr="00DD3B6A" w:rsidRDefault="007F3922" w:rsidP="00DB0605">
            <w:pPr>
              <w:rPr>
                <w:rFonts w:asciiTheme="minorHAnsi" w:hAnsiTheme="minorHAnsi"/>
                <w:sz w:val="16"/>
                <w:szCs w:val="16"/>
              </w:rPr>
            </w:pPr>
          </w:p>
        </w:tc>
        <w:tc>
          <w:tcPr>
            <w:tcW w:w="284" w:type="dxa"/>
            <w:shd w:val="clear" w:color="auto" w:fill="auto"/>
          </w:tcPr>
          <w:p w14:paraId="094E3D2D"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auto"/>
          </w:tcPr>
          <w:p w14:paraId="198D9AFA"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shd w:val="clear" w:color="auto" w:fill="auto"/>
          </w:tcPr>
          <w:p w14:paraId="687F2210" w14:textId="77777777" w:rsidR="007F3922" w:rsidRPr="00DD3B6A" w:rsidRDefault="007F3922" w:rsidP="00DB0605">
            <w:pPr>
              <w:rPr>
                <w:rFonts w:asciiTheme="minorHAnsi" w:hAnsiTheme="minorHAnsi"/>
                <w:sz w:val="16"/>
                <w:szCs w:val="16"/>
              </w:rPr>
            </w:pPr>
          </w:p>
        </w:tc>
        <w:tc>
          <w:tcPr>
            <w:tcW w:w="284" w:type="dxa"/>
            <w:shd w:val="clear" w:color="auto" w:fill="auto"/>
          </w:tcPr>
          <w:p w14:paraId="704AB752" w14:textId="77777777" w:rsidR="007F3922" w:rsidRPr="00DD3B6A" w:rsidRDefault="007F3922" w:rsidP="00DB0605">
            <w:pPr>
              <w:rPr>
                <w:rFonts w:asciiTheme="minorHAnsi" w:hAnsiTheme="minorHAnsi"/>
                <w:sz w:val="16"/>
                <w:szCs w:val="16"/>
              </w:rPr>
            </w:pPr>
          </w:p>
        </w:tc>
        <w:tc>
          <w:tcPr>
            <w:tcW w:w="284" w:type="dxa"/>
            <w:shd w:val="clear" w:color="auto" w:fill="auto"/>
          </w:tcPr>
          <w:p w14:paraId="7D67BA20" w14:textId="77777777" w:rsidR="007F3922" w:rsidRPr="00DD3B6A" w:rsidRDefault="007F3922" w:rsidP="00DB0605">
            <w:pPr>
              <w:rPr>
                <w:rFonts w:asciiTheme="minorHAnsi" w:hAnsiTheme="minorHAnsi"/>
                <w:sz w:val="16"/>
                <w:szCs w:val="16"/>
              </w:rPr>
            </w:pPr>
          </w:p>
        </w:tc>
        <w:tc>
          <w:tcPr>
            <w:tcW w:w="284" w:type="dxa"/>
            <w:tcBorders>
              <w:right w:val="single" w:sz="8" w:space="0" w:color="auto"/>
            </w:tcBorders>
            <w:shd w:val="clear" w:color="auto" w:fill="auto"/>
          </w:tcPr>
          <w:p w14:paraId="0F5C48DA" w14:textId="77777777" w:rsidR="007F3922" w:rsidRPr="00DD3B6A" w:rsidRDefault="007F3922" w:rsidP="00DB0605">
            <w:pPr>
              <w:rPr>
                <w:rFonts w:asciiTheme="minorHAnsi" w:hAnsiTheme="minorHAnsi"/>
                <w:sz w:val="16"/>
                <w:szCs w:val="16"/>
              </w:rPr>
            </w:pPr>
          </w:p>
        </w:tc>
        <w:tc>
          <w:tcPr>
            <w:tcW w:w="284" w:type="dxa"/>
            <w:tcBorders>
              <w:left w:val="single" w:sz="8" w:space="0" w:color="auto"/>
            </w:tcBorders>
            <w:shd w:val="clear" w:color="auto" w:fill="auto"/>
          </w:tcPr>
          <w:p w14:paraId="626383F9" w14:textId="77777777" w:rsidR="007F3922" w:rsidRPr="00DD3B6A" w:rsidRDefault="007F3922" w:rsidP="00DB0605">
            <w:pPr>
              <w:rPr>
                <w:rFonts w:asciiTheme="minorHAnsi" w:hAnsiTheme="minorHAnsi"/>
                <w:sz w:val="16"/>
                <w:szCs w:val="16"/>
              </w:rPr>
            </w:pPr>
          </w:p>
        </w:tc>
        <w:tc>
          <w:tcPr>
            <w:tcW w:w="284" w:type="dxa"/>
            <w:shd w:val="clear" w:color="auto" w:fill="auto"/>
          </w:tcPr>
          <w:p w14:paraId="1ECACAD0" w14:textId="77777777" w:rsidR="007F3922" w:rsidRPr="00DD3B6A" w:rsidRDefault="007F3922" w:rsidP="00DB0605">
            <w:pPr>
              <w:rPr>
                <w:rFonts w:asciiTheme="minorHAnsi" w:hAnsiTheme="minorHAnsi"/>
                <w:sz w:val="16"/>
                <w:szCs w:val="16"/>
              </w:rPr>
            </w:pPr>
          </w:p>
        </w:tc>
        <w:tc>
          <w:tcPr>
            <w:tcW w:w="283" w:type="dxa"/>
            <w:shd w:val="clear" w:color="auto" w:fill="auto"/>
          </w:tcPr>
          <w:p w14:paraId="64D361DB" w14:textId="77777777" w:rsidR="007F3922" w:rsidRPr="00DD3B6A" w:rsidRDefault="007F3922" w:rsidP="00DB0605">
            <w:pPr>
              <w:rPr>
                <w:rFonts w:asciiTheme="minorHAnsi" w:hAnsiTheme="minorHAnsi"/>
                <w:sz w:val="16"/>
                <w:szCs w:val="16"/>
              </w:rPr>
            </w:pPr>
          </w:p>
        </w:tc>
        <w:tc>
          <w:tcPr>
            <w:tcW w:w="283" w:type="dxa"/>
            <w:tcBorders>
              <w:right w:val="single" w:sz="8" w:space="0" w:color="auto"/>
            </w:tcBorders>
            <w:shd w:val="clear" w:color="auto" w:fill="auto"/>
          </w:tcPr>
          <w:p w14:paraId="1C5DF5AA" w14:textId="77777777" w:rsidR="007F3922" w:rsidRPr="00DD3B6A" w:rsidRDefault="007F3922" w:rsidP="00DB0605">
            <w:pPr>
              <w:rPr>
                <w:rFonts w:asciiTheme="minorHAnsi" w:hAnsiTheme="minorHAnsi"/>
                <w:sz w:val="16"/>
                <w:szCs w:val="16"/>
              </w:rPr>
            </w:pPr>
          </w:p>
        </w:tc>
      </w:tr>
      <w:tr w:rsidR="007F3922" w:rsidRPr="00DD3B6A" w14:paraId="3D92FE4B" w14:textId="77777777" w:rsidTr="00DB0605">
        <w:tc>
          <w:tcPr>
            <w:tcW w:w="1172" w:type="dxa"/>
            <w:vMerge/>
            <w:tcBorders>
              <w:left w:val="single" w:sz="8" w:space="0" w:color="auto"/>
              <w:right w:val="single" w:sz="8" w:space="0" w:color="auto"/>
            </w:tcBorders>
          </w:tcPr>
          <w:p w14:paraId="10EC899C" w14:textId="77777777" w:rsidR="007F3922" w:rsidRPr="00DD3B6A" w:rsidRDefault="007F3922" w:rsidP="00DB0605">
            <w:pPr>
              <w:pStyle w:val="NoSpacing2"/>
              <w:widowControl w:val="0"/>
              <w:rPr>
                <w:rFonts w:asciiTheme="minorHAnsi" w:hAnsiTheme="minorHAnsi" w:cstheme="majorHAnsi"/>
                <w:b/>
                <w:color w:val="000000" w:themeColor="text1"/>
                <w:sz w:val="16"/>
                <w:szCs w:val="16"/>
              </w:rPr>
            </w:pPr>
          </w:p>
        </w:tc>
        <w:tc>
          <w:tcPr>
            <w:tcW w:w="1843" w:type="dxa"/>
            <w:vMerge/>
            <w:tcBorders>
              <w:left w:val="single" w:sz="8" w:space="0" w:color="auto"/>
              <w:bottom w:val="single" w:sz="8" w:space="0" w:color="auto"/>
              <w:right w:val="single" w:sz="8" w:space="0" w:color="auto"/>
            </w:tcBorders>
            <w:shd w:val="clear" w:color="auto" w:fill="auto"/>
          </w:tcPr>
          <w:p w14:paraId="5D67E97B" w14:textId="77777777" w:rsidR="007F3922" w:rsidRPr="00DD3B6A" w:rsidRDefault="007F3922" w:rsidP="00DB0605">
            <w:pPr>
              <w:pStyle w:val="NoSpacing2"/>
              <w:widowControl w:val="0"/>
              <w:ind w:left="30"/>
              <w:rPr>
                <w:rFonts w:asciiTheme="minorHAnsi" w:hAnsiTheme="minorHAnsi" w:cstheme="majorHAnsi"/>
                <w:color w:val="000000" w:themeColor="text1"/>
                <w:sz w:val="16"/>
                <w:szCs w:val="16"/>
              </w:rPr>
            </w:pPr>
          </w:p>
        </w:tc>
        <w:tc>
          <w:tcPr>
            <w:tcW w:w="4111" w:type="dxa"/>
            <w:tcBorders>
              <w:left w:val="single" w:sz="8" w:space="0" w:color="auto"/>
              <w:bottom w:val="single" w:sz="8" w:space="0" w:color="auto"/>
              <w:right w:val="single" w:sz="8" w:space="0" w:color="auto"/>
            </w:tcBorders>
          </w:tcPr>
          <w:p w14:paraId="7674FC48"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5.3.4. Capacity building program is implemented in several provinces in each region (</w:t>
            </w:r>
            <w:proofErr w:type="gramStart"/>
            <w:r w:rsidRPr="00DD3B6A">
              <w:rPr>
                <w:rFonts w:asciiTheme="minorHAnsi" w:hAnsiTheme="minorHAnsi" w:cstheme="majorHAnsi"/>
                <w:color w:val="000000" w:themeColor="text1"/>
                <w:sz w:val="16"/>
                <w:szCs w:val="16"/>
              </w:rPr>
              <w:t>i.e.</w:t>
            </w:r>
            <w:proofErr w:type="gramEnd"/>
            <w:r w:rsidRPr="00DD3B6A">
              <w:rPr>
                <w:rFonts w:asciiTheme="minorHAnsi" w:hAnsiTheme="minorHAnsi" w:cstheme="majorHAnsi"/>
                <w:color w:val="000000" w:themeColor="text1"/>
                <w:sz w:val="16"/>
                <w:szCs w:val="16"/>
              </w:rPr>
              <w:t xml:space="preserve"> İstanbul, Ankara, İzmir, </w:t>
            </w:r>
            <w:proofErr w:type="spellStart"/>
            <w:r w:rsidRPr="00DD3B6A">
              <w:rPr>
                <w:rFonts w:asciiTheme="minorHAnsi" w:hAnsiTheme="minorHAnsi" w:cstheme="majorHAnsi"/>
                <w:color w:val="000000" w:themeColor="text1"/>
                <w:sz w:val="16"/>
                <w:szCs w:val="16"/>
              </w:rPr>
              <w:t>Kütahya</w:t>
            </w:r>
            <w:proofErr w:type="spellEnd"/>
            <w:r w:rsidRPr="00DD3B6A">
              <w:rPr>
                <w:rFonts w:asciiTheme="minorHAnsi" w:hAnsiTheme="minorHAnsi" w:cstheme="majorHAnsi"/>
                <w:color w:val="000000" w:themeColor="text1"/>
                <w:sz w:val="16"/>
                <w:szCs w:val="16"/>
              </w:rPr>
              <w:t xml:space="preserve">, Antalya, Trabzon, </w:t>
            </w:r>
            <w:proofErr w:type="spellStart"/>
            <w:r w:rsidRPr="00DD3B6A">
              <w:rPr>
                <w:rFonts w:asciiTheme="minorHAnsi" w:hAnsiTheme="minorHAnsi" w:cstheme="majorHAnsi"/>
                <w:color w:val="000000" w:themeColor="text1"/>
                <w:sz w:val="16"/>
                <w:szCs w:val="16"/>
              </w:rPr>
              <w:t>Kastamonu</w:t>
            </w:r>
            <w:proofErr w:type="spellEnd"/>
            <w:r w:rsidRPr="00DD3B6A">
              <w:rPr>
                <w:rFonts w:asciiTheme="minorHAnsi" w:hAnsiTheme="minorHAnsi" w:cstheme="majorHAnsi"/>
                <w:color w:val="000000" w:themeColor="text1"/>
                <w:sz w:val="16"/>
                <w:szCs w:val="16"/>
              </w:rPr>
              <w:t xml:space="preserve">, </w:t>
            </w:r>
            <w:proofErr w:type="spellStart"/>
            <w:r w:rsidRPr="00DD3B6A">
              <w:rPr>
                <w:rFonts w:asciiTheme="minorHAnsi" w:hAnsiTheme="minorHAnsi" w:cstheme="majorHAnsi"/>
                <w:color w:val="000000" w:themeColor="text1"/>
                <w:sz w:val="16"/>
                <w:szCs w:val="16"/>
              </w:rPr>
              <w:t>Bolu</w:t>
            </w:r>
            <w:proofErr w:type="spellEnd"/>
            <w:r w:rsidRPr="00DD3B6A">
              <w:rPr>
                <w:rFonts w:asciiTheme="minorHAnsi" w:hAnsiTheme="minorHAnsi" w:cstheme="majorHAnsi"/>
                <w:color w:val="000000" w:themeColor="text1"/>
                <w:sz w:val="16"/>
                <w:szCs w:val="16"/>
              </w:rPr>
              <w:t xml:space="preserve">, Erzurum, </w:t>
            </w:r>
            <w:proofErr w:type="spellStart"/>
            <w:r w:rsidRPr="00DD3B6A">
              <w:rPr>
                <w:rFonts w:asciiTheme="minorHAnsi" w:hAnsiTheme="minorHAnsi" w:cstheme="majorHAnsi"/>
                <w:color w:val="000000" w:themeColor="text1"/>
                <w:sz w:val="16"/>
                <w:szCs w:val="16"/>
              </w:rPr>
              <w:t>Diyarbakır</w:t>
            </w:r>
            <w:proofErr w:type="spellEnd"/>
            <w:r w:rsidRPr="00DD3B6A">
              <w:rPr>
                <w:rFonts w:asciiTheme="minorHAnsi" w:hAnsiTheme="minorHAnsi" w:cstheme="majorHAnsi"/>
                <w:color w:val="000000" w:themeColor="text1"/>
                <w:sz w:val="16"/>
                <w:szCs w:val="16"/>
              </w:rPr>
              <w:t>)</w:t>
            </w:r>
          </w:p>
        </w:tc>
        <w:tc>
          <w:tcPr>
            <w:tcW w:w="251" w:type="dxa"/>
            <w:tcBorders>
              <w:left w:val="single" w:sz="8" w:space="0" w:color="auto"/>
              <w:bottom w:val="single" w:sz="8" w:space="0" w:color="auto"/>
            </w:tcBorders>
            <w:shd w:val="clear" w:color="auto" w:fill="auto"/>
          </w:tcPr>
          <w:p w14:paraId="00FF45E1"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5C28759E"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17352709"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6D275424"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18D3DB0C"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1287197A"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63E9270C"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028BED60"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4D1E3292"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1A86FBD0"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47770CD7"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ED7D31" w:themeFill="accent2"/>
          </w:tcPr>
          <w:p w14:paraId="3D346960"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ED7D31" w:themeFill="accent2"/>
          </w:tcPr>
          <w:p w14:paraId="1EBB567A"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13F14E8E"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2B5F54F6"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ED7D31" w:themeFill="accent2"/>
          </w:tcPr>
          <w:p w14:paraId="034B1DC3"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ED7D31" w:themeFill="accent2"/>
          </w:tcPr>
          <w:p w14:paraId="73C184BF"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620E9B75"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656EC306"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shd w:val="clear" w:color="auto" w:fill="auto"/>
          </w:tcPr>
          <w:p w14:paraId="653CB01E"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auto"/>
          </w:tcPr>
          <w:p w14:paraId="643D612A"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21C5622D" w14:textId="77777777" w:rsidR="007F3922" w:rsidRPr="00DD3B6A" w:rsidRDefault="007F3922" w:rsidP="00DB0605">
            <w:pPr>
              <w:rPr>
                <w:rFonts w:asciiTheme="minorHAnsi" w:hAnsiTheme="minorHAnsi"/>
                <w:sz w:val="16"/>
                <w:szCs w:val="16"/>
              </w:rPr>
            </w:pPr>
          </w:p>
        </w:tc>
        <w:tc>
          <w:tcPr>
            <w:tcW w:w="283" w:type="dxa"/>
            <w:tcBorders>
              <w:bottom w:val="single" w:sz="8" w:space="0" w:color="auto"/>
            </w:tcBorders>
            <w:shd w:val="clear" w:color="auto" w:fill="auto"/>
          </w:tcPr>
          <w:p w14:paraId="2C540AA0" w14:textId="77777777" w:rsidR="007F3922" w:rsidRPr="00DD3B6A" w:rsidRDefault="007F3922" w:rsidP="00DB0605">
            <w:pPr>
              <w:rPr>
                <w:rFonts w:asciiTheme="minorHAnsi" w:hAnsiTheme="minorHAnsi"/>
                <w:sz w:val="16"/>
                <w:szCs w:val="16"/>
              </w:rPr>
            </w:pPr>
          </w:p>
        </w:tc>
        <w:tc>
          <w:tcPr>
            <w:tcW w:w="283" w:type="dxa"/>
            <w:tcBorders>
              <w:bottom w:val="single" w:sz="8" w:space="0" w:color="auto"/>
              <w:right w:val="single" w:sz="8" w:space="0" w:color="auto"/>
            </w:tcBorders>
            <w:shd w:val="clear" w:color="auto" w:fill="auto"/>
          </w:tcPr>
          <w:p w14:paraId="2F287165" w14:textId="77777777" w:rsidR="007F3922" w:rsidRPr="00DD3B6A" w:rsidRDefault="007F3922" w:rsidP="00DB0605">
            <w:pPr>
              <w:rPr>
                <w:rFonts w:asciiTheme="minorHAnsi" w:hAnsiTheme="minorHAnsi"/>
                <w:sz w:val="16"/>
                <w:szCs w:val="16"/>
              </w:rPr>
            </w:pPr>
          </w:p>
        </w:tc>
      </w:tr>
      <w:tr w:rsidR="007F3922" w:rsidRPr="00DD3B6A" w14:paraId="0696940A" w14:textId="77777777" w:rsidTr="00DB0605">
        <w:tc>
          <w:tcPr>
            <w:tcW w:w="1172" w:type="dxa"/>
            <w:vMerge/>
            <w:tcBorders>
              <w:left w:val="single" w:sz="8" w:space="0" w:color="auto"/>
              <w:right w:val="single" w:sz="8" w:space="0" w:color="auto"/>
            </w:tcBorders>
          </w:tcPr>
          <w:p w14:paraId="4B324B7A" w14:textId="77777777" w:rsidR="007F3922" w:rsidRPr="00DD3B6A" w:rsidRDefault="007F3922" w:rsidP="00DB0605">
            <w:pPr>
              <w:pStyle w:val="NoSpacing2"/>
              <w:widowControl w:val="0"/>
              <w:rPr>
                <w:rFonts w:asciiTheme="minorHAnsi" w:hAnsiTheme="minorHAnsi" w:cstheme="majorHAnsi"/>
                <w:b/>
                <w:color w:val="000000" w:themeColor="text1"/>
                <w:sz w:val="16"/>
                <w:szCs w:val="16"/>
              </w:rPr>
            </w:pPr>
          </w:p>
        </w:tc>
        <w:tc>
          <w:tcPr>
            <w:tcW w:w="1843" w:type="dxa"/>
            <w:vMerge w:val="restart"/>
            <w:tcBorders>
              <w:top w:val="single" w:sz="8" w:space="0" w:color="auto"/>
              <w:left w:val="single" w:sz="8" w:space="0" w:color="auto"/>
              <w:right w:val="single" w:sz="8" w:space="0" w:color="auto"/>
            </w:tcBorders>
            <w:shd w:val="clear" w:color="auto" w:fill="auto"/>
          </w:tcPr>
          <w:p w14:paraId="6386650E" w14:textId="21061455" w:rsidR="007F3922" w:rsidRPr="00DD3B6A" w:rsidRDefault="007F3922" w:rsidP="00DB0605">
            <w:pPr>
              <w:pStyle w:val="NoSpacing2"/>
              <w:widowControl w:val="0"/>
              <w:ind w:left="3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Output 5.4. Good quality CLT production in line with the required standards is ensured</w:t>
            </w:r>
            <w:r w:rsidR="00855806">
              <w:rPr>
                <w:rFonts w:asciiTheme="minorHAnsi" w:hAnsiTheme="minorHAnsi" w:cstheme="majorHAnsi"/>
                <w:color w:val="000000" w:themeColor="text1"/>
                <w:sz w:val="16"/>
                <w:szCs w:val="16"/>
              </w:rPr>
              <w:t xml:space="preserve"> </w:t>
            </w:r>
            <w:r w:rsidR="00855806" w:rsidRPr="00855806">
              <w:rPr>
                <w:rFonts w:asciiTheme="minorHAnsi" w:hAnsiTheme="minorHAnsi" w:cstheme="majorHAnsi"/>
                <w:color w:val="000000" w:themeColor="text1"/>
                <w:sz w:val="16"/>
                <w:szCs w:val="16"/>
              </w:rPr>
              <w:t>with gender responsive communication principles</w:t>
            </w:r>
          </w:p>
        </w:tc>
        <w:tc>
          <w:tcPr>
            <w:tcW w:w="4111" w:type="dxa"/>
            <w:tcBorders>
              <w:top w:val="single" w:sz="8" w:space="0" w:color="auto"/>
              <w:left w:val="single" w:sz="8" w:space="0" w:color="auto"/>
              <w:right w:val="single" w:sz="8" w:space="0" w:color="auto"/>
            </w:tcBorders>
          </w:tcPr>
          <w:p w14:paraId="35DFACD8"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5.4.1. Preparing audio-visual documents on ‘How to produce good quality CLT’</w:t>
            </w:r>
          </w:p>
        </w:tc>
        <w:tc>
          <w:tcPr>
            <w:tcW w:w="251" w:type="dxa"/>
            <w:tcBorders>
              <w:top w:val="single" w:sz="8" w:space="0" w:color="auto"/>
              <w:left w:val="single" w:sz="8" w:space="0" w:color="auto"/>
            </w:tcBorders>
            <w:shd w:val="clear" w:color="auto" w:fill="auto"/>
          </w:tcPr>
          <w:p w14:paraId="60F69D61"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700073F1"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5C6CDF5B"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57C19B2C"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396ABD27"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ED7D31" w:themeFill="accent2"/>
          </w:tcPr>
          <w:p w14:paraId="4EE756A9"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1BF474E7"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0C357DCA"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7B2766E0"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31A29DEE"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4691855C"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57B5E25A"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shd w:val="clear" w:color="auto" w:fill="auto"/>
          </w:tcPr>
          <w:p w14:paraId="77B97EEB"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2246F09D"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1689789A"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32E45CF3"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7DCEA82C"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7C168E47"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tcPr>
          <w:p w14:paraId="085D2206" w14:textId="77777777" w:rsidR="007F3922" w:rsidRPr="00DD3B6A" w:rsidRDefault="007F3922" w:rsidP="00DB0605">
            <w:pPr>
              <w:rPr>
                <w:rFonts w:asciiTheme="minorHAnsi" w:hAnsiTheme="minorHAnsi"/>
                <w:sz w:val="16"/>
                <w:szCs w:val="16"/>
              </w:rPr>
            </w:pPr>
          </w:p>
        </w:tc>
        <w:tc>
          <w:tcPr>
            <w:tcW w:w="284" w:type="dxa"/>
            <w:tcBorders>
              <w:top w:val="single" w:sz="8" w:space="0" w:color="auto"/>
              <w:right w:val="single" w:sz="8" w:space="0" w:color="auto"/>
            </w:tcBorders>
          </w:tcPr>
          <w:p w14:paraId="77EEE6C4" w14:textId="77777777" w:rsidR="007F3922" w:rsidRPr="00DD3B6A" w:rsidRDefault="007F3922" w:rsidP="00DB0605">
            <w:pPr>
              <w:rPr>
                <w:rFonts w:asciiTheme="minorHAnsi" w:hAnsiTheme="minorHAnsi"/>
                <w:sz w:val="16"/>
                <w:szCs w:val="16"/>
              </w:rPr>
            </w:pPr>
          </w:p>
        </w:tc>
        <w:tc>
          <w:tcPr>
            <w:tcW w:w="284" w:type="dxa"/>
            <w:tcBorders>
              <w:top w:val="single" w:sz="8" w:space="0" w:color="auto"/>
              <w:left w:val="single" w:sz="8" w:space="0" w:color="auto"/>
            </w:tcBorders>
          </w:tcPr>
          <w:p w14:paraId="2317DBF3" w14:textId="77777777" w:rsidR="007F3922" w:rsidRPr="00DD3B6A" w:rsidRDefault="007F3922" w:rsidP="00DB0605">
            <w:pPr>
              <w:rPr>
                <w:rFonts w:asciiTheme="minorHAnsi" w:hAnsiTheme="minorHAnsi"/>
                <w:sz w:val="16"/>
                <w:szCs w:val="16"/>
              </w:rPr>
            </w:pPr>
          </w:p>
        </w:tc>
        <w:tc>
          <w:tcPr>
            <w:tcW w:w="284" w:type="dxa"/>
            <w:tcBorders>
              <w:top w:val="single" w:sz="8" w:space="0" w:color="auto"/>
            </w:tcBorders>
            <w:shd w:val="clear" w:color="auto" w:fill="auto"/>
          </w:tcPr>
          <w:p w14:paraId="655DBEBC" w14:textId="77777777" w:rsidR="007F3922" w:rsidRPr="00DD3B6A" w:rsidRDefault="007F3922" w:rsidP="00DB0605">
            <w:pPr>
              <w:rPr>
                <w:rFonts w:asciiTheme="minorHAnsi" w:hAnsiTheme="minorHAnsi"/>
                <w:sz w:val="16"/>
                <w:szCs w:val="16"/>
              </w:rPr>
            </w:pPr>
          </w:p>
        </w:tc>
        <w:tc>
          <w:tcPr>
            <w:tcW w:w="283" w:type="dxa"/>
            <w:tcBorders>
              <w:top w:val="single" w:sz="8" w:space="0" w:color="auto"/>
            </w:tcBorders>
            <w:shd w:val="clear" w:color="auto" w:fill="auto"/>
          </w:tcPr>
          <w:p w14:paraId="586B1ABF" w14:textId="77777777" w:rsidR="007F3922" w:rsidRPr="00DD3B6A" w:rsidRDefault="007F3922" w:rsidP="00DB0605">
            <w:pPr>
              <w:rPr>
                <w:rFonts w:asciiTheme="minorHAnsi" w:hAnsiTheme="minorHAnsi"/>
                <w:sz w:val="16"/>
                <w:szCs w:val="16"/>
              </w:rPr>
            </w:pPr>
          </w:p>
        </w:tc>
        <w:tc>
          <w:tcPr>
            <w:tcW w:w="283" w:type="dxa"/>
            <w:tcBorders>
              <w:top w:val="single" w:sz="8" w:space="0" w:color="auto"/>
              <w:right w:val="single" w:sz="8" w:space="0" w:color="auto"/>
            </w:tcBorders>
            <w:shd w:val="clear" w:color="auto" w:fill="auto"/>
          </w:tcPr>
          <w:p w14:paraId="1FEDF32C" w14:textId="77777777" w:rsidR="007F3922" w:rsidRPr="00DD3B6A" w:rsidRDefault="007F3922" w:rsidP="00DB0605">
            <w:pPr>
              <w:rPr>
                <w:rFonts w:asciiTheme="minorHAnsi" w:hAnsiTheme="minorHAnsi"/>
                <w:sz w:val="16"/>
                <w:szCs w:val="16"/>
              </w:rPr>
            </w:pPr>
          </w:p>
        </w:tc>
      </w:tr>
      <w:tr w:rsidR="007F3922" w:rsidRPr="00DD3B6A" w14:paraId="08C9E4AA" w14:textId="77777777" w:rsidTr="00DB0605">
        <w:tc>
          <w:tcPr>
            <w:tcW w:w="1172" w:type="dxa"/>
            <w:vMerge/>
            <w:tcBorders>
              <w:left w:val="single" w:sz="8" w:space="0" w:color="auto"/>
              <w:bottom w:val="single" w:sz="8" w:space="0" w:color="auto"/>
              <w:right w:val="single" w:sz="8" w:space="0" w:color="auto"/>
            </w:tcBorders>
          </w:tcPr>
          <w:p w14:paraId="59B9E7D2" w14:textId="77777777" w:rsidR="007F3922" w:rsidRPr="00DD3B6A" w:rsidRDefault="007F3922" w:rsidP="00DB0605">
            <w:pPr>
              <w:pStyle w:val="NoSpacing2"/>
              <w:widowControl w:val="0"/>
              <w:rPr>
                <w:rFonts w:asciiTheme="minorHAnsi" w:hAnsiTheme="minorHAnsi" w:cstheme="majorHAnsi"/>
                <w:b/>
                <w:color w:val="000000" w:themeColor="text1"/>
                <w:sz w:val="16"/>
                <w:szCs w:val="16"/>
              </w:rPr>
            </w:pPr>
          </w:p>
        </w:tc>
        <w:tc>
          <w:tcPr>
            <w:tcW w:w="1843" w:type="dxa"/>
            <w:vMerge/>
            <w:tcBorders>
              <w:left w:val="single" w:sz="8" w:space="0" w:color="auto"/>
              <w:bottom w:val="single" w:sz="8" w:space="0" w:color="auto"/>
              <w:right w:val="single" w:sz="8" w:space="0" w:color="auto"/>
            </w:tcBorders>
            <w:shd w:val="clear" w:color="auto" w:fill="auto"/>
          </w:tcPr>
          <w:p w14:paraId="4BFF593A" w14:textId="77777777" w:rsidR="007F3922" w:rsidRPr="00DD3B6A" w:rsidRDefault="007F3922" w:rsidP="00DB0605">
            <w:pPr>
              <w:pStyle w:val="NoSpacing2"/>
              <w:widowControl w:val="0"/>
              <w:ind w:left="30"/>
              <w:rPr>
                <w:rFonts w:asciiTheme="minorHAnsi" w:hAnsiTheme="minorHAnsi" w:cstheme="majorHAnsi"/>
                <w:color w:val="000000" w:themeColor="text1"/>
                <w:sz w:val="16"/>
                <w:szCs w:val="16"/>
              </w:rPr>
            </w:pPr>
          </w:p>
        </w:tc>
        <w:tc>
          <w:tcPr>
            <w:tcW w:w="4111" w:type="dxa"/>
            <w:tcBorders>
              <w:left w:val="single" w:sz="8" w:space="0" w:color="auto"/>
              <w:bottom w:val="single" w:sz="8" w:space="0" w:color="auto"/>
              <w:right w:val="single" w:sz="8" w:space="0" w:color="auto"/>
            </w:tcBorders>
          </w:tcPr>
          <w:p w14:paraId="1E0EDC2A" w14:textId="77777777" w:rsidR="007F3922" w:rsidRPr="00DD3B6A" w:rsidRDefault="007F3922" w:rsidP="00DB0605">
            <w:pPr>
              <w:pStyle w:val="NoSpacing2"/>
              <w:widowControl w:val="0"/>
              <w:rPr>
                <w:rFonts w:asciiTheme="minorHAnsi" w:hAnsiTheme="minorHAnsi" w:cstheme="majorHAnsi"/>
                <w:color w:val="000000" w:themeColor="text1"/>
                <w:sz w:val="16"/>
                <w:szCs w:val="16"/>
              </w:rPr>
            </w:pPr>
            <w:r w:rsidRPr="00DD3B6A">
              <w:rPr>
                <w:rFonts w:asciiTheme="minorHAnsi" w:hAnsiTheme="minorHAnsi" w:cstheme="majorHAnsi"/>
                <w:color w:val="000000" w:themeColor="text1"/>
                <w:sz w:val="16"/>
                <w:szCs w:val="16"/>
              </w:rPr>
              <w:t>5.4.2. Training the CLT production companies on good quality CLT production (5 training programs in different regions)</w:t>
            </w:r>
          </w:p>
        </w:tc>
        <w:tc>
          <w:tcPr>
            <w:tcW w:w="251" w:type="dxa"/>
            <w:tcBorders>
              <w:left w:val="single" w:sz="8" w:space="0" w:color="auto"/>
              <w:bottom w:val="single" w:sz="8" w:space="0" w:color="auto"/>
            </w:tcBorders>
            <w:shd w:val="clear" w:color="auto" w:fill="auto"/>
          </w:tcPr>
          <w:p w14:paraId="3B2105C9"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7CE7B147"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5F88F903"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24C5CA9F"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52FB0A21"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03C08210"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0B4A4CC6"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ED7D31" w:themeFill="accent2"/>
          </w:tcPr>
          <w:p w14:paraId="3C6FFACE"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2EF5977D"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1EC16A68"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7D1BE301"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31E0ABA7"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shd w:val="clear" w:color="auto" w:fill="auto"/>
          </w:tcPr>
          <w:p w14:paraId="1325FD1D"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336BF40A"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4F7DE771"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2C24C2A7"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194C4A07"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1EC09B5A"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tcPr>
          <w:p w14:paraId="5E1496FF" w14:textId="77777777" w:rsidR="007F3922" w:rsidRPr="00DD3B6A" w:rsidRDefault="007F3922" w:rsidP="00DB0605">
            <w:pPr>
              <w:rPr>
                <w:rFonts w:asciiTheme="minorHAnsi" w:hAnsiTheme="minorHAnsi"/>
                <w:sz w:val="16"/>
                <w:szCs w:val="16"/>
              </w:rPr>
            </w:pPr>
          </w:p>
        </w:tc>
        <w:tc>
          <w:tcPr>
            <w:tcW w:w="284" w:type="dxa"/>
            <w:tcBorders>
              <w:bottom w:val="single" w:sz="8" w:space="0" w:color="auto"/>
              <w:right w:val="single" w:sz="8" w:space="0" w:color="auto"/>
            </w:tcBorders>
          </w:tcPr>
          <w:p w14:paraId="56F1A388" w14:textId="77777777" w:rsidR="007F3922" w:rsidRPr="00DD3B6A" w:rsidRDefault="007F3922" w:rsidP="00DB0605">
            <w:pPr>
              <w:rPr>
                <w:rFonts w:asciiTheme="minorHAnsi" w:hAnsiTheme="minorHAnsi"/>
                <w:sz w:val="16"/>
                <w:szCs w:val="16"/>
              </w:rPr>
            </w:pPr>
          </w:p>
        </w:tc>
        <w:tc>
          <w:tcPr>
            <w:tcW w:w="284" w:type="dxa"/>
            <w:tcBorders>
              <w:left w:val="single" w:sz="8" w:space="0" w:color="auto"/>
              <w:bottom w:val="single" w:sz="8" w:space="0" w:color="auto"/>
            </w:tcBorders>
          </w:tcPr>
          <w:p w14:paraId="0F1B6BA8" w14:textId="77777777" w:rsidR="007F3922" w:rsidRPr="00DD3B6A" w:rsidRDefault="007F3922" w:rsidP="00DB0605">
            <w:pPr>
              <w:rPr>
                <w:rFonts w:asciiTheme="minorHAnsi" w:hAnsiTheme="minorHAnsi"/>
                <w:sz w:val="16"/>
                <w:szCs w:val="16"/>
              </w:rPr>
            </w:pPr>
          </w:p>
        </w:tc>
        <w:tc>
          <w:tcPr>
            <w:tcW w:w="284" w:type="dxa"/>
            <w:tcBorders>
              <w:bottom w:val="single" w:sz="8" w:space="0" w:color="auto"/>
            </w:tcBorders>
            <w:shd w:val="clear" w:color="auto" w:fill="auto"/>
          </w:tcPr>
          <w:p w14:paraId="29FDB7F1" w14:textId="77777777" w:rsidR="007F3922" w:rsidRPr="00DD3B6A" w:rsidRDefault="007F3922" w:rsidP="00DB0605">
            <w:pPr>
              <w:rPr>
                <w:rFonts w:asciiTheme="minorHAnsi" w:hAnsiTheme="minorHAnsi"/>
                <w:sz w:val="16"/>
                <w:szCs w:val="16"/>
              </w:rPr>
            </w:pPr>
          </w:p>
        </w:tc>
        <w:tc>
          <w:tcPr>
            <w:tcW w:w="283" w:type="dxa"/>
            <w:tcBorders>
              <w:bottom w:val="single" w:sz="8" w:space="0" w:color="auto"/>
            </w:tcBorders>
            <w:shd w:val="clear" w:color="auto" w:fill="auto"/>
          </w:tcPr>
          <w:p w14:paraId="05865CF7" w14:textId="77777777" w:rsidR="007F3922" w:rsidRPr="00DD3B6A" w:rsidRDefault="007F3922" w:rsidP="00DB0605">
            <w:pPr>
              <w:rPr>
                <w:rFonts w:asciiTheme="minorHAnsi" w:hAnsiTheme="minorHAnsi"/>
                <w:sz w:val="16"/>
                <w:szCs w:val="16"/>
              </w:rPr>
            </w:pPr>
          </w:p>
        </w:tc>
        <w:tc>
          <w:tcPr>
            <w:tcW w:w="283" w:type="dxa"/>
            <w:tcBorders>
              <w:bottom w:val="single" w:sz="8" w:space="0" w:color="auto"/>
              <w:right w:val="single" w:sz="8" w:space="0" w:color="auto"/>
            </w:tcBorders>
            <w:shd w:val="clear" w:color="auto" w:fill="auto"/>
          </w:tcPr>
          <w:p w14:paraId="0EA91CFE" w14:textId="77777777" w:rsidR="007F3922" w:rsidRPr="00DD3B6A" w:rsidRDefault="007F3922" w:rsidP="00DB0605">
            <w:pPr>
              <w:rPr>
                <w:rFonts w:asciiTheme="minorHAnsi" w:hAnsiTheme="minorHAnsi"/>
                <w:sz w:val="16"/>
                <w:szCs w:val="16"/>
              </w:rPr>
            </w:pPr>
          </w:p>
        </w:tc>
      </w:tr>
    </w:tbl>
    <w:p w14:paraId="25C13BAE" w14:textId="6F6FC778" w:rsidR="001A7B9D" w:rsidRDefault="00BB0459" w:rsidP="002367DC">
      <w:pPr>
        <w:pStyle w:val="Heading2"/>
        <w:tabs>
          <w:tab w:val="left" w:pos="1740"/>
        </w:tabs>
        <w:ind w:left="0"/>
        <w:rPr>
          <w:rFonts w:asciiTheme="minorHAnsi" w:hAnsiTheme="minorHAnsi" w:cstheme="minorHAnsi"/>
          <w:szCs w:val="22"/>
        </w:rPr>
      </w:pPr>
      <w:bookmarkStart w:id="37" w:name="_Toc132646466"/>
      <w:bookmarkEnd w:id="19"/>
      <w:bookmarkEnd w:id="20"/>
      <w:r w:rsidRPr="001A7B9D">
        <w:rPr>
          <w:rFonts w:asciiTheme="minorHAnsi" w:hAnsiTheme="minorHAnsi" w:cstheme="minorHAnsi"/>
          <w:szCs w:val="22"/>
        </w:rPr>
        <w:lastRenderedPageBreak/>
        <w:t xml:space="preserve">Annex </w:t>
      </w:r>
      <w:r w:rsidR="00D84127">
        <w:rPr>
          <w:rFonts w:asciiTheme="minorHAnsi" w:hAnsiTheme="minorHAnsi" w:cstheme="minorHAnsi"/>
          <w:szCs w:val="22"/>
        </w:rPr>
        <w:t>3</w:t>
      </w:r>
      <w:r w:rsidRPr="001A7B9D">
        <w:rPr>
          <w:rFonts w:asciiTheme="minorHAnsi" w:hAnsiTheme="minorHAnsi" w:cstheme="minorHAnsi"/>
          <w:szCs w:val="22"/>
        </w:rPr>
        <w:t xml:space="preserve">: </w:t>
      </w:r>
      <w:r w:rsidR="00957D85" w:rsidRPr="001A7B9D">
        <w:rPr>
          <w:rFonts w:asciiTheme="minorHAnsi" w:hAnsiTheme="minorHAnsi" w:cstheme="minorHAnsi"/>
          <w:szCs w:val="22"/>
        </w:rPr>
        <w:t>Monitoring Plan</w:t>
      </w:r>
      <w:bookmarkEnd w:id="37"/>
      <w:r w:rsidR="00957D85" w:rsidRPr="001A7B9D">
        <w:rPr>
          <w:rFonts w:asciiTheme="minorHAnsi" w:hAnsiTheme="minorHAnsi" w:cstheme="minorHAnsi"/>
          <w:szCs w:val="22"/>
        </w:rPr>
        <w:t xml:space="preserve"> </w:t>
      </w:r>
    </w:p>
    <w:p w14:paraId="011B3B03" w14:textId="48A057EF" w:rsidR="00BD0D6F" w:rsidRPr="001A7B9D" w:rsidRDefault="00445DBA" w:rsidP="00BC3D94">
      <w:bookmarkStart w:id="38" w:name="_Toc10449648"/>
      <w:r>
        <w:t>This Monitoring Plan and the M&amp;E Plan and Budget in Section VI of this project document will both guide monitoring and evaluation at the project level for the duration of project implementation.</w:t>
      </w:r>
      <w:bookmarkEnd w:id="38"/>
      <w:r w:rsidR="00BD0D6F" w:rsidRPr="001A7B9D">
        <w:t xml:space="preserve">  </w:t>
      </w:r>
    </w:p>
    <w:p w14:paraId="0CB3896E" w14:textId="77777777" w:rsidR="00BD0D6F" w:rsidRPr="0003763F" w:rsidRDefault="00BD0D6F" w:rsidP="00BD0D6F">
      <w:pPr>
        <w:rPr>
          <w:i/>
          <w:szCs w:val="22"/>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384"/>
        <w:gridCol w:w="1270"/>
        <w:gridCol w:w="1712"/>
        <w:gridCol w:w="1559"/>
        <w:gridCol w:w="1418"/>
        <w:gridCol w:w="1134"/>
        <w:gridCol w:w="1559"/>
        <w:gridCol w:w="1276"/>
        <w:gridCol w:w="1869"/>
      </w:tblGrid>
      <w:tr w:rsidR="00170306" w:rsidRPr="0003763F" w14:paraId="2EC9205D" w14:textId="77777777" w:rsidTr="00170306">
        <w:trPr>
          <w:trHeight w:val="980"/>
          <w:tblHeader/>
        </w:trPr>
        <w:tc>
          <w:tcPr>
            <w:tcW w:w="1384" w:type="dxa"/>
            <w:shd w:val="clear" w:color="auto" w:fill="D9D9D9"/>
            <w:vAlign w:val="center"/>
          </w:tcPr>
          <w:p w14:paraId="5EAC024C" w14:textId="77777777" w:rsidR="00372CE6" w:rsidRPr="0003763F" w:rsidRDefault="00372CE6" w:rsidP="00372CE6">
            <w:pPr>
              <w:jc w:val="center"/>
              <w:rPr>
                <w:b/>
                <w:szCs w:val="20"/>
              </w:rPr>
            </w:pPr>
            <w:r w:rsidRPr="0003763F">
              <w:rPr>
                <w:b/>
                <w:szCs w:val="20"/>
              </w:rPr>
              <w:t>Monitoring</w:t>
            </w:r>
          </w:p>
        </w:tc>
        <w:tc>
          <w:tcPr>
            <w:tcW w:w="1270" w:type="dxa"/>
            <w:shd w:val="clear" w:color="auto" w:fill="D9D9D9"/>
            <w:vAlign w:val="center"/>
          </w:tcPr>
          <w:p w14:paraId="07E111F0" w14:textId="77777777" w:rsidR="00372CE6" w:rsidRPr="0003763F" w:rsidRDefault="00372CE6" w:rsidP="00372CE6">
            <w:pPr>
              <w:jc w:val="center"/>
              <w:rPr>
                <w:b/>
                <w:szCs w:val="20"/>
              </w:rPr>
            </w:pPr>
            <w:r w:rsidRPr="0003763F">
              <w:rPr>
                <w:b/>
                <w:szCs w:val="20"/>
              </w:rPr>
              <w:t>Indicators</w:t>
            </w:r>
          </w:p>
        </w:tc>
        <w:tc>
          <w:tcPr>
            <w:tcW w:w="1712" w:type="dxa"/>
            <w:shd w:val="clear" w:color="auto" w:fill="D9D9D9"/>
            <w:vAlign w:val="center"/>
          </w:tcPr>
          <w:p w14:paraId="6079EAC5" w14:textId="77777777" w:rsidR="00372CE6" w:rsidRDefault="00372CE6" w:rsidP="00372CE6">
            <w:pPr>
              <w:jc w:val="center"/>
              <w:rPr>
                <w:b/>
                <w:szCs w:val="20"/>
              </w:rPr>
            </w:pPr>
          </w:p>
          <w:p w14:paraId="40306574" w14:textId="77777777" w:rsidR="00372CE6" w:rsidRPr="0003763F" w:rsidRDefault="00372CE6" w:rsidP="00372CE6">
            <w:pPr>
              <w:jc w:val="center"/>
              <w:rPr>
                <w:b/>
                <w:szCs w:val="20"/>
              </w:rPr>
            </w:pPr>
            <w:r>
              <w:rPr>
                <w:b/>
                <w:szCs w:val="20"/>
              </w:rPr>
              <w:t>Targets</w:t>
            </w:r>
          </w:p>
        </w:tc>
        <w:tc>
          <w:tcPr>
            <w:tcW w:w="1559" w:type="dxa"/>
            <w:shd w:val="clear" w:color="auto" w:fill="D9D9D9"/>
            <w:vAlign w:val="center"/>
          </w:tcPr>
          <w:p w14:paraId="1BB0DD79" w14:textId="77777777" w:rsidR="00372CE6" w:rsidRPr="0003763F" w:rsidRDefault="00372CE6" w:rsidP="00372CE6">
            <w:pPr>
              <w:jc w:val="center"/>
              <w:rPr>
                <w:b/>
                <w:szCs w:val="20"/>
              </w:rPr>
            </w:pPr>
          </w:p>
          <w:p w14:paraId="6B2D25A0" w14:textId="77777777" w:rsidR="00372CE6" w:rsidRPr="0003763F" w:rsidRDefault="00372CE6" w:rsidP="00372CE6">
            <w:pPr>
              <w:jc w:val="center"/>
              <w:rPr>
                <w:b/>
                <w:szCs w:val="20"/>
              </w:rPr>
            </w:pPr>
            <w:r w:rsidRPr="0003763F">
              <w:rPr>
                <w:b/>
                <w:szCs w:val="20"/>
              </w:rPr>
              <w:t>Description</w:t>
            </w:r>
            <w:r>
              <w:rPr>
                <w:b/>
                <w:szCs w:val="20"/>
              </w:rPr>
              <w:t xml:space="preserve"> of indicators and targets</w:t>
            </w:r>
          </w:p>
          <w:p w14:paraId="3E094D95" w14:textId="77777777" w:rsidR="00372CE6" w:rsidRPr="0003763F" w:rsidRDefault="00372CE6" w:rsidP="00372CE6">
            <w:pPr>
              <w:jc w:val="center"/>
              <w:rPr>
                <w:b/>
                <w:szCs w:val="20"/>
              </w:rPr>
            </w:pPr>
          </w:p>
        </w:tc>
        <w:tc>
          <w:tcPr>
            <w:tcW w:w="1418" w:type="dxa"/>
            <w:shd w:val="clear" w:color="auto" w:fill="D9D9D9"/>
            <w:vAlign w:val="center"/>
          </w:tcPr>
          <w:p w14:paraId="05F21AAF" w14:textId="77777777" w:rsidR="00372CE6" w:rsidRPr="00372CE6" w:rsidRDefault="00372CE6" w:rsidP="00372CE6">
            <w:pPr>
              <w:jc w:val="center"/>
              <w:rPr>
                <w:b/>
                <w:bCs/>
                <w:sz w:val="18"/>
                <w:szCs w:val="18"/>
              </w:rPr>
            </w:pPr>
            <w:r w:rsidRPr="0003763F">
              <w:rPr>
                <w:b/>
                <w:szCs w:val="20"/>
              </w:rPr>
              <w:t>Data source/Collection Methods</w:t>
            </w:r>
            <w:r w:rsidRPr="00520A61">
              <w:rPr>
                <w:rStyle w:val="FootnoteReference"/>
                <w:rFonts w:ascii="Calibri" w:hAnsi="Calibri"/>
                <w:b/>
                <w:bCs/>
                <w:szCs w:val="18"/>
              </w:rPr>
              <w:footnoteReference w:id="18"/>
            </w:r>
          </w:p>
          <w:p w14:paraId="33F65EFA" w14:textId="77777777" w:rsidR="00372CE6" w:rsidRPr="0003763F" w:rsidRDefault="00372CE6" w:rsidP="00372CE6">
            <w:pPr>
              <w:jc w:val="center"/>
              <w:rPr>
                <w:b/>
                <w:szCs w:val="20"/>
              </w:rPr>
            </w:pPr>
          </w:p>
        </w:tc>
        <w:tc>
          <w:tcPr>
            <w:tcW w:w="1134" w:type="dxa"/>
            <w:shd w:val="clear" w:color="auto" w:fill="D9D9D9"/>
            <w:vAlign w:val="center"/>
          </w:tcPr>
          <w:p w14:paraId="0DA66787" w14:textId="77777777" w:rsidR="00372CE6" w:rsidRPr="0003763F" w:rsidRDefault="00372CE6" w:rsidP="00372CE6">
            <w:pPr>
              <w:jc w:val="center"/>
              <w:rPr>
                <w:b/>
                <w:szCs w:val="20"/>
              </w:rPr>
            </w:pPr>
            <w:r w:rsidRPr="0003763F">
              <w:rPr>
                <w:b/>
                <w:szCs w:val="20"/>
              </w:rPr>
              <w:t>Frequency</w:t>
            </w:r>
          </w:p>
          <w:p w14:paraId="43DE5D31" w14:textId="77777777" w:rsidR="00372CE6" w:rsidRPr="0003763F" w:rsidRDefault="00372CE6" w:rsidP="00372CE6">
            <w:pPr>
              <w:jc w:val="center"/>
              <w:rPr>
                <w:b/>
                <w:szCs w:val="20"/>
              </w:rPr>
            </w:pPr>
          </w:p>
        </w:tc>
        <w:tc>
          <w:tcPr>
            <w:tcW w:w="1559" w:type="dxa"/>
            <w:shd w:val="clear" w:color="auto" w:fill="D9D9D9"/>
            <w:vAlign w:val="center"/>
          </w:tcPr>
          <w:p w14:paraId="44A9EEA7" w14:textId="77777777" w:rsidR="00372CE6" w:rsidRPr="0003763F" w:rsidRDefault="00372CE6" w:rsidP="00372CE6">
            <w:pPr>
              <w:jc w:val="center"/>
              <w:rPr>
                <w:b/>
                <w:szCs w:val="20"/>
              </w:rPr>
            </w:pPr>
            <w:r w:rsidRPr="0003763F">
              <w:rPr>
                <w:b/>
                <w:szCs w:val="20"/>
              </w:rPr>
              <w:t>Responsible for data collection</w:t>
            </w:r>
          </w:p>
        </w:tc>
        <w:tc>
          <w:tcPr>
            <w:tcW w:w="1276" w:type="dxa"/>
            <w:shd w:val="clear" w:color="auto" w:fill="D9D9D9"/>
            <w:vAlign w:val="center"/>
          </w:tcPr>
          <w:p w14:paraId="46354BF1" w14:textId="77777777" w:rsidR="00372CE6" w:rsidRPr="0003763F" w:rsidRDefault="00372CE6" w:rsidP="00372CE6">
            <w:pPr>
              <w:jc w:val="center"/>
              <w:rPr>
                <w:b/>
                <w:szCs w:val="20"/>
              </w:rPr>
            </w:pPr>
            <w:r w:rsidRPr="0003763F">
              <w:rPr>
                <w:b/>
                <w:szCs w:val="20"/>
              </w:rPr>
              <w:t>Means of verification</w:t>
            </w:r>
          </w:p>
        </w:tc>
        <w:tc>
          <w:tcPr>
            <w:tcW w:w="1869" w:type="dxa"/>
            <w:shd w:val="clear" w:color="auto" w:fill="D9D9D9"/>
            <w:vAlign w:val="center"/>
          </w:tcPr>
          <w:p w14:paraId="05AF3D23" w14:textId="77777777" w:rsidR="00372CE6" w:rsidRPr="00520A61" w:rsidRDefault="00372CE6" w:rsidP="00372CE6">
            <w:pPr>
              <w:jc w:val="center"/>
              <w:rPr>
                <w:b/>
                <w:bCs/>
                <w:sz w:val="18"/>
                <w:szCs w:val="18"/>
              </w:rPr>
            </w:pPr>
            <w:r>
              <w:rPr>
                <w:b/>
                <w:bCs/>
                <w:sz w:val="18"/>
                <w:szCs w:val="18"/>
              </w:rPr>
              <w:t>Risks/</w:t>
            </w:r>
            <w:r w:rsidRPr="00520A61">
              <w:rPr>
                <w:b/>
                <w:bCs/>
                <w:sz w:val="18"/>
                <w:szCs w:val="18"/>
              </w:rPr>
              <w:t>Assumptions</w:t>
            </w:r>
          </w:p>
        </w:tc>
      </w:tr>
      <w:tr w:rsidR="00170306" w:rsidRPr="0003763F" w14:paraId="465B08C0" w14:textId="77777777" w:rsidTr="00170306">
        <w:trPr>
          <w:trHeight w:val="1358"/>
        </w:trPr>
        <w:tc>
          <w:tcPr>
            <w:tcW w:w="1384" w:type="dxa"/>
            <w:vMerge w:val="restart"/>
            <w:shd w:val="clear" w:color="auto" w:fill="auto"/>
          </w:tcPr>
          <w:p w14:paraId="74EB4F8C" w14:textId="77777777" w:rsidR="00372CE6" w:rsidRPr="0003763F" w:rsidRDefault="00372CE6" w:rsidP="00F3115A">
            <w:pPr>
              <w:jc w:val="left"/>
              <w:rPr>
                <w:b/>
                <w:sz w:val="18"/>
                <w:szCs w:val="18"/>
              </w:rPr>
            </w:pPr>
            <w:r w:rsidRPr="0003763F">
              <w:rPr>
                <w:b/>
                <w:sz w:val="18"/>
                <w:szCs w:val="18"/>
              </w:rPr>
              <w:t>Project objective from the results framework</w:t>
            </w:r>
          </w:p>
        </w:tc>
        <w:tc>
          <w:tcPr>
            <w:tcW w:w="1270" w:type="dxa"/>
            <w:shd w:val="clear" w:color="auto" w:fill="auto"/>
          </w:tcPr>
          <w:p w14:paraId="02579DCE" w14:textId="77777777" w:rsidR="00372CE6" w:rsidRDefault="00372CE6" w:rsidP="00E85B92">
            <w:pPr>
              <w:jc w:val="left"/>
              <w:rPr>
                <w:b/>
                <w:i/>
                <w:sz w:val="18"/>
                <w:szCs w:val="18"/>
              </w:rPr>
            </w:pPr>
            <w:r w:rsidRPr="0003763F">
              <w:rPr>
                <w:b/>
                <w:i/>
                <w:sz w:val="18"/>
                <w:szCs w:val="18"/>
              </w:rPr>
              <w:t xml:space="preserve">Indicator 1 </w:t>
            </w:r>
          </w:p>
          <w:p w14:paraId="764DA9B2" w14:textId="77777777" w:rsidR="00E85B92" w:rsidRDefault="00E85B92" w:rsidP="00E85B92">
            <w:pPr>
              <w:jc w:val="left"/>
              <w:rPr>
                <w:i/>
                <w:sz w:val="18"/>
                <w:szCs w:val="18"/>
                <w:highlight w:val="yellow"/>
              </w:rPr>
            </w:pPr>
            <w:r w:rsidRPr="00E85B92">
              <w:rPr>
                <w:i/>
                <w:sz w:val="18"/>
                <w:szCs w:val="18"/>
              </w:rPr>
              <w:t># direct project beneficiaries disaggregated by gender (individual people)</w:t>
            </w:r>
          </w:p>
          <w:p w14:paraId="1C7404E9" w14:textId="77777777" w:rsidR="00372CE6" w:rsidRPr="0003763F" w:rsidRDefault="00372CE6" w:rsidP="005B15EE">
            <w:pPr>
              <w:jc w:val="left"/>
              <w:rPr>
                <w:i/>
                <w:sz w:val="18"/>
                <w:szCs w:val="18"/>
              </w:rPr>
            </w:pPr>
          </w:p>
        </w:tc>
        <w:tc>
          <w:tcPr>
            <w:tcW w:w="1712" w:type="dxa"/>
          </w:tcPr>
          <w:p w14:paraId="29ED10C6" w14:textId="77777777" w:rsidR="00260803" w:rsidRDefault="00260803" w:rsidP="00260803">
            <w:pPr>
              <w:jc w:val="left"/>
              <w:rPr>
                <w:i/>
                <w:sz w:val="18"/>
                <w:szCs w:val="18"/>
              </w:rPr>
            </w:pPr>
            <w:r>
              <w:rPr>
                <w:i/>
                <w:sz w:val="18"/>
                <w:szCs w:val="18"/>
              </w:rPr>
              <w:t>Mid:</w:t>
            </w:r>
          </w:p>
          <w:p w14:paraId="06A94344" w14:textId="77777777" w:rsidR="00260803" w:rsidRPr="00E85B92" w:rsidRDefault="00260803" w:rsidP="00260803">
            <w:pPr>
              <w:jc w:val="left"/>
              <w:rPr>
                <w:i/>
                <w:sz w:val="18"/>
                <w:szCs w:val="18"/>
              </w:rPr>
            </w:pPr>
            <w:r w:rsidRPr="00E85B92">
              <w:rPr>
                <w:i/>
                <w:sz w:val="18"/>
                <w:szCs w:val="18"/>
              </w:rPr>
              <w:t>Female 65</w:t>
            </w:r>
          </w:p>
          <w:p w14:paraId="2686382F" w14:textId="77777777" w:rsidR="00260803" w:rsidRPr="00E85B92" w:rsidRDefault="00260803" w:rsidP="00260803">
            <w:pPr>
              <w:jc w:val="left"/>
              <w:rPr>
                <w:i/>
                <w:sz w:val="18"/>
                <w:szCs w:val="18"/>
              </w:rPr>
            </w:pPr>
            <w:r w:rsidRPr="00E85B92">
              <w:rPr>
                <w:i/>
                <w:sz w:val="18"/>
                <w:szCs w:val="18"/>
              </w:rPr>
              <w:t>Male 115</w:t>
            </w:r>
          </w:p>
          <w:p w14:paraId="06262A8F" w14:textId="77777777" w:rsidR="00260803" w:rsidRDefault="00260803" w:rsidP="00260803">
            <w:pPr>
              <w:jc w:val="left"/>
              <w:rPr>
                <w:i/>
                <w:sz w:val="18"/>
                <w:szCs w:val="18"/>
              </w:rPr>
            </w:pPr>
            <w:r w:rsidRPr="00E85B92">
              <w:rPr>
                <w:i/>
                <w:sz w:val="18"/>
                <w:szCs w:val="18"/>
              </w:rPr>
              <w:t>Total 180</w:t>
            </w:r>
          </w:p>
          <w:p w14:paraId="013B6E5E" w14:textId="77777777" w:rsidR="00260803" w:rsidRDefault="00260803" w:rsidP="00260803">
            <w:pPr>
              <w:jc w:val="left"/>
              <w:rPr>
                <w:i/>
                <w:sz w:val="18"/>
                <w:szCs w:val="18"/>
              </w:rPr>
            </w:pPr>
            <w:r>
              <w:rPr>
                <w:i/>
                <w:sz w:val="18"/>
                <w:szCs w:val="18"/>
              </w:rPr>
              <w:t>End:</w:t>
            </w:r>
          </w:p>
          <w:p w14:paraId="6005CB63" w14:textId="77777777" w:rsidR="00260803" w:rsidRPr="00892752" w:rsidRDefault="00260803" w:rsidP="00260803">
            <w:pPr>
              <w:jc w:val="left"/>
              <w:rPr>
                <w:rFonts w:asciiTheme="majorHAnsi" w:hAnsiTheme="majorHAnsi" w:cstheme="majorHAnsi"/>
                <w:bCs/>
                <w:sz w:val="18"/>
                <w:szCs w:val="18"/>
              </w:rPr>
            </w:pPr>
            <w:r w:rsidRPr="00892752">
              <w:rPr>
                <w:rFonts w:asciiTheme="majorHAnsi" w:hAnsiTheme="majorHAnsi" w:cstheme="majorHAnsi"/>
                <w:bCs/>
                <w:sz w:val="18"/>
                <w:szCs w:val="18"/>
              </w:rPr>
              <w:t>Female 315</w:t>
            </w:r>
          </w:p>
          <w:p w14:paraId="59587A7E" w14:textId="77777777" w:rsidR="00260803" w:rsidRPr="00892752" w:rsidRDefault="00260803" w:rsidP="00260803">
            <w:pPr>
              <w:jc w:val="left"/>
              <w:rPr>
                <w:rFonts w:asciiTheme="majorHAnsi" w:hAnsiTheme="majorHAnsi" w:cstheme="majorHAnsi"/>
                <w:bCs/>
                <w:sz w:val="18"/>
                <w:szCs w:val="18"/>
              </w:rPr>
            </w:pPr>
            <w:r w:rsidRPr="00892752">
              <w:rPr>
                <w:rFonts w:asciiTheme="majorHAnsi" w:hAnsiTheme="majorHAnsi" w:cstheme="majorHAnsi"/>
                <w:bCs/>
                <w:sz w:val="18"/>
                <w:szCs w:val="18"/>
              </w:rPr>
              <w:t>Male 585</w:t>
            </w:r>
          </w:p>
          <w:p w14:paraId="32601DCC" w14:textId="77777777" w:rsidR="00372CE6" w:rsidRPr="00E85B92" w:rsidRDefault="00260803" w:rsidP="00260803">
            <w:pPr>
              <w:jc w:val="left"/>
              <w:rPr>
                <w:i/>
                <w:sz w:val="18"/>
                <w:szCs w:val="20"/>
                <w:highlight w:val="yellow"/>
              </w:rPr>
            </w:pPr>
            <w:r w:rsidRPr="00892752">
              <w:rPr>
                <w:rFonts w:asciiTheme="majorHAnsi" w:hAnsiTheme="majorHAnsi" w:cstheme="majorHAnsi"/>
                <w:bCs/>
                <w:sz w:val="18"/>
                <w:szCs w:val="18"/>
              </w:rPr>
              <w:t>Total 900</w:t>
            </w:r>
          </w:p>
        </w:tc>
        <w:tc>
          <w:tcPr>
            <w:tcW w:w="1559" w:type="dxa"/>
          </w:tcPr>
          <w:p w14:paraId="2C63F5C6" w14:textId="77777777" w:rsidR="00340FD3" w:rsidRDefault="00340FD3" w:rsidP="00E2660F">
            <w:pPr>
              <w:jc w:val="left"/>
              <w:rPr>
                <w:sz w:val="18"/>
                <w:szCs w:val="20"/>
              </w:rPr>
            </w:pPr>
            <w:r w:rsidRPr="00260803">
              <w:rPr>
                <w:sz w:val="18"/>
                <w:szCs w:val="20"/>
              </w:rPr>
              <w:t xml:space="preserve">Total of Indicators </w:t>
            </w:r>
            <w:r w:rsidR="00260803">
              <w:rPr>
                <w:sz w:val="18"/>
                <w:szCs w:val="20"/>
              </w:rPr>
              <w:t>11 and 12</w:t>
            </w:r>
          </w:p>
          <w:p w14:paraId="11D87E88" w14:textId="77777777" w:rsidR="00260803" w:rsidRPr="00260803" w:rsidRDefault="00260803" w:rsidP="00E2660F">
            <w:pPr>
              <w:jc w:val="left"/>
              <w:rPr>
                <w:sz w:val="18"/>
                <w:szCs w:val="20"/>
              </w:rPr>
            </w:pPr>
          </w:p>
          <w:p w14:paraId="397AD377" w14:textId="77777777" w:rsidR="00372CE6" w:rsidRPr="00E85B92" w:rsidRDefault="00372CE6" w:rsidP="00E2660F">
            <w:pPr>
              <w:jc w:val="left"/>
              <w:rPr>
                <w:i/>
                <w:sz w:val="18"/>
                <w:szCs w:val="18"/>
                <w:highlight w:val="yellow"/>
              </w:rPr>
            </w:pPr>
          </w:p>
        </w:tc>
        <w:tc>
          <w:tcPr>
            <w:tcW w:w="1418" w:type="dxa"/>
            <w:shd w:val="clear" w:color="auto" w:fill="auto"/>
          </w:tcPr>
          <w:p w14:paraId="380F4E94" w14:textId="77777777" w:rsidR="00340FD3" w:rsidRDefault="00260803" w:rsidP="00E2660F">
            <w:pPr>
              <w:jc w:val="left"/>
              <w:rPr>
                <w:bCs/>
                <w:sz w:val="18"/>
                <w:szCs w:val="18"/>
              </w:rPr>
            </w:pPr>
            <w:r w:rsidRPr="00260803">
              <w:rPr>
                <w:bCs/>
                <w:sz w:val="18"/>
                <w:szCs w:val="18"/>
              </w:rPr>
              <w:t>See Indicators 11 and 12</w:t>
            </w:r>
          </w:p>
          <w:p w14:paraId="3E464F25" w14:textId="77777777" w:rsidR="00260803" w:rsidRPr="00260803" w:rsidRDefault="00260803" w:rsidP="00E2660F">
            <w:pPr>
              <w:jc w:val="left"/>
              <w:rPr>
                <w:bCs/>
                <w:sz w:val="18"/>
                <w:szCs w:val="18"/>
              </w:rPr>
            </w:pPr>
          </w:p>
          <w:p w14:paraId="2A570DF1" w14:textId="77777777" w:rsidR="00372CE6" w:rsidRPr="00372CE6" w:rsidRDefault="00372CE6" w:rsidP="00E2660F">
            <w:pPr>
              <w:jc w:val="left"/>
              <w:rPr>
                <w:i/>
                <w:sz w:val="18"/>
                <w:szCs w:val="18"/>
                <w:highlight w:val="yellow"/>
              </w:rPr>
            </w:pPr>
          </w:p>
        </w:tc>
        <w:tc>
          <w:tcPr>
            <w:tcW w:w="1134" w:type="dxa"/>
            <w:shd w:val="clear" w:color="auto" w:fill="auto"/>
          </w:tcPr>
          <w:p w14:paraId="68BEA5AC" w14:textId="77777777" w:rsidR="00340FD3" w:rsidRPr="00260803" w:rsidRDefault="00260803" w:rsidP="00E2660F">
            <w:pPr>
              <w:jc w:val="left"/>
              <w:rPr>
                <w:bCs/>
                <w:sz w:val="18"/>
                <w:szCs w:val="18"/>
              </w:rPr>
            </w:pPr>
            <w:r w:rsidRPr="00260803">
              <w:rPr>
                <w:bCs/>
                <w:sz w:val="18"/>
                <w:szCs w:val="18"/>
              </w:rPr>
              <w:t>Annually</w:t>
            </w:r>
          </w:p>
          <w:p w14:paraId="74E6B07E" w14:textId="77777777" w:rsidR="00260803" w:rsidRPr="00260803" w:rsidRDefault="00260803" w:rsidP="00E2660F">
            <w:pPr>
              <w:jc w:val="left"/>
              <w:rPr>
                <w:bCs/>
                <w:sz w:val="18"/>
                <w:szCs w:val="18"/>
              </w:rPr>
            </w:pPr>
          </w:p>
          <w:p w14:paraId="510DB906" w14:textId="77777777" w:rsidR="00260803" w:rsidRDefault="00260803" w:rsidP="00E2660F">
            <w:pPr>
              <w:jc w:val="left"/>
              <w:rPr>
                <w:bCs/>
                <w:sz w:val="18"/>
                <w:szCs w:val="18"/>
              </w:rPr>
            </w:pPr>
            <w:r w:rsidRPr="00260803">
              <w:rPr>
                <w:bCs/>
                <w:sz w:val="18"/>
                <w:szCs w:val="18"/>
              </w:rPr>
              <w:t>Reported in DO tab of the GEF PIR</w:t>
            </w:r>
          </w:p>
          <w:p w14:paraId="168000B6" w14:textId="77777777" w:rsidR="00260803" w:rsidRPr="00260803" w:rsidRDefault="00260803" w:rsidP="00E2660F">
            <w:pPr>
              <w:jc w:val="left"/>
              <w:rPr>
                <w:bCs/>
                <w:sz w:val="18"/>
                <w:szCs w:val="18"/>
              </w:rPr>
            </w:pPr>
          </w:p>
          <w:p w14:paraId="47A7FE50" w14:textId="77777777" w:rsidR="00372CE6" w:rsidRPr="00372CE6" w:rsidRDefault="00372CE6" w:rsidP="00E2660F">
            <w:pPr>
              <w:jc w:val="left"/>
              <w:rPr>
                <w:sz w:val="18"/>
                <w:szCs w:val="18"/>
                <w:highlight w:val="yellow"/>
              </w:rPr>
            </w:pPr>
          </w:p>
        </w:tc>
        <w:tc>
          <w:tcPr>
            <w:tcW w:w="1559" w:type="dxa"/>
            <w:shd w:val="clear" w:color="auto" w:fill="auto"/>
          </w:tcPr>
          <w:p w14:paraId="12D425BF" w14:textId="77777777" w:rsidR="00340FD3" w:rsidRPr="00340FD3" w:rsidRDefault="00260803" w:rsidP="00E2660F">
            <w:pPr>
              <w:jc w:val="left"/>
              <w:rPr>
                <w:sz w:val="18"/>
                <w:szCs w:val="18"/>
                <w:highlight w:val="yellow"/>
              </w:rPr>
            </w:pPr>
            <w:r w:rsidRPr="00260803">
              <w:rPr>
                <w:sz w:val="18"/>
                <w:szCs w:val="18"/>
              </w:rPr>
              <w:t>See Indicators 11 and 12</w:t>
            </w:r>
          </w:p>
          <w:p w14:paraId="6FB8CC54" w14:textId="77777777" w:rsidR="00372CE6" w:rsidRPr="00372CE6" w:rsidRDefault="00372CE6" w:rsidP="00E2660F">
            <w:pPr>
              <w:jc w:val="left"/>
              <w:rPr>
                <w:i/>
                <w:sz w:val="18"/>
                <w:szCs w:val="18"/>
                <w:highlight w:val="yellow"/>
              </w:rPr>
            </w:pPr>
          </w:p>
          <w:p w14:paraId="1F839858" w14:textId="77777777" w:rsidR="00372CE6" w:rsidRPr="00372CE6" w:rsidRDefault="00372CE6" w:rsidP="00E2660F">
            <w:pPr>
              <w:jc w:val="left"/>
              <w:rPr>
                <w:i/>
                <w:sz w:val="18"/>
                <w:szCs w:val="18"/>
                <w:highlight w:val="yellow"/>
              </w:rPr>
            </w:pPr>
          </w:p>
        </w:tc>
        <w:tc>
          <w:tcPr>
            <w:tcW w:w="1276" w:type="dxa"/>
            <w:shd w:val="clear" w:color="auto" w:fill="auto"/>
          </w:tcPr>
          <w:p w14:paraId="16783C1E" w14:textId="77777777" w:rsidR="00340FD3" w:rsidRPr="00340FD3" w:rsidRDefault="00260803" w:rsidP="00E2660F">
            <w:pPr>
              <w:jc w:val="left"/>
              <w:rPr>
                <w:sz w:val="18"/>
                <w:szCs w:val="18"/>
                <w:highlight w:val="yellow"/>
              </w:rPr>
            </w:pPr>
            <w:r w:rsidRPr="00260803">
              <w:rPr>
                <w:sz w:val="18"/>
                <w:szCs w:val="18"/>
              </w:rPr>
              <w:t>See Indicators 11 and 12</w:t>
            </w:r>
          </w:p>
          <w:p w14:paraId="1DA6FDB4" w14:textId="77777777" w:rsidR="00372CE6" w:rsidRPr="00372CE6" w:rsidRDefault="00372CE6" w:rsidP="007F3AFD">
            <w:pPr>
              <w:jc w:val="left"/>
              <w:rPr>
                <w:i/>
                <w:sz w:val="18"/>
                <w:szCs w:val="18"/>
                <w:highlight w:val="yellow"/>
              </w:rPr>
            </w:pPr>
          </w:p>
        </w:tc>
        <w:tc>
          <w:tcPr>
            <w:tcW w:w="1869" w:type="dxa"/>
            <w:shd w:val="clear" w:color="auto" w:fill="auto"/>
          </w:tcPr>
          <w:p w14:paraId="2A5F9BB6" w14:textId="77777777" w:rsidR="00340FD3" w:rsidRDefault="00260803" w:rsidP="00E2660F">
            <w:pPr>
              <w:jc w:val="left"/>
              <w:rPr>
                <w:bCs/>
                <w:sz w:val="18"/>
                <w:szCs w:val="18"/>
              </w:rPr>
            </w:pPr>
            <w:r w:rsidRPr="00260803">
              <w:rPr>
                <w:bCs/>
                <w:sz w:val="18"/>
                <w:szCs w:val="18"/>
              </w:rPr>
              <w:t>See Indicators 11 and 12</w:t>
            </w:r>
          </w:p>
          <w:p w14:paraId="30E56D3C" w14:textId="77777777" w:rsidR="00260803" w:rsidRPr="00340FD3" w:rsidRDefault="00260803" w:rsidP="00E2660F">
            <w:pPr>
              <w:jc w:val="left"/>
              <w:rPr>
                <w:bCs/>
                <w:sz w:val="18"/>
                <w:szCs w:val="18"/>
                <w:highlight w:val="yellow"/>
              </w:rPr>
            </w:pPr>
          </w:p>
          <w:p w14:paraId="6C9C61A6" w14:textId="77777777" w:rsidR="00372CE6" w:rsidRPr="00372CE6" w:rsidRDefault="00372CE6" w:rsidP="00E2660F">
            <w:pPr>
              <w:jc w:val="left"/>
              <w:rPr>
                <w:bCs/>
                <w:i/>
                <w:sz w:val="18"/>
                <w:szCs w:val="18"/>
                <w:highlight w:val="yellow"/>
              </w:rPr>
            </w:pPr>
          </w:p>
        </w:tc>
      </w:tr>
      <w:tr w:rsidR="00170306" w:rsidRPr="0003763F" w14:paraId="40DE9450" w14:textId="77777777" w:rsidTr="00170306">
        <w:trPr>
          <w:trHeight w:val="278"/>
        </w:trPr>
        <w:tc>
          <w:tcPr>
            <w:tcW w:w="1384" w:type="dxa"/>
            <w:vMerge/>
            <w:shd w:val="clear" w:color="auto" w:fill="auto"/>
          </w:tcPr>
          <w:p w14:paraId="2D6B99DF" w14:textId="77777777" w:rsidR="00CB2CAD" w:rsidRPr="0003763F" w:rsidRDefault="00CB2CAD" w:rsidP="00E2660F">
            <w:pPr>
              <w:rPr>
                <w:b/>
                <w:sz w:val="18"/>
                <w:szCs w:val="18"/>
              </w:rPr>
            </w:pPr>
          </w:p>
        </w:tc>
        <w:tc>
          <w:tcPr>
            <w:tcW w:w="1270" w:type="dxa"/>
            <w:shd w:val="clear" w:color="auto" w:fill="auto"/>
          </w:tcPr>
          <w:p w14:paraId="13FADDFA" w14:textId="77777777" w:rsidR="00CB2CAD" w:rsidRDefault="00CB2CAD" w:rsidP="00E85B92">
            <w:pPr>
              <w:jc w:val="left"/>
              <w:rPr>
                <w:b/>
                <w:i/>
                <w:sz w:val="18"/>
                <w:szCs w:val="18"/>
              </w:rPr>
            </w:pPr>
            <w:r w:rsidRPr="0003763F">
              <w:rPr>
                <w:b/>
                <w:i/>
                <w:sz w:val="18"/>
                <w:szCs w:val="18"/>
              </w:rPr>
              <w:t>Indicator 2</w:t>
            </w:r>
          </w:p>
          <w:p w14:paraId="1A226AC2" w14:textId="77777777" w:rsidR="00CB2CAD" w:rsidRPr="00E85B92" w:rsidRDefault="00CB2CAD" w:rsidP="00E85B92">
            <w:pPr>
              <w:jc w:val="left"/>
              <w:rPr>
                <w:i/>
                <w:sz w:val="18"/>
                <w:szCs w:val="18"/>
              </w:rPr>
            </w:pPr>
            <w:r w:rsidRPr="00E85B92">
              <w:rPr>
                <w:i/>
                <w:sz w:val="18"/>
                <w:szCs w:val="18"/>
              </w:rPr>
              <w:t># indirect project beneficiaries disaggregated by gender (individual people)</w:t>
            </w:r>
          </w:p>
        </w:tc>
        <w:tc>
          <w:tcPr>
            <w:tcW w:w="1712" w:type="dxa"/>
          </w:tcPr>
          <w:p w14:paraId="35664B06" w14:textId="77777777" w:rsidR="00CB2CAD" w:rsidRDefault="00CB2CAD" w:rsidP="00E2660F">
            <w:pPr>
              <w:jc w:val="left"/>
              <w:rPr>
                <w:i/>
                <w:sz w:val="18"/>
                <w:szCs w:val="18"/>
              </w:rPr>
            </w:pPr>
            <w:r>
              <w:rPr>
                <w:i/>
                <w:sz w:val="18"/>
                <w:szCs w:val="18"/>
              </w:rPr>
              <w:t>Mid:</w:t>
            </w:r>
          </w:p>
          <w:p w14:paraId="30590803" w14:textId="77777777" w:rsidR="00CB2CAD" w:rsidRPr="00E85B92" w:rsidRDefault="00CB2CAD" w:rsidP="00E85B92">
            <w:pPr>
              <w:jc w:val="left"/>
              <w:rPr>
                <w:i/>
                <w:sz w:val="18"/>
                <w:szCs w:val="18"/>
              </w:rPr>
            </w:pPr>
            <w:r w:rsidRPr="00E85B92">
              <w:rPr>
                <w:i/>
                <w:sz w:val="18"/>
                <w:szCs w:val="18"/>
              </w:rPr>
              <w:t>Female 420</w:t>
            </w:r>
          </w:p>
          <w:p w14:paraId="629524F8" w14:textId="77777777" w:rsidR="00CB2CAD" w:rsidRPr="00E85B92" w:rsidRDefault="00CB2CAD" w:rsidP="00E85B92">
            <w:pPr>
              <w:jc w:val="left"/>
              <w:rPr>
                <w:i/>
                <w:sz w:val="18"/>
                <w:szCs w:val="18"/>
              </w:rPr>
            </w:pPr>
            <w:r w:rsidRPr="00E85B92">
              <w:rPr>
                <w:i/>
                <w:sz w:val="18"/>
                <w:szCs w:val="18"/>
              </w:rPr>
              <w:t>Male 780</w:t>
            </w:r>
          </w:p>
          <w:p w14:paraId="0EB81BAF" w14:textId="77777777" w:rsidR="00CB2CAD" w:rsidRDefault="00CB2CAD" w:rsidP="00E85B92">
            <w:pPr>
              <w:jc w:val="left"/>
              <w:rPr>
                <w:i/>
                <w:sz w:val="18"/>
                <w:szCs w:val="18"/>
              </w:rPr>
            </w:pPr>
            <w:r w:rsidRPr="00E85B92">
              <w:rPr>
                <w:i/>
                <w:sz w:val="18"/>
                <w:szCs w:val="18"/>
              </w:rPr>
              <w:t>Total 1,200</w:t>
            </w:r>
          </w:p>
          <w:p w14:paraId="480AB708" w14:textId="77777777" w:rsidR="00CB2CAD" w:rsidRDefault="00CB2CAD" w:rsidP="00E2660F">
            <w:pPr>
              <w:jc w:val="left"/>
              <w:rPr>
                <w:i/>
                <w:sz w:val="18"/>
                <w:szCs w:val="18"/>
              </w:rPr>
            </w:pPr>
            <w:r>
              <w:rPr>
                <w:i/>
                <w:sz w:val="18"/>
                <w:szCs w:val="18"/>
              </w:rPr>
              <w:t>End:</w:t>
            </w:r>
          </w:p>
          <w:p w14:paraId="5E1C790F" w14:textId="77777777" w:rsidR="00CB2CAD" w:rsidRPr="00E85B92" w:rsidRDefault="00CB2CAD" w:rsidP="00E85B92">
            <w:pPr>
              <w:jc w:val="left"/>
              <w:rPr>
                <w:i/>
                <w:sz w:val="18"/>
                <w:szCs w:val="18"/>
              </w:rPr>
            </w:pPr>
            <w:r w:rsidRPr="00E85B92">
              <w:rPr>
                <w:i/>
                <w:sz w:val="18"/>
                <w:szCs w:val="18"/>
              </w:rPr>
              <w:t>Female 5,250</w:t>
            </w:r>
          </w:p>
          <w:p w14:paraId="055D1569" w14:textId="77777777" w:rsidR="00CB2CAD" w:rsidRPr="00E85B92" w:rsidRDefault="00CB2CAD" w:rsidP="00E85B92">
            <w:pPr>
              <w:jc w:val="left"/>
              <w:rPr>
                <w:i/>
                <w:sz w:val="18"/>
                <w:szCs w:val="18"/>
              </w:rPr>
            </w:pPr>
            <w:r w:rsidRPr="00E85B92">
              <w:rPr>
                <w:i/>
                <w:sz w:val="18"/>
                <w:szCs w:val="18"/>
              </w:rPr>
              <w:t>Male 9,750</w:t>
            </w:r>
          </w:p>
          <w:p w14:paraId="5F0B1244" w14:textId="77777777" w:rsidR="00CB2CAD" w:rsidRPr="0003763F" w:rsidRDefault="00CB2CAD" w:rsidP="00E85B92">
            <w:pPr>
              <w:jc w:val="left"/>
              <w:rPr>
                <w:i/>
                <w:sz w:val="18"/>
                <w:szCs w:val="18"/>
              </w:rPr>
            </w:pPr>
            <w:r w:rsidRPr="00E85B92">
              <w:rPr>
                <w:i/>
                <w:sz w:val="18"/>
                <w:szCs w:val="18"/>
              </w:rPr>
              <w:t>Total 15,000</w:t>
            </w:r>
          </w:p>
        </w:tc>
        <w:tc>
          <w:tcPr>
            <w:tcW w:w="1559" w:type="dxa"/>
          </w:tcPr>
          <w:p w14:paraId="46C8B297" w14:textId="77777777" w:rsidR="00CB2CAD" w:rsidRDefault="00CB2CAD" w:rsidP="00260803">
            <w:pPr>
              <w:jc w:val="left"/>
              <w:rPr>
                <w:sz w:val="18"/>
                <w:szCs w:val="18"/>
              </w:rPr>
            </w:pPr>
            <w:r>
              <w:rPr>
                <w:sz w:val="18"/>
                <w:szCs w:val="18"/>
              </w:rPr>
              <w:t>I</w:t>
            </w:r>
            <w:r w:rsidRPr="00260803">
              <w:rPr>
                <w:sz w:val="18"/>
                <w:szCs w:val="18"/>
              </w:rPr>
              <w:t>ncludes</w:t>
            </w:r>
            <w:r>
              <w:rPr>
                <w:sz w:val="18"/>
                <w:szCs w:val="18"/>
              </w:rPr>
              <w:t xml:space="preserve"> all indirect beneficiaries, such as</w:t>
            </w:r>
            <w:r w:rsidRPr="00260803">
              <w:rPr>
                <w:sz w:val="18"/>
                <w:szCs w:val="18"/>
              </w:rPr>
              <w:t xml:space="preserve"> users of CLT buildings, staff involved in CLT production and construction</w:t>
            </w:r>
            <w:r>
              <w:rPr>
                <w:sz w:val="18"/>
                <w:szCs w:val="18"/>
              </w:rPr>
              <w:t>.</w:t>
            </w:r>
          </w:p>
          <w:p w14:paraId="1C781650" w14:textId="77777777" w:rsidR="00CB2CAD" w:rsidRDefault="00CB2CAD" w:rsidP="00696AF7">
            <w:pPr>
              <w:jc w:val="left"/>
              <w:rPr>
                <w:sz w:val="18"/>
                <w:szCs w:val="18"/>
              </w:rPr>
            </w:pPr>
            <w:r>
              <w:rPr>
                <w:sz w:val="18"/>
                <w:szCs w:val="18"/>
              </w:rPr>
              <w:t xml:space="preserve">Mid target based on 31 buildings. Number of users was based on estimates of 12 flats per building @ 3 people, plus around 100 people in CLT </w:t>
            </w:r>
            <w:r>
              <w:rPr>
                <w:sz w:val="18"/>
                <w:szCs w:val="18"/>
              </w:rPr>
              <w:lastRenderedPageBreak/>
              <w:t>production and construction. 35% share of women estimated.</w:t>
            </w:r>
          </w:p>
          <w:p w14:paraId="45FCAB2B" w14:textId="77777777" w:rsidR="00CB2CAD" w:rsidRPr="00340FD3" w:rsidRDefault="00CB2CAD" w:rsidP="00696AF7">
            <w:pPr>
              <w:jc w:val="left"/>
              <w:rPr>
                <w:sz w:val="18"/>
                <w:szCs w:val="18"/>
              </w:rPr>
            </w:pPr>
            <w:r>
              <w:rPr>
                <w:sz w:val="18"/>
                <w:szCs w:val="18"/>
              </w:rPr>
              <w:t>End target based on 400 buildings @ 12 flats @ 3 people</w:t>
            </w:r>
            <w:r w:rsidRPr="00696AF7">
              <w:rPr>
                <w:sz w:val="18"/>
                <w:szCs w:val="18"/>
              </w:rPr>
              <w:t xml:space="preserve">, plus around </w:t>
            </w:r>
            <w:r>
              <w:rPr>
                <w:sz w:val="18"/>
                <w:szCs w:val="18"/>
              </w:rPr>
              <w:t>6</w:t>
            </w:r>
            <w:r w:rsidRPr="00696AF7">
              <w:rPr>
                <w:sz w:val="18"/>
                <w:szCs w:val="18"/>
              </w:rPr>
              <w:t>00 people in CLT production and construction</w:t>
            </w:r>
            <w:r>
              <w:rPr>
                <w:sz w:val="18"/>
                <w:szCs w:val="18"/>
              </w:rPr>
              <w:t>. 35% share of women.</w:t>
            </w:r>
          </w:p>
        </w:tc>
        <w:tc>
          <w:tcPr>
            <w:tcW w:w="1418" w:type="dxa"/>
            <w:shd w:val="clear" w:color="auto" w:fill="auto"/>
          </w:tcPr>
          <w:p w14:paraId="093F5BA1" w14:textId="77777777" w:rsidR="00CB2CAD" w:rsidRPr="00340FD3" w:rsidRDefault="00CB2CAD" w:rsidP="00E2660F">
            <w:pPr>
              <w:jc w:val="left"/>
              <w:rPr>
                <w:sz w:val="18"/>
                <w:szCs w:val="18"/>
              </w:rPr>
            </w:pPr>
            <w:r>
              <w:rPr>
                <w:sz w:val="18"/>
                <w:szCs w:val="18"/>
              </w:rPr>
              <w:lastRenderedPageBreak/>
              <w:t xml:space="preserve">Project targets are based on number of buildings installed multiplied estimated number of users plus estimates on number of </w:t>
            </w:r>
            <w:r w:rsidRPr="00035971">
              <w:rPr>
                <w:sz w:val="18"/>
                <w:szCs w:val="18"/>
              </w:rPr>
              <w:t>people in CLT production and construction.</w:t>
            </w:r>
          </w:p>
        </w:tc>
        <w:tc>
          <w:tcPr>
            <w:tcW w:w="1134" w:type="dxa"/>
            <w:shd w:val="clear" w:color="auto" w:fill="auto"/>
          </w:tcPr>
          <w:p w14:paraId="5EAADC25" w14:textId="77777777" w:rsidR="00CB2CAD" w:rsidRPr="00340FD3" w:rsidRDefault="00CB2CAD" w:rsidP="00E2660F">
            <w:pPr>
              <w:jc w:val="left"/>
              <w:rPr>
                <w:sz w:val="18"/>
                <w:szCs w:val="18"/>
              </w:rPr>
            </w:pPr>
            <w:r>
              <w:rPr>
                <w:sz w:val="18"/>
                <w:szCs w:val="18"/>
              </w:rPr>
              <w:t>Annually</w:t>
            </w:r>
          </w:p>
        </w:tc>
        <w:tc>
          <w:tcPr>
            <w:tcW w:w="1559" w:type="dxa"/>
            <w:shd w:val="clear" w:color="auto" w:fill="auto"/>
          </w:tcPr>
          <w:p w14:paraId="5BCC5B2B" w14:textId="77777777" w:rsidR="00CB2CAD" w:rsidRDefault="00CB2CAD" w:rsidP="00BE4053">
            <w:pPr>
              <w:jc w:val="left"/>
              <w:rPr>
                <w:sz w:val="18"/>
                <w:szCs w:val="18"/>
              </w:rPr>
            </w:pPr>
            <w:r>
              <w:rPr>
                <w:sz w:val="18"/>
                <w:szCs w:val="18"/>
              </w:rPr>
              <w:t>Project Team</w:t>
            </w:r>
          </w:p>
          <w:p w14:paraId="49D277C2" w14:textId="77777777" w:rsidR="00CB2CAD" w:rsidRPr="00340FD3" w:rsidRDefault="00CB2CAD" w:rsidP="00BE4053">
            <w:pPr>
              <w:jc w:val="left"/>
              <w:rPr>
                <w:sz w:val="18"/>
                <w:szCs w:val="18"/>
              </w:rPr>
            </w:pPr>
            <w:r>
              <w:rPr>
                <w:sz w:val="18"/>
                <w:szCs w:val="18"/>
              </w:rPr>
              <w:t>MRV Consultant</w:t>
            </w:r>
          </w:p>
        </w:tc>
        <w:tc>
          <w:tcPr>
            <w:tcW w:w="1276" w:type="dxa"/>
            <w:shd w:val="clear" w:color="auto" w:fill="auto"/>
          </w:tcPr>
          <w:p w14:paraId="2A491FF9" w14:textId="77777777" w:rsidR="00CB2CAD" w:rsidRDefault="00CB2CAD" w:rsidP="00BE4053">
            <w:pPr>
              <w:jc w:val="left"/>
              <w:rPr>
                <w:sz w:val="18"/>
                <w:szCs w:val="18"/>
              </w:rPr>
            </w:pPr>
            <w:r>
              <w:rPr>
                <w:sz w:val="18"/>
                <w:szCs w:val="18"/>
              </w:rPr>
              <w:t>MRV system</w:t>
            </w:r>
          </w:p>
          <w:p w14:paraId="525C6CC5" w14:textId="77777777" w:rsidR="00CB2CAD" w:rsidRPr="00340FD3" w:rsidRDefault="00CB2CAD" w:rsidP="00BE4053">
            <w:pPr>
              <w:jc w:val="left"/>
              <w:rPr>
                <w:sz w:val="18"/>
                <w:szCs w:val="18"/>
              </w:rPr>
            </w:pPr>
            <w:r>
              <w:rPr>
                <w:sz w:val="18"/>
                <w:szCs w:val="18"/>
              </w:rPr>
              <w:t>MRV Consultants Report</w:t>
            </w:r>
          </w:p>
        </w:tc>
        <w:tc>
          <w:tcPr>
            <w:tcW w:w="1869" w:type="dxa"/>
            <w:shd w:val="clear" w:color="auto" w:fill="auto"/>
          </w:tcPr>
          <w:p w14:paraId="3EC5AF30" w14:textId="77777777" w:rsidR="00CB2CAD" w:rsidRPr="00340FD3" w:rsidRDefault="00CB2CAD" w:rsidP="00E2660F">
            <w:pPr>
              <w:jc w:val="left"/>
              <w:rPr>
                <w:sz w:val="18"/>
                <w:szCs w:val="18"/>
              </w:rPr>
            </w:pPr>
            <w:r w:rsidRPr="00CB2CAD">
              <w:rPr>
                <w:sz w:val="18"/>
                <w:szCs w:val="18"/>
              </w:rPr>
              <w:t>Main risk associated with Indicator 10 on achieving number of buildings in each phase.</w:t>
            </w:r>
          </w:p>
        </w:tc>
      </w:tr>
      <w:tr w:rsidR="00170306" w:rsidRPr="0003763F" w14:paraId="5F1CC148" w14:textId="77777777" w:rsidTr="00170306">
        <w:trPr>
          <w:trHeight w:val="260"/>
        </w:trPr>
        <w:tc>
          <w:tcPr>
            <w:tcW w:w="1384" w:type="dxa"/>
            <w:vMerge/>
            <w:shd w:val="clear" w:color="auto" w:fill="auto"/>
          </w:tcPr>
          <w:p w14:paraId="35EC8CAB" w14:textId="77777777" w:rsidR="00CB2CAD" w:rsidRPr="0003763F" w:rsidRDefault="00CB2CAD" w:rsidP="00E2660F">
            <w:pPr>
              <w:rPr>
                <w:b/>
                <w:sz w:val="18"/>
                <w:szCs w:val="18"/>
              </w:rPr>
            </w:pPr>
          </w:p>
        </w:tc>
        <w:tc>
          <w:tcPr>
            <w:tcW w:w="1270" w:type="dxa"/>
            <w:shd w:val="clear" w:color="auto" w:fill="auto"/>
          </w:tcPr>
          <w:p w14:paraId="4EDD3A29" w14:textId="77777777" w:rsidR="00CB2CAD" w:rsidRDefault="00CB2CAD" w:rsidP="00E85B92">
            <w:pPr>
              <w:jc w:val="left"/>
              <w:rPr>
                <w:b/>
                <w:i/>
                <w:sz w:val="18"/>
                <w:szCs w:val="18"/>
              </w:rPr>
            </w:pPr>
            <w:r w:rsidRPr="0003763F">
              <w:rPr>
                <w:b/>
                <w:i/>
                <w:sz w:val="18"/>
                <w:szCs w:val="18"/>
              </w:rPr>
              <w:t>Indicator 3</w:t>
            </w:r>
          </w:p>
          <w:p w14:paraId="180D2006" w14:textId="77777777" w:rsidR="00CB2CAD" w:rsidRPr="00E85B92" w:rsidRDefault="00CB2CAD" w:rsidP="00E85B92">
            <w:pPr>
              <w:jc w:val="left"/>
              <w:rPr>
                <w:i/>
                <w:sz w:val="18"/>
                <w:szCs w:val="18"/>
              </w:rPr>
            </w:pPr>
            <w:r w:rsidRPr="00E85B92">
              <w:rPr>
                <w:i/>
                <w:sz w:val="18"/>
                <w:szCs w:val="18"/>
              </w:rPr>
              <w:t>Emissions avoided Outside AFOLU</w:t>
            </w:r>
          </w:p>
        </w:tc>
        <w:tc>
          <w:tcPr>
            <w:tcW w:w="1712" w:type="dxa"/>
          </w:tcPr>
          <w:p w14:paraId="4A923396" w14:textId="77777777" w:rsidR="00CB2CAD" w:rsidRPr="00E85B92" w:rsidRDefault="00CB2CAD" w:rsidP="00E85B92">
            <w:pPr>
              <w:jc w:val="left"/>
              <w:rPr>
                <w:i/>
                <w:sz w:val="18"/>
                <w:szCs w:val="18"/>
              </w:rPr>
            </w:pPr>
            <w:r w:rsidRPr="00E85B92">
              <w:rPr>
                <w:i/>
                <w:sz w:val="18"/>
                <w:szCs w:val="18"/>
              </w:rPr>
              <w:t>Mid:</w:t>
            </w:r>
          </w:p>
          <w:p w14:paraId="65D1DE2D" w14:textId="77777777" w:rsidR="00CB2CAD" w:rsidRPr="00E85B92" w:rsidRDefault="00CB2CAD" w:rsidP="00E85B92">
            <w:pPr>
              <w:jc w:val="left"/>
              <w:rPr>
                <w:i/>
                <w:sz w:val="18"/>
                <w:szCs w:val="18"/>
              </w:rPr>
            </w:pPr>
            <w:r w:rsidRPr="00E85B92">
              <w:rPr>
                <w:i/>
                <w:sz w:val="18"/>
                <w:szCs w:val="18"/>
              </w:rPr>
              <w:t>12,000 t CO2e</w:t>
            </w:r>
          </w:p>
          <w:p w14:paraId="3F4558A3" w14:textId="77777777" w:rsidR="00CB2CAD" w:rsidRDefault="00CB2CAD" w:rsidP="00E85B92">
            <w:pPr>
              <w:jc w:val="left"/>
              <w:rPr>
                <w:i/>
                <w:sz w:val="18"/>
                <w:szCs w:val="18"/>
              </w:rPr>
            </w:pPr>
            <w:r w:rsidRPr="00E85B92">
              <w:rPr>
                <w:i/>
                <w:sz w:val="18"/>
                <w:szCs w:val="18"/>
              </w:rPr>
              <w:t>End:</w:t>
            </w:r>
          </w:p>
          <w:p w14:paraId="62663B75" w14:textId="77777777" w:rsidR="00CB2CAD" w:rsidRPr="0003763F" w:rsidRDefault="00CB2CAD" w:rsidP="00E85B92">
            <w:pPr>
              <w:jc w:val="left"/>
              <w:rPr>
                <w:i/>
                <w:sz w:val="18"/>
                <w:szCs w:val="18"/>
              </w:rPr>
            </w:pPr>
            <w:r w:rsidRPr="00E85B92">
              <w:rPr>
                <w:i/>
                <w:sz w:val="18"/>
                <w:szCs w:val="18"/>
              </w:rPr>
              <w:t>165,715 t CO2e</w:t>
            </w:r>
          </w:p>
        </w:tc>
        <w:tc>
          <w:tcPr>
            <w:tcW w:w="1559" w:type="dxa"/>
          </w:tcPr>
          <w:p w14:paraId="0703D3F8" w14:textId="77777777" w:rsidR="00CB2CAD" w:rsidRDefault="00CB2CAD" w:rsidP="00E2660F">
            <w:pPr>
              <w:jc w:val="left"/>
              <w:rPr>
                <w:sz w:val="18"/>
                <w:szCs w:val="18"/>
              </w:rPr>
            </w:pPr>
            <w:r>
              <w:rPr>
                <w:sz w:val="18"/>
                <w:szCs w:val="18"/>
              </w:rPr>
              <w:t>Targets are based on number of buildings and floor space installed (see Indicator 10) multiplied by emission factor per m² floor space.</w:t>
            </w:r>
          </w:p>
          <w:p w14:paraId="38E78A1D" w14:textId="77777777" w:rsidR="00CB2CAD" w:rsidRPr="00340FD3" w:rsidRDefault="00CB2CAD" w:rsidP="00E2660F">
            <w:pPr>
              <w:jc w:val="left"/>
              <w:rPr>
                <w:sz w:val="18"/>
                <w:szCs w:val="18"/>
              </w:rPr>
            </w:pPr>
            <w:r>
              <w:rPr>
                <w:sz w:val="18"/>
                <w:szCs w:val="18"/>
              </w:rPr>
              <w:t xml:space="preserve">See detailed GHG ER calculations in Annex 16. </w:t>
            </w:r>
          </w:p>
        </w:tc>
        <w:tc>
          <w:tcPr>
            <w:tcW w:w="1418" w:type="dxa"/>
            <w:shd w:val="clear" w:color="auto" w:fill="auto"/>
          </w:tcPr>
          <w:p w14:paraId="25AA5D25" w14:textId="77777777" w:rsidR="00CB2CAD" w:rsidRPr="00340FD3" w:rsidRDefault="00CB2CAD" w:rsidP="00DD1832">
            <w:pPr>
              <w:jc w:val="left"/>
              <w:rPr>
                <w:sz w:val="18"/>
                <w:szCs w:val="18"/>
              </w:rPr>
            </w:pPr>
            <w:r>
              <w:rPr>
                <w:sz w:val="18"/>
                <w:szCs w:val="18"/>
              </w:rPr>
              <w:t xml:space="preserve">MRV system will be established (Output 1.6) to define data collection in detail. For Phase I and II, floor space will be collected from construction companies/investors, for Phase III, national statistics will be used (see Indicator 10). Floor space will be multiplied by GHG ER factor </w:t>
            </w:r>
            <w:r>
              <w:rPr>
                <w:sz w:val="18"/>
                <w:szCs w:val="18"/>
              </w:rPr>
              <w:lastRenderedPageBreak/>
              <w:t xml:space="preserve">to calculate emission reductions.  </w:t>
            </w:r>
          </w:p>
        </w:tc>
        <w:tc>
          <w:tcPr>
            <w:tcW w:w="1134" w:type="dxa"/>
            <w:shd w:val="clear" w:color="auto" w:fill="auto"/>
          </w:tcPr>
          <w:p w14:paraId="13C4096B" w14:textId="77777777" w:rsidR="00CB2CAD" w:rsidRPr="00340FD3" w:rsidRDefault="00CB2CAD" w:rsidP="00E2660F">
            <w:pPr>
              <w:jc w:val="left"/>
              <w:rPr>
                <w:sz w:val="18"/>
                <w:szCs w:val="18"/>
              </w:rPr>
            </w:pPr>
            <w:r>
              <w:rPr>
                <w:sz w:val="18"/>
                <w:szCs w:val="18"/>
              </w:rPr>
              <w:lastRenderedPageBreak/>
              <w:t>Annually</w:t>
            </w:r>
          </w:p>
        </w:tc>
        <w:tc>
          <w:tcPr>
            <w:tcW w:w="1559" w:type="dxa"/>
            <w:shd w:val="clear" w:color="auto" w:fill="auto"/>
          </w:tcPr>
          <w:p w14:paraId="62AA1174" w14:textId="77777777" w:rsidR="00CB2CAD" w:rsidRDefault="00CB2CAD" w:rsidP="00E2660F">
            <w:pPr>
              <w:jc w:val="left"/>
              <w:rPr>
                <w:sz w:val="18"/>
                <w:szCs w:val="18"/>
              </w:rPr>
            </w:pPr>
            <w:r>
              <w:rPr>
                <w:sz w:val="18"/>
                <w:szCs w:val="18"/>
              </w:rPr>
              <w:t>Project Team</w:t>
            </w:r>
          </w:p>
          <w:p w14:paraId="316C8933" w14:textId="77777777" w:rsidR="00CB2CAD" w:rsidRPr="00340FD3" w:rsidRDefault="00CB2CAD" w:rsidP="00E2660F">
            <w:pPr>
              <w:jc w:val="left"/>
              <w:rPr>
                <w:sz w:val="18"/>
                <w:szCs w:val="18"/>
              </w:rPr>
            </w:pPr>
            <w:r>
              <w:rPr>
                <w:sz w:val="18"/>
                <w:szCs w:val="18"/>
              </w:rPr>
              <w:t>MRV Consultant</w:t>
            </w:r>
          </w:p>
        </w:tc>
        <w:tc>
          <w:tcPr>
            <w:tcW w:w="1276" w:type="dxa"/>
            <w:shd w:val="clear" w:color="auto" w:fill="auto"/>
          </w:tcPr>
          <w:p w14:paraId="2BD83F3F" w14:textId="77777777" w:rsidR="00CB2CAD" w:rsidRDefault="00CB2CAD" w:rsidP="00E2660F">
            <w:pPr>
              <w:jc w:val="left"/>
              <w:rPr>
                <w:sz w:val="18"/>
                <w:szCs w:val="18"/>
              </w:rPr>
            </w:pPr>
            <w:r>
              <w:rPr>
                <w:sz w:val="18"/>
                <w:szCs w:val="18"/>
              </w:rPr>
              <w:t>MRV system</w:t>
            </w:r>
          </w:p>
          <w:p w14:paraId="21FF25EF" w14:textId="77777777" w:rsidR="00CB2CAD" w:rsidRPr="00340FD3" w:rsidRDefault="00CB2CAD" w:rsidP="00E2660F">
            <w:pPr>
              <w:jc w:val="left"/>
              <w:rPr>
                <w:sz w:val="18"/>
                <w:szCs w:val="18"/>
              </w:rPr>
            </w:pPr>
            <w:r>
              <w:rPr>
                <w:sz w:val="18"/>
                <w:szCs w:val="18"/>
              </w:rPr>
              <w:t>MRV Consultants Report</w:t>
            </w:r>
          </w:p>
        </w:tc>
        <w:tc>
          <w:tcPr>
            <w:tcW w:w="1869" w:type="dxa"/>
            <w:shd w:val="clear" w:color="auto" w:fill="auto"/>
          </w:tcPr>
          <w:p w14:paraId="545F17B1" w14:textId="77777777" w:rsidR="00CB2CAD" w:rsidRPr="00340FD3" w:rsidRDefault="00CB2CAD" w:rsidP="00E2660F">
            <w:pPr>
              <w:jc w:val="left"/>
              <w:rPr>
                <w:sz w:val="18"/>
                <w:szCs w:val="18"/>
              </w:rPr>
            </w:pPr>
            <w:r>
              <w:rPr>
                <w:sz w:val="18"/>
                <w:szCs w:val="18"/>
              </w:rPr>
              <w:t xml:space="preserve">Main risk associated with Indicator 10 on achieving number of buildings in each phase. </w:t>
            </w:r>
          </w:p>
        </w:tc>
      </w:tr>
      <w:tr w:rsidR="00170306" w:rsidRPr="0003763F" w14:paraId="7B31BD04" w14:textId="77777777" w:rsidTr="00170306">
        <w:trPr>
          <w:trHeight w:val="260"/>
        </w:trPr>
        <w:tc>
          <w:tcPr>
            <w:tcW w:w="1384" w:type="dxa"/>
            <w:vMerge/>
            <w:shd w:val="clear" w:color="auto" w:fill="auto"/>
          </w:tcPr>
          <w:p w14:paraId="6D2FDB25" w14:textId="77777777" w:rsidR="00CB2CAD" w:rsidRPr="0003763F" w:rsidRDefault="00CB2CAD" w:rsidP="00E2660F">
            <w:pPr>
              <w:rPr>
                <w:b/>
                <w:sz w:val="18"/>
                <w:szCs w:val="18"/>
              </w:rPr>
            </w:pPr>
          </w:p>
        </w:tc>
        <w:tc>
          <w:tcPr>
            <w:tcW w:w="1270" w:type="dxa"/>
            <w:shd w:val="clear" w:color="auto" w:fill="auto"/>
          </w:tcPr>
          <w:p w14:paraId="5FF6FB2C" w14:textId="77777777" w:rsidR="00CB2CAD" w:rsidRDefault="00CB2CAD" w:rsidP="00E85B92">
            <w:pPr>
              <w:jc w:val="left"/>
              <w:rPr>
                <w:b/>
                <w:i/>
                <w:sz w:val="18"/>
                <w:szCs w:val="18"/>
              </w:rPr>
            </w:pPr>
            <w:r>
              <w:rPr>
                <w:b/>
                <w:i/>
                <w:sz w:val="18"/>
                <w:szCs w:val="18"/>
              </w:rPr>
              <w:t>Indicator 4</w:t>
            </w:r>
          </w:p>
          <w:p w14:paraId="210EB402" w14:textId="77777777" w:rsidR="00CB2CAD" w:rsidRPr="00E85B92" w:rsidRDefault="00CB2CAD" w:rsidP="00E85B92">
            <w:pPr>
              <w:jc w:val="left"/>
              <w:rPr>
                <w:i/>
                <w:sz w:val="18"/>
                <w:szCs w:val="18"/>
              </w:rPr>
            </w:pPr>
            <w:r w:rsidRPr="00E85B92">
              <w:rPr>
                <w:i/>
                <w:sz w:val="18"/>
                <w:szCs w:val="18"/>
              </w:rPr>
              <w:t>Energy saved</w:t>
            </w:r>
          </w:p>
        </w:tc>
        <w:tc>
          <w:tcPr>
            <w:tcW w:w="1712" w:type="dxa"/>
          </w:tcPr>
          <w:p w14:paraId="4C1C6F37" w14:textId="77777777" w:rsidR="00CB2CAD" w:rsidRDefault="00CB2CAD" w:rsidP="00E85B92">
            <w:pPr>
              <w:jc w:val="left"/>
              <w:rPr>
                <w:i/>
                <w:sz w:val="18"/>
                <w:szCs w:val="18"/>
              </w:rPr>
            </w:pPr>
            <w:r>
              <w:rPr>
                <w:i/>
                <w:sz w:val="18"/>
                <w:szCs w:val="18"/>
              </w:rPr>
              <w:t>Mid:</w:t>
            </w:r>
          </w:p>
          <w:p w14:paraId="79E37D8C" w14:textId="77777777" w:rsidR="00CB2CAD" w:rsidRDefault="00CB2CAD" w:rsidP="00E85B92">
            <w:pPr>
              <w:jc w:val="left"/>
              <w:rPr>
                <w:i/>
                <w:sz w:val="18"/>
                <w:szCs w:val="18"/>
              </w:rPr>
            </w:pPr>
            <w:r w:rsidRPr="00E85B92">
              <w:rPr>
                <w:i/>
                <w:sz w:val="18"/>
                <w:szCs w:val="18"/>
              </w:rPr>
              <w:t>108 TJ</w:t>
            </w:r>
          </w:p>
          <w:p w14:paraId="27546BA2" w14:textId="77777777" w:rsidR="00CB2CAD" w:rsidRDefault="00CB2CAD" w:rsidP="00E85B92">
            <w:pPr>
              <w:jc w:val="left"/>
              <w:rPr>
                <w:i/>
                <w:sz w:val="18"/>
                <w:szCs w:val="18"/>
              </w:rPr>
            </w:pPr>
            <w:r>
              <w:rPr>
                <w:i/>
                <w:sz w:val="18"/>
                <w:szCs w:val="18"/>
              </w:rPr>
              <w:t>End:</w:t>
            </w:r>
          </w:p>
          <w:p w14:paraId="6CB1DE6C" w14:textId="77777777" w:rsidR="00CB2CAD" w:rsidRPr="0003763F" w:rsidRDefault="00CB2CAD" w:rsidP="00E85B92">
            <w:pPr>
              <w:jc w:val="left"/>
              <w:rPr>
                <w:i/>
                <w:sz w:val="18"/>
                <w:szCs w:val="18"/>
              </w:rPr>
            </w:pPr>
            <w:r w:rsidRPr="00E85B92">
              <w:rPr>
                <w:i/>
                <w:sz w:val="18"/>
                <w:szCs w:val="18"/>
              </w:rPr>
              <w:t>1,433 TJ</w:t>
            </w:r>
          </w:p>
        </w:tc>
        <w:tc>
          <w:tcPr>
            <w:tcW w:w="1559" w:type="dxa"/>
          </w:tcPr>
          <w:p w14:paraId="7EAEB464" w14:textId="77777777" w:rsidR="00CB2CAD" w:rsidRPr="00340FD3" w:rsidRDefault="00CB2CAD" w:rsidP="00E2660F">
            <w:pPr>
              <w:jc w:val="left"/>
              <w:rPr>
                <w:sz w:val="18"/>
                <w:szCs w:val="18"/>
              </w:rPr>
            </w:pPr>
            <w:r>
              <w:rPr>
                <w:sz w:val="18"/>
                <w:szCs w:val="18"/>
              </w:rPr>
              <w:t>Targets are based on number of buildings and floor space installed (see Indicator 10) multiplied energy saving factor of 2,490 MJ/m².</w:t>
            </w:r>
          </w:p>
        </w:tc>
        <w:tc>
          <w:tcPr>
            <w:tcW w:w="1418" w:type="dxa"/>
            <w:shd w:val="clear" w:color="auto" w:fill="auto"/>
          </w:tcPr>
          <w:p w14:paraId="0F4B548C" w14:textId="77777777" w:rsidR="00CB2CAD" w:rsidRPr="00340FD3" w:rsidRDefault="00CB2CAD" w:rsidP="00DD1832">
            <w:pPr>
              <w:jc w:val="left"/>
              <w:rPr>
                <w:sz w:val="18"/>
                <w:szCs w:val="18"/>
              </w:rPr>
            </w:pPr>
            <w:r>
              <w:rPr>
                <w:sz w:val="18"/>
                <w:szCs w:val="18"/>
              </w:rPr>
              <w:t xml:space="preserve">MRV system will be established (Output 1.6) to define data collection in detail. For Phase I and II, floor space will be collected from construction companies/investors, for Phase III, national statistics will be used (see Indicator 10). Floor space will be multiplied by </w:t>
            </w:r>
            <w:r w:rsidRPr="00DD1832">
              <w:rPr>
                <w:sz w:val="18"/>
                <w:szCs w:val="18"/>
              </w:rPr>
              <w:t>energy saving factor</w:t>
            </w:r>
            <w:r>
              <w:rPr>
                <w:sz w:val="18"/>
                <w:szCs w:val="18"/>
              </w:rPr>
              <w:t xml:space="preserve"> to calculate fuel savings.  </w:t>
            </w:r>
          </w:p>
        </w:tc>
        <w:tc>
          <w:tcPr>
            <w:tcW w:w="1134" w:type="dxa"/>
            <w:shd w:val="clear" w:color="auto" w:fill="auto"/>
          </w:tcPr>
          <w:p w14:paraId="57F727D8" w14:textId="77777777" w:rsidR="00CB2CAD" w:rsidRPr="00340FD3" w:rsidRDefault="00CB2CAD" w:rsidP="00E2660F">
            <w:pPr>
              <w:jc w:val="left"/>
              <w:rPr>
                <w:sz w:val="18"/>
                <w:szCs w:val="18"/>
              </w:rPr>
            </w:pPr>
            <w:r>
              <w:rPr>
                <w:sz w:val="18"/>
                <w:szCs w:val="18"/>
              </w:rPr>
              <w:t>Annually</w:t>
            </w:r>
          </w:p>
        </w:tc>
        <w:tc>
          <w:tcPr>
            <w:tcW w:w="1559" w:type="dxa"/>
            <w:shd w:val="clear" w:color="auto" w:fill="auto"/>
          </w:tcPr>
          <w:p w14:paraId="3FC07105" w14:textId="77777777" w:rsidR="00CB2CAD" w:rsidRDefault="00CB2CAD" w:rsidP="00BE4053">
            <w:pPr>
              <w:jc w:val="left"/>
              <w:rPr>
                <w:sz w:val="18"/>
                <w:szCs w:val="18"/>
              </w:rPr>
            </w:pPr>
            <w:r>
              <w:rPr>
                <w:sz w:val="18"/>
                <w:szCs w:val="18"/>
              </w:rPr>
              <w:t>Project Team</w:t>
            </w:r>
          </w:p>
          <w:p w14:paraId="54BCA7B4" w14:textId="77777777" w:rsidR="00CB2CAD" w:rsidRPr="00340FD3" w:rsidRDefault="00CB2CAD" w:rsidP="00BE4053">
            <w:pPr>
              <w:jc w:val="left"/>
              <w:rPr>
                <w:sz w:val="18"/>
                <w:szCs w:val="18"/>
              </w:rPr>
            </w:pPr>
            <w:r>
              <w:rPr>
                <w:sz w:val="18"/>
                <w:szCs w:val="18"/>
              </w:rPr>
              <w:t>MRV Consultant</w:t>
            </w:r>
          </w:p>
        </w:tc>
        <w:tc>
          <w:tcPr>
            <w:tcW w:w="1276" w:type="dxa"/>
            <w:shd w:val="clear" w:color="auto" w:fill="auto"/>
          </w:tcPr>
          <w:p w14:paraId="647A8AE4" w14:textId="77777777" w:rsidR="00CB2CAD" w:rsidRDefault="00CB2CAD" w:rsidP="00BE4053">
            <w:pPr>
              <w:jc w:val="left"/>
              <w:rPr>
                <w:sz w:val="18"/>
                <w:szCs w:val="18"/>
              </w:rPr>
            </w:pPr>
            <w:r>
              <w:rPr>
                <w:sz w:val="18"/>
                <w:szCs w:val="18"/>
              </w:rPr>
              <w:t>MRV system</w:t>
            </w:r>
          </w:p>
          <w:p w14:paraId="4C2F3940" w14:textId="77777777" w:rsidR="00CB2CAD" w:rsidRPr="00340FD3" w:rsidRDefault="00CB2CAD" w:rsidP="00BE4053">
            <w:pPr>
              <w:jc w:val="left"/>
              <w:rPr>
                <w:sz w:val="18"/>
                <w:szCs w:val="18"/>
              </w:rPr>
            </w:pPr>
            <w:r>
              <w:rPr>
                <w:sz w:val="18"/>
                <w:szCs w:val="18"/>
              </w:rPr>
              <w:t>MRV Consultants Report</w:t>
            </w:r>
          </w:p>
        </w:tc>
        <w:tc>
          <w:tcPr>
            <w:tcW w:w="1869" w:type="dxa"/>
            <w:shd w:val="clear" w:color="auto" w:fill="auto"/>
          </w:tcPr>
          <w:p w14:paraId="4AB41FB8" w14:textId="77777777" w:rsidR="00CB2CAD" w:rsidRPr="00340FD3" w:rsidRDefault="00CB2CAD" w:rsidP="00BE4053">
            <w:pPr>
              <w:jc w:val="left"/>
              <w:rPr>
                <w:sz w:val="18"/>
                <w:szCs w:val="18"/>
              </w:rPr>
            </w:pPr>
            <w:r>
              <w:rPr>
                <w:sz w:val="18"/>
                <w:szCs w:val="18"/>
              </w:rPr>
              <w:t xml:space="preserve">Main risk associated with Indicator 10 on achieving number of buildings </w:t>
            </w:r>
            <w:r w:rsidR="009F4DB9">
              <w:rPr>
                <w:sz w:val="18"/>
                <w:szCs w:val="18"/>
              </w:rPr>
              <w:t xml:space="preserve">and related floor space </w:t>
            </w:r>
            <w:r>
              <w:rPr>
                <w:sz w:val="18"/>
                <w:szCs w:val="18"/>
              </w:rPr>
              <w:t xml:space="preserve">in each phase. </w:t>
            </w:r>
          </w:p>
        </w:tc>
      </w:tr>
      <w:tr w:rsidR="00170306" w:rsidRPr="0003763F" w14:paraId="33F386BD" w14:textId="77777777" w:rsidTr="00170306">
        <w:trPr>
          <w:trHeight w:val="260"/>
        </w:trPr>
        <w:tc>
          <w:tcPr>
            <w:tcW w:w="1384" w:type="dxa"/>
            <w:vMerge/>
            <w:shd w:val="clear" w:color="auto" w:fill="auto"/>
          </w:tcPr>
          <w:p w14:paraId="3E2D473A" w14:textId="77777777" w:rsidR="00CB2CAD" w:rsidRPr="0003763F" w:rsidRDefault="00CB2CAD" w:rsidP="00E2660F">
            <w:pPr>
              <w:rPr>
                <w:b/>
                <w:sz w:val="18"/>
                <w:szCs w:val="18"/>
              </w:rPr>
            </w:pPr>
          </w:p>
        </w:tc>
        <w:tc>
          <w:tcPr>
            <w:tcW w:w="1270" w:type="dxa"/>
            <w:shd w:val="clear" w:color="auto" w:fill="auto"/>
          </w:tcPr>
          <w:p w14:paraId="6A1250D0" w14:textId="77777777" w:rsidR="00CB2CAD" w:rsidRDefault="00CB2CAD" w:rsidP="00E85B92">
            <w:pPr>
              <w:jc w:val="left"/>
              <w:rPr>
                <w:b/>
                <w:i/>
                <w:sz w:val="18"/>
                <w:szCs w:val="18"/>
              </w:rPr>
            </w:pPr>
            <w:r>
              <w:rPr>
                <w:b/>
                <w:i/>
                <w:sz w:val="18"/>
                <w:szCs w:val="18"/>
              </w:rPr>
              <w:t>Indicator 5</w:t>
            </w:r>
          </w:p>
          <w:p w14:paraId="5BB3261C" w14:textId="77777777" w:rsidR="00CB2CAD" w:rsidRPr="00E85B92" w:rsidRDefault="00CB2CAD" w:rsidP="00E85B92">
            <w:pPr>
              <w:jc w:val="left"/>
              <w:rPr>
                <w:i/>
                <w:sz w:val="18"/>
                <w:szCs w:val="18"/>
              </w:rPr>
            </w:pPr>
            <w:r w:rsidRPr="00E85B92">
              <w:rPr>
                <w:i/>
                <w:sz w:val="18"/>
                <w:szCs w:val="18"/>
              </w:rPr>
              <w:t xml:space="preserve">Number of direct beneficiaries disaggregated by gender as co-benefit of </w:t>
            </w:r>
            <w:r w:rsidRPr="00E85B92">
              <w:rPr>
                <w:i/>
                <w:sz w:val="18"/>
                <w:szCs w:val="18"/>
              </w:rPr>
              <w:lastRenderedPageBreak/>
              <w:t>GEF investment</w:t>
            </w:r>
          </w:p>
        </w:tc>
        <w:tc>
          <w:tcPr>
            <w:tcW w:w="1712" w:type="dxa"/>
          </w:tcPr>
          <w:p w14:paraId="02C9E541" w14:textId="77777777" w:rsidR="00CB2CAD" w:rsidRDefault="00CB2CAD" w:rsidP="00E85B92">
            <w:pPr>
              <w:jc w:val="left"/>
              <w:rPr>
                <w:i/>
                <w:sz w:val="18"/>
                <w:szCs w:val="18"/>
              </w:rPr>
            </w:pPr>
            <w:r>
              <w:rPr>
                <w:i/>
                <w:sz w:val="18"/>
                <w:szCs w:val="18"/>
              </w:rPr>
              <w:lastRenderedPageBreak/>
              <w:t>Mid:</w:t>
            </w:r>
          </w:p>
          <w:p w14:paraId="166CA35E" w14:textId="77777777" w:rsidR="00CB2CAD" w:rsidRPr="00E85B92" w:rsidRDefault="00CB2CAD" w:rsidP="00E85B92">
            <w:pPr>
              <w:jc w:val="left"/>
              <w:rPr>
                <w:i/>
                <w:sz w:val="18"/>
                <w:szCs w:val="18"/>
              </w:rPr>
            </w:pPr>
            <w:r w:rsidRPr="00E85B92">
              <w:rPr>
                <w:i/>
                <w:sz w:val="18"/>
                <w:szCs w:val="18"/>
              </w:rPr>
              <w:t>Female 65</w:t>
            </w:r>
          </w:p>
          <w:p w14:paraId="60C3FBD4" w14:textId="77777777" w:rsidR="00CB2CAD" w:rsidRPr="00E85B92" w:rsidRDefault="00CB2CAD" w:rsidP="00E85B92">
            <w:pPr>
              <w:jc w:val="left"/>
              <w:rPr>
                <w:i/>
                <w:sz w:val="18"/>
                <w:szCs w:val="18"/>
              </w:rPr>
            </w:pPr>
            <w:r w:rsidRPr="00E85B92">
              <w:rPr>
                <w:i/>
                <w:sz w:val="18"/>
                <w:szCs w:val="18"/>
              </w:rPr>
              <w:t>Male 115</w:t>
            </w:r>
          </w:p>
          <w:p w14:paraId="59A0EB13" w14:textId="77777777" w:rsidR="00CB2CAD" w:rsidRDefault="00CB2CAD" w:rsidP="00E85B92">
            <w:pPr>
              <w:jc w:val="left"/>
              <w:rPr>
                <w:i/>
                <w:sz w:val="18"/>
                <w:szCs w:val="18"/>
              </w:rPr>
            </w:pPr>
            <w:r w:rsidRPr="00E85B92">
              <w:rPr>
                <w:i/>
                <w:sz w:val="18"/>
                <w:szCs w:val="18"/>
              </w:rPr>
              <w:t>Total 180</w:t>
            </w:r>
          </w:p>
          <w:p w14:paraId="0D6729CC" w14:textId="77777777" w:rsidR="00CB2CAD" w:rsidRDefault="00CB2CAD" w:rsidP="00E85B92">
            <w:pPr>
              <w:jc w:val="left"/>
              <w:rPr>
                <w:i/>
                <w:sz w:val="18"/>
                <w:szCs w:val="18"/>
              </w:rPr>
            </w:pPr>
            <w:r>
              <w:rPr>
                <w:i/>
                <w:sz w:val="18"/>
                <w:szCs w:val="18"/>
              </w:rPr>
              <w:t>End:</w:t>
            </w:r>
          </w:p>
          <w:p w14:paraId="49BB2E2E" w14:textId="77777777" w:rsidR="00CB2CAD" w:rsidRPr="00892752" w:rsidRDefault="00CB2CAD" w:rsidP="00E85B92">
            <w:pPr>
              <w:jc w:val="left"/>
              <w:rPr>
                <w:rFonts w:asciiTheme="majorHAnsi" w:hAnsiTheme="majorHAnsi" w:cstheme="majorHAnsi"/>
                <w:bCs/>
                <w:sz w:val="18"/>
                <w:szCs w:val="18"/>
              </w:rPr>
            </w:pPr>
            <w:r w:rsidRPr="00892752">
              <w:rPr>
                <w:rFonts w:asciiTheme="majorHAnsi" w:hAnsiTheme="majorHAnsi" w:cstheme="majorHAnsi"/>
                <w:bCs/>
                <w:sz w:val="18"/>
                <w:szCs w:val="18"/>
              </w:rPr>
              <w:lastRenderedPageBreak/>
              <w:t>Female 315</w:t>
            </w:r>
          </w:p>
          <w:p w14:paraId="2CE787F5" w14:textId="77777777" w:rsidR="00CB2CAD" w:rsidRPr="00892752" w:rsidRDefault="00CB2CAD" w:rsidP="00E85B92">
            <w:pPr>
              <w:jc w:val="left"/>
              <w:rPr>
                <w:rFonts w:asciiTheme="majorHAnsi" w:hAnsiTheme="majorHAnsi" w:cstheme="majorHAnsi"/>
                <w:bCs/>
                <w:sz w:val="18"/>
                <w:szCs w:val="18"/>
              </w:rPr>
            </w:pPr>
            <w:r w:rsidRPr="00892752">
              <w:rPr>
                <w:rFonts w:asciiTheme="majorHAnsi" w:hAnsiTheme="majorHAnsi" w:cstheme="majorHAnsi"/>
                <w:bCs/>
                <w:sz w:val="18"/>
                <w:szCs w:val="18"/>
              </w:rPr>
              <w:t>Male 585</w:t>
            </w:r>
          </w:p>
          <w:p w14:paraId="49579566" w14:textId="77777777" w:rsidR="00CB2CAD" w:rsidRPr="0003763F" w:rsidRDefault="00CB2CAD" w:rsidP="00E85B92">
            <w:pPr>
              <w:jc w:val="left"/>
              <w:rPr>
                <w:i/>
                <w:sz w:val="18"/>
                <w:szCs w:val="18"/>
              </w:rPr>
            </w:pPr>
            <w:r w:rsidRPr="00892752">
              <w:rPr>
                <w:rFonts w:asciiTheme="majorHAnsi" w:hAnsiTheme="majorHAnsi" w:cstheme="majorHAnsi"/>
                <w:bCs/>
                <w:sz w:val="18"/>
                <w:szCs w:val="18"/>
              </w:rPr>
              <w:t>Total 900</w:t>
            </w:r>
          </w:p>
        </w:tc>
        <w:tc>
          <w:tcPr>
            <w:tcW w:w="1559" w:type="dxa"/>
          </w:tcPr>
          <w:p w14:paraId="400B4A43" w14:textId="77777777" w:rsidR="00CB2CAD" w:rsidRPr="00340FD3" w:rsidRDefault="00CB2CAD" w:rsidP="00E2660F">
            <w:pPr>
              <w:jc w:val="left"/>
              <w:rPr>
                <w:sz w:val="18"/>
                <w:szCs w:val="18"/>
              </w:rPr>
            </w:pPr>
            <w:r>
              <w:rPr>
                <w:sz w:val="18"/>
                <w:szCs w:val="18"/>
              </w:rPr>
              <w:lastRenderedPageBreak/>
              <w:t xml:space="preserve">Number of total participants (sum of Indicators 11 and 12) in annual CLT workshops, capacity building and awareness </w:t>
            </w:r>
            <w:r>
              <w:rPr>
                <w:sz w:val="18"/>
                <w:szCs w:val="18"/>
              </w:rPr>
              <w:lastRenderedPageBreak/>
              <w:t xml:space="preserve">raising workshops. </w:t>
            </w:r>
            <w:r w:rsidRPr="00DD1832">
              <w:rPr>
                <w:sz w:val="18"/>
                <w:szCs w:val="18"/>
              </w:rPr>
              <w:t>35% share of women</w:t>
            </w:r>
            <w:r>
              <w:rPr>
                <w:sz w:val="18"/>
                <w:szCs w:val="18"/>
              </w:rPr>
              <w:t xml:space="preserve"> estimated</w:t>
            </w:r>
            <w:r w:rsidRPr="00DD1832">
              <w:rPr>
                <w:sz w:val="18"/>
                <w:szCs w:val="18"/>
              </w:rPr>
              <w:t>.</w:t>
            </w:r>
          </w:p>
        </w:tc>
        <w:tc>
          <w:tcPr>
            <w:tcW w:w="1418" w:type="dxa"/>
            <w:shd w:val="clear" w:color="auto" w:fill="auto"/>
          </w:tcPr>
          <w:p w14:paraId="0C2CCEE0" w14:textId="77777777" w:rsidR="00CB2CAD" w:rsidRPr="00340FD3" w:rsidRDefault="00CB2CAD" w:rsidP="00E2660F">
            <w:pPr>
              <w:jc w:val="left"/>
              <w:rPr>
                <w:sz w:val="18"/>
                <w:szCs w:val="18"/>
              </w:rPr>
            </w:pPr>
            <w:r>
              <w:rPr>
                <w:sz w:val="18"/>
                <w:szCs w:val="18"/>
              </w:rPr>
              <w:lastRenderedPageBreak/>
              <w:t>Participant lists of all workshops organized and held under the project.</w:t>
            </w:r>
          </w:p>
        </w:tc>
        <w:tc>
          <w:tcPr>
            <w:tcW w:w="1134" w:type="dxa"/>
            <w:shd w:val="clear" w:color="auto" w:fill="auto"/>
          </w:tcPr>
          <w:p w14:paraId="2E091562" w14:textId="77777777" w:rsidR="00CB2CAD" w:rsidRPr="00340FD3" w:rsidRDefault="00CB2CAD" w:rsidP="00E2660F">
            <w:pPr>
              <w:jc w:val="left"/>
              <w:rPr>
                <w:sz w:val="18"/>
                <w:szCs w:val="18"/>
              </w:rPr>
            </w:pPr>
            <w:r>
              <w:rPr>
                <w:sz w:val="18"/>
                <w:szCs w:val="18"/>
              </w:rPr>
              <w:t>Annually</w:t>
            </w:r>
          </w:p>
        </w:tc>
        <w:tc>
          <w:tcPr>
            <w:tcW w:w="1559" w:type="dxa"/>
            <w:shd w:val="clear" w:color="auto" w:fill="auto"/>
          </w:tcPr>
          <w:p w14:paraId="2D86184F" w14:textId="77777777" w:rsidR="00CB2CAD" w:rsidRPr="00340FD3" w:rsidRDefault="00CB2CAD" w:rsidP="00E2660F">
            <w:pPr>
              <w:jc w:val="left"/>
              <w:rPr>
                <w:sz w:val="18"/>
                <w:szCs w:val="18"/>
              </w:rPr>
            </w:pPr>
            <w:r>
              <w:rPr>
                <w:sz w:val="18"/>
                <w:szCs w:val="18"/>
              </w:rPr>
              <w:t>Project Team</w:t>
            </w:r>
          </w:p>
        </w:tc>
        <w:tc>
          <w:tcPr>
            <w:tcW w:w="1276" w:type="dxa"/>
            <w:shd w:val="clear" w:color="auto" w:fill="auto"/>
          </w:tcPr>
          <w:p w14:paraId="0C5F6206" w14:textId="77777777" w:rsidR="00CB2CAD" w:rsidRPr="00340FD3" w:rsidRDefault="00CB2CAD" w:rsidP="00E2660F">
            <w:pPr>
              <w:jc w:val="left"/>
              <w:rPr>
                <w:sz w:val="18"/>
                <w:szCs w:val="18"/>
              </w:rPr>
            </w:pPr>
            <w:r>
              <w:rPr>
                <w:sz w:val="18"/>
                <w:szCs w:val="18"/>
              </w:rPr>
              <w:t>Participants lists</w:t>
            </w:r>
          </w:p>
        </w:tc>
        <w:tc>
          <w:tcPr>
            <w:tcW w:w="1869" w:type="dxa"/>
            <w:shd w:val="clear" w:color="auto" w:fill="auto"/>
          </w:tcPr>
          <w:p w14:paraId="4240330E" w14:textId="77777777" w:rsidR="00CB2CAD" w:rsidRPr="00340FD3" w:rsidRDefault="00CB2CAD" w:rsidP="00E2660F">
            <w:pPr>
              <w:jc w:val="left"/>
              <w:rPr>
                <w:sz w:val="18"/>
                <w:szCs w:val="18"/>
              </w:rPr>
            </w:pPr>
            <w:r>
              <w:rPr>
                <w:sz w:val="18"/>
                <w:szCs w:val="18"/>
              </w:rPr>
              <w:t xml:space="preserve">Assumption that project will raise interest with </w:t>
            </w:r>
            <w:r w:rsidRPr="009B20C8">
              <w:rPr>
                <w:sz w:val="18"/>
                <w:szCs w:val="18"/>
              </w:rPr>
              <w:t xml:space="preserve">entrepreneurs, </w:t>
            </w:r>
            <w:proofErr w:type="gramStart"/>
            <w:r w:rsidRPr="009B20C8">
              <w:rPr>
                <w:sz w:val="18"/>
                <w:szCs w:val="18"/>
              </w:rPr>
              <w:t>business persons</w:t>
            </w:r>
            <w:proofErr w:type="gramEnd"/>
            <w:r w:rsidRPr="009B20C8">
              <w:rPr>
                <w:sz w:val="18"/>
                <w:szCs w:val="18"/>
              </w:rPr>
              <w:t>, architects, engineers</w:t>
            </w:r>
            <w:r>
              <w:rPr>
                <w:sz w:val="18"/>
                <w:szCs w:val="18"/>
              </w:rPr>
              <w:t xml:space="preserve">, etc. and capacity </w:t>
            </w:r>
            <w:r>
              <w:rPr>
                <w:sz w:val="18"/>
                <w:szCs w:val="18"/>
              </w:rPr>
              <w:lastRenderedPageBreak/>
              <w:t xml:space="preserve">building activities offered by the project are well used. </w:t>
            </w:r>
          </w:p>
        </w:tc>
      </w:tr>
      <w:tr w:rsidR="00D77CED" w:rsidRPr="0003763F" w14:paraId="0A8978D7" w14:textId="77777777" w:rsidTr="003B2F42">
        <w:trPr>
          <w:trHeight w:val="8635"/>
        </w:trPr>
        <w:tc>
          <w:tcPr>
            <w:tcW w:w="1384" w:type="dxa"/>
            <w:vMerge w:val="restart"/>
            <w:shd w:val="clear" w:color="auto" w:fill="auto"/>
          </w:tcPr>
          <w:p w14:paraId="2084D4A8" w14:textId="77777777" w:rsidR="00D77CED" w:rsidRDefault="00D77CED" w:rsidP="00E2660F">
            <w:pPr>
              <w:rPr>
                <w:b/>
                <w:sz w:val="18"/>
                <w:szCs w:val="18"/>
              </w:rPr>
            </w:pPr>
            <w:r w:rsidRPr="0003763F">
              <w:rPr>
                <w:b/>
                <w:sz w:val="18"/>
                <w:szCs w:val="18"/>
              </w:rPr>
              <w:lastRenderedPageBreak/>
              <w:t>Project Outcome 1</w:t>
            </w:r>
          </w:p>
          <w:p w14:paraId="22DEFC43" w14:textId="77777777" w:rsidR="00D77CED" w:rsidRPr="0003763F" w:rsidRDefault="00D77CED" w:rsidP="00E2660F">
            <w:pPr>
              <w:rPr>
                <w:b/>
                <w:sz w:val="18"/>
                <w:szCs w:val="18"/>
              </w:rPr>
            </w:pPr>
            <w:r w:rsidRPr="00462F65">
              <w:rPr>
                <w:rFonts w:asciiTheme="majorHAnsi" w:hAnsiTheme="majorHAnsi" w:cstheme="majorHAnsi"/>
                <w:b/>
                <w:bCs/>
                <w:sz w:val="18"/>
                <w:szCs w:val="18"/>
              </w:rPr>
              <w:t>Enhanced Legislation and Regulations</w:t>
            </w:r>
          </w:p>
        </w:tc>
        <w:tc>
          <w:tcPr>
            <w:tcW w:w="1270" w:type="dxa"/>
            <w:shd w:val="clear" w:color="auto" w:fill="auto"/>
          </w:tcPr>
          <w:p w14:paraId="5F8057E7" w14:textId="77777777" w:rsidR="00D77CED" w:rsidRPr="0003763F" w:rsidRDefault="00D77CED" w:rsidP="00E85B92">
            <w:pPr>
              <w:jc w:val="left"/>
              <w:rPr>
                <w:b/>
                <w:i/>
                <w:sz w:val="18"/>
                <w:szCs w:val="18"/>
              </w:rPr>
            </w:pPr>
            <w:r w:rsidRPr="0003763F">
              <w:rPr>
                <w:b/>
                <w:i/>
                <w:sz w:val="18"/>
                <w:szCs w:val="18"/>
              </w:rPr>
              <w:t xml:space="preserve">Indicator </w:t>
            </w:r>
            <w:r>
              <w:rPr>
                <w:b/>
                <w:i/>
                <w:sz w:val="18"/>
                <w:szCs w:val="18"/>
              </w:rPr>
              <w:t>6</w:t>
            </w:r>
            <w:r w:rsidRPr="0003763F">
              <w:rPr>
                <w:b/>
                <w:i/>
                <w:sz w:val="18"/>
                <w:szCs w:val="18"/>
              </w:rPr>
              <w:t xml:space="preserve"> </w:t>
            </w:r>
          </w:p>
          <w:p w14:paraId="59B91048" w14:textId="77777777" w:rsidR="00D77CED" w:rsidRPr="00E85B92" w:rsidRDefault="00D77CED" w:rsidP="00723808">
            <w:pPr>
              <w:jc w:val="left"/>
              <w:rPr>
                <w:i/>
                <w:sz w:val="18"/>
                <w:szCs w:val="18"/>
              </w:rPr>
            </w:pPr>
            <w:r>
              <w:rPr>
                <w:i/>
                <w:sz w:val="18"/>
                <w:szCs w:val="18"/>
              </w:rPr>
              <w:t>N</w:t>
            </w:r>
            <w:r w:rsidRPr="00E85B92">
              <w:rPr>
                <w:i/>
                <w:sz w:val="18"/>
                <w:szCs w:val="18"/>
              </w:rPr>
              <w:t xml:space="preserve">ational strategy on </w:t>
            </w:r>
            <w:r>
              <w:rPr>
                <w:i/>
                <w:sz w:val="18"/>
                <w:szCs w:val="18"/>
              </w:rPr>
              <w:t>competitive</w:t>
            </w:r>
            <w:r w:rsidRPr="00E85B92">
              <w:rPr>
                <w:i/>
                <w:sz w:val="18"/>
                <w:szCs w:val="18"/>
              </w:rPr>
              <w:t xml:space="preserve"> energy efficient </w:t>
            </w:r>
            <w:r>
              <w:rPr>
                <w:i/>
                <w:sz w:val="18"/>
                <w:szCs w:val="18"/>
              </w:rPr>
              <w:t xml:space="preserve">wooden </w:t>
            </w:r>
            <w:r w:rsidRPr="00E85B92">
              <w:rPr>
                <w:i/>
                <w:sz w:val="18"/>
                <w:szCs w:val="18"/>
              </w:rPr>
              <w:t>buildings</w:t>
            </w:r>
          </w:p>
        </w:tc>
        <w:tc>
          <w:tcPr>
            <w:tcW w:w="1712" w:type="dxa"/>
          </w:tcPr>
          <w:p w14:paraId="2BB2926B" w14:textId="77777777" w:rsidR="00D77CED" w:rsidRDefault="00D77CED" w:rsidP="00E85B92">
            <w:pPr>
              <w:jc w:val="left"/>
              <w:rPr>
                <w:i/>
                <w:sz w:val="18"/>
                <w:szCs w:val="18"/>
              </w:rPr>
            </w:pPr>
            <w:r>
              <w:rPr>
                <w:i/>
                <w:sz w:val="18"/>
                <w:szCs w:val="18"/>
              </w:rPr>
              <w:t>Mid:</w:t>
            </w:r>
          </w:p>
          <w:p w14:paraId="7CA7DACD" w14:textId="77777777" w:rsidR="00D77CED" w:rsidRPr="00462F65" w:rsidRDefault="00D77CED" w:rsidP="00E85B92">
            <w:pPr>
              <w:jc w:val="left"/>
              <w:rPr>
                <w:rFonts w:asciiTheme="majorHAnsi" w:hAnsiTheme="majorHAnsi" w:cstheme="majorHAnsi"/>
                <w:bCs/>
                <w:i/>
                <w:sz w:val="18"/>
                <w:szCs w:val="18"/>
              </w:rPr>
            </w:pPr>
            <w:r w:rsidRPr="00462F65">
              <w:rPr>
                <w:rFonts w:asciiTheme="majorHAnsi" w:hAnsiTheme="majorHAnsi" w:cstheme="majorHAnsi"/>
                <w:bCs/>
                <w:i/>
                <w:sz w:val="18"/>
                <w:szCs w:val="18"/>
              </w:rPr>
              <w:t>1 National strategy</w:t>
            </w:r>
            <w:r>
              <w:t xml:space="preserve"> </w:t>
            </w:r>
            <w:r w:rsidRPr="0062583E">
              <w:rPr>
                <w:rFonts w:asciiTheme="majorHAnsi" w:hAnsiTheme="majorHAnsi" w:cstheme="majorHAnsi"/>
                <w:bCs/>
                <w:i/>
                <w:sz w:val="18"/>
                <w:szCs w:val="18"/>
              </w:rPr>
              <w:t xml:space="preserve">on </w:t>
            </w:r>
            <w:proofErr w:type="gramStart"/>
            <w:r w:rsidRPr="0062583E">
              <w:rPr>
                <w:rFonts w:asciiTheme="majorHAnsi" w:hAnsiTheme="majorHAnsi" w:cstheme="majorHAnsi"/>
                <w:bCs/>
                <w:i/>
                <w:sz w:val="18"/>
                <w:szCs w:val="18"/>
              </w:rPr>
              <w:t>low cost</w:t>
            </w:r>
            <w:proofErr w:type="gramEnd"/>
            <w:r w:rsidRPr="0062583E">
              <w:rPr>
                <w:rFonts w:asciiTheme="majorHAnsi" w:hAnsiTheme="majorHAnsi" w:cstheme="majorHAnsi"/>
                <w:bCs/>
                <w:i/>
                <w:sz w:val="18"/>
                <w:szCs w:val="18"/>
              </w:rPr>
              <w:t xml:space="preserve"> energy efficient wooden buildings is prepared</w:t>
            </w:r>
          </w:p>
          <w:p w14:paraId="4E81D2B3" w14:textId="77777777" w:rsidR="00D77CED" w:rsidRDefault="00D77CED" w:rsidP="00E85B92">
            <w:pPr>
              <w:jc w:val="left"/>
              <w:rPr>
                <w:i/>
                <w:sz w:val="18"/>
                <w:szCs w:val="18"/>
              </w:rPr>
            </w:pPr>
            <w:r w:rsidRPr="00462F65">
              <w:rPr>
                <w:rFonts w:asciiTheme="majorHAnsi" w:hAnsiTheme="majorHAnsi" w:cstheme="majorHAnsi"/>
                <w:bCs/>
                <w:i/>
                <w:sz w:val="18"/>
                <w:szCs w:val="18"/>
              </w:rPr>
              <w:t>At least 10 stakeholders</w:t>
            </w:r>
            <w:r>
              <w:t xml:space="preserve"> </w:t>
            </w:r>
            <w:r w:rsidRPr="0062583E">
              <w:rPr>
                <w:rFonts w:asciiTheme="majorHAnsi" w:hAnsiTheme="majorHAnsi" w:cstheme="majorHAnsi"/>
                <w:bCs/>
                <w:i/>
                <w:sz w:val="18"/>
                <w:szCs w:val="18"/>
              </w:rPr>
              <w:t>have actively participated in the development of the strategy</w:t>
            </w:r>
          </w:p>
          <w:p w14:paraId="657CE9FA" w14:textId="77777777" w:rsidR="00D77CED" w:rsidRDefault="00D77CED" w:rsidP="00E85B92">
            <w:pPr>
              <w:jc w:val="left"/>
              <w:rPr>
                <w:i/>
                <w:sz w:val="18"/>
                <w:szCs w:val="18"/>
              </w:rPr>
            </w:pPr>
            <w:r>
              <w:rPr>
                <w:i/>
                <w:sz w:val="18"/>
                <w:szCs w:val="18"/>
              </w:rPr>
              <w:t>End:</w:t>
            </w:r>
          </w:p>
          <w:p w14:paraId="04290A91" w14:textId="77777777" w:rsidR="00D77CED" w:rsidRPr="00462F65" w:rsidRDefault="00D77CED" w:rsidP="00E85B92">
            <w:pPr>
              <w:jc w:val="left"/>
              <w:rPr>
                <w:rFonts w:asciiTheme="majorHAnsi" w:hAnsiTheme="majorHAnsi" w:cstheme="majorHAnsi"/>
                <w:bCs/>
                <w:i/>
                <w:sz w:val="18"/>
                <w:szCs w:val="18"/>
              </w:rPr>
            </w:pPr>
            <w:r w:rsidRPr="00462F65">
              <w:rPr>
                <w:rFonts w:asciiTheme="majorHAnsi" w:hAnsiTheme="majorHAnsi" w:cstheme="majorHAnsi"/>
                <w:bCs/>
                <w:i/>
                <w:sz w:val="18"/>
                <w:szCs w:val="18"/>
              </w:rPr>
              <w:t>1 National strategy</w:t>
            </w:r>
            <w:r>
              <w:t xml:space="preserve"> </w:t>
            </w:r>
            <w:r w:rsidRPr="0062583E">
              <w:rPr>
                <w:rFonts w:asciiTheme="majorHAnsi" w:hAnsiTheme="majorHAnsi" w:cstheme="majorHAnsi"/>
                <w:bCs/>
                <w:i/>
                <w:sz w:val="18"/>
                <w:szCs w:val="18"/>
              </w:rPr>
              <w:t xml:space="preserve">on </w:t>
            </w:r>
            <w:proofErr w:type="gramStart"/>
            <w:r w:rsidRPr="0062583E">
              <w:rPr>
                <w:rFonts w:asciiTheme="majorHAnsi" w:hAnsiTheme="majorHAnsi" w:cstheme="majorHAnsi"/>
                <w:bCs/>
                <w:i/>
                <w:sz w:val="18"/>
                <w:szCs w:val="18"/>
              </w:rPr>
              <w:t>low cost</w:t>
            </w:r>
            <w:proofErr w:type="gramEnd"/>
            <w:r w:rsidRPr="0062583E">
              <w:rPr>
                <w:rFonts w:asciiTheme="majorHAnsi" w:hAnsiTheme="majorHAnsi" w:cstheme="majorHAnsi"/>
                <w:bCs/>
                <w:i/>
                <w:sz w:val="18"/>
                <w:szCs w:val="18"/>
              </w:rPr>
              <w:t xml:space="preserve"> energy efficient wooden buildings is prepared</w:t>
            </w:r>
          </w:p>
          <w:p w14:paraId="358721FC" w14:textId="77777777" w:rsidR="00D77CED" w:rsidRPr="0003763F" w:rsidRDefault="00D77CED" w:rsidP="0062583E">
            <w:pPr>
              <w:rPr>
                <w:i/>
                <w:sz w:val="18"/>
                <w:szCs w:val="18"/>
              </w:rPr>
            </w:pPr>
            <w:r w:rsidRPr="00462F65">
              <w:rPr>
                <w:rFonts w:asciiTheme="majorHAnsi" w:hAnsiTheme="majorHAnsi" w:cstheme="majorHAnsi"/>
                <w:bCs/>
                <w:i/>
                <w:sz w:val="18"/>
                <w:szCs w:val="18"/>
              </w:rPr>
              <w:t>At least 10 stakeholders</w:t>
            </w:r>
            <w:r>
              <w:t xml:space="preserve"> </w:t>
            </w:r>
            <w:r w:rsidRPr="0062583E">
              <w:rPr>
                <w:rFonts w:asciiTheme="majorHAnsi" w:hAnsiTheme="majorHAnsi" w:cstheme="majorHAnsi"/>
                <w:bCs/>
                <w:i/>
                <w:sz w:val="18"/>
                <w:szCs w:val="18"/>
              </w:rPr>
              <w:t>have actively participated in the development of the strategy</w:t>
            </w:r>
          </w:p>
        </w:tc>
        <w:tc>
          <w:tcPr>
            <w:tcW w:w="1559" w:type="dxa"/>
          </w:tcPr>
          <w:p w14:paraId="1C2F9B10" w14:textId="77777777" w:rsidR="00D77CED" w:rsidRPr="00340FD3" w:rsidRDefault="00D77CED" w:rsidP="00E2660F">
            <w:pPr>
              <w:rPr>
                <w:sz w:val="18"/>
                <w:szCs w:val="18"/>
              </w:rPr>
            </w:pPr>
            <w:r>
              <w:rPr>
                <w:sz w:val="18"/>
                <w:szCs w:val="18"/>
              </w:rPr>
              <w:t>National strategy finalized, at least 10 stakeholders participating in preparation of strategy</w:t>
            </w:r>
          </w:p>
        </w:tc>
        <w:tc>
          <w:tcPr>
            <w:tcW w:w="1418" w:type="dxa"/>
            <w:shd w:val="clear" w:color="auto" w:fill="auto"/>
          </w:tcPr>
          <w:p w14:paraId="695C7878" w14:textId="77777777" w:rsidR="00D77CED" w:rsidRPr="00340FD3" w:rsidRDefault="00D77CED" w:rsidP="008C0B45">
            <w:pPr>
              <w:rPr>
                <w:sz w:val="18"/>
                <w:szCs w:val="18"/>
              </w:rPr>
            </w:pPr>
            <w:r>
              <w:rPr>
                <w:sz w:val="18"/>
                <w:szCs w:val="18"/>
              </w:rPr>
              <w:t>National strategy document, p</w:t>
            </w:r>
            <w:r w:rsidRPr="008C0B45">
              <w:rPr>
                <w:sz w:val="18"/>
                <w:szCs w:val="18"/>
              </w:rPr>
              <w:t>articipant lists in meetings</w:t>
            </w:r>
            <w:r>
              <w:rPr>
                <w:sz w:val="18"/>
                <w:szCs w:val="18"/>
              </w:rPr>
              <w:t xml:space="preserve"> on national</w:t>
            </w:r>
            <w:r w:rsidRPr="008C0B45">
              <w:rPr>
                <w:sz w:val="18"/>
                <w:szCs w:val="18"/>
              </w:rPr>
              <w:t xml:space="preserve"> strategy</w:t>
            </w:r>
          </w:p>
        </w:tc>
        <w:tc>
          <w:tcPr>
            <w:tcW w:w="1134" w:type="dxa"/>
            <w:shd w:val="clear" w:color="auto" w:fill="auto"/>
          </w:tcPr>
          <w:p w14:paraId="1B86949F" w14:textId="77777777" w:rsidR="00D77CED" w:rsidRPr="00340FD3" w:rsidRDefault="00D77CED" w:rsidP="00E2660F">
            <w:pPr>
              <w:rPr>
                <w:sz w:val="18"/>
                <w:szCs w:val="18"/>
              </w:rPr>
            </w:pPr>
            <w:r>
              <w:rPr>
                <w:sz w:val="18"/>
                <w:szCs w:val="18"/>
              </w:rPr>
              <w:t>Annually</w:t>
            </w:r>
          </w:p>
        </w:tc>
        <w:tc>
          <w:tcPr>
            <w:tcW w:w="1559" w:type="dxa"/>
            <w:shd w:val="clear" w:color="auto" w:fill="auto"/>
          </w:tcPr>
          <w:p w14:paraId="1500695D" w14:textId="77777777" w:rsidR="00D77CED" w:rsidRDefault="00D77CED" w:rsidP="00E2660F">
            <w:pPr>
              <w:rPr>
                <w:sz w:val="18"/>
                <w:szCs w:val="18"/>
              </w:rPr>
            </w:pPr>
            <w:r>
              <w:rPr>
                <w:sz w:val="18"/>
                <w:szCs w:val="18"/>
              </w:rPr>
              <w:t xml:space="preserve">Project Team </w:t>
            </w:r>
          </w:p>
          <w:p w14:paraId="4BD6C0D8" w14:textId="77777777" w:rsidR="00D77CED" w:rsidRPr="00340FD3" w:rsidRDefault="00D77CED" w:rsidP="00E2660F">
            <w:pPr>
              <w:rPr>
                <w:sz w:val="18"/>
                <w:szCs w:val="18"/>
              </w:rPr>
            </w:pPr>
            <w:r>
              <w:rPr>
                <w:sz w:val="18"/>
                <w:szCs w:val="18"/>
              </w:rPr>
              <w:t>National strategy consultant</w:t>
            </w:r>
          </w:p>
        </w:tc>
        <w:tc>
          <w:tcPr>
            <w:tcW w:w="1276" w:type="dxa"/>
            <w:shd w:val="clear" w:color="auto" w:fill="auto"/>
          </w:tcPr>
          <w:p w14:paraId="08B0F0D2" w14:textId="77777777" w:rsidR="00D77CED" w:rsidRPr="00340FD3" w:rsidRDefault="00D77CED" w:rsidP="008C0B45">
            <w:pPr>
              <w:rPr>
                <w:sz w:val="18"/>
                <w:szCs w:val="18"/>
              </w:rPr>
            </w:pPr>
            <w:r>
              <w:rPr>
                <w:sz w:val="18"/>
                <w:szCs w:val="18"/>
              </w:rPr>
              <w:t xml:space="preserve">National strategy document, participant lists in meetings on national strategy </w:t>
            </w:r>
          </w:p>
        </w:tc>
        <w:tc>
          <w:tcPr>
            <w:tcW w:w="1869" w:type="dxa"/>
            <w:shd w:val="clear" w:color="auto" w:fill="auto"/>
          </w:tcPr>
          <w:p w14:paraId="07134D4F" w14:textId="77777777" w:rsidR="00D77CED" w:rsidRPr="00340FD3" w:rsidRDefault="00D77CED" w:rsidP="00E2660F">
            <w:pPr>
              <w:rPr>
                <w:sz w:val="18"/>
                <w:szCs w:val="18"/>
              </w:rPr>
            </w:pPr>
            <w:r>
              <w:rPr>
                <w:sz w:val="18"/>
                <w:szCs w:val="18"/>
              </w:rPr>
              <w:t xml:space="preserve">Assumption that there will be active involvement of at least 10 stakeholders on national level in preparation and discussion of national strategy. Consultant will prepare national strategy document. </w:t>
            </w:r>
          </w:p>
        </w:tc>
      </w:tr>
      <w:tr w:rsidR="00D77CED" w:rsidRPr="0003763F" w14:paraId="30CB827E" w14:textId="77777777" w:rsidTr="003B2F42">
        <w:trPr>
          <w:trHeight w:val="424"/>
        </w:trPr>
        <w:tc>
          <w:tcPr>
            <w:tcW w:w="1384" w:type="dxa"/>
            <w:vMerge/>
            <w:tcBorders>
              <w:bottom w:val="single" w:sz="4" w:space="0" w:color="auto"/>
            </w:tcBorders>
            <w:shd w:val="clear" w:color="auto" w:fill="auto"/>
          </w:tcPr>
          <w:p w14:paraId="56ED78DE" w14:textId="77777777" w:rsidR="00D77CED" w:rsidRPr="0003763F" w:rsidRDefault="00D77CED" w:rsidP="00E2660F">
            <w:pPr>
              <w:rPr>
                <w:b/>
                <w:sz w:val="18"/>
                <w:szCs w:val="18"/>
              </w:rPr>
            </w:pPr>
          </w:p>
        </w:tc>
        <w:tc>
          <w:tcPr>
            <w:tcW w:w="1270" w:type="dxa"/>
            <w:shd w:val="clear" w:color="auto" w:fill="auto"/>
          </w:tcPr>
          <w:p w14:paraId="6F42AF4B" w14:textId="77777777" w:rsidR="00D77CED" w:rsidRDefault="00D77CED" w:rsidP="00E2660F">
            <w:pPr>
              <w:jc w:val="left"/>
              <w:rPr>
                <w:b/>
                <w:i/>
                <w:sz w:val="18"/>
                <w:szCs w:val="18"/>
              </w:rPr>
            </w:pPr>
            <w:r w:rsidRPr="0003763F">
              <w:rPr>
                <w:b/>
                <w:i/>
                <w:sz w:val="18"/>
                <w:szCs w:val="18"/>
              </w:rPr>
              <w:t xml:space="preserve">Indicator </w:t>
            </w:r>
            <w:r>
              <w:rPr>
                <w:b/>
                <w:i/>
                <w:sz w:val="18"/>
                <w:szCs w:val="18"/>
              </w:rPr>
              <w:t>7</w:t>
            </w:r>
          </w:p>
          <w:p w14:paraId="6C4BB77F" w14:textId="77777777" w:rsidR="00D77CED" w:rsidRPr="00E85B92" w:rsidRDefault="00D77CED" w:rsidP="00796EBC">
            <w:pPr>
              <w:jc w:val="left"/>
              <w:rPr>
                <w:i/>
                <w:sz w:val="18"/>
                <w:szCs w:val="18"/>
              </w:rPr>
            </w:pPr>
            <w:r>
              <w:rPr>
                <w:i/>
                <w:sz w:val="18"/>
                <w:szCs w:val="18"/>
              </w:rPr>
              <w:t>L</w:t>
            </w:r>
            <w:r w:rsidRPr="00E85B92">
              <w:rPr>
                <w:i/>
                <w:sz w:val="18"/>
                <w:szCs w:val="18"/>
              </w:rPr>
              <w:t xml:space="preserve">egal and regulatory framework on </w:t>
            </w:r>
            <w:proofErr w:type="spellStart"/>
            <w:r>
              <w:rPr>
                <w:i/>
                <w:sz w:val="18"/>
                <w:szCs w:val="18"/>
              </w:rPr>
              <w:t>competetive</w:t>
            </w:r>
            <w:proofErr w:type="spellEnd"/>
            <w:r w:rsidRPr="00E85B92">
              <w:rPr>
                <w:i/>
                <w:sz w:val="18"/>
                <w:szCs w:val="18"/>
              </w:rPr>
              <w:t xml:space="preserve"> energy efficient </w:t>
            </w:r>
            <w:r>
              <w:rPr>
                <w:i/>
                <w:sz w:val="18"/>
                <w:szCs w:val="18"/>
              </w:rPr>
              <w:t xml:space="preserve">wooden </w:t>
            </w:r>
            <w:r w:rsidRPr="00E85B92">
              <w:rPr>
                <w:i/>
                <w:sz w:val="18"/>
                <w:szCs w:val="18"/>
              </w:rPr>
              <w:t>buildings</w:t>
            </w:r>
          </w:p>
        </w:tc>
        <w:tc>
          <w:tcPr>
            <w:tcW w:w="1712" w:type="dxa"/>
          </w:tcPr>
          <w:p w14:paraId="2FCB68AA" w14:textId="77777777" w:rsidR="00D77CED" w:rsidRDefault="00D77CED" w:rsidP="00E85B92">
            <w:pPr>
              <w:jc w:val="left"/>
              <w:rPr>
                <w:i/>
                <w:sz w:val="18"/>
                <w:szCs w:val="18"/>
              </w:rPr>
            </w:pPr>
            <w:r>
              <w:rPr>
                <w:i/>
                <w:sz w:val="18"/>
                <w:szCs w:val="18"/>
              </w:rPr>
              <w:t>Mid:</w:t>
            </w:r>
          </w:p>
          <w:p w14:paraId="297B2065" w14:textId="77777777" w:rsidR="00D77CED" w:rsidRPr="00E85B92" w:rsidRDefault="00D77CED" w:rsidP="00E85B92">
            <w:pPr>
              <w:jc w:val="left"/>
              <w:rPr>
                <w:i/>
                <w:sz w:val="18"/>
                <w:szCs w:val="18"/>
              </w:rPr>
            </w:pPr>
            <w:r>
              <w:rPr>
                <w:i/>
                <w:sz w:val="18"/>
                <w:szCs w:val="18"/>
              </w:rPr>
              <w:t>1 new standard</w:t>
            </w:r>
            <w:r w:rsidRPr="00E85B92">
              <w:rPr>
                <w:i/>
                <w:sz w:val="18"/>
                <w:szCs w:val="18"/>
              </w:rPr>
              <w:t xml:space="preserve"> </w:t>
            </w:r>
            <w:r>
              <w:rPr>
                <w:i/>
                <w:sz w:val="18"/>
                <w:szCs w:val="18"/>
              </w:rPr>
              <w:t xml:space="preserve">has been </w:t>
            </w:r>
            <w:r w:rsidRPr="00E85B92">
              <w:rPr>
                <w:i/>
                <w:sz w:val="18"/>
                <w:szCs w:val="18"/>
              </w:rPr>
              <w:t>prepared</w:t>
            </w:r>
          </w:p>
          <w:p w14:paraId="739685F9" w14:textId="77777777" w:rsidR="00D77CED" w:rsidRDefault="00D77CED" w:rsidP="00E85B92">
            <w:pPr>
              <w:jc w:val="left"/>
              <w:rPr>
                <w:i/>
                <w:sz w:val="18"/>
                <w:szCs w:val="18"/>
              </w:rPr>
            </w:pPr>
            <w:r w:rsidRPr="00E85B92">
              <w:rPr>
                <w:i/>
                <w:sz w:val="18"/>
                <w:szCs w:val="18"/>
              </w:rPr>
              <w:t>1 new guideli</w:t>
            </w:r>
            <w:r>
              <w:rPr>
                <w:i/>
                <w:sz w:val="18"/>
                <w:szCs w:val="18"/>
              </w:rPr>
              <w:t>ne</w:t>
            </w:r>
            <w:r w:rsidRPr="00E85B92">
              <w:rPr>
                <w:i/>
                <w:sz w:val="18"/>
                <w:szCs w:val="18"/>
              </w:rPr>
              <w:t xml:space="preserve"> </w:t>
            </w:r>
            <w:r>
              <w:rPr>
                <w:i/>
                <w:sz w:val="18"/>
                <w:szCs w:val="18"/>
              </w:rPr>
              <w:t xml:space="preserve">has been </w:t>
            </w:r>
            <w:r w:rsidRPr="00E85B92">
              <w:rPr>
                <w:i/>
                <w:sz w:val="18"/>
                <w:szCs w:val="18"/>
              </w:rPr>
              <w:t>prepared</w:t>
            </w:r>
          </w:p>
          <w:p w14:paraId="709EA601" w14:textId="77777777" w:rsidR="00D77CED" w:rsidRDefault="00D77CED" w:rsidP="00E85B92">
            <w:pPr>
              <w:jc w:val="left"/>
              <w:rPr>
                <w:i/>
                <w:sz w:val="18"/>
                <w:szCs w:val="18"/>
              </w:rPr>
            </w:pPr>
            <w:r>
              <w:rPr>
                <w:i/>
                <w:sz w:val="18"/>
                <w:szCs w:val="18"/>
              </w:rPr>
              <w:t>End:</w:t>
            </w:r>
          </w:p>
          <w:p w14:paraId="11535AA5" w14:textId="77777777" w:rsidR="00D77CED" w:rsidRPr="00E85B92" w:rsidRDefault="00D77CED" w:rsidP="00E85B92">
            <w:pPr>
              <w:jc w:val="left"/>
              <w:rPr>
                <w:i/>
                <w:sz w:val="18"/>
                <w:szCs w:val="18"/>
              </w:rPr>
            </w:pPr>
            <w:r>
              <w:rPr>
                <w:i/>
                <w:sz w:val="18"/>
                <w:szCs w:val="18"/>
              </w:rPr>
              <w:t>1 new standard</w:t>
            </w:r>
            <w:r w:rsidRPr="00E85B92">
              <w:rPr>
                <w:i/>
                <w:sz w:val="18"/>
                <w:szCs w:val="18"/>
              </w:rPr>
              <w:t xml:space="preserve"> </w:t>
            </w:r>
            <w:r>
              <w:rPr>
                <w:i/>
                <w:sz w:val="18"/>
                <w:szCs w:val="18"/>
              </w:rPr>
              <w:t xml:space="preserve">has been </w:t>
            </w:r>
            <w:r w:rsidRPr="00E85B92">
              <w:rPr>
                <w:i/>
                <w:sz w:val="18"/>
                <w:szCs w:val="18"/>
              </w:rPr>
              <w:t>prepared</w:t>
            </w:r>
          </w:p>
          <w:p w14:paraId="45C91D2B" w14:textId="77777777" w:rsidR="00D77CED" w:rsidRPr="0003763F" w:rsidRDefault="00D77CED" w:rsidP="00E85B92">
            <w:pPr>
              <w:jc w:val="left"/>
              <w:rPr>
                <w:i/>
                <w:sz w:val="18"/>
                <w:szCs w:val="18"/>
              </w:rPr>
            </w:pPr>
            <w:r>
              <w:rPr>
                <w:i/>
                <w:sz w:val="18"/>
                <w:szCs w:val="18"/>
              </w:rPr>
              <w:t>1 new guideline</w:t>
            </w:r>
            <w:r w:rsidRPr="00E85B92">
              <w:rPr>
                <w:i/>
                <w:sz w:val="18"/>
                <w:szCs w:val="18"/>
              </w:rPr>
              <w:t xml:space="preserve"> </w:t>
            </w:r>
            <w:r>
              <w:rPr>
                <w:i/>
                <w:sz w:val="18"/>
                <w:szCs w:val="18"/>
              </w:rPr>
              <w:t xml:space="preserve">has been </w:t>
            </w:r>
            <w:r w:rsidRPr="00E85B92">
              <w:rPr>
                <w:i/>
                <w:sz w:val="18"/>
                <w:szCs w:val="18"/>
              </w:rPr>
              <w:t>prepared</w:t>
            </w:r>
          </w:p>
        </w:tc>
        <w:tc>
          <w:tcPr>
            <w:tcW w:w="1559" w:type="dxa"/>
          </w:tcPr>
          <w:p w14:paraId="4F70E16C" w14:textId="77777777" w:rsidR="00D77CED" w:rsidRPr="00340FD3" w:rsidRDefault="00D77CED" w:rsidP="007F3AFD">
            <w:pPr>
              <w:rPr>
                <w:sz w:val="18"/>
                <w:szCs w:val="18"/>
              </w:rPr>
            </w:pPr>
            <w:r>
              <w:rPr>
                <w:sz w:val="18"/>
                <w:szCs w:val="18"/>
              </w:rPr>
              <w:t xml:space="preserve">New standard in form of an annex to TS EC 1995 will be prepared. New guideline for constructing with CLT will be prepared. </w:t>
            </w:r>
          </w:p>
        </w:tc>
        <w:tc>
          <w:tcPr>
            <w:tcW w:w="1418" w:type="dxa"/>
            <w:shd w:val="clear" w:color="auto" w:fill="auto"/>
          </w:tcPr>
          <w:p w14:paraId="3884CE2B" w14:textId="77777777" w:rsidR="00D77CED" w:rsidRPr="00340FD3" w:rsidRDefault="00D77CED" w:rsidP="00E2660F">
            <w:pPr>
              <w:rPr>
                <w:sz w:val="18"/>
                <w:szCs w:val="18"/>
              </w:rPr>
            </w:pPr>
            <w:r>
              <w:rPr>
                <w:sz w:val="18"/>
                <w:szCs w:val="18"/>
              </w:rPr>
              <w:t>New standard and guideline prepared</w:t>
            </w:r>
          </w:p>
        </w:tc>
        <w:tc>
          <w:tcPr>
            <w:tcW w:w="1134" w:type="dxa"/>
            <w:shd w:val="clear" w:color="auto" w:fill="auto"/>
          </w:tcPr>
          <w:p w14:paraId="59E60A9B" w14:textId="77777777" w:rsidR="00D77CED" w:rsidRPr="00340FD3" w:rsidRDefault="00D77CED" w:rsidP="00E2660F">
            <w:pPr>
              <w:jc w:val="left"/>
              <w:rPr>
                <w:sz w:val="18"/>
                <w:szCs w:val="18"/>
              </w:rPr>
            </w:pPr>
            <w:r>
              <w:rPr>
                <w:sz w:val="18"/>
                <w:szCs w:val="18"/>
              </w:rPr>
              <w:t>Annually</w:t>
            </w:r>
          </w:p>
        </w:tc>
        <w:tc>
          <w:tcPr>
            <w:tcW w:w="1559" w:type="dxa"/>
            <w:shd w:val="clear" w:color="auto" w:fill="auto"/>
          </w:tcPr>
          <w:p w14:paraId="6931C4FB" w14:textId="77777777" w:rsidR="00D77CED" w:rsidRPr="00340FD3" w:rsidRDefault="00D77CED" w:rsidP="00E2660F">
            <w:pPr>
              <w:rPr>
                <w:sz w:val="18"/>
                <w:szCs w:val="18"/>
              </w:rPr>
            </w:pPr>
            <w:r>
              <w:rPr>
                <w:sz w:val="18"/>
                <w:szCs w:val="18"/>
              </w:rPr>
              <w:t xml:space="preserve">Project Team </w:t>
            </w:r>
          </w:p>
        </w:tc>
        <w:tc>
          <w:tcPr>
            <w:tcW w:w="1276" w:type="dxa"/>
            <w:shd w:val="clear" w:color="auto" w:fill="auto"/>
          </w:tcPr>
          <w:p w14:paraId="355EC7DF" w14:textId="77777777" w:rsidR="00D77CED" w:rsidRPr="00340FD3" w:rsidRDefault="00D77CED" w:rsidP="00E2660F">
            <w:pPr>
              <w:rPr>
                <w:sz w:val="18"/>
                <w:szCs w:val="18"/>
              </w:rPr>
            </w:pPr>
            <w:r w:rsidRPr="009A031B">
              <w:rPr>
                <w:sz w:val="18"/>
                <w:szCs w:val="18"/>
              </w:rPr>
              <w:t>New standard and guideline</w:t>
            </w:r>
          </w:p>
        </w:tc>
        <w:tc>
          <w:tcPr>
            <w:tcW w:w="1869" w:type="dxa"/>
            <w:shd w:val="clear" w:color="auto" w:fill="auto"/>
          </w:tcPr>
          <w:p w14:paraId="10268510" w14:textId="77777777" w:rsidR="00D77CED" w:rsidRPr="00340FD3" w:rsidRDefault="00D77CED" w:rsidP="00E2660F">
            <w:pPr>
              <w:rPr>
                <w:sz w:val="18"/>
                <w:szCs w:val="18"/>
              </w:rPr>
            </w:pPr>
            <w:r>
              <w:rPr>
                <w:sz w:val="18"/>
                <w:szCs w:val="18"/>
              </w:rPr>
              <w:t xml:space="preserve">Assumption that </w:t>
            </w:r>
            <w:r w:rsidRPr="009A031B">
              <w:rPr>
                <w:sz w:val="18"/>
                <w:szCs w:val="18"/>
              </w:rPr>
              <w:t>Turkish Standards Institution (TSE)</w:t>
            </w:r>
            <w:r>
              <w:rPr>
                <w:sz w:val="18"/>
                <w:szCs w:val="18"/>
              </w:rPr>
              <w:t xml:space="preserve"> is supportive of the preparation of new standard and guideline. TSE will also be </w:t>
            </w:r>
            <w:r w:rsidRPr="009A031B">
              <w:rPr>
                <w:sz w:val="18"/>
                <w:szCs w:val="18"/>
              </w:rPr>
              <w:t>responsible for the updating of the annex and the guidelines in the future</w:t>
            </w:r>
            <w:r>
              <w:rPr>
                <w:sz w:val="18"/>
                <w:szCs w:val="18"/>
              </w:rPr>
              <w:t>.</w:t>
            </w:r>
          </w:p>
        </w:tc>
      </w:tr>
      <w:tr w:rsidR="00CC7ABB" w:rsidRPr="0003763F" w14:paraId="2FE23201" w14:textId="77777777" w:rsidTr="00170306">
        <w:trPr>
          <w:trHeight w:val="424"/>
        </w:trPr>
        <w:tc>
          <w:tcPr>
            <w:tcW w:w="1384" w:type="dxa"/>
            <w:shd w:val="clear" w:color="auto" w:fill="auto"/>
          </w:tcPr>
          <w:p w14:paraId="0A59E0C9" w14:textId="77777777" w:rsidR="00CC7ABB" w:rsidRPr="0003763F" w:rsidRDefault="00CC7ABB" w:rsidP="00E2660F">
            <w:pPr>
              <w:rPr>
                <w:b/>
                <w:sz w:val="18"/>
                <w:szCs w:val="18"/>
              </w:rPr>
            </w:pPr>
          </w:p>
          <w:p w14:paraId="35113DA9" w14:textId="77777777" w:rsidR="00CC7ABB" w:rsidRDefault="00CC7ABB" w:rsidP="00E2660F">
            <w:pPr>
              <w:rPr>
                <w:b/>
                <w:sz w:val="18"/>
                <w:szCs w:val="18"/>
              </w:rPr>
            </w:pPr>
            <w:r w:rsidRPr="0003763F">
              <w:rPr>
                <w:b/>
                <w:sz w:val="18"/>
                <w:szCs w:val="18"/>
              </w:rPr>
              <w:t>Project Outcome 2</w:t>
            </w:r>
          </w:p>
          <w:p w14:paraId="71775089" w14:textId="0A272FDE" w:rsidR="00CC7ABB" w:rsidRDefault="00CC7ABB" w:rsidP="00E2660F">
            <w:pPr>
              <w:rPr>
                <w:rFonts w:asciiTheme="majorHAnsi" w:hAnsiTheme="majorHAnsi" w:cstheme="majorHAnsi"/>
                <w:b/>
                <w:bCs/>
                <w:sz w:val="18"/>
                <w:szCs w:val="18"/>
              </w:rPr>
            </w:pPr>
            <w:r w:rsidRPr="00462F65">
              <w:rPr>
                <w:rFonts w:asciiTheme="majorHAnsi" w:hAnsiTheme="majorHAnsi" w:cstheme="majorHAnsi"/>
                <w:b/>
                <w:bCs/>
                <w:sz w:val="18"/>
                <w:szCs w:val="18"/>
              </w:rPr>
              <w:t xml:space="preserve">Stronger Institutional Support within the Ministry of Agriculture and </w:t>
            </w:r>
            <w:proofErr w:type="gramStart"/>
            <w:r w:rsidRPr="00462F65">
              <w:rPr>
                <w:rFonts w:asciiTheme="majorHAnsi" w:hAnsiTheme="majorHAnsi" w:cstheme="majorHAnsi"/>
                <w:b/>
                <w:bCs/>
                <w:sz w:val="18"/>
                <w:szCs w:val="18"/>
              </w:rPr>
              <w:t xml:space="preserve">Forestry </w:t>
            </w:r>
            <w:r w:rsidR="00613290">
              <w:rPr>
                <w:rFonts w:asciiTheme="majorHAnsi" w:hAnsiTheme="majorHAnsi" w:cstheme="majorHAnsi"/>
                <w:b/>
                <w:bCs/>
                <w:sz w:val="18"/>
                <w:szCs w:val="18"/>
              </w:rPr>
              <w:t xml:space="preserve"> and</w:t>
            </w:r>
            <w:proofErr w:type="gramEnd"/>
            <w:r w:rsidR="00613290">
              <w:rPr>
                <w:rFonts w:asciiTheme="majorHAnsi" w:hAnsiTheme="majorHAnsi" w:cstheme="majorHAnsi"/>
                <w:b/>
                <w:bCs/>
                <w:sz w:val="18"/>
                <w:szCs w:val="18"/>
              </w:rPr>
              <w:t xml:space="preserve"> GDF </w:t>
            </w:r>
            <w:r w:rsidRPr="00462F65">
              <w:rPr>
                <w:rFonts w:asciiTheme="majorHAnsi" w:hAnsiTheme="majorHAnsi" w:cstheme="majorHAnsi"/>
                <w:b/>
                <w:bCs/>
                <w:sz w:val="18"/>
                <w:szCs w:val="18"/>
              </w:rPr>
              <w:t xml:space="preserve">for supporting construction from wood in </w:t>
            </w:r>
            <w:r w:rsidR="004F0F09">
              <w:rPr>
                <w:rFonts w:asciiTheme="majorHAnsi" w:hAnsiTheme="majorHAnsi" w:cstheme="majorHAnsi"/>
                <w:b/>
                <w:bCs/>
                <w:sz w:val="18"/>
                <w:szCs w:val="18"/>
              </w:rPr>
              <w:t>Türkiye</w:t>
            </w:r>
          </w:p>
          <w:p w14:paraId="0959974D" w14:textId="77777777" w:rsidR="00613290" w:rsidRPr="0003763F" w:rsidRDefault="00613290" w:rsidP="00E2660F">
            <w:pPr>
              <w:rPr>
                <w:b/>
                <w:sz w:val="18"/>
                <w:szCs w:val="18"/>
              </w:rPr>
            </w:pPr>
          </w:p>
        </w:tc>
        <w:tc>
          <w:tcPr>
            <w:tcW w:w="1270" w:type="dxa"/>
            <w:shd w:val="clear" w:color="auto" w:fill="auto"/>
          </w:tcPr>
          <w:p w14:paraId="4D0E1E71" w14:textId="77777777" w:rsidR="00CC7ABB" w:rsidRDefault="00CC7ABB" w:rsidP="00E2660F">
            <w:pPr>
              <w:rPr>
                <w:b/>
                <w:i/>
                <w:sz w:val="18"/>
                <w:szCs w:val="18"/>
              </w:rPr>
            </w:pPr>
            <w:r w:rsidRPr="0003763F">
              <w:rPr>
                <w:b/>
                <w:i/>
                <w:sz w:val="18"/>
                <w:szCs w:val="18"/>
              </w:rPr>
              <w:t xml:space="preserve">Indicator </w:t>
            </w:r>
            <w:r w:rsidR="00D77CED">
              <w:rPr>
                <w:b/>
                <w:i/>
                <w:sz w:val="18"/>
                <w:szCs w:val="18"/>
              </w:rPr>
              <w:t>8</w:t>
            </w:r>
          </w:p>
          <w:p w14:paraId="31B2BB1B" w14:textId="77777777" w:rsidR="00CC7ABB" w:rsidRPr="00E85B92" w:rsidRDefault="001108BE" w:rsidP="00E2660F">
            <w:pPr>
              <w:rPr>
                <w:i/>
                <w:sz w:val="18"/>
                <w:szCs w:val="18"/>
              </w:rPr>
            </w:pPr>
            <w:r>
              <w:rPr>
                <w:i/>
                <w:sz w:val="18"/>
                <w:szCs w:val="18"/>
              </w:rPr>
              <w:t>I</w:t>
            </w:r>
            <w:r w:rsidR="00CC7ABB" w:rsidRPr="00E85B92">
              <w:rPr>
                <w:i/>
                <w:sz w:val="18"/>
                <w:szCs w:val="18"/>
              </w:rPr>
              <w:t xml:space="preserve">nstitutional structure to support </w:t>
            </w:r>
            <w:r w:rsidR="00CC7ABB">
              <w:rPr>
                <w:i/>
                <w:sz w:val="18"/>
                <w:szCs w:val="18"/>
              </w:rPr>
              <w:t>competitive</w:t>
            </w:r>
            <w:r w:rsidR="00CC7ABB" w:rsidRPr="00E85B92">
              <w:rPr>
                <w:i/>
                <w:sz w:val="18"/>
                <w:szCs w:val="18"/>
              </w:rPr>
              <w:t xml:space="preserve"> energy efficient buildings</w:t>
            </w:r>
          </w:p>
          <w:p w14:paraId="30C0BD6C" w14:textId="77777777" w:rsidR="00CC7ABB" w:rsidRPr="0003763F" w:rsidRDefault="00CC7ABB" w:rsidP="00E2660F">
            <w:pPr>
              <w:rPr>
                <w:sz w:val="18"/>
                <w:szCs w:val="18"/>
              </w:rPr>
            </w:pPr>
          </w:p>
        </w:tc>
        <w:tc>
          <w:tcPr>
            <w:tcW w:w="1712" w:type="dxa"/>
          </w:tcPr>
          <w:p w14:paraId="6D2F9E11" w14:textId="77777777" w:rsidR="00CC7ABB" w:rsidRDefault="00CC7ABB" w:rsidP="00E85B92">
            <w:pPr>
              <w:jc w:val="left"/>
              <w:rPr>
                <w:i/>
                <w:sz w:val="18"/>
                <w:szCs w:val="18"/>
              </w:rPr>
            </w:pPr>
            <w:r>
              <w:rPr>
                <w:i/>
                <w:sz w:val="18"/>
                <w:szCs w:val="18"/>
              </w:rPr>
              <w:t>Mid:</w:t>
            </w:r>
          </w:p>
          <w:p w14:paraId="56CFD71A" w14:textId="77777777" w:rsidR="00CC7ABB" w:rsidRDefault="005F5D95" w:rsidP="00E85B92">
            <w:pPr>
              <w:jc w:val="left"/>
              <w:rPr>
                <w:i/>
                <w:sz w:val="18"/>
                <w:szCs w:val="18"/>
              </w:rPr>
            </w:pPr>
            <w:r w:rsidRPr="005F5D95">
              <w:rPr>
                <w:i/>
                <w:sz w:val="18"/>
                <w:szCs w:val="18"/>
              </w:rPr>
              <w:t>Wood Promotion for Sustainable Wood Construction Working Unit</w:t>
            </w:r>
            <w:r w:rsidRPr="005F5D95" w:rsidDel="005F5D95">
              <w:rPr>
                <w:i/>
                <w:sz w:val="18"/>
                <w:szCs w:val="18"/>
              </w:rPr>
              <w:t xml:space="preserve"> </w:t>
            </w:r>
            <w:r w:rsidR="00CC7ABB" w:rsidRPr="00E85B92">
              <w:rPr>
                <w:i/>
                <w:sz w:val="18"/>
                <w:szCs w:val="18"/>
              </w:rPr>
              <w:t>is established under GDF</w:t>
            </w:r>
          </w:p>
          <w:p w14:paraId="7E7BF40E" w14:textId="77777777" w:rsidR="00CC7ABB" w:rsidRDefault="00CC7ABB" w:rsidP="00E85B92">
            <w:pPr>
              <w:jc w:val="left"/>
              <w:rPr>
                <w:i/>
                <w:sz w:val="18"/>
                <w:szCs w:val="18"/>
              </w:rPr>
            </w:pPr>
            <w:r>
              <w:rPr>
                <w:i/>
                <w:sz w:val="18"/>
                <w:szCs w:val="18"/>
              </w:rPr>
              <w:t>End:</w:t>
            </w:r>
          </w:p>
          <w:p w14:paraId="744EC7B3" w14:textId="77777777" w:rsidR="00CC7ABB" w:rsidRPr="0003763F" w:rsidRDefault="005F5D95" w:rsidP="00170306">
            <w:pPr>
              <w:jc w:val="left"/>
              <w:rPr>
                <w:i/>
                <w:sz w:val="18"/>
                <w:szCs w:val="18"/>
              </w:rPr>
            </w:pPr>
            <w:r w:rsidRPr="005F5D95">
              <w:rPr>
                <w:i/>
                <w:sz w:val="18"/>
                <w:szCs w:val="18"/>
              </w:rPr>
              <w:t>Wood Promotion for Sustainable Wood Construction Working Unit</w:t>
            </w:r>
            <w:r w:rsidRPr="005F5D95" w:rsidDel="005F5D95">
              <w:rPr>
                <w:i/>
                <w:sz w:val="18"/>
                <w:szCs w:val="18"/>
              </w:rPr>
              <w:t xml:space="preserve"> </w:t>
            </w:r>
            <w:r w:rsidR="00CC7ABB" w:rsidRPr="00E85B92">
              <w:rPr>
                <w:i/>
                <w:sz w:val="18"/>
                <w:szCs w:val="18"/>
              </w:rPr>
              <w:t>is operational</w:t>
            </w:r>
          </w:p>
        </w:tc>
        <w:tc>
          <w:tcPr>
            <w:tcW w:w="1559" w:type="dxa"/>
          </w:tcPr>
          <w:p w14:paraId="0D501FBB" w14:textId="77777777" w:rsidR="00CC7ABB" w:rsidRPr="00340FD3" w:rsidRDefault="005F5D95" w:rsidP="00E2660F">
            <w:pPr>
              <w:rPr>
                <w:sz w:val="18"/>
                <w:szCs w:val="18"/>
              </w:rPr>
            </w:pPr>
            <w:r w:rsidRPr="005F5D95">
              <w:rPr>
                <w:sz w:val="18"/>
                <w:szCs w:val="18"/>
              </w:rPr>
              <w:t>Wood Promotion for Sustainable Wood Construction Working Unit</w:t>
            </w:r>
            <w:r w:rsidRPr="005F5D95" w:rsidDel="005F5D95">
              <w:rPr>
                <w:sz w:val="18"/>
                <w:szCs w:val="18"/>
              </w:rPr>
              <w:t xml:space="preserve"> </w:t>
            </w:r>
            <w:r w:rsidR="00CC7ABB" w:rsidRPr="00170306">
              <w:rPr>
                <w:sz w:val="18"/>
                <w:szCs w:val="18"/>
              </w:rPr>
              <w:t>is established</w:t>
            </w:r>
            <w:r w:rsidR="00CC7ABB">
              <w:rPr>
                <w:sz w:val="18"/>
                <w:szCs w:val="18"/>
              </w:rPr>
              <w:t xml:space="preserve">, with roles and responsibilities defined. </w:t>
            </w:r>
            <w:r w:rsidR="00CC7ABB" w:rsidRPr="00170306">
              <w:rPr>
                <w:sz w:val="18"/>
                <w:szCs w:val="18"/>
              </w:rPr>
              <w:t xml:space="preserve">Steering committee decision is taken to </w:t>
            </w:r>
            <w:proofErr w:type="gramStart"/>
            <w:r w:rsidR="00CC7ABB" w:rsidRPr="00170306">
              <w:rPr>
                <w:sz w:val="18"/>
                <w:szCs w:val="18"/>
              </w:rPr>
              <w:t>found</w:t>
            </w:r>
            <w:proofErr w:type="gramEnd"/>
            <w:r w:rsidR="00CC7ABB" w:rsidRPr="00170306">
              <w:rPr>
                <w:sz w:val="18"/>
                <w:szCs w:val="18"/>
              </w:rPr>
              <w:t xml:space="preserve"> the unit</w:t>
            </w:r>
          </w:p>
        </w:tc>
        <w:tc>
          <w:tcPr>
            <w:tcW w:w="1418" w:type="dxa"/>
            <w:shd w:val="clear" w:color="auto" w:fill="auto"/>
          </w:tcPr>
          <w:p w14:paraId="55DE0C98" w14:textId="77777777" w:rsidR="00CC7ABB" w:rsidRPr="00340FD3" w:rsidRDefault="00CC7ABB" w:rsidP="00170306">
            <w:pPr>
              <w:jc w:val="left"/>
              <w:rPr>
                <w:sz w:val="18"/>
                <w:szCs w:val="18"/>
              </w:rPr>
            </w:pPr>
            <w:r>
              <w:rPr>
                <w:sz w:val="18"/>
                <w:szCs w:val="18"/>
              </w:rPr>
              <w:t xml:space="preserve">Minutes of </w:t>
            </w:r>
            <w:proofErr w:type="gramStart"/>
            <w:r>
              <w:rPr>
                <w:sz w:val="18"/>
                <w:szCs w:val="18"/>
              </w:rPr>
              <w:t>meeting  of</w:t>
            </w:r>
            <w:proofErr w:type="gramEnd"/>
            <w:r>
              <w:rPr>
                <w:sz w:val="18"/>
                <w:szCs w:val="18"/>
              </w:rPr>
              <w:t xml:space="preserve"> Steering on establishment of Working Unit</w:t>
            </w:r>
          </w:p>
        </w:tc>
        <w:tc>
          <w:tcPr>
            <w:tcW w:w="1134" w:type="dxa"/>
            <w:shd w:val="clear" w:color="auto" w:fill="auto"/>
          </w:tcPr>
          <w:p w14:paraId="4295FDE2" w14:textId="77777777" w:rsidR="00CC7ABB" w:rsidRPr="00340FD3" w:rsidRDefault="00CC7ABB" w:rsidP="00E2660F">
            <w:pPr>
              <w:rPr>
                <w:sz w:val="18"/>
                <w:szCs w:val="18"/>
              </w:rPr>
            </w:pPr>
            <w:r>
              <w:rPr>
                <w:sz w:val="18"/>
                <w:szCs w:val="18"/>
              </w:rPr>
              <w:t>Annually</w:t>
            </w:r>
          </w:p>
        </w:tc>
        <w:tc>
          <w:tcPr>
            <w:tcW w:w="1559" w:type="dxa"/>
            <w:shd w:val="clear" w:color="auto" w:fill="auto"/>
          </w:tcPr>
          <w:p w14:paraId="0F3998B4" w14:textId="77777777" w:rsidR="00CC7ABB" w:rsidRPr="00340FD3" w:rsidRDefault="00CC7ABB" w:rsidP="00E2660F">
            <w:pPr>
              <w:rPr>
                <w:sz w:val="18"/>
                <w:szCs w:val="18"/>
              </w:rPr>
            </w:pPr>
            <w:r>
              <w:rPr>
                <w:sz w:val="18"/>
                <w:szCs w:val="18"/>
              </w:rPr>
              <w:t>Project Team</w:t>
            </w:r>
          </w:p>
        </w:tc>
        <w:tc>
          <w:tcPr>
            <w:tcW w:w="1276" w:type="dxa"/>
            <w:shd w:val="clear" w:color="auto" w:fill="auto"/>
          </w:tcPr>
          <w:p w14:paraId="2FA3DD73" w14:textId="77777777" w:rsidR="00CC7ABB" w:rsidRPr="00340FD3" w:rsidRDefault="00CC7ABB" w:rsidP="00170306">
            <w:pPr>
              <w:jc w:val="left"/>
              <w:rPr>
                <w:sz w:val="18"/>
                <w:szCs w:val="18"/>
              </w:rPr>
            </w:pPr>
            <w:r w:rsidRPr="00170306">
              <w:rPr>
                <w:sz w:val="18"/>
                <w:szCs w:val="18"/>
              </w:rPr>
              <w:t xml:space="preserve">Minutes of </w:t>
            </w:r>
            <w:proofErr w:type="gramStart"/>
            <w:r w:rsidRPr="00170306">
              <w:rPr>
                <w:sz w:val="18"/>
                <w:szCs w:val="18"/>
              </w:rPr>
              <w:t>meeting  of</w:t>
            </w:r>
            <w:proofErr w:type="gramEnd"/>
            <w:r w:rsidRPr="00170306">
              <w:rPr>
                <w:sz w:val="18"/>
                <w:szCs w:val="18"/>
              </w:rPr>
              <w:t xml:space="preserve"> Steering on establishment of Working Unit</w:t>
            </w:r>
          </w:p>
        </w:tc>
        <w:tc>
          <w:tcPr>
            <w:tcW w:w="1869" w:type="dxa"/>
            <w:shd w:val="clear" w:color="auto" w:fill="auto"/>
          </w:tcPr>
          <w:p w14:paraId="3C735720" w14:textId="77777777" w:rsidR="00CC7ABB" w:rsidRPr="00340FD3" w:rsidRDefault="00CC7ABB" w:rsidP="00170306">
            <w:pPr>
              <w:jc w:val="left"/>
              <w:rPr>
                <w:sz w:val="18"/>
                <w:szCs w:val="18"/>
              </w:rPr>
            </w:pPr>
            <w:r>
              <w:rPr>
                <w:sz w:val="18"/>
                <w:szCs w:val="18"/>
              </w:rPr>
              <w:t xml:space="preserve">Assumption that GDF is actively creating a collaborative environment with various stakeholders. </w:t>
            </w:r>
            <w:r w:rsidR="00B14B47" w:rsidRPr="00B14B47">
              <w:rPr>
                <w:sz w:val="18"/>
                <w:szCs w:val="18"/>
              </w:rPr>
              <w:t>Wood Promotion for Sustainable Wood Construction Working Unit</w:t>
            </w:r>
            <w:r w:rsidR="00B14B47" w:rsidRPr="00B14B47" w:rsidDel="00B14B47">
              <w:rPr>
                <w:sz w:val="18"/>
                <w:szCs w:val="18"/>
              </w:rPr>
              <w:t xml:space="preserve"> </w:t>
            </w:r>
            <w:r w:rsidRPr="00170306">
              <w:rPr>
                <w:sz w:val="18"/>
                <w:szCs w:val="18"/>
              </w:rPr>
              <w:t xml:space="preserve">under GDF to </w:t>
            </w:r>
            <w:r>
              <w:rPr>
                <w:sz w:val="18"/>
                <w:szCs w:val="18"/>
              </w:rPr>
              <w:t>establish</w:t>
            </w:r>
            <w:r w:rsidRPr="00170306">
              <w:rPr>
                <w:sz w:val="18"/>
                <w:szCs w:val="18"/>
              </w:rPr>
              <w:t xml:space="preserve"> good relationship with stakeholders and mobilizing different sectors</w:t>
            </w:r>
            <w:r>
              <w:rPr>
                <w:sz w:val="18"/>
                <w:szCs w:val="18"/>
              </w:rPr>
              <w:t xml:space="preserve"> contributing to project success.</w:t>
            </w:r>
          </w:p>
        </w:tc>
      </w:tr>
      <w:tr w:rsidR="00CC7ABB" w:rsidRPr="0003763F" w14:paraId="2392E8F2" w14:textId="77777777" w:rsidTr="00170306">
        <w:trPr>
          <w:trHeight w:val="424"/>
        </w:trPr>
        <w:tc>
          <w:tcPr>
            <w:tcW w:w="1384" w:type="dxa"/>
            <w:vMerge w:val="restart"/>
            <w:shd w:val="clear" w:color="auto" w:fill="auto"/>
          </w:tcPr>
          <w:p w14:paraId="13A51FDD" w14:textId="77777777" w:rsidR="00CC7ABB" w:rsidRDefault="00CC7ABB" w:rsidP="00E2660F">
            <w:pPr>
              <w:rPr>
                <w:b/>
                <w:sz w:val="18"/>
                <w:szCs w:val="18"/>
              </w:rPr>
            </w:pPr>
            <w:r w:rsidRPr="0003763F">
              <w:rPr>
                <w:b/>
                <w:sz w:val="18"/>
                <w:szCs w:val="18"/>
              </w:rPr>
              <w:t>Project Outcome 3</w:t>
            </w:r>
          </w:p>
          <w:p w14:paraId="40C43069" w14:textId="463985B6" w:rsidR="00CC7ABB" w:rsidRPr="0003763F" w:rsidRDefault="00665CAA" w:rsidP="00E2660F">
            <w:pPr>
              <w:rPr>
                <w:b/>
                <w:sz w:val="18"/>
                <w:szCs w:val="18"/>
              </w:rPr>
            </w:pPr>
            <w:r>
              <w:rPr>
                <w:rFonts w:asciiTheme="majorHAnsi" w:hAnsiTheme="majorHAnsi" w:cstheme="majorHAnsi"/>
                <w:b/>
                <w:bCs/>
                <w:sz w:val="18"/>
                <w:szCs w:val="18"/>
              </w:rPr>
              <w:t xml:space="preserve">Phased </w:t>
            </w:r>
            <w:r w:rsidR="00CC7ABB" w:rsidRPr="00462F65">
              <w:rPr>
                <w:rFonts w:asciiTheme="majorHAnsi" w:hAnsiTheme="majorHAnsi" w:cstheme="majorHAnsi"/>
                <w:b/>
                <w:bCs/>
                <w:sz w:val="18"/>
                <w:szCs w:val="18"/>
              </w:rPr>
              <w:t xml:space="preserve">Financial support mechanism </w:t>
            </w:r>
            <w:r w:rsidR="00CC7ABB" w:rsidRPr="00462F65">
              <w:rPr>
                <w:rFonts w:asciiTheme="majorHAnsi" w:hAnsiTheme="majorHAnsi" w:cstheme="majorHAnsi"/>
                <w:b/>
                <w:bCs/>
                <w:sz w:val="18"/>
                <w:szCs w:val="18"/>
              </w:rPr>
              <w:lastRenderedPageBreak/>
              <w:t>(FSM) is operational providing incentives to SMEs</w:t>
            </w:r>
            <w:r w:rsidR="00CC7ABB">
              <w:rPr>
                <w:rFonts w:asciiTheme="majorHAnsi" w:hAnsiTheme="majorHAnsi" w:cstheme="majorHAnsi"/>
                <w:b/>
                <w:bCs/>
                <w:sz w:val="18"/>
                <w:szCs w:val="18"/>
              </w:rPr>
              <w:t xml:space="preserve"> </w:t>
            </w:r>
            <w:r w:rsidR="0090235C" w:rsidRPr="0090235C">
              <w:rPr>
                <w:rFonts w:asciiTheme="majorHAnsi" w:hAnsiTheme="majorHAnsi" w:cstheme="majorHAnsi"/>
                <w:b/>
                <w:bCs/>
                <w:sz w:val="18"/>
                <w:szCs w:val="18"/>
              </w:rPr>
              <w:t xml:space="preserve">for greater use of wood in construction in </w:t>
            </w:r>
            <w:r w:rsidR="004F0F09">
              <w:rPr>
                <w:rFonts w:asciiTheme="majorHAnsi" w:hAnsiTheme="majorHAnsi" w:cstheme="majorHAnsi"/>
                <w:b/>
                <w:bCs/>
                <w:sz w:val="18"/>
                <w:szCs w:val="18"/>
              </w:rPr>
              <w:t>Türkiye</w:t>
            </w:r>
          </w:p>
          <w:p w14:paraId="4181FECA" w14:textId="77777777" w:rsidR="00CC7ABB" w:rsidRPr="0003763F" w:rsidRDefault="00CC7ABB" w:rsidP="00E2660F">
            <w:pPr>
              <w:rPr>
                <w:b/>
                <w:sz w:val="18"/>
                <w:szCs w:val="18"/>
              </w:rPr>
            </w:pPr>
          </w:p>
          <w:p w14:paraId="331872A3" w14:textId="77777777" w:rsidR="00CC7ABB" w:rsidRPr="0003763F" w:rsidRDefault="00CC7ABB" w:rsidP="00E2660F">
            <w:pPr>
              <w:rPr>
                <w:b/>
                <w:sz w:val="18"/>
                <w:szCs w:val="18"/>
              </w:rPr>
            </w:pPr>
          </w:p>
        </w:tc>
        <w:tc>
          <w:tcPr>
            <w:tcW w:w="1270" w:type="dxa"/>
            <w:shd w:val="clear" w:color="auto" w:fill="auto"/>
          </w:tcPr>
          <w:p w14:paraId="4BF2963B" w14:textId="77777777" w:rsidR="00CC7ABB" w:rsidRDefault="00CC7ABB" w:rsidP="00E2660F">
            <w:pPr>
              <w:rPr>
                <w:b/>
                <w:i/>
                <w:sz w:val="18"/>
                <w:szCs w:val="18"/>
              </w:rPr>
            </w:pPr>
            <w:r w:rsidRPr="0003763F">
              <w:rPr>
                <w:b/>
                <w:i/>
                <w:sz w:val="18"/>
                <w:szCs w:val="18"/>
              </w:rPr>
              <w:lastRenderedPageBreak/>
              <w:t xml:space="preserve">Indicator </w:t>
            </w:r>
            <w:r w:rsidR="00D77CED">
              <w:rPr>
                <w:b/>
                <w:i/>
                <w:sz w:val="18"/>
                <w:szCs w:val="18"/>
              </w:rPr>
              <w:t>9</w:t>
            </w:r>
          </w:p>
          <w:p w14:paraId="347A260F" w14:textId="77777777" w:rsidR="00CC7ABB" w:rsidRPr="00E85B92" w:rsidRDefault="001108BE" w:rsidP="001108BE">
            <w:pPr>
              <w:rPr>
                <w:i/>
                <w:sz w:val="18"/>
                <w:szCs w:val="18"/>
              </w:rPr>
            </w:pPr>
            <w:r w:rsidRPr="001108BE">
              <w:rPr>
                <w:i/>
                <w:sz w:val="18"/>
                <w:szCs w:val="18"/>
              </w:rPr>
              <w:t xml:space="preserve">Total capacity of CLT production by </w:t>
            </w:r>
            <w:r>
              <w:rPr>
                <w:i/>
                <w:sz w:val="18"/>
                <w:szCs w:val="18"/>
              </w:rPr>
              <w:t>w</w:t>
            </w:r>
            <w:r w:rsidR="00CC7ABB" w:rsidRPr="00E85B92">
              <w:rPr>
                <w:i/>
                <w:sz w:val="18"/>
                <w:szCs w:val="18"/>
              </w:rPr>
              <w:t xml:space="preserve">ood companies </w:t>
            </w:r>
            <w:r w:rsidR="00CC7ABB" w:rsidRPr="00E85B92">
              <w:rPr>
                <w:i/>
                <w:sz w:val="18"/>
                <w:szCs w:val="18"/>
              </w:rPr>
              <w:lastRenderedPageBreak/>
              <w:t xml:space="preserve">benefited from the FSM </w:t>
            </w:r>
          </w:p>
        </w:tc>
        <w:tc>
          <w:tcPr>
            <w:tcW w:w="1712" w:type="dxa"/>
          </w:tcPr>
          <w:p w14:paraId="4D12D202" w14:textId="77777777" w:rsidR="00CC7ABB" w:rsidRDefault="00CC7ABB" w:rsidP="00E85B92">
            <w:pPr>
              <w:jc w:val="left"/>
              <w:rPr>
                <w:i/>
                <w:sz w:val="18"/>
                <w:szCs w:val="18"/>
              </w:rPr>
            </w:pPr>
            <w:r>
              <w:rPr>
                <w:i/>
                <w:sz w:val="18"/>
                <w:szCs w:val="18"/>
              </w:rPr>
              <w:lastRenderedPageBreak/>
              <w:t>Mid:</w:t>
            </w:r>
          </w:p>
          <w:p w14:paraId="660F7848" w14:textId="77777777" w:rsidR="00CC7ABB" w:rsidRDefault="00CC7ABB" w:rsidP="00E85B92">
            <w:pPr>
              <w:jc w:val="left"/>
              <w:rPr>
                <w:i/>
                <w:sz w:val="18"/>
                <w:szCs w:val="18"/>
              </w:rPr>
            </w:pPr>
            <w:r w:rsidRPr="00462F65">
              <w:rPr>
                <w:rFonts w:asciiTheme="majorHAnsi" w:hAnsiTheme="majorHAnsi" w:cstheme="majorHAnsi"/>
                <w:bCs/>
                <w:i/>
                <w:sz w:val="18"/>
                <w:szCs w:val="18"/>
              </w:rPr>
              <w:t xml:space="preserve">CLT production </w:t>
            </w:r>
            <w:proofErr w:type="spellStart"/>
            <w:r w:rsidRPr="00462F65">
              <w:rPr>
                <w:rFonts w:asciiTheme="majorHAnsi" w:hAnsiTheme="majorHAnsi" w:cstheme="majorHAnsi"/>
                <w:bCs/>
                <w:i/>
                <w:sz w:val="18"/>
                <w:szCs w:val="18"/>
              </w:rPr>
              <w:t>capacity</w:t>
            </w:r>
            <w:r w:rsidR="001108BE">
              <w:rPr>
                <w:rFonts w:asciiTheme="majorHAnsi" w:hAnsiTheme="majorHAnsi" w:cstheme="majorHAnsi"/>
                <w:bCs/>
                <w:i/>
                <w:sz w:val="18"/>
                <w:szCs w:val="18"/>
              </w:rPr>
              <w:t>of</w:t>
            </w:r>
            <w:proofErr w:type="spellEnd"/>
            <w:r w:rsidR="001108BE">
              <w:rPr>
                <w:rFonts w:asciiTheme="majorHAnsi" w:hAnsiTheme="majorHAnsi" w:cstheme="majorHAnsi"/>
                <w:bCs/>
                <w:i/>
                <w:sz w:val="18"/>
                <w:szCs w:val="18"/>
              </w:rPr>
              <w:t xml:space="preserve"> 12,000</w:t>
            </w:r>
            <w:r w:rsidR="001108BE" w:rsidRPr="00462F65">
              <w:rPr>
                <w:rFonts w:asciiTheme="majorHAnsi" w:hAnsiTheme="majorHAnsi" w:cstheme="majorHAnsi"/>
                <w:bCs/>
                <w:i/>
                <w:sz w:val="18"/>
                <w:szCs w:val="18"/>
              </w:rPr>
              <w:t xml:space="preserve"> m³ p.a. </w:t>
            </w:r>
            <w:r w:rsidR="001108BE">
              <w:rPr>
                <w:rFonts w:asciiTheme="majorHAnsi" w:hAnsiTheme="majorHAnsi" w:cstheme="majorHAnsi"/>
                <w:bCs/>
                <w:i/>
                <w:sz w:val="18"/>
                <w:szCs w:val="18"/>
              </w:rPr>
              <w:t>is available</w:t>
            </w:r>
            <w:r w:rsidR="001108BE" w:rsidRPr="00462F65">
              <w:rPr>
                <w:rFonts w:asciiTheme="majorHAnsi" w:hAnsiTheme="majorHAnsi" w:cstheme="majorHAnsi"/>
                <w:bCs/>
                <w:i/>
                <w:sz w:val="18"/>
                <w:szCs w:val="18"/>
              </w:rPr>
              <w:t xml:space="preserve"> </w:t>
            </w:r>
          </w:p>
          <w:p w14:paraId="7A864F06" w14:textId="77777777" w:rsidR="00CC7ABB" w:rsidRDefault="00CC7ABB" w:rsidP="00E85B92">
            <w:pPr>
              <w:jc w:val="left"/>
              <w:rPr>
                <w:i/>
                <w:sz w:val="18"/>
                <w:szCs w:val="18"/>
              </w:rPr>
            </w:pPr>
            <w:r>
              <w:rPr>
                <w:i/>
                <w:sz w:val="18"/>
                <w:szCs w:val="18"/>
              </w:rPr>
              <w:t>End:</w:t>
            </w:r>
          </w:p>
          <w:p w14:paraId="0D929677" w14:textId="77777777" w:rsidR="00CC7ABB" w:rsidRPr="0003763F" w:rsidRDefault="00CC7ABB" w:rsidP="000E77B5">
            <w:pPr>
              <w:rPr>
                <w:i/>
                <w:sz w:val="18"/>
                <w:szCs w:val="18"/>
              </w:rPr>
            </w:pPr>
            <w:r w:rsidRPr="00E85B92">
              <w:rPr>
                <w:i/>
                <w:sz w:val="18"/>
                <w:szCs w:val="18"/>
              </w:rPr>
              <w:lastRenderedPageBreak/>
              <w:t>CLT production capacity</w:t>
            </w:r>
            <w:r w:rsidR="001108BE">
              <w:rPr>
                <w:i/>
                <w:sz w:val="18"/>
                <w:szCs w:val="18"/>
              </w:rPr>
              <w:t xml:space="preserve"> of 110</w:t>
            </w:r>
            <w:r w:rsidR="001108BE" w:rsidRPr="00E85B92">
              <w:rPr>
                <w:i/>
                <w:sz w:val="18"/>
                <w:szCs w:val="18"/>
              </w:rPr>
              <w:t>,000 m³ p.a.</w:t>
            </w:r>
            <w:r w:rsidR="001108BE">
              <w:rPr>
                <w:i/>
                <w:sz w:val="18"/>
                <w:szCs w:val="18"/>
              </w:rPr>
              <w:t xml:space="preserve"> is available</w:t>
            </w:r>
          </w:p>
        </w:tc>
        <w:tc>
          <w:tcPr>
            <w:tcW w:w="1559" w:type="dxa"/>
          </w:tcPr>
          <w:p w14:paraId="4BA2FB51" w14:textId="77777777" w:rsidR="00CC7ABB" w:rsidRPr="00340FD3" w:rsidRDefault="00CC7ABB" w:rsidP="00E2660F">
            <w:pPr>
              <w:rPr>
                <w:sz w:val="18"/>
                <w:szCs w:val="18"/>
              </w:rPr>
            </w:pPr>
            <w:r>
              <w:rPr>
                <w:sz w:val="18"/>
                <w:szCs w:val="18"/>
              </w:rPr>
              <w:lastRenderedPageBreak/>
              <w:t xml:space="preserve">Mid target based on floor space to be constructed in Phase I and II. End target based on production capacity required </w:t>
            </w:r>
            <w:r>
              <w:rPr>
                <w:sz w:val="18"/>
                <w:szCs w:val="18"/>
              </w:rPr>
              <w:lastRenderedPageBreak/>
              <w:t>to reach floor space planned for year 6. For all targets, a ratio of 1 m³ CLT per 3 m² of floor space was assumed</w:t>
            </w:r>
          </w:p>
        </w:tc>
        <w:tc>
          <w:tcPr>
            <w:tcW w:w="1418" w:type="dxa"/>
            <w:shd w:val="clear" w:color="auto" w:fill="auto"/>
          </w:tcPr>
          <w:p w14:paraId="46903315" w14:textId="77777777" w:rsidR="00CC7ABB" w:rsidRPr="00340FD3" w:rsidRDefault="00CC7ABB" w:rsidP="009F4DB9">
            <w:pPr>
              <w:rPr>
                <w:sz w:val="18"/>
                <w:szCs w:val="18"/>
              </w:rPr>
            </w:pPr>
            <w:r>
              <w:rPr>
                <w:sz w:val="18"/>
                <w:szCs w:val="18"/>
              </w:rPr>
              <w:lastRenderedPageBreak/>
              <w:t>Investigation on production capacity with CLT producers</w:t>
            </w:r>
          </w:p>
        </w:tc>
        <w:tc>
          <w:tcPr>
            <w:tcW w:w="1134" w:type="dxa"/>
            <w:shd w:val="clear" w:color="auto" w:fill="auto"/>
          </w:tcPr>
          <w:p w14:paraId="2504929C" w14:textId="77777777" w:rsidR="00CC7ABB" w:rsidRPr="00340FD3" w:rsidRDefault="00CC7ABB" w:rsidP="00E2660F">
            <w:pPr>
              <w:rPr>
                <w:sz w:val="18"/>
                <w:szCs w:val="18"/>
              </w:rPr>
            </w:pPr>
            <w:r>
              <w:rPr>
                <w:sz w:val="18"/>
                <w:szCs w:val="18"/>
              </w:rPr>
              <w:t>Annually</w:t>
            </w:r>
          </w:p>
        </w:tc>
        <w:tc>
          <w:tcPr>
            <w:tcW w:w="1559" w:type="dxa"/>
            <w:shd w:val="clear" w:color="auto" w:fill="auto"/>
          </w:tcPr>
          <w:p w14:paraId="3B792651" w14:textId="77777777" w:rsidR="00CC7ABB" w:rsidRDefault="00CC7ABB" w:rsidP="00E2660F">
            <w:pPr>
              <w:rPr>
                <w:sz w:val="18"/>
                <w:szCs w:val="18"/>
              </w:rPr>
            </w:pPr>
            <w:r>
              <w:rPr>
                <w:sz w:val="18"/>
                <w:szCs w:val="18"/>
              </w:rPr>
              <w:t>Project Team</w:t>
            </w:r>
          </w:p>
          <w:p w14:paraId="31BFBB62" w14:textId="77777777" w:rsidR="00CC7ABB" w:rsidRPr="00340FD3" w:rsidRDefault="00CC7ABB" w:rsidP="00E2660F">
            <w:pPr>
              <w:rPr>
                <w:sz w:val="18"/>
                <w:szCs w:val="18"/>
              </w:rPr>
            </w:pPr>
            <w:r>
              <w:rPr>
                <w:sz w:val="18"/>
                <w:szCs w:val="18"/>
              </w:rPr>
              <w:t>MRV Consultant</w:t>
            </w:r>
          </w:p>
        </w:tc>
        <w:tc>
          <w:tcPr>
            <w:tcW w:w="1276" w:type="dxa"/>
            <w:shd w:val="clear" w:color="auto" w:fill="auto"/>
          </w:tcPr>
          <w:p w14:paraId="23845CCB" w14:textId="77777777" w:rsidR="00CC7ABB" w:rsidRPr="00340FD3" w:rsidRDefault="00CC7ABB" w:rsidP="00E64C6B">
            <w:pPr>
              <w:rPr>
                <w:sz w:val="18"/>
                <w:szCs w:val="18"/>
              </w:rPr>
            </w:pPr>
            <w:proofErr w:type="gramStart"/>
            <w:r>
              <w:rPr>
                <w:sz w:val="18"/>
                <w:szCs w:val="18"/>
              </w:rPr>
              <w:t>Annual  checking</w:t>
            </w:r>
            <w:proofErr w:type="gramEnd"/>
            <w:r>
              <w:rPr>
                <w:sz w:val="18"/>
                <w:szCs w:val="18"/>
              </w:rPr>
              <w:t xml:space="preserve"> of production capacity with</w:t>
            </w:r>
            <w:r w:rsidR="00E64C6B">
              <w:rPr>
                <w:sz w:val="18"/>
                <w:szCs w:val="18"/>
              </w:rPr>
              <w:t xml:space="preserve"> </w:t>
            </w:r>
            <w:r>
              <w:rPr>
                <w:sz w:val="18"/>
                <w:szCs w:val="18"/>
              </w:rPr>
              <w:t>CLT producers</w:t>
            </w:r>
          </w:p>
        </w:tc>
        <w:tc>
          <w:tcPr>
            <w:tcW w:w="1869" w:type="dxa"/>
            <w:shd w:val="clear" w:color="auto" w:fill="auto"/>
          </w:tcPr>
          <w:p w14:paraId="27E8A872" w14:textId="77777777" w:rsidR="00CC7ABB" w:rsidRPr="00340FD3" w:rsidRDefault="00CC7ABB" w:rsidP="00E12CB0">
            <w:pPr>
              <w:jc w:val="left"/>
              <w:rPr>
                <w:sz w:val="18"/>
                <w:szCs w:val="18"/>
              </w:rPr>
            </w:pPr>
            <w:r w:rsidRPr="008F5434">
              <w:rPr>
                <w:sz w:val="18"/>
                <w:szCs w:val="18"/>
              </w:rPr>
              <w:t xml:space="preserve">For Phase I and II, support will be provided (partly </w:t>
            </w:r>
            <w:r w:rsidR="00E12CB0" w:rsidRPr="008F5434">
              <w:rPr>
                <w:sz w:val="18"/>
                <w:szCs w:val="18"/>
              </w:rPr>
              <w:t>P</w:t>
            </w:r>
            <w:r w:rsidR="004D2AA9" w:rsidRPr="008F5434">
              <w:rPr>
                <w:sz w:val="18"/>
                <w:szCs w:val="18"/>
              </w:rPr>
              <w:t>erformance</w:t>
            </w:r>
            <w:r w:rsidR="00E12CB0" w:rsidRPr="008F5434">
              <w:rPr>
                <w:sz w:val="18"/>
                <w:szCs w:val="18"/>
              </w:rPr>
              <w:t>-B</w:t>
            </w:r>
            <w:r w:rsidR="004D2AA9" w:rsidRPr="008F5434">
              <w:rPr>
                <w:sz w:val="18"/>
                <w:szCs w:val="18"/>
              </w:rPr>
              <w:t xml:space="preserve">ased </w:t>
            </w:r>
            <w:r w:rsidR="00E12CB0" w:rsidRPr="008F5434">
              <w:rPr>
                <w:sz w:val="18"/>
                <w:szCs w:val="18"/>
              </w:rPr>
              <w:t>P</w:t>
            </w:r>
            <w:r w:rsidR="004D2AA9" w:rsidRPr="008F5434">
              <w:rPr>
                <w:sz w:val="18"/>
                <w:szCs w:val="18"/>
              </w:rPr>
              <w:t xml:space="preserve">ayments </w:t>
            </w:r>
            <w:r w:rsidRPr="008F5434">
              <w:rPr>
                <w:sz w:val="18"/>
                <w:szCs w:val="18"/>
              </w:rPr>
              <w:t xml:space="preserve">in combination with technical assistance) </w:t>
            </w:r>
            <w:r w:rsidRPr="008F5434">
              <w:rPr>
                <w:sz w:val="18"/>
                <w:szCs w:val="18"/>
              </w:rPr>
              <w:lastRenderedPageBreak/>
              <w:t>to establish production capacity in companies. Uptake of CLT demand will lead to further increase in CLT production capacity in Phase III.</w:t>
            </w:r>
            <w:r>
              <w:rPr>
                <w:sz w:val="18"/>
                <w:szCs w:val="18"/>
              </w:rPr>
              <w:t xml:space="preserve"> </w:t>
            </w:r>
          </w:p>
        </w:tc>
      </w:tr>
      <w:tr w:rsidR="00CC7ABB" w:rsidRPr="0003763F" w14:paraId="6568ACCB" w14:textId="77777777" w:rsidTr="00170306">
        <w:trPr>
          <w:trHeight w:val="424"/>
        </w:trPr>
        <w:tc>
          <w:tcPr>
            <w:tcW w:w="1384" w:type="dxa"/>
            <w:vMerge/>
            <w:shd w:val="clear" w:color="auto" w:fill="auto"/>
          </w:tcPr>
          <w:p w14:paraId="55FF42FC" w14:textId="77777777" w:rsidR="00CC7ABB" w:rsidRPr="0003763F" w:rsidRDefault="00CC7ABB" w:rsidP="00E2660F">
            <w:pPr>
              <w:rPr>
                <w:b/>
                <w:sz w:val="18"/>
                <w:szCs w:val="18"/>
              </w:rPr>
            </w:pPr>
          </w:p>
        </w:tc>
        <w:tc>
          <w:tcPr>
            <w:tcW w:w="1270" w:type="dxa"/>
            <w:shd w:val="clear" w:color="auto" w:fill="auto"/>
          </w:tcPr>
          <w:p w14:paraId="3CB9AACB" w14:textId="77777777" w:rsidR="00CC7ABB" w:rsidRDefault="00CC7ABB" w:rsidP="00E2660F">
            <w:pPr>
              <w:rPr>
                <w:b/>
                <w:i/>
                <w:sz w:val="18"/>
                <w:szCs w:val="18"/>
              </w:rPr>
            </w:pPr>
            <w:r w:rsidRPr="0003763F">
              <w:rPr>
                <w:b/>
                <w:i/>
                <w:sz w:val="18"/>
                <w:szCs w:val="18"/>
              </w:rPr>
              <w:t xml:space="preserve">Indicator </w:t>
            </w:r>
            <w:r w:rsidR="00D77CED" w:rsidRPr="0003763F">
              <w:rPr>
                <w:b/>
                <w:i/>
                <w:sz w:val="18"/>
                <w:szCs w:val="18"/>
              </w:rPr>
              <w:t>1</w:t>
            </w:r>
            <w:r w:rsidR="00D77CED">
              <w:rPr>
                <w:b/>
                <w:i/>
                <w:sz w:val="18"/>
                <w:szCs w:val="18"/>
              </w:rPr>
              <w:t>0</w:t>
            </w:r>
            <w:r w:rsidR="00D77CED" w:rsidRPr="0003763F">
              <w:rPr>
                <w:b/>
                <w:i/>
                <w:sz w:val="18"/>
                <w:szCs w:val="18"/>
              </w:rPr>
              <w:t xml:space="preserve"> </w:t>
            </w:r>
          </w:p>
          <w:p w14:paraId="39DA0124" w14:textId="77777777" w:rsidR="00CC7ABB" w:rsidRPr="000E77B5" w:rsidRDefault="001108BE" w:rsidP="00E2660F">
            <w:pPr>
              <w:rPr>
                <w:i/>
                <w:sz w:val="18"/>
                <w:szCs w:val="18"/>
              </w:rPr>
            </w:pPr>
            <w:r>
              <w:rPr>
                <w:i/>
                <w:sz w:val="18"/>
                <w:szCs w:val="18"/>
              </w:rPr>
              <w:t>M</w:t>
            </w:r>
            <w:r w:rsidR="00CC7ABB" w:rsidRPr="000E77B5">
              <w:rPr>
                <w:i/>
                <w:sz w:val="18"/>
                <w:szCs w:val="18"/>
              </w:rPr>
              <w:t>² of buildings using wood/CLT</w:t>
            </w:r>
          </w:p>
          <w:p w14:paraId="7B6AA248" w14:textId="77777777" w:rsidR="00CC7ABB" w:rsidRPr="0003763F" w:rsidRDefault="00CC7ABB" w:rsidP="00E2660F">
            <w:pPr>
              <w:rPr>
                <w:sz w:val="18"/>
                <w:szCs w:val="18"/>
              </w:rPr>
            </w:pPr>
          </w:p>
        </w:tc>
        <w:tc>
          <w:tcPr>
            <w:tcW w:w="1712" w:type="dxa"/>
          </w:tcPr>
          <w:p w14:paraId="44E0AD0D" w14:textId="77777777" w:rsidR="00CC7ABB" w:rsidRDefault="00CC7ABB" w:rsidP="00E85B92">
            <w:pPr>
              <w:jc w:val="left"/>
              <w:rPr>
                <w:i/>
                <w:sz w:val="18"/>
                <w:szCs w:val="18"/>
              </w:rPr>
            </w:pPr>
            <w:r>
              <w:rPr>
                <w:i/>
                <w:sz w:val="18"/>
                <w:szCs w:val="18"/>
              </w:rPr>
              <w:t>Mid:</w:t>
            </w:r>
          </w:p>
          <w:p w14:paraId="7A5BA02A" w14:textId="77777777" w:rsidR="00CC7ABB" w:rsidRDefault="00CC7ABB" w:rsidP="000E77B5">
            <w:pPr>
              <w:jc w:val="left"/>
              <w:rPr>
                <w:rFonts w:asciiTheme="majorHAnsi" w:hAnsiTheme="majorHAnsi" w:cstheme="majorHAnsi"/>
                <w:bCs/>
                <w:i/>
                <w:sz w:val="18"/>
                <w:szCs w:val="18"/>
              </w:rPr>
            </w:pPr>
            <w:r w:rsidRPr="00462F65">
              <w:rPr>
                <w:rFonts w:asciiTheme="majorHAnsi" w:hAnsiTheme="majorHAnsi" w:cstheme="majorHAnsi"/>
                <w:bCs/>
                <w:i/>
                <w:sz w:val="18"/>
                <w:szCs w:val="18"/>
              </w:rPr>
              <w:t xml:space="preserve">6 pilot projects with total of 8,400 m² </w:t>
            </w:r>
            <w:r>
              <w:rPr>
                <w:rFonts w:asciiTheme="majorHAnsi" w:hAnsiTheme="majorHAnsi" w:cstheme="majorHAnsi"/>
                <w:bCs/>
                <w:i/>
                <w:sz w:val="18"/>
                <w:szCs w:val="18"/>
              </w:rPr>
              <w:t xml:space="preserve">(Phase I) </w:t>
            </w:r>
            <w:r w:rsidRPr="000E77B5">
              <w:rPr>
                <w:rFonts w:asciiTheme="majorHAnsi" w:hAnsiTheme="majorHAnsi" w:cstheme="majorHAnsi"/>
                <w:bCs/>
                <w:i/>
                <w:sz w:val="18"/>
                <w:szCs w:val="18"/>
              </w:rPr>
              <w:t xml:space="preserve">supported using a combination of GEF </w:t>
            </w:r>
            <w:r w:rsidR="004D2AA9">
              <w:rPr>
                <w:rFonts w:asciiTheme="majorHAnsi" w:hAnsiTheme="majorHAnsi" w:cstheme="majorHAnsi"/>
                <w:bCs/>
                <w:i/>
                <w:sz w:val="18"/>
                <w:szCs w:val="18"/>
              </w:rPr>
              <w:t>support</w:t>
            </w:r>
            <w:r w:rsidR="004D2AA9" w:rsidRPr="000E77B5">
              <w:rPr>
                <w:rFonts w:asciiTheme="majorHAnsi" w:hAnsiTheme="majorHAnsi" w:cstheme="majorHAnsi"/>
                <w:bCs/>
                <w:i/>
                <w:sz w:val="18"/>
                <w:szCs w:val="18"/>
              </w:rPr>
              <w:t xml:space="preserve"> </w:t>
            </w:r>
            <w:r w:rsidRPr="000E77B5">
              <w:rPr>
                <w:rFonts w:asciiTheme="majorHAnsi" w:hAnsiTheme="majorHAnsi" w:cstheme="majorHAnsi"/>
                <w:bCs/>
                <w:i/>
                <w:sz w:val="18"/>
                <w:szCs w:val="18"/>
              </w:rPr>
              <w:t>and/or technical assistance</w:t>
            </w:r>
            <w:r w:rsidR="001108BE">
              <w:rPr>
                <w:rFonts w:asciiTheme="majorHAnsi" w:hAnsiTheme="majorHAnsi" w:cstheme="majorHAnsi"/>
                <w:bCs/>
                <w:i/>
                <w:sz w:val="18"/>
                <w:szCs w:val="18"/>
              </w:rPr>
              <w:t xml:space="preserve"> are under construction</w:t>
            </w:r>
          </w:p>
          <w:p w14:paraId="281C604C" w14:textId="77777777" w:rsidR="00CC7ABB" w:rsidRDefault="00CC7ABB" w:rsidP="000E77B5">
            <w:pPr>
              <w:jc w:val="left"/>
              <w:rPr>
                <w:rFonts w:asciiTheme="majorHAnsi" w:hAnsiTheme="majorHAnsi" w:cstheme="majorHAnsi"/>
                <w:bCs/>
                <w:i/>
                <w:sz w:val="18"/>
                <w:szCs w:val="18"/>
              </w:rPr>
            </w:pPr>
          </w:p>
          <w:p w14:paraId="63A712F5" w14:textId="77777777" w:rsidR="00CC7ABB" w:rsidRDefault="00CC7ABB" w:rsidP="000E77B5">
            <w:pPr>
              <w:jc w:val="left"/>
              <w:rPr>
                <w:i/>
                <w:sz w:val="18"/>
                <w:szCs w:val="18"/>
              </w:rPr>
            </w:pPr>
            <w:r>
              <w:rPr>
                <w:rFonts w:asciiTheme="majorHAnsi" w:hAnsiTheme="majorHAnsi" w:cstheme="majorHAnsi"/>
                <w:bCs/>
                <w:i/>
                <w:sz w:val="18"/>
                <w:szCs w:val="18"/>
              </w:rPr>
              <w:t xml:space="preserve">25 pilot projects with total floor area of at least 35,000 m2 (Phase II) </w:t>
            </w:r>
            <w:r w:rsidRPr="000E77B5">
              <w:rPr>
                <w:rFonts w:asciiTheme="majorHAnsi" w:hAnsiTheme="majorHAnsi" w:cstheme="majorHAnsi"/>
                <w:bCs/>
                <w:i/>
                <w:sz w:val="18"/>
                <w:szCs w:val="18"/>
              </w:rPr>
              <w:t xml:space="preserve">supported </w:t>
            </w:r>
            <w:r>
              <w:rPr>
                <w:rFonts w:asciiTheme="majorHAnsi" w:hAnsiTheme="majorHAnsi" w:cstheme="majorHAnsi"/>
                <w:bCs/>
                <w:i/>
                <w:sz w:val="18"/>
                <w:szCs w:val="18"/>
              </w:rPr>
              <w:t>with</w:t>
            </w:r>
            <w:r w:rsidRPr="000E77B5">
              <w:rPr>
                <w:rFonts w:asciiTheme="majorHAnsi" w:hAnsiTheme="majorHAnsi" w:cstheme="majorHAnsi"/>
                <w:bCs/>
                <w:i/>
                <w:sz w:val="18"/>
                <w:szCs w:val="18"/>
              </w:rPr>
              <w:t xml:space="preserve"> technical assistance</w:t>
            </w:r>
            <w:r w:rsidR="001108BE">
              <w:rPr>
                <w:rFonts w:asciiTheme="majorHAnsi" w:hAnsiTheme="majorHAnsi" w:cstheme="majorHAnsi"/>
                <w:bCs/>
                <w:i/>
                <w:sz w:val="18"/>
                <w:szCs w:val="18"/>
              </w:rPr>
              <w:t xml:space="preserve"> are under construction</w:t>
            </w:r>
          </w:p>
          <w:p w14:paraId="1B8F288F" w14:textId="77777777" w:rsidR="00CC7ABB" w:rsidRDefault="00CC7ABB" w:rsidP="00E85B92">
            <w:pPr>
              <w:jc w:val="left"/>
              <w:rPr>
                <w:i/>
                <w:sz w:val="18"/>
                <w:szCs w:val="18"/>
              </w:rPr>
            </w:pPr>
            <w:r>
              <w:rPr>
                <w:i/>
                <w:sz w:val="18"/>
                <w:szCs w:val="18"/>
              </w:rPr>
              <w:t>End:</w:t>
            </w:r>
          </w:p>
          <w:p w14:paraId="5E13AA79" w14:textId="77777777" w:rsidR="00CC7ABB" w:rsidRPr="0003763F" w:rsidRDefault="00CC7ABB" w:rsidP="004D2AA9">
            <w:pPr>
              <w:rPr>
                <w:i/>
                <w:sz w:val="18"/>
                <w:szCs w:val="18"/>
              </w:rPr>
            </w:pPr>
            <w:r>
              <w:rPr>
                <w:rFonts w:asciiTheme="majorHAnsi" w:hAnsiTheme="majorHAnsi" w:cstheme="majorHAnsi"/>
                <w:i/>
                <w:sz w:val="18"/>
                <w:szCs w:val="18"/>
              </w:rPr>
              <w:t>Additional 380</w:t>
            </w:r>
            <w:r w:rsidRPr="00AC32FE">
              <w:rPr>
                <w:rFonts w:asciiTheme="majorHAnsi" w:hAnsiTheme="majorHAnsi" w:cstheme="majorHAnsi"/>
                <w:i/>
                <w:sz w:val="18"/>
                <w:szCs w:val="18"/>
              </w:rPr>
              <w:t xml:space="preserve"> wooden buildings and an additional </w:t>
            </w:r>
            <w:r>
              <w:rPr>
                <w:rFonts w:asciiTheme="majorHAnsi" w:hAnsiTheme="majorHAnsi" w:cstheme="majorHAnsi"/>
                <w:i/>
                <w:sz w:val="18"/>
                <w:szCs w:val="18"/>
              </w:rPr>
              <w:t>532,000</w:t>
            </w:r>
            <w:r w:rsidRPr="00AC32FE">
              <w:rPr>
                <w:rFonts w:asciiTheme="majorHAnsi" w:hAnsiTheme="majorHAnsi" w:cstheme="majorHAnsi"/>
                <w:i/>
                <w:sz w:val="18"/>
                <w:szCs w:val="18"/>
              </w:rPr>
              <w:t xml:space="preserve"> m2 of buildings using wood/CLT </w:t>
            </w:r>
            <w:r w:rsidR="001108BE">
              <w:rPr>
                <w:rFonts w:asciiTheme="majorHAnsi" w:hAnsiTheme="majorHAnsi" w:cstheme="majorHAnsi"/>
                <w:i/>
                <w:sz w:val="18"/>
                <w:szCs w:val="18"/>
              </w:rPr>
              <w:t xml:space="preserve">are </w:t>
            </w:r>
            <w:r w:rsidRPr="00AC32FE">
              <w:rPr>
                <w:rFonts w:asciiTheme="majorHAnsi" w:hAnsiTheme="majorHAnsi" w:cstheme="majorHAnsi"/>
                <w:i/>
                <w:sz w:val="18"/>
                <w:szCs w:val="18"/>
              </w:rPr>
              <w:t xml:space="preserve">being built by the end of </w:t>
            </w:r>
            <w:r w:rsidRPr="00AC32FE">
              <w:rPr>
                <w:rFonts w:asciiTheme="majorHAnsi" w:hAnsiTheme="majorHAnsi" w:cstheme="majorHAnsi"/>
                <w:i/>
                <w:sz w:val="18"/>
                <w:szCs w:val="18"/>
              </w:rPr>
              <w:lastRenderedPageBreak/>
              <w:t>the project without any GEF support and/or technical assistance</w:t>
            </w:r>
          </w:p>
        </w:tc>
        <w:tc>
          <w:tcPr>
            <w:tcW w:w="1559" w:type="dxa"/>
          </w:tcPr>
          <w:p w14:paraId="337FCA76" w14:textId="77777777" w:rsidR="00CC7ABB" w:rsidRPr="00340FD3" w:rsidRDefault="00CC7ABB" w:rsidP="009F4DB9">
            <w:pPr>
              <w:jc w:val="left"/>
              <w:rPr>
                <w:sz w:val="18"/>
                <w:szCs w:val="18"/>
              </w:rPr>
            </w:pPr>
            <w:r>
              <w:rPr>
                <w:sz w:val="18"/>
                <w:szCs w:val="18"/>
              </w:rPr>
              <w:lastRenderedPageBreak/>
              <w:t>Targets are based on Phased Financial Support Mechanism (FSM), with GEF support and technical assistance in Phase I (demonstration phase), technical assistance in Phase II (replication phase) and no GEF support in Phase III (</w:t>
            </w:r>
            <w:proofErr w:type="spellStart"/>
            <w:r>
              <w:rPr>
                <w:sz w:val="18"/>
                <w:szCs w:val="18"/>
              </w:rPr>
              <w:t>commercialisation</w:t>
            </w:r>
            <w:proofErr w:type="spellEnd"/>
            <w:r>
              <w:rPr>
                <w:sz w:val="18"/>
                <w:szCs w:val="18"/>
              </w:rPr>
              <w:t xml:space="preserve"> phase).</w:t>
            </w:r>
          </w:p>
        </w:tc>
        <w:tc>
          <w:tcPr>
            <w:tcW w:w="1418" w:type="dxa"/>
            <w:shd w:val="clear" w:color="auto" w:fill="auto"/>
          </w:tcPr>
          <w:p w14:paraId="4886D6ED" w14:textId="77777777" w:rsidR="00CC7ABB" w:rsidRPr="00340FD3" w:rsidRDefault="00CC7ABB" w:rsidP="009F4DB9">
            <w:pPr>
              <w:jc w:val="left"/>
              <w:rPr>
                <w:sz w:val="18"/>
                <w:szCs w:val="18"/>
              </w:rPr>
            </w:pPr>
            <w:r w:rsidRPr="009F4DB9">
              <w:rPr>
                <w:sz w:val="18"/>
                <w:szCs w:val="18"/>
              </w:rPr>
              <w:t>For Phase I and II, floor space will be collected from construction companies/investors, for Phase III, national statistics will be used.</w:t>
            </w:r>
          </w:p>
        </w:tc>
        <w:tc>
          <w:tcPr>
            <w:tcW w:w="1134" w:type="dxa"/>
            <w:shd w:val="clear" w:color="auto" w:fill="auto"/>
          </w:tcPr>
          <w:p w14:paraId="77F01591" w14:textId="77777777" w:rsidR="00CC7ABB" w:rsidRPr="00340FD3" w:rsidRDefault="00CC7ABB" w:rsidP="00E2660F">
            <w:pPr>
              <w:rPr>
                <w:sz w:val="18"/>
                <w:szCs w:val="18"/>
              </w:rPr>
            </w:pPr>
            <w:r>
              <w:rPr>
                <w:sz w:val="18"/>
                <w:szCs w:val="18"/>
              </w:rPr>
              <w:t>Annually</w:t>
            </w:r>
          </w:p>
        </w:tc>
        <w:tc>
          <w:tcPr>
            <w:tcW w:w="1559" w:type="dxa"/>
            <w:shd w:val="clear" w:color="auto" w:fill="auto"/>
          </w:tcPr>
          <w:p w14:paraId="507842DA" w14:textId="77777777" w:rsidR="00CC7ABB" w:rsidRDefault="00CC7ABB" w:rsidP="00E2660F">
            <w:pPr>
              <w:rPr>
                <w:sz w:val="18"/>
                <w:szCs w:val="18"/>
              </w:rPr>
            </w:pPr>
            <w:r>
              <w:rPr>
                <w:sz w:val="18"/>
                <w:szCs w:val="18"/>
              </w:rPr>
              <w:t>Project Team</w:t>
            </w:r>
          </w:p>
          <w:p w14:paraId="30A983AE" w14:textId="77777777" w:rsidR="00CC7ABB" w:rsidRPr="00340FD3" w:rsidRDefault="00CC7ABB" w:rsidP="00E2660F">
            <w:pPr>
              <w:rPr>
                <w:sz w:val="18"/>
                <w:szCs w:val="18"/>
              </w:rPr>
            </w:pPr>
            <w:r>
              <w:rPr>
                <w:sz w:val="18"/>
                <w:szCs w:val="18"/>
              </w:rPr>
              <w:t>MRV Consultant</w:t>
            </w:r>
          </w:p>
        </w:tc>
        <w:tc>
          <w:tcPr>
            <w:tcW w:w="1276" w:type="dxa"/>
            <w:shd w:val="clear" w:color="auto" w:fill="auto"/>
          </w:tcPr>
          <w:p w14:paraId="722D85EC" w14:textId="77777777" w:rsidR="00CC7ABB" w:rsidRPr="009F4DB9" w:rsidRDefault="00CC7ABB" w:rsidP="009F4DB9">
            <w:pPr>
              <w:rPr>
                <w:sz w:val="18"/>
                <w:szCs w:val="18"/>
              </w:rPr>
            </w:pPr>
            <w:r w:rsidRPr="009F4DB9">
              <w:rPr>
                <w:sz w:val="18"/>
                <w:szCs w:val="18"/>
              </w:rPr>
              <w:t>MRV system</w:t>
            </w:r>
          </w:p>
          <w:p w14:paraId="57779529" w14:textId="77777777" w:rsidR="00CC7ABB" w:rsidRPr="00340FD3" w:rsidRDefault="00CC7ABB" w:rsidP="009F4DB9">
            <w:pPr>
              <w:rPr>
                <w:sz w:val="18"/>
                <w:szCs w:val="18"/>
              </w:rPr>
            </w:pPr>
            <w:r w:rsidRPr="009F4DB9">
              <w:rPr>
                <w:sz w:val="18"/>
                <w:szCs w:val="18"/>
              </w:rPr>
              <w:t>MRV Consultants Report</w:t>
            </w:r>
          </w:p>
        </w:tc>
        <w:tc>
          <w:tcPr>
            <w:tcW w:w="1869" w:type="dxa"/>
            <w:shd w:val="clear" w:color="auto" w:fill="auto"/>
          </w:tcPr>
          <w:p w14:paraId="21A22B6D" w14:textId="4327E3A9" w:rsidR="00CC7ABB" w:rsidRPr="008F5434" w:rsidRDefault="00CC7ABB" w:rsidP="00A45AAB">
            <w:pPr>
              <w:jc w:val="left"/>
              <w:rPr>
                <w:sz w:val="18"/>
                <w:szCs w:val="18"/>
              </w:rPr>
            </w:pPr>
            <w:r w:rsidRPr="008F5434">
              <w:rPr>
                <w:sz w:val="18"/>
                <w:szCs w:val="18"/>
              </w:rPr>
              <w:t>It is assumed that the setup of the Phased Financial Support Mechanism (FSM), with GEF support and technical assistance in Phase I (demonstration phase), technical assistance in Phase II (replication phase) and no GEF support in Phase III (</w:t>
            </w:r>
            <w:proofErr w:type="spellStart"/>
            <w:r w:rsidRPr="008F5434">
              <w:rPr>
                <w:sz w:val="18"/>
                <w:szCs w:val="18"/>
              </w:rPr>
              <w:t>commercialisation</w:t>
            </w:r>
            <w:proofErr w:type="spellEnd"/>
            <w:r w:rsidRPr="008F5434">
              <w:rPr>
                <w:sz w:val="18"/>
                <w:szCs w:val="18"/>
              </w:rPr>
              <w:t xml:space="preserve"> phase) in sufficient to kick-start the use of CLT in </w:t>
            </w:r>
            <w:r w:rsidR="004F0F09">
              <w:rPr>
                <w:sz w:val="18"/>
                <w:szCs w:val="18"/>
              </w:rPr>
              <w:t>Türkiye</w:t>
            </w:r>
            <w:r w:rsidRPr="008F5434">
              <w:rPr>
                <w:sz w:val="18"/>
                <w:szCs w:val="18"/>
              </w:rPr>
              <w:t xml:space="preserve"> and lead to a constant increase of annual demand during the project lifetime. </w:t>
            </w:r>
          </w:p>
        </w:tc>
      </w:tr>
      <w:tr w:rsidR="00CC7ABB" w:rsidRPr="0003763F" w14:paraId="1B195746" w14:textId="77777777" w:rsidTr="00170306">
        <w:trPr>
          <w:trHeight w:val="424"/>
        </w:trPr>
        <w:tc>
          <w:tcPr>
            <w:tcW w:w="1384" w:type="dxa"/>
            <w:shd w:val="clear" w:color="auto" w:fill="auto"/>
          </w:tcPr>
          <w:p w14:paraId="7BB9CA6C" w14:textId="77777777" w:rsidR="00CC7ABB" w:rsidRDefault="00CC7ABB" w:rsidP="00E2660F">
            <w:pPr>
              <w:rPr>
                <w:b/>
                <w:sz w:val="18"/>
                <w:szCs w:val="18"/>
              </w:rPr>
            </w:pPr>
            <w:r w:rsidRPr="0003763F">
              <w:rPr>
                <w:b/>
                <w:sz w:val="18"/>
                <w:szCs w:val="18"/>
              </w:rPr>
              <w:t>Project Outcome 4</w:t>
            </w:r>
          </w:p>
          <w:p w14:paraId="219799E8" w14:textId="77777777" w:rsidR="00CC7ABB" w:rsidRPr="0003763F" w:rsidRDefault="00CC7ABB" w:rsidP="00E2660F">
            <w:pPr>
              <w:rPr>
                <w:b/>
                <w:sz w:val="18"/>
                <w:szCs w:val="18"/>
              </w:rPr>
            </w:pPr>
            <w:r w:rsidRPr="00462F65">
              <w:rPr>
                <w:rFonts w:asciiTheme="majorHAnsi" w:hAnsiTheme="majorHAnsi" w:cstheme="majorHAnsi"/>
                <w:b/>
                <w:sz w:val="18"/>
                <w:szCs w:val="18"/>
              </w:rPr>
              <w:t>Increased awareness about the benefits of using wood in construction</w:t>
            </w:r>
          </w:p>
        </w:tc>
        <w:tc>
          <w:tcPr>
            <w:tcW w:w="1270" w:type="dxa"/>
            <w:shd w:val="clear" w:color="auto" w:fill="auto"/>
          </w:tcPr>
          <w:p w14:paraId="4FF818BF" w14:textId="77777777" w:rsidR="00CC7ABB" w:rsidRDefault="00CC7ABB" w:rsidP="00E2660F">
            <w:pPr>
              <w:rPr>
                <w:b/>
                <w:i/>
                <w:sz w:val="18"/>
                <w:szCs w:val="18"/>
              </w:rPr>
            </w:pPr>
            <w:r w:rsidRPr="0003763F">
              <w:rPr>
                <w:b/>
                <w:i/>
                <w:sz w:val="18"/>
                <w:szCs w:val="18"/>
              </w:rPr>
              <w:t xml:space="preserve">Indicator </w:t>
            </w:r>
            <w:r w:rsidR="00D77CED">
              <w:rPr>
                <w:b/>
                <w:i/>
                <w:sz w:val="18"/>
                <w:szCs w:val="18"/>
              </w:rPr>
              <w:t>11</w:t>
            </w:r>
          </w:p>
          <w:p w14:paraId="7BDA2B74" w14:textId="77777777" w:rsidR="00CC7ABB" w:rsidRDefault="001108BE" w:rsidP="00E2660F">
            <w:pPr>
              <w:rPr>
                <w:i/>
                <w:sz w:val="18"/>
                <w:szCs w:val="18"/>
              </w:rPr>
            </w:pPr>
            <w:r>
              <w:rPr>
                <w:i/>
                <w:sz w:val="18"/>
                <w:szCs w:val="18"/>
              </w:rPr>
              <w:t>C</w:t>
            </w:r>
            <w:r w:rsidR="00CC7ABB" w:rsidRPr="000E77B5">
              <w:rPr>
                <w:i/>
                <w:sz w:val="18"/>
                <w:szCs w:val="18"/>
              </w:rPr>
              <w:t xml:space="preserve">apacity on </w:t>
            </w:r>
            <w:r w:rsidR="00846C37">
              <w:rPr>
                <w:i/>
                <w:sz w:val="18"/>
                <w:szCs w:val="18"/>
              </w:rPr>
              <w:t>competitive</w:t>
            </w:r>
            <w:r w:rsidR="00CC7ABB" w:rsidRPr="000E77B5">
              <w:rPr>
                <w:i/>
                <w:sz w:val="18"/>
                <w:szCs w:val="18"/>
              </w:rPr>
              <w:t xml:space="preserve"> energy efficient wooden buildings in construction sector</w:t>
            </w:r>
          </w:p>
          <w:p w14:paraId="7BC1F9B2" w14:textId="77777777" w:rsidR="004506CF" w:rsidRDefault="004506CF" w:rsidP="00E2660F">
            <w:pPr>
              <w:rPr>
                <w:i/>
                <w:sz w:val="18"/>
                <w:szCs w:val="18"/>
              </w:rPr>
            </w:pPr>
          </w:p>
          <w:p w14:paraId="5B952BE8" w14:textId="77777777" w:rsidR="004506CF" w:rsidRDefault="004506CF" w:rsidP="00E2660F">
            <w:pPr>
              <w:rPr>
                <w:rFonts w:asciiTheme="majorHAnsi" w:hAnsiTheme="majorHAnsi" w:cstheme="majorHAnsi"/>
                <w:color w:val="000000" w:themeColor="text1"/>
                <w:szCs w:val="20"/>
              </w:rPr>
            </w:pPr>
          </w:p>
          <w:p w14:paraId="04C24212" w14:textId="77777777" w:rsidR="004506CF" w:rsidRPr="000E77B5" w:rsidRDefault="004506CF" w:rsidP="00E2660F">
            <w:pPr>
              <w:rPr>
                <w:i/>
                <w:sz w:val="18"/>
                <w:szCs w:val="18"/>
              </w:rPr>
            </w:pPr>
          </w:p>
        </w:tc>
        <w:tc>
          <w:tcPr>
            <w:tcW w:w="1712" w:type="dxa"/>
          </w:tcPr>
          <w:p w14:paraId="2B6D5766" w14:textId="77777777" w:rsidR="00CC7ABB" w:rsidRDefault="00CC7ABB" w:rsidP="00E85B92">
            <w:pPr>
              <w:jc w:val="left"/>
              <w:rPr>
                <w:i/>
                <w:sz w:val="18"/>
                <w:szCs w:val="18"/>
              </w:rPr>
            </w:pPr>
            <w:r>
              <w:rPr>
                <w:i/>
                <w:sz w:val="18"/>
                <w:szCs w:val="18"/>
              </w:rPr>
              <w:t>Mid:</w:t>
            </w:r>
          </w:p>
          <w:p w14:paraId="1CBEBA00" w14:textId="77777777" w:rsidR="00CC7ABB" w:rsidRPr="00462F65" w:rsidRDefault="00CC7ABB" w:rsidP="000E77B5">
            <w:pPr>
              <w:jc w:val="left"/>
              <w:rPr>
                <w:rFonts w:asciiTheme="majorHAnsi" w:hAnsiTheme="majorHAnsi" w:cstheme="majorHAnsi"/>
                <w:bCs/>
                <w:i/>
                <w:sz w:val="18"/>
                <w:szCs w:val="18"/>
              </w:rPr>
            </w:pPr>
            <w:r w:rsidRPr="00A724EE">
              <w:rPr>
                <w:rFonts w:asciiTheme="majorHAnsi" w:hAnsiTheme="majorHAnsi" w:cstheme="majorHAnsi"/>
                <w:bCs/>
                <w:i/>
                <w:sz w:val="18"/>
                <w:szCs w:val="18"/>
              </w:rPr>
              <w:t xml:space="preserve">1 annual </w:t>
            </w:r>
            <w:proofErr w:type="gramStart"/>
            <w:r w:rsidRPr="00A724EE">
              <w:rPr>
                <w:rFonts w:asciiTheme="majorHAnsi" w:hAnsiTheme="majorHAnsi" w:cstheme="majorHAnsi"/>
                <w:bCs/>
                <w:i/>
                <w:sz w:val="18"/>
                <w:szCs w:val="18"/>
              </w:rPr>
              <w:t xml:space="preserve">national  </w:t>
            </w:r>
            <w:r w:rsidRPr="00170306">
              <w:rPr>
                <w:rFonts w:asciiTheme="majorHAnsi" w:hAnsiTheme="majorHAnsi" w:cstheme="majorHAnsi"/>
                <w:bCs/>
                <w:i/>
                <w:sz w:val="18"/>
                <w:szCs w:val="18"/>
              </w:rPr>
              <w:t>CLT</w:t>
            </w:r>
            <w:proofErr w:type="gramEnd"/>
            <w:r w:rsidRPr="00170306">
              <w:rPr>
                <w:rFonts w:asciiTheme="majorHAnsi" w:hAnsiTheme="majorHAnsi" w:cstheme="majorHAnsi"/>
                <w:bCs/>
                <w:i/>
                <w:sz w:val="18"/>
                <w:szCs w:val="18"/>
              </w:rPr>
              <w:t xml:space="preserve"> workshop</w:t>
            </w:r>
            <w:r w:rsidRPr="00462F65">
              <w:rPr>
                <w:rFonts w:asciiTheme="majorHAnsi" w:hAnsiTheme="majorHAnsi" w:cstheme="majorHAnsi"/>
                <w:bCs/>
                <w:i/>
                <w:sz w:val="18"/>
                <w:szCs w:val="18"/>
              </w:rPr>
              <w:t xml:space="preserve"> held</w:t>
            </w:r>
            <w:r>
              <w:rPr>
                <w:rFonts w:asciiTheme="majorHAnsi" w:hAnsiTheme="majorHAnsi" w:cstheme="majorHAnsi"/>
                <w:bCs/>
                <w:i/>
                <w:sz w:val="18"/>
                <w:szCs w:val="18"/>
              </w:rPr>
              <w:t xml:space="preserve"> </w:t>
            </w:r>
            <w:r w:rsidRPr="00A724EE">
              <w:rPr>
                <w:rFonts w:asciiTheme="majorHAnsi" w:hAnsiTheme="majorHAnsi" w:cstheme="majorHAnsi"/>
                <w:bCs/>
                <w:i/>
                <w:sz w:val="18"/>
                <w:szCs w:val="18"/>
              </w:rPr>
              <w:t xml:space="preserve">(1 per year starting in </w:t>
            </w:r>
            <w:r>
              <w:rPr>
                <w:rFonts w:asciiTheme="majorHAnsi" w:hAnsiTheme="majorHAnsi" w:cstheme="majorHAnsi"/>
                <w:bCs/>
                <w:i/>
                <w:sz w:val="18"/>
                <w:szCs w:val="18"/>
              </w:rPr>
              <w:t>y</w:t>
            </w:r>
            <w:r w:rsidRPr="00A724EE">
              <w:rPr>
                <w:rFonts w:asciiTheme="majorHAnsi" w:hAnsiTheme="majorHAnsi" w:cstheme="majorHAnsi"/>
                <w:bCs/>
                <w:i/>
                <w:sz w:val="18"/>
                <w:szCs w:val="18"/>
              </w:rPr>
              <w:t>ear 3)</w:t>
            </w:r>
          </w:p>
          <w:p w14:paraId="5BF25296" w14:textId="77777777" w:rsidR="00CC7ABB" w:rsidRDefault="00CC7ABB" w:rsidP="000E77B5">
            <w:pPr>
              <w:jc w:val="left"/>
              <w:rPr>
                <w:i/>
                <w:sz w:val="18"/>
                <w:szCs w:val="18"/>
              </w:rPr>
            </w:pPr>
            <w:r w:rsidRPr="000E77B5">
              <w:rPr>
                <w:rFonts w:asciiTheme="majorHAnsi" w:hAnsiTheme="majorHAnsi" w:cstheme="majorHAnsi"/>
                <w:bCs/>
                <w:i/>
                <w:sz w:val="18"/>
                <w:szCs w:val="18"/>
              </w:rPr>
              <w:t xml:space="preserve">Minimum </w:t>
            </w:r>
            <w:r>
              <w:rPr>
                <w:rFonts w:asciiTheme="majorHAnsi" w:hAnsiTheme="majorHAnsi" w:cstheme="majorHAnsi"/>
                <w:bCs/>
                <w:i/>
                <w:sz w:val="18"/>
                <w:szCs w:val="18"/>
              </w:rPr>
              <w:t>8</w:t>
            </w:r>
            <w:r w:rsidRPr="002E3729">
              <w:rPr>
                <w:rFonts w:asciiTheme="majorHAnsi" w:hAnsiTheme="majorHAnsi" w:cstheme="majorHAnsi"/>
                <w:bCs/>
                <w:i/>
                <w:sz w:val="18"/>
                <w:szCs w:val="18"/>
              </w:rPr>
              <w:t>0</w:t>
            </w:r>
            <w:r>
              <w:rPr>
                <w:rFonts w:asciiTheme="majorHAnsi" w:hAnsiTheme="majorHAnsi" w:cstheme="majorHAnsi"/>
                <w:bCs/>
                <w:i/>
                <w:sz w:val="18"/>
                <w:szCs w:val="18"/>
              </w:rPr>
              <w:t xml:space="preserve"> </w:t>
            </w:r>
            <w:r w:rsidRPr="002E3729">
              <w:rPr>
                <w:rFonts w:asciiTheme="majorHAnsi" w:hAnsiTheme="majorHAnsi" w:cstheme="majorHAnsi"/>
                <w:bCs/>
                <w:i/>
                <w:sz w:val="18"/>
                <w:szCs w:val="18"/>
              </w:rPr>
              <w:t>participants</w:t>
            </w:r>
            <w:r w:rsidRPr="00462F65">
              <w:rPr>
                <w:rFonts w:asciiTheme="majorHAnsi" w:hAnsiTheme="majorHAnsi" w:cstheme="majorHAnsi"/>
                <w:bCs/>
                <w:i/>
                <w:sz w:val="18"/>
                <w:szCs w:val="18"/>
              </w:rPr>
              <w:t xml:space="preserve"> from the construction sector, </w:t>
            </w:r>
            <w:r>
              <w:rPr>
                <w:rFonts w:asciiTheme="majorHAnsi" w:hAnsiTheme="majorHAnsi" w:cstheme="majorHAnsi"/>
                <w:bCs/>
                <w:i/>
                <w:sz w:val="18"/>
                <w:szCs w:val="18"/>
              </w:rPr>
              <w:t>out of which at least 35% are women</w:t>
            </w:r>
          </w:p>
          <w:p w14:paraId="7A57345B" w14:textId="77777777" w:rsidR="00CC7ABB" w:rsidRDefault="00CC7ABB" w:rsidP="00E85B92">
            <w:pPr>
              <w:jc w:val="left"/>
              <w:rPr>
                <w:i/>
                <w:sz w:val="18"/>
                <w:szCs w:val="18"/>
              </w:rPr>
            </w:pPr>
            <w:r>
              <w:rPr>
                <w:i/>
                <w:sz w:val="18"/>
                <w:szCs w:val="18"/>
              </w:rPr>
              <w:t>End:</w:t>
            </w:r>
          </w:p>
          <w:p w14:paraId="7E808E87" w14:textId="77777777" w:rsidR="00CC7ABB" w:rsidRPr="00462F65" w:rsidRDefault="00CC7ABB" w:rsidP="000E77B5">
            <w:pPr>
              <w:jc w:val="left"/>
              <w:rPr>
                <w:rFonts w:asciiTheme="majorHAnsi" w:hAnsiTheme="majorHAnsi" w:cstheme="majorHAnsi"/>
                <w:bCs/>
                <w:i/>
                <w:sz w:val="18"/>
                <w:szCs w:val="18"/>
              </w:rPr>
            </w:pPr>
            <w:r w:rsidRPr="00A724EE">
              <w:rPr>
                <w:rFonts w:asciiTheme="majorHAnsi" w:hAnsiTheme="majorHAnsi" w:cstheme="majorHAnsi"/>
                <w:bCs/>
                <w:i/>
                <w:sz w:val="18"/>
                <w:szCs w:val="18"/>
              </w:rPr>
              <w:t xml:space="preserve">4 national CLT </w:t>
            </w:r>
            <w:r w:rsidRPr="00462F65">
              <w:rPr>
                <w:rFonts w:asciiTheme="majorHAnsi" w:hAnsiTheme="majorHAnsi" w:cstheme="majorHAnsi"/>
                <w:bCs/>
                <w:i/>
                <w:sz w:val="18"/>
                <w:szCs w:val="18"/>
              </w:rPr>
              <w:t xml:space="preserve">workshops </w:t>
            </w:r>
            <w:r w:rsidR="001108BE">
              <w:rPr>
                <w:rFonts w:asciiTheme="majorHAnsi" w:hAnsiTheme="majorHAnsi" w:cstheme="majorHAnsi"/>
                <w:bCs/>
                <w:i/>
                <w:sz w:val="18"/>
                <w:szCs w:val="18"/>
              </w:rPr>
              <w:t xml:space="preserve">have been </w:t>
            </w:r>
            <w:r w:rsidRPr="00462F65">
              <w:rPr>
                <w:rFonts w:asciiTheme="majorHAnsi" w:hAnsiTheme="majorHAnsi" w:cstheme="majorHAnsi"/>
                <w:bCs/>
                <w:i/>
                <w:sz w:val="18"/>
                <w:szCs w:val="18"/>
              </w:rPr>
              <w:t>held</w:t>
            </w:r>
          </w:p>
          <w:p w14:paraId="24E8BA78" w14:textId="77777777" w:rsidR="00CC7ABB" w:rsidRDefault="00CC7ABB" w:rsidP="000E77B5">
            <w:pPr>
              <w:rPr>
                <w:rFonts w:asciiTheme="majorHAnsi" w:hAnsiTheme="majorHAnsi" w:cstheme="majorHAnsi"/>
                <w:bCs/>
                <w:i/>
                <w:sz w:val="18"/>
                <w:szCs w:val="18"/>
              </w:rPr>
            </w:pPr>
            <w:r w:rsidRPr="000E77B5">
              <w:rPr>
                <w:rFonts w:asciiTheme="majorHAnsi" w:hAnsiTheme="majorHAnsi" w:cstheme="majorHAnsi"/>
                <w:bCs/>
                <w:i/>
                <w:sz w:val="18"/>
                <w:szCs w:val="18"/>
              </w:rPr>
              <w:t xml:space="preserve">Minimum </w:t>
            </w:r>
            <w:r>
              <w:rPr>
                <w:rFonts w:asciiTheme="majorHAnsi" w:hAnsiTheme="majorHAnsi" w:cstheme="majorHAnsi"/>
                <w:bCs/>
                <w:i/>
                <w:sz w:val="18"/>
                <w:szCs w:val="18"/>
              </w:rPr>
              <w:t>400</w:t>
            </w:r>
            <w:r w:rsidRPr="00462F65">
              <w:rPr>
                <w:rFonts w:asciiTheme="majorHAnsi" w:hAnsiTheme="majorHAnsi" w:cstheme="majorHAnsi"/>
                <w:bCs/>
                <w:i/>
                <w:sz w:val="18"/>
                <w:szCs w:val="18"/>
              </w:rPr>
              <w:t xml:space="preserve"> </w:t>
            </w:r>
            <w:r>
              <w:rPr>
                <w:rFonts w:asciiTheme="majorHAnsi" w:hAnsiTheme="majorHAnsi" w:cstheme="majorHAnsi"/>
                <w:bCs/>
                <w:i/>
                <w:sz w:val="18"/>
                <w:szCs w:val="18"/>
              </w:rPr>
              <w:t>participants</w:t>
            </w:r>
            <w:r w:rsidRPr="00462F65">
              <w:rPr>
                <w:rFonts w:asciiTheme="majorHAnsi" w:hAnsiTheme="majorHAnsi" w:cstheme="majorHAnsi"/>
                <w:bCs/>
                <w:i/>
                <w:sz w:val="18"/>
                <w:szCs w:val="18"/>
              </w:rPr>
              <w:t xml:space="preserve"> from the construction sector, </w:t>
            </w:r>
            <w:r w:rsidRPr="002E3729">
              <w:rPr>
                <w:rFonts w:asciiTheme="majorHAnsi" w:hAnsiTheme="majorHAnsi" w:cstheme="majorHAnsi"/>
                <w:bCs/>
                <w:i/>
                <w:sz w:val="18"/>
                <w:szCs w:val="18"/>
              </w:rPr>
              <w:t>out of which at least 35% are women.</w:t>
            </w:r>
          </w:p>
          <w:p w14:paraId="0F4656F4" w14:textId="77777777" w:rsidR="004506CF" w:rsidRDefault="004506CF" w:rsidP="000E77B5">
            <w:pPr>
              <w:rPr>
                <w:rFonts w:asciiTheme="majorHAnsi" w:hAnsiTheme="majorHAnsi" w:cstheme="majorHAnsi"/>
                <w:bCs/>
                <w:i/>
                <w:sz w:val="18"/>
                <w:szCs w:val="18"/>
              </w:rPr>
            </w:pPr>
          </w:p>
          <w:p w14:paraId="18827B73" w14:textId="77777777" w:rsidR="004506CF" w:rsidRPr="0003763F" w:rsidRDefault="004506CF" w:rsidP="00893653">
            <w:pPr>
              <w:jc w:val="left"/>
              <w:rPr>
                <w:i/>
                <w:sz w:val="18"/>
                <w:szCs w:val="18"/>
              </w:rPr>
            </w:pPr>
          </w:p>
        </w:tc>
        <w:tc>
          <w:tcPr>
            <w:tcW w:w="1559" w:type="dxa"/>
          </w:tcPr>
          <w:p w14:paraId="60C6B614" w14:textId="77777777" w:rsidR="00CC7ABB" w:rsidRDefault="00CC7ABB" w:rsidP="009B20C8">
            <w:pPr>
              <w:rPr>
                <w:sz w:val="18"/>
                <w:szCs w:val="18"/>
              </w:rPr>
            </w:pPr>
            <w:r w:rsidRPr="009B20C8">
              <w:rPr>
                <w:sz w:val="18"/>
                <w:szCs w:val="18"/>
              </w:rPr>
              <w:t>Number of total participants in annual CLT workshop</w:t>
            </w:r>
            <w:r>
              <w:rPr>
                <w:sz w:val="18"/>
                <w:szCs w:val="18"/>
              </w:rPr>
              <w:t xml:space="preserve">s. </w:t>
            </w:r>
            <w:r w:rsidRPr="009B20C8">
              <w:rPr>
                <w:sz w:val="18"/>
                <w:szCs w:val="18"/>
              </w:rPr>
              <w:t>35% share of women estimated.</w:t>
            </w:r>
          </w:p>
          <w:p w14:paraId="42440C29" w14:textId="77777777" w:rsidR="004506CF" w:rsidRDefault="004506CF" w:rsidP="009B20C8">
            <w:pPr>
              <w:rPr>
                <w:sz w:val="18"/>
                <w:szCs w:val="18"/>
              </w:rPr>
            </w:pPr>
          </w:p>
          <w:p w14:paraId="47935424" w14:textId="77777777" w:rsidR="004506CF" w:rsidRDefault="004506CF" w:rsidP="009B20C8">
            <w:pPr>
              <w:rPr>
                <w:sz w:val="18"/>
                <w:szCs w:val="18"/>
              </w:rPr>
            </w:pPr>
          </w:p>
          <w:p w14:paraId="7A0FBB59" w14:textId="77777777" w:rsidR="004506CF" w:rsidRDefault="004506CF" w:rsidP="009B20C8">
            <w:pPr>
              <w:rPr>
                <w:sz w:val="18"/>
                <w:szCs w:val="18"/>
              </w:rPr>
            </w:pPr>
          </w:p>
          <w:p w14:paraId="4893301B" w14:textId="77777777" w:rsidR="004506CF" w:rsidRDefault="004506CF" w:rsidP="009B20C8">
            <w:pPr>
              <w:rPr>
                <w:sz w:val="18"/>
                <w:szCs w:val="18"/>
              </w:rPr>
            </w:pPr>
          </w:p>
          <w:p w14:paraId="51A94F81" w14:textId="77777777" w:rsidR="004506CF" w:rsidRDefault="004506CF" w:rsidP="009B20C8">
            <w:pPr>
              <w:rPr>
                <w:sz w:val="18"/>
                <w:szCs w:val="18"/>
              </w:rPr>
            </w:pPr>
          </w:p>
          <w:p w14:paraId="675BDD94" w14:textId="77777777" w:rsidR="004506CF" w:rsidRDefault="004506CF" w:rsidP="009B20C8">
            <w:pPr>
              <w:rPr>
                <w:sz w:val="18"/>
                <w:szCs w:val="18"/>
              </w:rPr>
            </w:pPr>
          </w:p>
          <w:p w14:paraId="4A506F2D" w14:textId="77777777" w:rsidR="004506CF" w:rsidRDefault="004506CF" w:rsidP="009B20C8">
            <w:pPr>
              <w:rPr>
                <w:sz w:val="18"/>
                <w:szCs w:val="18"/>
              </w:rPr>
            </w:pPr>
          </w:p>
          <w:p w14:paraId="0AC5E738" w14:textId="77777777" w:rsidR="004506CF" w:rsidRDefault="004506CF" w:rsidP="009B20C8">
            <w:pPr>
              <w:rPr>
                <w:sz w:val="18"/>
                <w:szCs w:val="18"/>
              </w:rPr>
            </w:pPr>
          </w:p>
          <w:p w14:paraId="654408F6" w14:textId="77777777" w:rsidR="004506CF" w:rsidRDefault="004506CF" w:rsidP="009B20C8">
            <w:pPr>
              <w:rPr>
                <w:sz w:val="18"/>
                <w:szCs w:val="18"/>
              </w:rPr>
            </w:pPr>
          </w:p>
          <w:p w14:paraId="7E18B95A" w14:textId="77777777" w:rsidR="004506CF" w:rsidRDefault="004506CF" w:rsidP="009B20C8">
            <w:pPr>
              <w:rPr>
                <w:sz w:val="18"/>
                <w:szCs w:val="18"/>
              </w:rPr>
            </w:pPr>
          </w:p>
          <w:p w14:paraId="158BB8CB" w14:textId="77777777" w:rsidR="009D5966" w:rsidRDefault="009D5966" w:rsidP="009B20C8">
            <w:pPr>
              <w:rPr>
                <w:sz w:val="18"/>
                <w:szCs w:val="18"/>
              </w:rPr>
            </w:pPr>
          </w:p>
          <w:p w14:paraId="2C3D0A68" w14:textId="77777777" w:rsidR="009D5966" w:rsidRDefault="009D5966" w:rsidP="009B20C8">
            <w:pPr>
              <w:rPr>
                <w:sz w:val="18"/>
                <w:szCs w:val="18"/>
              </w:rPr>
            </w:pPr>
          </w:p>
          <w:p w14:paraId="3CC4F646" w14:textId="77777777" w:rsidR="009D5966" w:rsidRDefault="009D5966" w:rsidP="009B20C8">
            <w:pPr>
              <w:rPr>
                <w:sz w:val="18"/>
                <w:szCs w:val="18"/>
              </w:rPr>
            </w:pPr>
          </w:p>
          <w:p w14:paraId="6B28A1A3" w14:textId="77777777" w:rsidR="009D5966" w:rsidRDefault="009D5966" w:rsidP="009B20C8">
            <w:pPr>
              <w:rPr>
                <w:sz w:val="18"/>
                <w:szCs w:val="18"/>
              </w:rPr>
            </w:pPr>
          </w:p>
          <w:p w14:paraId="10CDCBA0" w14:textId="77777777" w:rsidR="009D5966" w:rsidRPr="00340FD3" w:rsidRDefault="009D5966" w:rsidP="009B20C8">
            <w:pPr>
              <w:rPr>
                <w:sz w:val="18"/>
                <w:szCs w:val="18"/>
              </w:rPr>
            </w:pPr>
          </w:p>
        </w:tc>
        <w:tc>
          <w:tcPr>
            <w:tcW w:w="1418" w:type="dxa"/>
            <w:shd w:val="clear" w:color="auto" w:fill="auto"/>
          </w:tcPr>
          <w:p w14:paraId="420971B2" w14:textId="77777777" w:rsidR="00CC7ABB" w:rsidRDefault="00CC7ABB" w:rsidP="009B20C8">
            <w:pPr>
              <w:jc w:val="left"/>
              <w:rPr>
                <w:sz w:val="18"/>
                <w:szCs w:val="18"/>
              </w:rPr>
            </w:pPr>
            <w:r>
              <w:rPr>
                <w:sz w:val="18"/>
                <w:szCs w:val="18"/>
              </w:rPr>
              <w:t>Participant lists of all national CLT workshops.</w:t>
            </w:r>
          </w:p>
          <w:p w14:paraId="7F5B98D2" w14:textId="77777777" w:rsidR="009D5966" w:rsidRDefault="009D5966" w:rsidP="009B20C8">
            <w:pPr>
              <w:jc w:val="left"/>
              <w:rPr>
                <w:sz w:val="18"/>
                <w:szCs w:val="18"/>
              </w:rPr>
            </w:pPr>
          </w:p>
          <w:p w14:paraId="7802A45A" w14:textId="77777777" w:rsidR="009D5966" w:rsidRPr="00340FD3" w:rsidRDefault="009D5966" w:rsidP="009B20C8">
            <w:pPr>
              <w:jc w:val="left"/>
              <w:rPr>
                <w:sz w:val="18"/>
                <w:szCs w:val="18"/>
              </w:rPr>
            </w:pPr>
          </w:p>
        </w:tc>
        <w:tc>
          <w:tcPr>
            <w:tcW w:w="1134" w:type="dxa"/>
            <w:shd w:val="clear" w:color="auto" w:fill="auto"/>
          </w:tcPr>
          <w:p w14:paraId="1867F879" w14:textId="77777777" w:rsidR="00CC7ABB" w:rsidRPr="00340FD3" w:rsidRDefault="00CC7ABB" w:rsidP="00BE4053">
            <w:pPr>
              <w:jc w:val="left"/>
              <w:rPr>
                <w:sz w:val="18"/>
                <w:szCs w:val="18"/>
              </w:rPr>
            </w:pPr>
            <w:r>
              <w:rPr>
                <w:sz w:val="18"/>
                <w:szCs w:val="18"/>
              </w:rPr>
              <w:t>Annually</w:t>
            </w:r>
          </w:p>
        </w:tc>
        <w:tc>
          <w:tcPr>
            <w:tcW w:w="1559" w:type="dxa"/>
            <w:shd w:val="clear" w:color="auto" w:fill="auto"/>
          </w:tcPr>
          <w:p w14:paraId="67B40376" w14:textId="77777777" w:rsidR="00CC7ABB" w:rsidRPr="00340FD3" w:rsidRDefault="00CC7ABB" w:rsidP="00BE4053">
            <w:pPr>
              <w:jc w:val="left"/>
              <w:rPr>
                <w:sz w:val="18"/>
                <w:szCs w:val="18"/>
              </w:rPr>
            </w:pPr>
            <w:r>
              <w:rPr>
                <w:sz w:val="18"/>
                <w:szCs w:val="18"/>
              </w:rPr>
              <w:t>Project Team</w:t>
            </w:r>
          </w:p>
        </w:tc>
        <w:tc>
          <w:tcPr>
            <w:tcW w:w="1276" w:type="dxa"/>
            <w:shd w:val="clear" w:color="auto" w:fill="auto"/>
          </w:tcPr>
          <w:p w14:paraId="7FF5A6F8" w14:textId="77777777" w:rsidR="00CC7ABB" w:rsidRDefault="00CC7ABB" w:rsidP="00BE4053">
            <w:pPr>
              <w:jc w:val="left"/>
              <w:rPr>
                <w:sz w:val="18"/>
                <w:szCs w:val="18"/>
              </w:rPr>
            </w:pPr>
            <w:r>
              <w:rPr>
                <w:sz w:val="18"/>
                <w:szCs w:val="18"/>
              </w:rPr>
              <w:t>Participants lists</w:t>
            </w:r>
          </w:p>
          <w:p w14:paraId="0E1387E2" w14:textId="77777777" w:rsidR="009D5966" w:rsidRDefault="009D5966" w:rsidP="00BE4053">
            <w:pPr>
              <w:jc w:val="left"/>
              <w:rPr>
                <w:sz w:val="18"/>
                <w:szCs w:val="18"/>
              </w:rPr>
            </w:pPr>
          </w:p>
          <w:p w14:paraId="1E50B275" w14:textId="77777777" w:rsidR="009D5966" w:rsidRPr="00340FD3" w:rsidRDefault="009D5966" w:rsidP="00BE4053">
            <w:pPr>
              <w:jc w:val="left"/>
              <w:rPr>
                <w:sz w:val="18"/>
                <w:szCs w:val="18"/>
              </w:rPr>
            </w:pPr>
          </w:p>
        </w:tc>
        <w:tc>
          <w:tcPr>
            <w:tcW w:w="1869" w:type="dxa"/>
            <w:shd w:val="clear" w:color="auto" w:fill="auto"/>
          </w:tcPr>
          <w:p w14:paraId="18DB05AD" w14:textId="77777777" w:rsidR="00CC7ABB" w:rsidRDefault="00CC7ABB" w:rsidP="009B20C8">
            <w:pPr>
              <w:jc w:val="left"/>
              <w:rPr>
                <w:sz w:val="18"/>
                <w:szCs w:val="18"/>
              </w:rPr>
            </w:pPr>
            <w:r>
              <w:rPr>
                <w:sz w:val="18"/>
                <w:szCs w:val="18"/>
              </w:rPr>
              <w:t xml:space="preserve">Assumption that project will raise interest with </w:t>
            </w:r>
            <w:r w:rsidRPr="009B20C8">
              <w:rPr>
                <w:sz w:val="18"/>
                <w:szCs w:val="18"/>
              </w:rPr>
              <w:t xml:space="preserve">entrepreneurs, </w:t>
            </w:r>
            <w:proofErr w:type="gramStart"/>
            <w:r w:rsidRPr="009B20C8">
              <w:rPr>
                <w:sz w:val="18"/>
                <w:szCs w:val="18"/>
              </w:rPr>
              <w:t>business persons</w:t>
            </w:r>
            <w:proofErr w:type="gramEnd"/>
            <w:r w:rsidRPr="009B20C8">
              <w:rPr>
                <w:sz w:val="18"/>
                <w:szCs w:val="18"/>
              </w:rPr>
              <w:t>, architects, engineers</w:t>
            </w:r>
            <w:r>
              <w:rPr>
                <w:sz w:val="18"/>
                <w:szCs w:val="18"/>
              </w:rPr>
              <w:t xml:space="preserve">, etc. and strong participation in national CLT workshops is achieved. </w:t>
            </w:r>
          </w:p>
          <w:p w14:paraId="25758927" w14:textId="77777777" w:rsidR="009D5966" w:rsidRDefault="009D5966" w:rsidP="009B20C8">
            <w:pPr>
              <w:jc w:val="left"/>
              <w:rPr>
                <w:sz w:val="18"/>
                <w:szCs w:val="18"/>
              </w:rPr>
            </w:pPr>
          </w:p>
          <w:p w14:paraId="291B65B3" w14:textId="77777777" w:rsidR="009D5966" w:rsidRPr="00340FD3" w:rsidRDefault="009D5966" w:rsidP="009B20C8">
            <w:pPr>
              <w:jc w:val="left"/>
              <w:rPr>
                <w:sz w:val="18"/>
                <w:szCs w:val="18"/>
              </w:rPr>
            </w:pPr>
          </w:p>
        </w:tc>
      </w:tr>
      <w:tr w:rsidR="00893653" w:rsidRPr="0003763F" w14:paraId="5A0EBE56" w14:textId="77777777" w:rsidTr="00170306">
        <w:trPr>
          <w:trHeight w:val="424"/>
        </w:trPr>
        <w:tc>
          <w:tcPr>
            <w:tcW w:w="1384" w:type="dxa"/>
            <w:shd w:val="clear" w:color="auto" w:fill="auto"/>
          </w:tcPr>
          <w:p w14:paraId="3635EAB4" w14:textId="77777777" w:rsidR="00893653" w:rsidRPr="0003763F" w:rsidRDefault="00893653" w:rsidP="00E2660F">
            <w:pPr>
              <w:rPr>
                <w:b/>
                <w:sz w:val="18"/>
                <w:szCs w:val="18"/>
              </w:rPr>
            </w:pPr>
          </w:p>
        </w:tc>
        <w:tc>
          <w:tcPr>
            <w:tcW w:w="1270" w:type="dxa"/>
            <w:shd w:val="clear" w:color="auto" w:fill="auto"/>
          </w:tcPr>
          <w:p w14:paraId="4D79BFCD" w14:textId="77777777" w:rsidR="00F03EE0" w:rsidRDefault="00F03EE0" w:rsidP="00F03EE0">
            <w:pPr>
              <w:rPr>
                <w:b/>
                <w:i/>
                <w:sz w:val="18"/>
                <w:szCs w:val="18"/>
              </w:rPr>
            </w:pPr>
            <w:r w:rsidRPr="0003763F">
              <w:rPr>
                <w:b/>
                <w:i/>
                <w:sz w:val="18"/>
                <w:szCs w:val="18"/>
              </w:rPr>
              <w:t xml:space="preserve">Indicator </w:t>
            </w:r>
            <w:r w:rsidR="00D77CED">
              <w:rPr>
                <w:b/>
                <w:i/>
                <w:sz w:val="18"/>
                <w:szCs w:val="18"/>
              </w:rPr>
              <w:t>12</w:t>
            </w:r>
          </w:p>
          <w:p w14:paraId="52BFEF18" w14:textId="77777777" w:rsidR="00893653" w:rsidRDefault="00893653" w:rsidP="00893653">
            <w:pPr>
              <w:rPr>
                <w:rFonts w:asciiTheme="majorHAnsi" w:hAnsiTheme="majorHAnsi" w:cstheme="majorHAnsi"/>
                <w:color w:val="000000" w:themeColor="text1"/>
                <w:szCs w:val="20"/>
              </w:rPr>
            </w:pPr>
            <w:r w:rsidRPr="00407810">
              <w:rPr>
                <w:rFonts w:asciiTheme="majorHAnsi" w:hAnsiTheme="majorHAnsi" w:cstheme="majorHAnsi"/>
                <w:bCs/>
                <w:i/>
                <w:sz w:val="18"/>
                <w:szCs w:val="18"/>
              </w:rPr>
              <w:t xml:space="preserve">Municipalities interested in </w:t>
            </w:r>
            <w:r>
              <w:rPr>
                <w:rFonts w:asciiTheme="majorHAnsi" w:hAnsiTheme="majorHAnsi" w:cstheme="majorHAnsi"/>
                <w:bCs/>
                <w:i/>
                <w:sz w:val="18"/>
                <w:szCs w:val="18"/>
              </w:rPr>
              <w:t>competitive</w:t>
            </w:r>
            <w:r w:rsidRPr="000202D1">
              <w:rPr>
                <w:rFonts w:asciiTheme="majorHAnsi" w:hAnsiTheme="majorHAnsi" w:cstheme="majorHAnsi"/>
                <w:bCs/>
                <w:i/>
                <w:sz w:val="18"/>
                <w:szCs w:val="18"/>
              </w:rPr>
              <w:t xml:space="preserve"> energy </w:t>
            </w:r>
            <w:r w:rsidRPr="000202D1">
              <w:rPr>
                <w:rFonts w:asciiTheme="majorHAnsi" w:hAnsiTheme="majorHAnsi" w:cstheme="majorHAnsi"/>
                <w:bCs/>
                <w:i/>
                <w:sz w:val="18"/>
                <w:szCs w:val="18"/>
              </w:rPr>
              <w:lastRenderedPageBreak/>
              <w:t>efficient wooden buildings</w:t>
            </w:r>
            <w:r>
              <w:rPr>
                <w:rFonts w:asciiTheme="majorHAnsi" w:hAnsiTheme="majorHAnsi" w:cstheme="majorHAnsi"/>
                <w:color w:val="000000" w:themeColor="text1"/>
                <w:szCs w:val="20"/>
              </w:rPr>
              <w:t xml:space="preserve"> </w:t>
            </w:r>
          </w:p>
          <w:p w14:paraId="28443A78" w14:textId="77777777" w:rsidR="00893653" w:rsidRPr="0003763F" w:rsidRDefault="00893653" w:rsidP="00E2660F">
            <w:pPr>
              <w:rPr>
                <w:b/>
                <w:i/>
                <w:sz w:val="18"/>
                <w:szCs w:val="18"/>
              </w:rPr>
            </w:pPr>
          </w:p>
        </w:tc>
        <w:tc>
          <w:tcPr>
            <w:tcW w:w="1712" w:type="dxa"/>
          </w:tcPr>
          <w:p w14:paraId="5C83E3C3" w14:textId="77777777" w:rsidR="00893653" w:rsidRDefault="00893653" w:rsidP="00893653">
            <w:pPr>
              <w:rPr>
                <w:rFonts w:asciiTheme="majorHAnsi" w:hAnsiTheme="majorHAnsi" w:cstheme="majorHAnsi"/>
                <w:bCs/>
                <w:i/>
                <w:sz w:val="18"/>
                <w:szCs w:val="18"/>
              </w:rPr>
            </w:pPr>
            <w:r>
              <w:rPr>
                <w:rFonts w:asciiTheme="majorHAnsi" w:hAnsiTheme="majorHAnsi" w:cstheme="majorHAnsi"/>
                <w:bCs/>
                <w:i/>
                <w:sz w:val="18"/>
                <w:szCs w:val="18"/>
              </w:rPr>
              <w:lastRenderedPageBreak/>
              <w:t>Mid:</w:t>
            </w:r>
          </w:p>
          <w:p w14:paraId="4AC58555" w14:textId="77777777" w:rsidR="00893653" w:rsidRDefault="00893653" w:rsidP="00893653">
            <w:pPr>
              <w:jc w:val="left"/>
              <w:rPr>
                <w:rFonts w:asciiTheme="majorHAnsi" w:hAnsiTheme="majorHAnsi" w:cstheme="majorHAnsi"/>
                <w:bCs/>
                <w:i/>
                <w:sz w:val="18"/>
                <w:szCs w:val="18"/>
              </w:rPr>
            </w:pPr>
            <w:r>
              <w:rPr>
                <w:rFonts w:asciiTheme="majorHAnsi" w:hAnsiTheme="majorHAnsi" w:cstheme="majorHAnsi"/>
                <w:bCs/>
                <w:i/>
                <w:sz w:val="18"/>
                <w:szCs w:val="18"/>
              </w:rPr>
              <w:t xml:space="preserve">5 promotional meetings and seminars with </w:t>
            </w:r>
            <w:r>
              <w:rPr>
                <w:rFonts w:asciiTheme="majorHAnsi" w:hAnsiTheme="majorHAnsi" w:cstheme="majorHAnsi"/>
                <w:bCs/>
                <w:i/>
                <w:sz w:val="18"/>
                <w:szCs w:val="18"/>
              </w:rPr>
              <w:lastRenderedPageBreak/>
              <w:t xml:space="preserve">Municipalities </w:t>
            </w:r>
            <w:r w:rsidR="001108BE">
              <w:rPr>
                <w:rFonts w:asciiTheme="majorHAnsi" w:hAnsiTheme="majorHAnsi" w:cstheme="majorHAnsi"/>
                <w:bCs/>
                <w:i/>
                <w:sz w:val="18"/>
                <w:szCs w:val="18"/>
              </w:rPr>
              <w:t>have been held</w:t>
            </w:r>
          </w:p>
          <w:p w14:paraId="1698F163" w14:textId="77777777" w:rsidR="00893653" w:rsidRDefault="00893653" w:rsidP="00893653">
            <w:pPr>
              <w:jc w:val="left"/>
              <w:rPr>
                <w:rFonts w:asciiTheme="majorHAnsi" w:hAnsiTheme="majorHAnsi" w:cstheme="majorHAnsi"/>
                <w:bCs/>
                <w:i/>
                <w:sz w:val="18"/>
                <w:szCs w:val="18"/>
              </w:rPr>
            </w:pPr>
          </w:p>
          <w:p w14:paraId="04711ED6" w14:textId="77777777" w:rsidR="00893653" w:rsidRDefault="00893653" w:rsidP="00893653">
            <w:pPr>
              <w:jc w:val="left"/>
              <w:rPr>
                <w:rFonts w:asciiTheme="majorHAnsi" w:hAnsiTheme="majorHAnsi" w:cstheme="majorHAnsi"/>
                <w:bCs/>
                <w:i/>
                <w:sz w:val="18"/>
                <w:szCs w:val="18"/>
              </w:rPr>
            </w:pPr>
            <w:r>
              <w:rPr>
                <w:rFonts w:asciiTheme="majorHAnsi" w:hAnsiTheme="majorHAnsi" w:cstheme="majorHAnsi"/>
                <w:bCs/>
                <w:i/>
                <w:sz w:val="18"/>
                <w:szCs w:val="18"/>
              </w:rPr>
              <w:t>End:</w:t>
            </w:r>
          </w:p>
          <w:p w14:paraId="02B8B03E" w14:textId="77777777" w:rsidR="00893653" w:rsidRPr="00462F65" w:rsidRDefault="00893653" w:rsidP="00893653">
            <w:pPr>
              <w:jc w:val="left"/>
              <w:rPr>
                <w:rFonts w:asciiTheme="majorHAnsi" w:hAnsiTheme="majorHAnsi" w:cstheme="majorHAnsi"/>
                <w:bCs/>
                <w:i/>
                <w:sz w:val="18"/>
                <w:szCs w:val="18"/>
              </w:rPr>
            </w:pPr>
            <w:r>
              <w:rPr>
                <w:rFonts w:asciiTheme="majorHAnsi" w:hAnsiTheme="majorHAnsi" w:cstheme="majorHAnsi"/>
                <w:bCs/>
                <w:i/>
                <w:sz w:val="18"/>
                <w:szCs w:val="18"/>
              </w:rPr>
              <w:t xml:space="preserve">15 promotional meetings and seminars with Municipalities </w:t>
            </w:r>
            <w:r w:rsidR="001108BE">
              <w:rPr>
                <w:rFonts w:asciiTheme="majorHAnsi" w:hAnsiTheme="majorHAnsi" w:cstheme="majorHAnsi"/>
                <w:bCs/>
                <w:i/>
                <w:sz w:val="18"/>
                <w:szCs w:val="18"/>
              </w:rPr>
              <w:t>have been held</w:t>
            </w:r>
          </w:p>
          <w:p w14:paraId="024DEC5B" w14:textId="77777777" w:rsidR="00893653" w:rsidRDefault="00893653" w:rsidP="00E85B92">
            <w:pPr>
              <w:jc w:val="left"/>
              <w:rPr>
                <w:i/>
                <w:sz w:val="18"/>
                <w:szCs w:val="18"/>
              </w:rPr>
            </w:pPr>
          </w:p>
        </w:tc>
        <w:tc>
          <w:tcPr>
            <w:tcW w:w="1559" w:type="dxa"/>
          </w:tcPr>
          <w:p w14:paraId="02710A86" w14:textId="77777777" w:rsidR="00893653" w:rsidRDefault="00893653" w:rsidP="00893653">
            <w:pPr>
              <w:rPr>
                <w:sz w:val="18"/>
                <w:szCs w:val="18"/>
              </w:rPr>
            </w:pPr>
            <w:r>
              <w:rPr>
                <w:sz w:val="18"/>
                <w:szCs w:val="18"/>
              </w:rPr>
              <w:lastRenderedPageBreak/>
              <w:t>Names of the municipalities</w:t>
            </w:r>
          </w:p>
          <w:p w14:paraId="45AD6847" w14:textId="77777777" w:rsidR="00893653" w:rsidRPr="009B20C8" w:rsidRDefault="00893653" w:rsidP="009B20C8">
            <w:pPr>
              <w:rPr>
                <w:sz w:val="18"/>
                <w:szCs w:val="18"/>
              </w:rPr>
            </w:pPr>
          </w:p>
        </w:tc>
        <w:tc>
          <w:tcPr>
            <w:tcW w:w="1418" w:type="dxa"/>
            <w:shd w:val="clear" w:color="auto" w:fill="auto"/>
          </w:tcPr>
          <w:p w14:paraId="28864773" w14:textId="77777777" w:rsidR="00893653" w:rsidRDefault="00893653" w:rsidP="009B20C8">
            <w:pPr>
              <w:jc w:val="left"/>
              <w:rPr>
                <w:sz w:val="18"/>
                <w:szCs w:val="18"/>
              </w:rPr>
            </w:pPr>
            <w:r w:rsidRPr="00893653">
              <w:rPr>
                <w:sz w:val="18"/>
                <w:szCs w:val="18"/>
              </w:rPr>
              <w:t>Meeting minutes or participant lists</w:t>
            </w:r>
          </w:p>
        </w:tc>
        <w:tc>
          <w:tcPr>
            <w:tcW w:w="1134" w:type="dxa"/>
            <w:shd w:val="clear" w:color="auto" w:fill="auto"/>
          </w:tcPr>
          <w:p w14:paraId="426FC75E" w14:textId="77777777" w:rsidR="00893653" w:rsidRDefault="00893653" w:rsidP="00BE4053">
            <w:pPr>
              <w:jc w:val="left"/>
              <w:rPr>
                <w:sz w:val="18"/>
                <w:szCs w:val="18"/>
              </w:rPr>
            </w:pPr>
            <w:r>
              <w:rPr>
                <w:sz w:val="18"/>
                <w:szCs w:val="18"/>
              </w:rPr>
              <w:t>Annually</w:t>
            </w:r>
          </w:p>
        </w:tc>
        <w:tc>
          <w:tcPr>
            <w:tcW w:w="1559" w:type="dxa"/>
            <w:shd w:val="clear" w:color="auto" w:fill="auto"/>
          </w:tcPr>
          <w:p w14:paraId="55402AA7" w14:textId="77777777" w:rsidR="00893653" w:rsidRDefault="00893653" w:rsidP="00BE4053">
            <w:pPr>
              <w:jc w:val="left"/>
              <w:rPr>
                <w:sz w:val="18"/>
                <w:szCs w:val="18"/>
              </w:rPr>
            </w:pPr>
            <w:r>
              <w:rPr>
                <w:sz w:val="18"/>
                <w:szCs w:val="18"/>
              </w:rPr>
              <w:t>Project Team</w:t>
            </w:r>
          </w:p>
        </w:tc>
        <w:tc>
          <w:tcPr>
            <w:tcW w:w="1276" w:type="dxa"/>
            <w:shd w:val="clear" w:color="auto" w:fill="auto"/>
          </w:tcPr>
          <w:p w14:paraId="19B129C7" w14:textId="77777777" w:rsidR="00893653" w:rsidRDefault="00893653" w:rsidP="00BE4053">
            <w:pPr>
              <w:jc w:val="left"/>
              <w:rPr>
                <w:sz w:val="18"/>
                <w:szCs w:val="18"/>
              </w:rPr>
            </w:pPr>
            <w:r w:rsidRPr="00893653">
              <w:rPr>
                <w:sz w:val="18"/>
                <w:szCs w:val="18"/>
              </w:rPr>
              <w:t>Meeting minutes or participant lists</w:t>
            </w:r>
          </w:p>
        </w:tc>
        <w:tc>
          <w:tcPr>
            <w:tcW w:w="1869" w:type="dxa"/>
            <w:shd w:val="clear" w:color="auto" w:fill="auto"/>
          </w:tcPr>
          <w:p w14:paraId="3C9C7A5B" w14:textId="77777777" w:rsidR="00893653" w:rsidRDefault="00893653" w:rsidP="009B20C8">
            <w:pPr>
              <w:jc w:val="left"/>
              <w:rPr>
                <w:sz w:val="18"/>
                <w:szCs w:val="18"/>
              </w:rPr>
            </w:pPr>
            <w:r w:rsidRPr="00893653">
              <w:rPr>
                <w:sz w:val="18"/>
                <w:szCs w:val="18"/>
              </w:rPr>
              <w:t>Assumption that project will raise interest among municipalities</w:t>
            </w:r>
          </w:p>
        </w:tc>
      </w:tr>
      <w:tr w:rsidR="00CC7ABB" w:rsidRPr="0003763F" w14:paraId="191C55A5" w14:textId="77777777" w:rsidTr="00170306">
        <w:trPr>
          <w:trHeight w:val="424"/>
        </w:trPr>
        <w:tc>
          <w:tcPr>
            <w:tcW w:w="1384" w:type="dxa"/>
            <w:shd w:val="clear" w:color="auto" w:fill="auto"/>
          </w:tcPr>
          <w:p w14:paraId="02A8DBD0" w14:textId="77777777" w:rsidR="00CC7ABB" w:rsidRPr="00462F65" w:rsidRDefault="00CC7ABB" w:rsidP="00C0339A">
            <w:pPr>
              <w:jc w:val="left"/>
              <w:rPr>
                <w:rFonts w:asciiTheme="majorHAnsi" w:hAnsiTheme="majorHAnsi" w:cstheme="majorHAnsi"/>
                <w:b/>
                <w:bCs/>
                <w:sz w:val="18"/>
                <w:szCs w:val="18"/>
              </w:rPr>
            </w:pPr>
            <w:r>
              <w:rPr>
                <w:rFonts w:asciiTheme="majorHAnsi" w:hAnsiTheme="majorHAnsi" w:cstheme="majorHAnsi"/>
                <w:b/>
                <w:bCs/>
                <w:sz w:val="18"/>
                <w:szCs w:val="18"/>
              </w:rPr>
              <w:t xml:space="preserve">Project </w:t>
            </w:r>
            <w:r w:rsidRPr="00462F65">
              <w:rPr>
                <w:rFonts w:asciiTheme="majorHAnsi" w:hAnsiTheme="majorHAnsi" w:cstheme="majorHAnsi"/>
                <w:b/>
                <w:bCs/>
                <w:sz w:val="18"/>
                <w:szCs w:val="18"/>
              </w:rPr>
              <w:t>Outcome 5</w:t>
            </w:r>
          </w:p>
          <w:p w14:paraId="230563A0" w14:textId="77777777" w:rsidR="00CC7ABB" w:rsidRPr="0003763F" w:rsidRDefault="00CC7ABB" w:rsidP="00C0339A">
            <w:pPr>
              <w:rPr>
                <w:b/>
                <w:sz w:val="18"/>
                <w:szCs w:val="18"/>
              </w:rPr>
            </w:pPr>
            <w:r>
              <w:rPr>
                <w:rFonts w:asciiTheme="majorHAnsi" w:hAnsiTheme="majorHAnsi" w:cstheme="majorHAnsi"/>
                <w:b/>
                <w:bCs/>
                <w:sz w:val="18"/>
                <w:szCs w:val="18"/>
              </w:rPr>
              <w:t>Increased training and capacity building on using wood in construction</w:t>
            </w:r>
          </w:p>
          <w:p w14:paraId="20CBB949" w14:textId="77777777" w:rsidR="00CC7ABB" w:rsidRPr="0003763F" w:rsidRDefault="00CC7ABB" w:rsidP="00E2660F">
            <w:pPr>
              <w:rPr>
                <w:b/>
                <w:sz w:val="18"/>
                <w:szCs w:val="18"/>
              </w:rPr>
            </w:pPr>
          </w:p>
        </w:tc>
        <w:tc>
          <w:tcPr>
            <w:tcW w:w="1270" w:type="dxa"/>
            <w:shd w:val="clear" w:color="auto" w:fill="auto"/>
          </w:tcPr>
          <w:p w14:paraId="428FECED" w14:textId="77777777" w:rsidR="00CC7ABB" w:rsidRDefault="00CC7ABB" w:rsidP="00E2660F">
            <w:pPr>
              <w:rPr>
                <w:b/>
                <w:i/>
                <w:sz w:val="18"/>
                <w:szCs w:val="18"/>
              </w:rPr>
            </w:pPr>
            <w:r w:rsidRPr="0003763F">
              <w:rPr>
                <w:b/>
                <w:i/>
                <w:sz w:val="18"/>
                <w:szCs w:val="18"/>
              </w:rPr>
              <w:t xml:space="preserve">Indicator </w:t>
            </w:r>
            <w:r w:rsidR="00D77CED" w:rsidRPr="0003763F">
              <w:rPr>
                <w:b/>
                <w:i/>
                <w:sz w:val="18"/>
                <w:szCs w:val="18"/>
              </w:rPr>
              <w:t>1</w:t>
            </w:r>
            <w:r w:rsidR="00D77CED">
              <w:rPr>
                <w:b/>
                <w:i/>
                <w:sz w:val="18"/>
                <w:szCs w:val="18"/>
              </w:rPr>
              <w:t>3</w:t>
            </w:r>
          </w:p>
          <w:p w14:paraId="26811DE9" w14:textId="77777777" w:rsidR="00CC7ABB" w:rsidRPr="0003763F" w:rsidRDefault="001108BE" w:rsidP="001108BE">
            <w:pPr>
              <w:rPr>
                <w:sz w:val="18"/>
                <w:szCs w:val="18"/>
              </w:rPr>
            </w:pPr>
            <w:r>
              <w:rPr>
                <w:rFonts w:asciiTheme="majorHAnsi" w:hAnsiTheme="majorHAnsi" w:cstheme="majorHAnsi"/>
                <w:bCs/>
                <w:i/>
                <w:sz w:val="18"/>
                <w:szCs w:val="18"/>
              </w:rPr>
              <w:t>T</w:t>
            </w:r>
            <w:r w:rsidR="00CC7ABB">
              <w:rPr>
                <w:rFonts w:asciiTheme="majorHAnsi" w:hAnsiTheme="majorHAnsi" w:cstheme="majorHAnsi"/>
                <w:bCs/>
                <w:i/>
                <w:sz w:val="18"/>
                <w:szCs w:val="18"/>
              </w:rPr>
              <w:t>raining and capacity building</w:t>
            </w:r>
            <w:r w:rsidR="00CC7ABB" w:rsidRPr="000202D1">
              <w:rPr>
                <w:rFonts w:asciiTheme="majorHAnsi" w:hAnsiTheme="majorHAnsi" w:cstheme="majorHAnsi"/>
                <w:bCs/>
                <w:i/>
                <w:sz w:val="18"/>
                <w:szCs w:val="18"/>
              </w:rPr>
              <w:t xml:space="preserve"> on </w:t>
            </w:r>
            <w:r w:rsidR="00CF3E9C">
              <w:rPr>
                <w:rFonts w:asciiTheme="majorHAnsi" w:hAnsiTheme="majorHAnsi" w:cstheme="majorHAnsi"/>
                <w:bCs/>
                <w:i/>
                <w:sz w:val="18"/>
                <w:szCs w:val="18"/>
              </w:rPr>
              <w:t>competitive</w:t>
            </w:r>
            <w:r w:rsidR="00CC7ABB" w:rsidRPr="000202D1">
              <w:rPr>
                <w:rFonts w:asciiTheme="majorHAnsi" w:hAnsiTheme="majorHAnsi" w:cstheme="majorHAnsi"/>
                <w:bCs/>
                <w:i/>
                <w:sz w:val="18"/>
                <w:szCs w:val="18"/>
              </w:rPr>
              <w:t xml:space="preserve"> energy efficient wooden buildings in construction sector</w:t>
            </w:r>
          </w:p>
        </w:tc>
        <w:tc>
          <w:tcPr>
            <w:tcW w:w="1712" w:type="dxa"/>
          </w:tcPr>
          <w:p w14:paraId="42653701" w14:textId="77777777" w:rsidR="00CC7ABB" w:rsidRDefault="00CC7ABB" w:rsidP="00E2660F">
            <w:pPr>
              <w:rPr>
                <w:i/>
                <w:sz w:val="18"/>
                <w:szCs w:val="18"/>
              </w:rPr>
            </w:pPr>
            <w:r>
              <w:rPr>
                <w:i/>
                <w:sz w:val="18"/>
                <w:szCs w:val="18"/>
              </w:rPr>
              <w:t xml:space="preserve">Mid: </w:t>
            </w:r>
          </w:p>
          <w:p w14:paraId="3FFC0684" w14:textId="77777777" w:rsidR="00CC7ABB" w:rsidRPr="00462F65" w:rsidRDefault="00CC7ABB" w:rsidP="000E77B5">
            <w:pPr>
              <w:jc w:val="left"/>
              <w:rPr>
                <w:rFonts w:asciiTheme="majorHAnsi" w:hAnsiTheme="majorHAnsi" w:cstheme="majorHAnsi"/>
                <w:bCs/>
                <w:i/>
                <w:sz w:val="18"/>
                <w:szCs w:val="18"/>
              </w:rPr>
            </w:pPr>
            <w:r>
              <w:rPr>
                <w:rFonts w:asciiTheme="majorHAnsi" w:hAnsiTheme="majorHAnsi" w:cstheme="majorHAnsi"/>
                <w:bCs/>
                <w:i/>
                <w:sz w:val="18"/>
                <w:szCs w:val="18"/>
              </w:rPr>
              <w:t>2</w:t>
            </w:r>
            <w:r w:rsidRPr="00462F65">
              <w:rPr>
                <w:rFonts w:asciiTheme="majorHAnsi" w:hAnsiTheme="majorHAnsi" w:cstheme="majorHAnsi"/>
                <w:bCs/>
                <w:i/>
                <w:sz w:val="18"/>
                <w:szCs w:val="18"/>
              </w:rPr>
              <w:t xml:space="preserve"> </w:t>
            </w:r>
            <w:r w:rsidRPr="002E3729">
              <w:rPr>
                <w:rFonts w:asciiTheme="majorHAnsi" w:hAnsiTheme="majorHAnsi" w:cstheme="majorHAnsi"/>
                <w:bCs/>
                <w:i/>
                <w:sz w:val="18"/>
                <w:szCs w:val="18"/>
              </w:rPr>
              <w:t>capacity building and awareness</w:t>
            </w:r>
            <w:r>
              <w:rPr>
                <w:rFonts w:asciiTheme="majorHAnsi" w:hAnsiTheme="majorHAnsi" w:cstheme="majorHAnsi"/>
                <w:bCs/>
                <w:i/>
                <w:sz w:val="18"/>
                <w:szCs w:val="18"/>
              </w:rPr>
              <w:t xml:space="preserve"> raising workshop</w:t>
            </w:r>
            <w:r w:rsidRPr="002E3729">
              <w:rPr>
                <w:rFonts w:asciiTheme="majorHAnsi" w:hAnsiTheme="majorHAnsi" w:cstheme="majorHAnsi"/>
                <w:bCs/>
                <w:i/>
                <w:sz w:val="18"/>
                <w:szCs w:val="18"/>
              </w:rPr>
              <w:t xml:space="preserve"> </w:t>
            </w:r>
            <w:r>
              <w:rPr>
                <w:rFonts w:asciiTheme="majorHAnsi" w:hAnsiTheme="majorHAnsi" w:cstheme="majorHAnsi"/>
                <w:bCs/>
                <w:i/>
                <w:sz w:val="18"/>
                <w:szCs w:val="18"/>
              </w:rPr>
              <w:t xml:space="preserve">prepared and </w:t>
            </w:r>
            <w:r w:rsidRPr="00462F65">
              <w:rPr>
                <w:rFonts w:asciiTheme="majorHAnsi" w:hAnsiTheme="majorHAnsi" w:cstheme="majorHAnsi"/>
                <w:bCs/>
                <w:i/>
                <w:sz w:val="18"/>
                <w:szCs w:val="18"/>
              </w:rPr>
              <w:t>held</w:t>
            </w:r>
          </w:p>
          <w:p w14:paraId="4292D809" w14:textId="77777777" w:rsidR="00CC7ABB" w:rsidRDefault="00CC7ABB" w:rsidP="000E77B5">
            <w:pPr>
              <w:rPr>
                <w:i/>
                <w:sz w:val="18"/>
                <w:szCs w:val="18"/>
              </w:rPr>
            </w:pPr>
            <w:r w:rsidRPr="000E77B5">
              <w:rPr>
                <w:rFonts w:asciiTheme="majorHAnsi" w:hAnsiTheme="majorHAnsi" w:cstheme="majorHAnsi"/>
                <w:bCs/>
                <w:i/>
                <w:sz w:val="18"/>
                <w:szCs w:val="18"/>
              </w:rPr>
              <w:t xml:space="preserve">Minimum </w:t>
            </w:r>
            <w:r>
              <w:rPr>
                <w:rFonts w:asciiTheme="majorHAnsi" w:hAnsiTheme="majorHAnsi" w:cstheme="majorHAnsi"/>
                <w:bCs/>
                <w:i/>
                <w:sz w:val="18"/>
                <w:szCs w:val="18"/>
              </w:rPr>
              <w:t>100</w:t>
            </w:r>
            <w:r w:rsidRPr="00462F65">
              <w:rPr>
                <w:rFonts w:asciiTheme="majorHAnsi" w:hAnsiTheme="majorHAnsi" w:cstheme="majorHAnsi"/>
                <w:bCs/>
                <w:i/>
                <w:sz w:val="18"/>
                <w:szCs w:val="18"/>
              </w:rPr>
              <w:t xml:space="preserve"> </w:t>
            </w:r>
            <w:r>
              <w:rPr>
                <w:rFonts w:asciiTheme="majorHAnsi" w:hAnsiTheme="majorHAnsi" w:cstheme="majorHAnsi"/>
                <w:bCs/>
                <w:i/>
                <w:sz w:val="18"/>
                <w:szCs w:val="18"/>
              </w:rPr>
              <w:t>participants</w:t>
            </w:r>
            <w:r w:rsidRPr="00462F65">
              <w:rPr>
                <w:rFonts w:asciiTheme="majorHAnsi" w:hAnsiTheme="majorHAnsi" w:cstheme="majorHAnsi"/>
                <w:bCs/>
                <w:i/>
                <w:sz w:val="18"/>
                <w:szCs w:val="18"/>
              </w:rPr>
              <w:t xml:space="preserve"> from the construction sector, </w:t>
            </w:r>
            <w:r w:rsidRPr="002E3729">
              <w:rPr>
                <w:rFonts w:asciiTheme="majorHAnsi" w:hAnsiTheme="majorHAnsi" w:cstheme="majorHAnsi"/>
                <w:bCs/>
                <w:i/>
                <w:sz w:val="18"/>
                <w:szCs w:val="18"/>
              </w:rPr>
              <w:t>out of which at least 35% are women</w:t>
            </w:r>
          </w:p>
          <w:p w14:paraId="1676A232" w14:textId="77777777" w:rsidR="00CC7ABB" w:rsidRDefault="00CC7ABB" w:rsidP="00E2660F">
            <w:pPr>
              <w:rPr>
                <w:i/>
                <w:sz w:val="18"/>
                <w:szCs w:val="18"/>
              </w:rPr>
            </w:pPr>
            <w:r>
              <w:rPr>
                <w:i/>
                <w:sz w:val="18"/>
                <w:szCs w:val="18"/>
              </w:rPr>
              <w:t>End:</w:t>
            </w:r>
          </w:p>
          <w:p w14:paraId="6039123B" w14:textId="77777777" w:rsidR="00CC7ABB" w:rsidRPr="00462F65" w:rsidRDefault="00CC7ABB" w:rsidP="000E77B5">
            <w:pPr>
              <w:jc w:val="left"/>
              <w:rPr>
                <w:rFonts w:asciiTheme="majorHAnsi" w:hAnsiTheme="majorHAnsi" w:cstheme="majorHAnsi"/>
                <w:bCs/>
                <w:i/>
                <w:sz w:val="18"/>
                <w:szCs w:val="18"/>
              </w:rPr>
            </w:pPr>
            <w:r>
              <w:rPr>
                <w:rFonts w:asciiTheme="majorHAnsi" w:hAnsiTheme="majorHAnsi" w:cstheme="majorHAnsi"/>
                <w:bCs/>
                <w:i/>
                <w:sz w:val="18"/>
                <w:szCs w:val="18"/>
              </w:rPr>
              <w:t>5 capacity building and awareness raising workshops</w:t>
            </w:r>
            <w:r w:rsidRPr="000202D1">
              <w:rPr>
                <w:rFonts w:asciiTheme="majorHAnsi" w:hAnsiTheme="majorHAnsi" w:cstheme="majorHAnsi"/>
                <w:bCs/>
                <w:i/>
                <w:sz w:val="18"/>
                <w:szCs w:val="18"/>
              </w:rPr>
              <w:t xml:space="preserve"> prepared and held</w:t>
            </w:r>
          </w:p>
          <w:p w14:paraId="087D58DF" w14:textId="77777777" w:rsidR="00CC7ABB" w:rsidRPr="0003763F" w:rsidRDefault="00CC7ABB" w:rsidP="000E77B5">
            <w:pPr>
              <w:rPr>
                <w:i/>
                <w:sz w:val="18"/>
                <w:szCs w:val="18"/>
              </w:rPr>
            </w:pPr>
            <w:r w:rsidRPr="000E77B5">
              <w:rPr>
                <w:rFonts w:asciiTheme="majorHAnsi" w:hAnsiTheme="majorHAnsi" w:cstheme="majorHAnsi"/>
                <w:bCs/>
                <w:i/>
                <w:sz w:val="18"/>
                <w:szCs w:val="18"/>
              </w:rPr>
              <w:t xml:space="preserve">Minimum </w:t>
            </w:r>
            <w:r>
              <w:rPr>
                <w:rFonts w:asciiTheme="majorHAnsi" w:hAnsiTheme="majorHAnsi" w:cstheme="majorHAnsi"/>
                <w:bCs/>
                <w:i/>
                <w:sz w:val="18"/>
                <w:szCs w:val="18"/>
              </w:rPr>
              <w:t>500</w:t>
            </w:r>
            <w:r w:rsidRPr="00462F65">
              <w:rPr>
                <w:rFonts w:asciiTheme="majorHAnsi" w:hAnsiTheme="majorHAnsi" w:cstheme="majorHAnsi"/>
                <w:bCs/>
                <w:i/>
                <w:sz w:val="18"/>
                <w:szCs w:val="18"/>
              </w:rPr>
              <w:t xml:space="preserve"> </w:t>
            </w:r>
            <w:r>
              <w:rPr>
                <w:rFonts w:asciiTheme="majorHAnsi" w:hAnsiTheme="majorHAnsi" w:cstheme="majorHAnsi"/>
                <w:bCs/>
                <w:i/>
                <w:sz w:val="18"/>
                <w:szCs w:val="18"/>
              </w:rPr>
              <w:t>participants</w:t>
            </w:r>
            <w:r w:rsidRPr="00462F65">
              <w:rPr>
                <w:rFonts w:asciiTheme="majorHAnsi" w:hAnsiTheme="majorHAnsi" w:cstheme="majorHAnsi"/>
                <w:bCs/>
                <w:i/>
                <w:sz w:val="18"/>
                <w:szCs w:val="18"/>
              </w:rPr>
              <w:t xml:space="preserve"> from the construction sector, </w:t>
            </w:r>
            <w:r w:rsidRPr="002E3729">
              <w:rPr>
                <w:rFonts w:asciiTheme="majorHAnsi" w:hAnsiTheme="majorHAnsi" w:cstheme="majorHAnsi"/>
                <w:bCs/>
                <w:i/>
                <w:sz w:val="18"/>
                <w:szCs w:val="18"/>
              </w:rPr>
              <w:t>out of which at least 35% are women</w:t>
            </w:r>
          </w:p>
        </w:tc>
        <w:tc>
          <w:tcPr>
            <w:tcW w:w="1559" w:type="dxa"/>
          </w:tcPr>
          <w:p w14:paraId="4BC72B04" w14:textId="77777777" w:rsidR="00CC7ABB" w:rsidRPr="00340FD3" w:rsidRDefault="00CC7ABB" w:rsidP="009B20C8">
            <w:pPr>
              <w:rPr>
                <w:sz w:val="18"/>
                <w:szCs w:val="18"/>
              </w:rPr>
            </w:pPr>
            <w:r w:rsidRPr="009B20C8">
              <w:rPr>
                <w:sz w:val="18"/>
                <w:szCs w:val="18"/>
              </w:rPr>
              <w:t>Number of total participants in capacity building and awareness raising workshops. 35% share of women estimated.</w:t>
            </w:r>
          </w:p>
        </w:tc>
        <w:tc>
          <w:tcPr>
            <w:tcW w:w="1418" w:type="dxa"/>
            <w:shd w:val="clear" w:color="auto" w:fill="auto"/>
          </w:tcPr>
          <w:p w14:paraId="32CA27A6" w14:textId="77777777" w:rsidR="00CC7ABB" w:rsidRPr="00340FD3" w:rsidRDefault="00CC7ABB" w:rsidP="009B20C8">
            <w:pPr>
              <w:jc w:val="left"/>
              <w:rPr>
                <w:sz w:val="18"/>
                <w:szCs w:val="18"/>
              </w:rPr>
            </w:pPr>
            <w:r>
              <w:rPr>
                <w:sz w:val="18"/>
                <w:szCs w:val="18"/>
              </w:rPr>
              <w:t xml:space="preserve">Participant lists of all </w:t>
            </w:r>
            <w:r w:rsidRPr="009B20C8">
              <w:rPr>
                <w:sz w:val="18"/>
                <w:szCs w:val="18"/>
              </w:rPr>
              <w:t>capacity building and awareness raising workshops</w:t>
            </w:r>
            <w:r>
              <w:rPr>
                <w:sz w:val="18"/>
                <w:szCs w:val="18"/>
              </w:rPr>
              <w:t xml:space="preserve"> organized and held under the project.</w:t>
            </w:r>
          </w:p>
        </w:tc>
        <w:tc>
          <w:tcPr>
            <w:tcW w:w="1134" w:type="dxa"/>
            <w:shd w:val="clear" w:color="auto" w:fill="auto"/>
          </w:tcPr>
          <w:p w14:paraId="105FD410" w14:textId="77777777" w:rsidR="00CC7ABB" w:rsidRPr="00340FD3" w:rsidRDefault="00CC7ABB" w:rsidP="00BE4053">
            <w:pPr>
              <w:jc w:val="left"/>
              <w:rPr>
                <w:sz w:val="18"/>
                <w:szCs w:val="18"/>
              </w:rPr>
            </w:pPr>
            <w:r>
              <w:rPr>
                <w:sz w:val="18"/>
                <w:szCs w:val="18"/>
              </w:rPr>
              <w:t>Annually</w:t>
            </w:r>
          </w:p>
        </w:tc>
        <w:tc>
          <w:tcPr>
            <w:tcW w:w="1559" w:type="dxa"/>
            <w:shd w:val="clear" w:color="auto" w:fill="auto"/>
          </w:tcPr>
          <w:p w14:paraId="47572B99" w14:textId="77777777" w:rsidR="00CC7ABB" w:rsidRPr="00340FD3" w:rsidRDefault="00CC7ABB" w:rsidP="00BE4053">
            <w:pPr>
              <w:jc w:val="left"/>
              <w:rPr>
                <w:sz w:val="18"/>
                <w:szCs w:val="18"/>
              </w:rPr>
            </w:pPr>
            <w:r>
              <w:rPr>
                <w:sz w:val="18"/>
                <w:szCs w:val="18"/>
              </w:rPr>
              <w:t>Project Team</w:t>
            </w:r>
          </w:p>
        </w:tc>
        <w:tc>
          <w:tcPr>
            <w:tcW w:w="1276" w:type="dxa"/>
            <w:shd w:val="clear" w:color="auto" w:fill="auto"/>
          </w:tcPr>
          <w:p w14:paraId="763078DA" w14:textId="77777777" w:rsidR="007F3AFD" w:rsidRDefault="00CC7ABB" w:rsidP="00BE4053">
            <w:pPr>
              <w:jc w:val="left"/>
              <w:rPr>
                <w:sz w:val="18"/>
                <w:szCs w:val="18"/>
              </w:rPr>
            </w:pPr>
            <w:r>
              <w:rPr>
                <w:sz w:val="18"/>
                <w:szCs w:val="18"/>
              </w:rPr>
              <w:t>Participants lists</w:t>
            </w:r>
          </w:p>
          <w:p w14:paraId="3C992F18" w14:textId="77777777" w:rsidR="007F3AFD" w:rsidRDefault="007F3AFD" w:rsidP="007F3AFD">
            <w:pPr>
              <w:rPr>
                <w:sz w:val="18"/>
                <w:szCs w:val="18"/>
              </w:rPr>
            </w:pPr>
          </w:p>
          <w:p w14:paraId="5BB074C6" w14:textId="77777777" w:rsidR="00CC7ABB" w:rsidRPr="007F3AFD" w:rsidRDefault="007F3AFD" w:rsidP="007F3AFD">
            <w:pPr>
              <w:tabs>
                <w:tab w:val="left" w:pos="878"/>
              </w:tabs>
              <w:rPr>
                <w:sz w:val="18"/>
                <w:szCs w:val="18"/>
              </w:rPr>
            </w:pPr>
            <w:r>
              <w:rPr>
                <w:sz w:val="18"/>
                <w:szCs w:val="18"/>
              </w:rPr>
              <w:tab/>
            </w:r>
          </w:p>
        </w:tc>
        <w:tc>
          <w:tcPr>
            <w:tcW w:w="1869" w:type="dxa"/>
            <w:shd w:val="clear" w:color="auto" w:fill="auto"/>
          </w:tcPr>
          <w:p w14:paraId="1B7CAD98" w14:textId="77777777" w:rsidR="00CC7ABB" w:rsidRPr="00340FD3" w:rsidRDefault="00CC7ABB" w:rsidP="00BE4053">
            <w:pPr>
              <w:jc w:val="left"/>
              <w:rPr>
                <w:sz w:val="18"/>
                <w:szCs w:val="18"/>
              </w:rPr>
            </w:pPr>
            <w:r>
              <w:rPr>
                <w:sz w:val="18"/>
                <w:szCs w:val="18"/>
              </w:rPr>
              <w:t xml:space="preserve">Assumption that project will raise interest with </w:t>
            </w:r>
            <w:r w:rsidRPr="009B20C8">
              <w:rPr>
                <w:sz w:val="18"/>
                <w:szCs w:val="18"/>
              </w:rPr>
              <w:t xml:space="preserve">entrepreneurs, </w:t>
            </w:r>
            <w:proofErr w:type="gramStart"/>
            <w:r w:rsidRPr="009B20C8">
              <w:rPr>
                <w:sz w:val="18"/>
                <w:szCs w:val="18"/>
              </w:rPr>
              <w:t>business persons</w:t>
            </w:r>
            <w:proofErr w:type="gramEnd"/>
            <w:r w:rsidRPr="009B20C8">
              <w:rPr>
                <w:sz w:val="18"/>
                <w:szCs w:val="18"/>
              </w:rPr>
              <w:t>, architects, engineers</w:t>
            </w:r>
            <w:r>
              <w:rPr>
                <w:sz w:val="18"/>
                <w:szCs w:val="18"/>
              </w:rPr>
              <w:t xml:space="preserve">, etc. and capacity building activities offered by the project are well used. </w:t>
            </w:r>
          </w:p>
        </w:tc>
      </w:tr>
    </w:tbl>
    <w:p w14:paraId="6F0E61F9" w14:textId="77777777" w:rsidR="00BB0459" w:rsidRDefault="00BB0459" w:rsidP="00BB0459">
      <w:pPr>
        <w:pStyle w:val="Heading2"/>
        <w:ind w:left="0"/>
        <w:rPr>
          <w:rFonts w:ascii="Calibri" w:hAnsi="Calibri" w:cs="Calibri"/>
          <w:szCs w:val="20"/>
        </w:rPr>
      </w:pPr>
      <w:r>
        <w:rPr>
          <w:rFonts w:ascii="Calibri" w:hAnsi="Calibri"/>
          <w:szCs w:val="22"/>
        </w:rPr>
        <w:br w:type="page"/>
      </w:r>
      <w:bookmarkStart w:id="39" w:name="_Toc132646467"/>
      <w:r w:rsidRPr="00A8080C">
        <w:rPr>
          <w:rFonts w:ascii="Calibri" w:hAnsi="Calibri" w:cs="Calibri"/>
          <w:szCs w:val="20"/>
        </w:rPr>
        <w:lastRenderedPageBreak/>
        <w:t>Annex</w:t>
      </w:r>
      <w:r w:rsidR="00A8080C" w:rsidRPr="00A8080C">
        <w:rPr>
          <w:rFonts w:ascii="Calibri" w:hAnsi="Calibri" w:cs="Calibri"/>
          <w:szCs w:val="20"/>
        </w:rPr>
        <w:t xml:space="preserve"> </w:t>
      </w:r>
      <w:r w:rsidR="00953D36">
        <w:rPr>
          <w:rFonts w:ascii="Calibri" w:hAnsi="Calibri" w:cs="Calibri"/>
          <w:szCs w:val="20"/>
        </w:rPr>
        <w:t>4</w:t>
      </w:r>
      <w:r w:rsidRPr="00A8080C">
        <w:rPr>
          <w:rFonts w:ascii="Calibri" w:hAnsi="Calibri" w:cs="Calibri"/>
          <w:szCs w:val="20"/>
        </w:rPr>
        <w:t xml:space="preserve">: UNDP Risk </w:t>
      </w:r>
      <w:r w:rsidR="00D779E5">
        <w:rPr>
          <w:rFonts w:ascii="Calibri" w:hAnsi="Calibri" w:cs="Calibri"/>
          <w:szCs w:val="20"/>
        </w:rPr>
        <w:t>Register</w:t>
      </w:r>
      <w:bookmarkEnd w:id="39"/>
    </w:p>
    <w:p w14:paraId="15D16ECB" w14:textId="77777777" w:rsidR="00897F6C" w:rsidRPr="00897F6C" w:rsidRDefault="00897F6C" w:rsidP="00897F6C"/>
    <w:p w14:paraId="1E94136D" w14:textId="77777777" w:rsidR="00BB0459" w:rsidRPr="00BB0459" w:rsidRDefault="00BB0459" w:rsidP="00BB0459">
      <w:pPr>
        <w:spacing w:after="0"/>
        <w:rPr>
          <w:rFonts w:cs="Calibri"/>
          <w:vanish/>
          <w:sz w:val="18"/>
          <w:szCs w:val="18"/>
        </w:rPr>
      </w:pPr>
    </w:p>
    <w:tbl>
      <w:tblPr>
        <w:tblW w:w="5107" w:type="pct"/>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9"/>
        <w:gridCol w:w="1562"/>
        <w:gridCol w:w="1384"/>
        <w:gridCol w:w="1092"/>
        <w:gridCol w:w="7782"/>
        <w:gridCol w:w="1008"/>
      </w:tblGrid>
      <w:tr w:rsidR="0081001E" w:rsidRPr="00450FEC" w14:paraId="39DE576E" w14:textId="77777777" w:rsidTr="00F764F4">
        <w:trPr>
          <w:tblHeader/>
        </w:trPr>
        <w:tc>
          <w:tcPr>
            <w:tcW w:w="151" w:type="pct"/>
            <w:shd w:val="clear" w:color="auto" w:fill="FFCC00"/>
          </w:tcPr>
          <w:p w14:paraId="07F3D135" w14:textId="77777777" w:rsidR="00F764F4" w:rsidRPr="00450FEC" w:rsidRDefault="00F764F4" w:rsidP="003837CA">
            <w:pPr>
              <w:rPr>
                <w:rFonts w:cs="Arial"/>
                <w:b/>
                <w:sz w:val="18"/>
                <w:szCs w:val="18"/>
              </w:rPr>
            </w:pPr>
            <w:r>
              <w:rPr>
                <w:rFonts w:cs="Arial"/>
                <w:b/>
                <w:sz w:val="18"/>
                <w:szCs w:val="18"/>
              </w:rPr>
              <w:t>#</w:t>
            </w:r>
          </w:p>
        </w:tc>
        <w:tc>
          <w:tcPr>
            <w:tcW w:w="591" w:type="pct"/>
            <w:shd w:val="clear" w:color="auto" w:fill="FFCC00"/>
          </w:tcPr>
          <w:p w14:paraId="2FAD89DD" w14:textId="77777777" w:rsidR="00F764F4" w:rsidRPr="00450FEC" w:rsidRDefault="00F764F4" w:rsidP="003837CA">
            <w:pPr>
              <w:rPr>
                <w:rFonts w:cs="Arial"/>
                <w:b/>
                <w:sz w:val="18"/>
                <w:szCs w:val="18"/>
              </w:rPr>
            </w:pPr>
            <w:r w:rsidRPr="00450FEC">
              <w:rPr>
                <w:rFonts w:cs="Arial"/>
                <w:b/>
                <w:sz w:val="18"/>
                <w:szCs w:val="18"/>
              </w:rPr>
              <w:t>Description</w:t>
            </w:r>
          </w:p>
        </w:tc>
        <w:tc>
          <w:tcPr>
            <w:tcW w:w="523" w:type="pct"/>
            <w:shd w:val="clear" w:color="auto" w:fill="FFCC00"/>
          </w:tcPr>
          <w:p w14:paraId="2F8EB230" w14:textId="77777777" w:rsidR="00F764F4" w:rsidRPr="00450FEC" w:rsidRDefault="00F764F4" w:rsidP="003837CA">
            <w:pPr>
              <w:rPr>
                <w:rFonts w:cs="Arial"/>
                <w:b/>
                <w:sz w:val="18"/>
                <w:szCs w:val="18"/>
              </w:rPr>
            </w:pPr>
            <w:r>
              <w:rPr>
                <w:rFonts w:cs="Arial"/>
                <w:b/>
                <w:sz w:val="18"/>
                <w:szCs w:val="18"/>
              </w:rPr>
              <w:t>Category and Sub-category</w:t>
            </w:r>
          </w:p>
        </w:tc>
        <w:tc>
          <w:tcPr>
            <w:tcW w:w="488" w:type="pct"/>
            <w:shd w:val="clear" w:color="auto" w:fill="FFCC00"/>
          </w:tcPr>
          <w:p w14:paraId="1056992F" w14:textId="77777777" w:rsidR="00F764F4" w:rsidRPr="00450FEC" w:rsidRDefault="00F764F4" w:rsidP="003837CA">
            <w:pPr>
              <w:rPr>
                <w:rFonts w:cs="Arial"/>
                <w:b/>
                <w:sz w:val="18"/>
                <w:szCs w:val="18"/>
              </w:rPr>
            </w:pPr>
            <w:r w:rsidRPr="00450FEC">
              <w:rPr>
                <w:rFonts w:cs="Arial"/>
                <w:b/>
                <w:sz w:val="18"/>
                <w:szCs w:val="18"/>
              </w:rPr>
              <w:t>Impact</w:t>
            </w:r>
            <w:r>
              <w:rPr>
                <w:rFonts w:cs="Arial"/>
                <w:b/>
                <w:sz w:val="18"/>
                <w:szCs w:val="18"/>
              </w:rPr>
              <w:t>, Likelihood &amp; Risk Level</w:t>
            </w:r>
          </w:p>
        </w:tc>
        <w:tc>
          <w:tcPr>
            <w:tcW w:w="2979" w:type="pct"/>
            <w:shd w:val="clear" w:color="auto" w:fill="FFCC00"/>
          </w:tcPr>
          <w:p w14:paraId="653F46F6" w14:textId="77777777" w:rsidR="00F764F4" w:rsidRPr="00450FEC" w:rsidRDefault="00F764F4" w:rsidP="003837CA">
            <w:pPr>
              <w:rPr>
                <w:rFonts w:cs="Arial"/>
                <w:b/>
                <w:sz w:val="18"/>
                <w:szCs w:val="18"/>
              </w:rPr>
            </w:pPr>
            <w:r>
              <w:rPr>
                <w:rFonts w:cs="Arial"/>
                <w:b/>
                <w:sz w:val="18"/>
                <w:szCs w:val="18"/>
              </w:rPr>
              <w:t>Risk Treatment</w:t>
            </w:r>
          </w:p>
        </w:tc>
        <w:tc>
          <w:tcPr>
            <w:tcW w:w="269" w:type="pct"/>
            <w:shd w:val="clear" w:color="auto" w:fill="FFCC00"/>
          </w:tcPr>
          <w:p w14:paraId="47922F9F" w14:textId="77777777" w:rsidR="00F764F4" w:rsidRPr="00450FEC" w:rsidRDefault="00F764F4" w:rsidP="003837CA">
            <w:pPr>
              <w:rPr>
                <w:rFonts w:cs="Arial"/>
                <w:b/>
                <w:sz w:val="18"/>
                <w:szCs w:val="18"/>
              </w:rPr>
            </w:pPr>
            <w:r>
              <w:rPr>
                <w:rFonts w:cs="Arial"/>
                <w:b/>
                <w:sz w:val="18"/>
                <w:szCs w:val="18"/>
              </w:rPr>
              <w:t xml:space="preserve">Treatment </w:t>
            </w:r>
            <w:r w:rsidRPr="00450FEC">
              <w:rPr>
                <w:rFonts w:cs="Arial"/>
                <w:b/>
                <w:sz w:val="18"/>
                <w:szCs w:val="18"/>
              </w:rPr>
              <w:t>Owner</w:t>
            </w:r>
          </w:p>
        </w:tc>
      </w:tr>
      <w:tr w:rsidR="0081001E" w:rsidRPr="00450FEC" w14:paraId="7A1A37D3" w14:textId="77777777" w:rsidTr="00F764F4">
        <w:trPr>
          <w:trHeight w:val="373"/>
        </w:trPr>
        <w:tc>
          <w:tcPr>
            <w:tcW w:w="151" w:type="pct"/>
          </w:tcPr>
          <w:p w14:paraId="18D2634B" w14:textId="77777777" w:rsidR="00F764F4" w:rsidRDefault="00F764F4" w:rsidP="003837CA">
            <w:pPr>
              <w:jc w:val="left"/>
              <w:rPr>
                <w:rFonts w:cs="Arial"/>
                <w:sz w:val="18"/>
                <w:szCs w:val="18"/>
              </w:rPr>
            </w:pPr>
            <w:r>
              <w:rPr>
                <w:rFonts w:cs="Arial"/>
                <w:sz w:val="18"/>
                <w:szCs w:val="18"/>
              </w:rPr>
              <w:t>1</w:t>
            </w:r>
          </w:p>
        </w:tc>
        <w:tc>
          <w:tcPr>
            <w:tcW w:w="591" w:type="pct"/>
          </w:tcPr>
          <w:p w14:paraId="5A37E9D2" w14:textId="77777777" w:rsidR="00F764F4" w:rsidRPr="00D24DE8" w:rsidRDefault="00F764F4" w:rsidP="003837CA">
            <w:pPr>
              <w:jc w:val="left"/>
              <w:rPr>
                <w:rFonts w:cs="Arial"/>
                <w:sz w:val="18"/>
                <w:szCs w:val="18"/>
              </w:rPr>
            </w:pPr>
            <w:r>
              <w:rPr>
                <w:rFonts w:cs="Arial"/>
                <w:sz w:val="18"/>
                <w:szCs w:val="18"/>
              </w:rPr>
              <w:t>There is a risk that n</w:t>
            </w:r>
            <w:r w:rsidRPr="00F120F4">
              <w:rPr>
                <w:rFonts w:cs="Arial"/>
                <w:sz w:val="18"/>
                <w:szCs w:val="18"/>
              </w:rPr>
              <w:t>ew policies and legislation are proposed but not enacted</w:t>
            </w:r>
          </w:p>
        </w:tc>
        <w:tc>
          <w:tcPr>
            <w:tcW w:w="523" w:type="pct"/>
          </w:tcPr>
          <w:p w14:paraId="2E11F242" w14:textId="77777777" w:rsidR="00F764F4" w:rsidRDefault="00F764F4" w:rsidP="003837CA">
            <w:pPr>
              <w:rPr>
                <w:rFonts w:cs="Arial"/>
                <w:i/>
                <w:sz w:val="18"/>
                <w:szCs w:val="18"/>
              </w:rPr>
            </w:pPr>
            <w:r>
              <w:rPr>
                <w:rFonts w:cs="Arial"/>
                <w:i/>
                <w:sz w:val="18"/>
                <w:szCs w:val="18"/>
              </w:rPr>
              <w:t>Regulatory</w:t>
            </w:r>
          </w:p>
          <w:p w14:paraId="0187A712" w14:textId="77777777" w:rsidR="00F764F4" w:rsidRPr="00D24DE8" w:rsidRDefault="00F764F4" w:rsidP="003837CA">
            <w:pPr>
              <w:rPr>
                <w:rFonts w:cs="Arial"/>
                <w:i/>
                <w:sz w:val="18"/>
                <w:szCs w:val="18"/>
              </w:rPr>
            </w:pPr>
            <w:r>
              <w:rPr>
                <w:rFonts w:cs="Arial"/>
                <w:i/>
                <w:sz w:val="18"/>
                <w:szCs w:val="18"/>
              </w:rPr>
              <w:t>6.1 Changes in the regulatory framework within the country of operation</w:t>
            </w:r>
          </w:p>
        </w:tc>
        <w:tc>
          <w:tcPr>
            <w:tcW w:w="488" w:type="pct"/>
          </w:tcPr>
          <w:p w14:paraId="4C210FE4" w14:textId="77777777" w:rsidR="00F764F4" w:rsidRPr="00D24DE8" w:rsidRDefault="00F764F4" w:rsidP="003837CA">
            <w:pPr>
              <w:rPr>
                <w:rFonts w:cs="Arial"/>
                <w:sz w:val="18"/>
                <w:szCs w:val="18"/>
              </w:rPr>
            </w:pPr>
            <w:r w:rsidRPr="00D24DE8">
              <w:rPr>
                <w:rFonts w:cs="Arial"/>
                <w:sz w:val="18"/>
                <w:szCs w:val="18"/>
              </w:rPr>
              <w:t xml:space="preserve">Probability – </w:t>
            </w:r>
            <w:r>
              <w:rPr>
                <w:rFonts w:cs="Arial"/>
                <w:sz w:val="18"/>
                <w:szCs w:val="18"/>
              </w:rPr>
              <w:t>2</w:t>
            </w:r>
          </w:p>
          <w:p w14:paraId="2B6B7A11" w14:textId="77777777" w:rsidR="00F764F4" w:rsidRDefault="00F764F4" w:rsidP="003837CA">
            <w:pPr>
              <w:rPr>
                <w:rFonts w:cs="Arial"/>
                <w:sz w:val="18"/>
                <w:szCs w:val="18"/>
              </w:rPr>
            </w:pPr>
            <w:r>
              <w:rPr>
                <w:rFonts w:cs="Arial"/>
                <w:sz w:val="18"/>
                <w:szCs w:val="18"/>
              </w:rPr>
              <w:t xml:space="preserve">Impact – 2  </w:t>
            </w:r>
          </w:p>
          <w:p w14:paraId="5536B41E" w14:textId="77777777" w:rsidR="00F764F4" w:rsidRPr="00D24DE8" w:rsidRDefault="00F764F4" w:rsidP="003837CA">
            <w:pPr>
              <w:rPr>
                <w:rFonts w:cs="Arial"/>
                <w:sz w:val="18"/>
                <w:szCs w:val="18"/>
              </w:rPr>
            </w:pPr>
            <w:r>
              <w:rPr>
                <w:rFonts w:cs="Arial"/>
                <w:sz w:val="18"/>
                <w:szCs w:val="18"/>
              </w:rPr>
              <w:t>Risk Level: Low</w:t>
            </w:r>
          </w:p>
        </w:tc>
        <w:tc>
          <w:tcPr>
            <w:tcW w:w="2979" w:type="pct"/>
          </w:tcPr>
          <w:p w14:paraId="2EA8C9DA" w14:textId="77777777" w:rsidR="00F764F4" w:rsidRPr="00D24DE8" w:rsidRDefault="00F764F4" w:rsidP="003837CA">
            <w:pPr>
              <w:rPr>
                <w:rFonts w:cs="Arial"/>
                <w:sz w:val="18"/>
                <w:szCs w:val="18"/>
              </w:rPr>
            </w:pPr>
            <w:r w:rsidRPr="00F120F4">
              <w:rPr>
                <w:rFonts w:cs="Arial"/>
                <w:sz w:val="18"/>
                <w:szCs w:val="18"/>
              </w:rPr>
              <w:t xml:space="preserve">The project will hire national consultants / national staff who </w:t>
            </w:r>
            <w:proofErr w:type="gramStart"/>
            <w:r w:rsidRPr="00F120F4">
              <w:rPr>
                <w:rFonts w:cs="Arial"/>
                <w:sz w:val="18"/>
                <w:szCs w:val="18"/>
              </w:rPr>
              <w:t>have the ability to</w:t>
            </w:r>
            <w:proofErr w:type="gramEnd"/>
            <w:r w:rsidRPr="00F120F4">
              <w:rPr>
                <w:rFonts w:cs="Arial"/>
                <w:sz w:val="18"/>
                <w:szCs w:val="18"/>
              </w:rPr>
              <w:t xml:space="preserve"> lobby the government related to new legislation. </w:t>
            </w:r>
            <w:proofErr w:type="gramStart"/>
            <w:r w:rsidRPr="00F120F4">
              <w:rPr>
                <w:rFonts w:cs="Arial"/>
                <w:sz w:val="18"/>
                <w:szCs w:val="18"/>
              </w:rPr>
              <w:t>In the event that</w:t>
            </w:r>
            <w:proofErr w:type="gramEnd"/>
            <w:r w:rsidRPr="00F120F4">
              <w:rPr>
                <w:rFonts w:cs="Arial"/>
                <w:sz w:val="18"/>
                <w:szCs w:val="18"/>
              </w:rPr>
              <w:t xml:space="preserve"> the lobbying is not successful the project will examine alternative strategies. However, given that the project has the strong support of the Ministry of Agriculture and Forestry this risk is rated as low.</w:t>
            </w:r>
          </w:p>
        </w:tc>
        <w:tc>
          <w:tcPr>
            <w:tcW w:w="269" w:type="pct"/>
          </w:tcPr>
          <w:p w14:paraId="1C5479B4" w14:textId="77777777" w:rsidR="00F764F4" w:rsidRPr="00D24DE8" w:rsidRDefault="00F764F4" w:rsidP="003837CA">
            <w:pPr>
              <w:rPr>
                <w:rFonts w:cs="Arial"/>
                <w:sz w:val="18"/>
                <w:szCs w:val="18"/>
              </w:rPr>
            </w:pPr>
            <w:r>
              <w:rPr>
                <w:rFonts w:cs="Arial"/>
                <w:sz w:val="18"/>
                <w:szCs w:val="18"/>
              </w:rPr>
              <w:t>GDF</w:t>
            </w:r>
          </w:p>
        </w:tc>
      </w:tr>
      <w:tr w:rsidR="0081001E" w:rsidRPr="00450FEC" w14:paraId="29BFF55A" w14:textId="77777777" w:rsidTr="00F764F4">
        <w:trPr>
          <w:trHeight w:val="373"/>
        </w:trPr>
        <w:tc>
          <w:tcPr>
            <w:tcW w:w="151" w:type="pct"/>
          </w:tcPr>
          <w:p w14:paraId="3FDE66C7" w14:textId="77777777" w:rsidR="00F764F4" w:rsidRDefault="00F764F4" w:rsidP="003837CA">
            <w:pPr>
              <w:jc w:val="left"/>
              <w:rPr>
                <w:rFonts w:cs="Arial"/>
                <w:sz w:val="18"/>
                <w:szCs w:val="18"/>
              </w:rPr>
            </w:pPr>
            <w:r>
              <w:rPr>
                <w:rFonts w:cs="Arial"/>
                <w:sz w:val="18"/>
                <w:szCs w:val="18"/>
              </w:rPr>
              <w:t>2</w:t>
            </w:r>
          </w:p>
        </w:tc>
        <w:tc>
          <w:tcPr>
            <w:tcW w:w="591" w:type="pct"/>
          </w:tcPr>
          <w:p w14:paraId="5219A9A6" w14:textId="77777777" w:rsidR="00F764F4" w:rsidRPr="00AC4893" w:rsidRDefault="00F764F4" w:rsidP="003837CA">
            <w:pPr>
              <w:jc w:val="left"/>
              <w:rPr>
                <w:rFonts w:cs="Arial"/>
                <w:sz w:val="18"/>
                <w:szCs w:val="18"/>
              </w:rPr>
            </w:pPr>
            <w:r>
              <w:rPr>
                <w:rFonts w:cs="Arial"/>
                <w:sz w:val="18"/>
                <w:szCs w:val="18"/>
              </w:rPr>
              <w:t xml:space="preserve">There is a risk that </w:t>
            </w:r>
            <w:r w:rsidRPr="00AC4893">
              <w:rPr>
                <w:rFonts w:cs="Arial"/>
                <w:sz w:val="18"/>
                <w:szCs w:val="18"/>
              </w:rPr>
              <w:t>Financial Support Mechanism (FSM) does not materialize or work effectively</w:t>
            </w:r>
          </w:p>
        </w:tc>
        <w:tc>
          <w:tcPr>
            <w:tcW w:w="523" w:type="pct"/>
          </w:tcPr>
          <w:p w14:paraId="3D8E187A" w14:textId="77777777" w:rsidR="00F764F4" w:rsidRDefault="00F764F4" w:rsidP="003837CA">
            <w:pPr>
              <w:rPr>
                <w:rFonts w:cs="Arial"/>
                <w:i/>
                <w:sz w:val="18"/>
                <w:szCs w:val="18"/>
              </w:rPr>
            </w:pPr>
            <w:r>
              <w:rPr>
                <w:rFonts w:cs="Arial"/>
                <w:i/>
                <w:sz w:val="18"/>
                <w:szCs w:val="18"/>
              </w:rPr>
              <w:t>Social and Environmental</w:t>
            </w:r>
          </w:p>
          <w:p w14:paraId="0F4DCBA0" w14:textId="77777777" w:rsidR="00F764F4" w:rsidRDefault="00F764F4" w:rsidP="003837CA">
            <w:pPr>
              <w:rPr>
                <w:rFonts w:cs="Arial"/>
                <w:i/>
                <w:sz w:val="18"/>
                <w:szCs w:val="18"/>
              </w:rPr>
            </w:pPr>
            <w:r>
              <w:rPr>
                <w:rFonts w:cs="Arial"/>
                <w:i/>
                <w:sz w:val="18"/>
                <w:szCs w:val="18"/>
              </w:rPr>
              <w:t>1.12 Stakeholder Engagement</w:t>
            </w:r>
          </w:p>
          <w:p w14:paraId="368981A8" w14:textId="77777777" w:rsidR="00F764F4" w:rsidRPr="00AC4893" w:rsidRDefault="00F764F4" w:rsidP="003837CA">
            <w:pPr>
              <w:rPr>
                <w:rFonts w:cs="Arial"/>
                <w:i/>
                <w:sz w:val="18"/>
                <w:szCs w:val="18"/>
              </w:rPr>
            </w:pPr>
          </w:p>
        </w:tc>
        <w:tc>
          <w:tcPr>
            <w:tcW w:w="488" w:type="pct"/>
          </w:tcPr>
          <w:p w14:paraId="543FDD47" w14:textId="77777777" w:rsidR="00F764F4" w:rsidRPr="00AC4893" w:rsidRDefault="00F764F4" w:rsidP="003837CA">
            <w:pPr>
              <w:rPr>
                <w:rFonts w:cs="Arial"/>
                <w:sz w:val="18"/>
                <w:szCs w:val="18"/>
              </w:rPr>
            </w:pPr>
            <w:r w:rsidRPr="00AC4893">
              <w:rPr>
                <w:rFonts w:cs="Arial"/>
                <w:sz w:val="18"/>
                <w:szCs w:val="18"/>
              </w:rPr>
              <w:t>Probability – 3</w:t>
            </w:r>
          </w:p>
          <w:p w14:paraId="3118BF11" w14:textId="77777777" w:rsidR="00F764F4" w:rsidRDefault="00F764F4" w:rsidP="003837CA">
            <w:pPr>
              <w:rPr>
                <w:rFonts w:cs="Arial"/>
                <w:sz w:val="18"/>
                <w:szCs w:val="18"/>
              </w:rPr>
            </w:pPr>
            <w:r w:rsidRPr="00AC4893">
              <w:rPr>
                <w:rFonts w:cs="Arial"/>
                <w:sz w:val="18"/>
                <w:szCs w:val="18"/>
              </w:rPr>
              <w:t xml:space="preserve">Impact – 3  </w:t>
            </w:r>
          </w:p>
          <w:p w14:paraId="1D66B396" w14:textId="77777777" w:rsidR="00F764F4" w:rsidRPr="00AC4893" w:rsidRDefault="00F764F4" w:rsidP="003837CA">
            <w:pPr>
              <w:rPr>
                <w:rFonts w:cs="Arial"/>
                <w:sz w:val="18"/>
                <w:szCs w:val="18"/>
              </w:rPr>
            </w:pPr>
            <w:r>
              <w:rPr>
                <w:rFonts w:cs="Arial"/>
                <w:sz w:val="18"/>
                <w:szCs w:val="18"/>
              </w:rPr>
              <w:t>Risk level: Moderate</w:t>
            </w:r>
          </w:p>
        </w:tc>
        <w:tc>
          <w:tcPr>
            <w:tcW w:w="2979" w:type="pct"/>
          </w:tcPr>
          <w:p w14:paraId="0804551E" w14:textId="396D0DE1" w:rsidR="00F764F4" w:rsidRPr="00AC4893" w:rsidRDefault="00F764F4" w:rsidP="003837CA">
            <w:pPr>
              <w:rPr>
                <w:rFonts w:cs="Arial"/>
                <w:sz w:val="18"/>
                <w:szCs w:val="18"/>
              </w:rPr>
            </w:pPr>
            <w:r w:rsidRPr="00AC4893">
              <w:rPr>
                <w:rFonts w:cs="Arial"/>
                <w:sz w:val="18"/>
                <w:szCs w:val="18"/>
              </w:rPr>
              <w:t xml:space="preserve">The key risk for the FSM support mechanism is participation of stakeholders co-financing the implementation of pilot and replication projects as well as SMEs for setting up the production capacity of CLT in </w:t>
            </w:r>
            <w:r>
              <w:rPr>
                <w:rFonts w:cs="Arial"/>
                <w:sz w:val="18"/>
                <w:szCs w:val="18"/>
              </w:rPr>
              <w:t>Türkiye</w:t>
            </w:r>
            <w:r w:rsidRPr="00AC4893">
              <w:rPr>
                <w:rFonts w:cs="Arial"/>
                <w:sz w:val="18"/>
                <w:szCs w:val="18"/>
              </w:rPr>
              <w:t xml:space="preserve">. </w:t>
            </w:r>
            <w:r w:rsidR="00A0064C" w:rsidRPr="00A0064C">
              <w:rPr>
                <w:rFonts w:cs="Arial"/>
                <w:sz w:val="18"/>
                <w:szCs w:val="18"/>
              </w:rPr>
              <w:t xml:space="preserve">Adverse macroeconomic developments </w:t>
            </w:r>
            <w:r w:rsidR="00AD735A">
              <w:rPr>
                <w:rFonts w:cs="Arial"/>
                <w:sz w:val="18"/>
                <w:szCs w:val="18"/>
              </w:rPr>
              <w:t xml:space="preserve">such as economic slowdown or pandemic related reorientation </w:t>
            </w:r>
            <w:r w:rsidR="00A0064C" w:rsidRPr="00A0064C">
              <w:rPr>
                <w:rFonts w:cs="Arial"/>
                <w:sz w:val="18"/>
                <w:szCs w:val="18"/>
              </w:rPr>
              <w:t>may lead to reluctance in participating in the FSM or lead to abstinence from investments.</w:t>
            </w:r>
            <w:r w:rsidR="00A0064C">
              <w:rPr>
                <w:rFonts w:cs="Arial"/>
                <w:sz w:val="18"/>
                <w:szCs w:val="18"/>
              </w:rPr>
              <w:t xml:space="preserve"> </w:t>
            </w:r>
            <w:r w:rsidRPr="00AC4893">
              <w:rPr>
                <w:rFonts w:cs="Arial"/>
                <w:sz w:val="18"/>
                <w:szCs w:val="18"/>
              </w:rPr>
              <w:t xml:space="preserve">The FSM will be managed by GDF, for the SME part KOSGEB is a potential partner. The level of risk is considered </w:t>
            </w:r>
            <w:proofErr w:type="gramStart"/>
            <w:r w:rsidRPr="00AC4893">
              <w:rPr>
                <w:rFonts w:cs="Arial"/>
                <w:sz w:val="18"/>
                <w:szCs w:val="18"/>
              </w:rPr>
              <w:t>medium</w:t>
            </w:r>
            <w:proofErr w:type="gramEnd"/>
            <w:r w:rsidRPr="00AC4893">
              <w:rPr>
                <w:rFonts w:cs="Arial"/>
                <w:sz w:val="18"/>
                <w:szCs w:val="18"/>
              </w:rPr>
              <w:t xml:space="preserve"> and the mitigation measures will include strong, effective and to-the-point awareness raising campaigns on the benefits of wooden buildings and wooden construction materials towards ensuring energy efficiency and to promote the FSM among relevant construction companies, investors and SMEs.</w:t>
            </w:r>
          </w:p>
        </w:tc>
        <w:tc>
          <w:tcPr>
            <w:tcW w:w="269" w:type="pct"/>
          </w:tcPr>
          <w:p w14:paraId="29420849" w14:textId="77777777" w:rsidR="00F764F4" w:rsidRPr="00AC4893" w:rsidRDefault="00F764F4" w:rsidP="003837CA">
            <w:pPr>
              <w:rPr>
                <w:rFonts w:cs="Arial"/>
                <w:sz w:val="18"/>
                <w:szCs w:val="18"/>
              </w:rPr>
            </w:pPr>
            <w:r w:rsidRPr="00AC4893">
              <w:rPr>
                <w:rFonts w:cs="Arial"/>
                <w:sz w:val="18"/>
                <w:szCs w:val="18"/>
              </w:rPr>
              <w:t>GDF</w:t>
            </w:r>
          </w:p>
        </w:tc>
      </w:tr>
      <w:tr w:rsidR="0081001E" w:rsidRPr="00450FEC" w14:paraId="761AB39A" w14:textId="77777777" w:rsidTr="00F764F4">
        <w:trPr>
          <w:trHeight w:val="373"/>
        </w:trPr>
        <w:tc>
          <w:tcPr>
            <w:tcW w:w="151" w:type="pct"/>
          </w:tcPr>
          <w:p w14:paraId="16EE6B6F" w14:textId="77777777" w:rsidR="00F764F4" w:rsidRDefault="00F764F4" w:rsidP="003837CA">
            <w:pPr>
              <w:jc w:val="left"/>
              <w:rPr>
                <w:rFonts w:cs="Arial"/>
                <w:sz w:val="18"/>
                <w:szCs w:val="18"/>
              </w:rPr>
            </w:pPr>
            <w:r>
              <w:rPr>
                <w:rFonts w:cs="Arial"/>
                <w:sz w:val="18"/>
                <w:szCs w:val="18"/>
              </w:rPr>
              <w:t>3</w:t>
            </w:r>
          </w:p>
        </w:tc>
        <w:tc>
          <w:tcPr>
            <w:tcW w:w="591" w:type="pct"/>
          </w:tcPr>
          <w:p w14:paraId="539C3E77" w14:textId="77777777" w:rsidR="00F764F4" w:rsidRPr="00AC4893" w:rsidRDefault="00F764F4" w:rsidP="003837CA">
            <w:pPr>
              <w:jc w:val="left"/>
              <w:rPr>
                <w:rFonts w:cs="Arial"/>
                <w:sz w:val="18"/>
                <w:szCs w:val="18"/>
              </w:rPr>
            </w:pPr>
            <w:r>
              <w:rPr>
                <w:rFonts w:cs="Arial"/>
                <w:sz w:val="18"/>
                <w:szCs w:val="18"/>
              </w:rPr>
              <w:t>There is a risk that c</w:t>
            </w:r>
            <w:r w:rsidRPr="00AC4893">
              <w:rPr>
                <w:rFonts w:cs="Arial"/>
                <w:sz w:val="18"/>
                <w:szCs w:val="18"/>
              </w:rPr>
              <w:t>o-financing does not materialize both for the demo projects and for the full Financial Support Mechanism (FSM)</w:t>
            </w:r>
          </w:p>
        </w:tc>
        <w:tc>
          <w:tcPr>
            <w:tcW w:w="523" w:type="pct"/>
          </w:tcPr>
          <w:p w14:paraId="2C153D77" w14:textId="77777777" w:rsidR="00F764F4" w:rsidRDefault="00F764F4" w:rsidP="003837CA">
            <w:pPr>
              <w:rPr>
                <w:rFonts w:cs="Arial"/>
                <w:i/>
                <w:sz w:val="18"/>
                <w:szCs w:val="18"/>
              </w:rPr>
            </w:pPr>
            <w:r w:rsidRPr="00AC4893">
              <w:rPr>
                <w:rFonts w:cs="Arial"/>
                <w:i/>
                <w:sz w:val="18"/>
                <w:szCs w:val="18"/>
              </w:rPr>
              <w:t>Financial</w:t>
            </w:r>
          </w:p>
          <w:p w14:paraId="45E3B6BA" w14:textId="77777777" w:rsidR="00F764F4" w:rsidRPr="00AC4893" w:rsidRDefault="00F764F4" w:rsidP="003837CA">
            <w:pPr>
              <w:rPr>
                <w:rFonts w:cs="Arial"/>
                <w:i/>
                <w:sz w:val="18"/>
                <w:szCs w:val="18"/>
              </w:rPr>
            </w:pPr>
            <w:r>
              <w:rPr>
                <w:rFonts w:cs="Arial"/>
                <w:i/>
                <w:sz w:val="18"/>
                <w:szCs w:val="18"/>
              </w:rPr>
              <w:t>2.6 Budget availability and cash flow</w:t>
            </w:r>
          </w:p>
        </w:tc>
        <w:tc>
          <w:tcPr>
            <w:tcW w:w="488" w:type="pct"/>
          </w:tcPr>
          <w:p w14:paraId="4BE5D5C3" w14:textId="77777777" w:rsidR="00F764F4" w:rsidRPr="00AC4893" w:rsidRDefault="00F764F4" w:rsidP="003837CA">
            <w:pPr>
              <w:rPr>
                <w:rFonts w:cs="Arial"/>
                <w:sz w:val="18"/>
                <w:szCs w:val="18"/>
              </w:rPr>
            </w:pPr>
            <w:r w:rsidRPr="00AC4893">
              <w:rPr>
                <w:rFonts w:cs="Arial"/>
                <w:sz w:val="18"/>
                <w:szCs w:val="18"/>
              </w:rPr>
              <w:t>Probability – 3</w:t>
            </w:r>
          </w:p>
          <w:p w14:paraId="4B466BA9" w14:textId="77777777" w:rsidR="00F764F4" w:rsidRDefault="00F764F4" w:rsidP="003837CA">
            <w:pPr>
              <w:rPr>
                <w:rFonts w:cs="Arial"/>
                <w:sz w:val="18"/>
                <w:szCs w:val="18"/>
              </w:rPr>
            </w:pPr>
            <w:r w:rsidRPr="00AC4893">
              <w:rPr>
                <w:rFonts w:cs="Arial"/>
                <w:sz w:val="18"/>
                <w:szCs w:val="18"/>
              </w:rPr>
              <w:t>Impact – 4</w:t>
            </w:r>
          </w:p>
          <w:p w14:paraId="679D19B8" w14:textId="77777777" w:rsidR="00F764F4" w:rsidRPr="00AC4893" w:rsidRDefault="00F764F4" w:rsidP="003837CA">
            <w:pPr>
              <w:rPr>
                <w:rFonts w:cs="Arial"/>
                <w:sz w:val="18"/>
                <w:szCs w:val="18"/>
              </w:rPr>
            </w:pPr>
            <w:r>
              <w:rPr>
                <w:rFonts w:cs="Arial"/>
                <w:sz w:val="18"/>
                <w:szCs w:val="18"/>
              </w:rPr>
              <w:t>Risk level:</w:t>
            </w:r>
            <w:r w:rsidRPr="00AC4893">
              <w:rPr>
                <w:rFonts w:cs="Arial"/>
                <w:sz w:val="18"/>
                <w:szCs w:val="18"/>
              </w:rPr>
              <w:t xml:space="preserve">  </w:t>
            </w:r>
            <w:r>
              <w:rPr>
                <w:rFonts w:cs="Arial"/>
                <w:sz w:val="18"/>
                <w:szCs w:val="18"/>
              </w:rPr>
              <w:t>Substantial</w:t>
            </w:r>
          </w:p>
        </w:tc>
        <w:tc>
          <w:tcPr>
            <w:tcW w:w="2979" w:type="pct"/>
          </w:tcPr>
          <w:p w14:paraId="10F09431" w14:textId="77777777" w:rsidR="00F764F4" w:rsidRPr="00AC4893" w:rsidRDefault="00F764F4" w:rsidP="003837CA">
            <w:pPr>
              <w:rPr>
                <w:rFonts w:cs="Arial"/>
                <w:sz w:val="18"/>
                <w:szCs w:val="18"/>
              </w:rPr>
            </w:pPr>
            <w:r w:rsidRPr="00AC4893">
              <w:rPr>
                <w:rFonts w:cs="Arial"/>
                <w:sz w:val="18"/>
                <w:szCs w:val="18"/>
              </w:rPr>
              <w:t xml:space="preserve">The risk that co-financing does not materialize is minimized by choosing project partners who have already committed to the implementation of their construction projects. The strategy for mitigating this risk will be to choose alternative partners (for demo projects) </w:t>
            </w:r>
            <w:proofErr w:type="gramStart"/>
            <w:r w:rsidRPr="00AC4893">
              <w:rPr>
                <w:rFonts w:cs="Arial"/>
                <w:sz w:val="18"/>
                <w:szCs w:val="18"/>
              </w:rPr>
              <w:t>in the event that</w:t>
            </w:r>
            <w:proofErr w:type="gramEnd"/>
            <w:r w:rsidRPr="00AC4893">
              <w:rPr>
                <w:rFonts w:cs="Arial"/>
                <w:sz w:val="18"/>
                <w:szCs w:val="18"/>
              </w:rPr>
              <w:t xml:space="preserve"> co-financing does not materialize and to move quickly and decisively to choose new partners and make such changes if co-financing with the original partners does not materialize.</w:t>
            </w:r>
          </w:p>
        </w:tc>
        <w:tc>
          <w:tcPr>
            <w:tcW w:w="269" w:type="pct"/>
          </w:tcPr>
          <w:p w14:paraId="7871E84D" w14:textId="77777777" w:rsidR="00F764F4" w:rsidRPr="00AC4893" w:rsidRDefault="00F764F4" w:rsidP="003837CA">
            <w:pPr>
              <w:rPr>
                <w:rFonts w:cs="Arial"/>
                <w:sz w:val="18"/>
                <w:szCs w:val="18"/>
              </w:rPr>
            </w:pPr>
            <w:r w:rsidRPr="00AC4893">
              <w:rPr>
                <w:rFonts w:cs="Arial"/>
                <w:sz w:val="18"/>
                <w:szCs w:val="18"/>
              </w:rPr>
              <w:t>UNDP CO</w:t>
            </w:r>
          </w:p>
        </w:tc>
      </w:tr>
      <w:tr w:rsidR="0081001E" w:rsidRPr="00450FEC" w14:paraId="58FEA3B1" w14:textId="77777777" w:rsidTr="00F764F4">
        <w:trPr>
          <w:trHeight w:val="373"/>
        </w:trPr>
        <w:tc>
          <w:tcPr>
            <w:tcW w:w="151" w:type="pct"/>
          </w:tcPr>
          <w:p w14:paraId="560EDE1A" w14:textId="77777777" w:rsidR="00F764F4" w:rsidRDefault="00F764F4" w:rsidP="003837CA">
            <w:pPr>
              <w:jc w:val="left"/>
              <w:rPr>
                <w:rFonts w:cs="Arial"/>
                <w:sz w:val="18"/>
                <w:szCs w:val="18"/>
              </w:rPr>
            </w:pPr>
            <w:r>
              <w:rPr>
                <w:rFonts w:cs="Arial"/>
                <w:sz w:val="18"/>
                <w:szCs w:val="18"/>
              </w:rPr>
              <w:t>4</w:t>
            </w:r>
          </w:p>
        </w:tc>
        <w:tc>
          <w:tcPr>
            <w:tcW w:w="591" w:type="pct"/>
          </w:tcPr>
          <w:p w14:paraId="136B63B7" w14:textId="77777777" w:rsidR="00F764F4" w:rsidRPr="00D24DE8" w:rsidRDefault="00F764F4" w:rsidP="003837CA">
            <w:pPr>
              <w:jc w:val="left"/>
              <w:rPr>
                <w:rFonts w:cs="Arial"/>
                <w:sz w:val="18"/>
                <w:szCs w:val="18"/>
              </w:rPr>
            </w:pPr>
            <w:r>
              <w:rPr>
                <w:rFonts w:cs="Arial"/>
                <w:sz w:val="18"/>
                <w:szCs w:val="18"/>
              </w:rPr>
              <w:t xml:space="preserve">There is a risk that </w:t>
            </w:r>
            <w:r w:rsidRPr="003E1A33">
              <w:rPr>
                <w:rFonts w:cs="Arial"/>
                <w:sz w:val="18"/>
                <w:szCs w:val="18"/>
              </w:rPr>
              <w:t xml:space="preserve">Public Awareness Campaign and Targeted Capacity Building </w:t>
            </w:r>
            <w:proofErr w:type="spellStart"/>
            <w:r w:rsidRPr="003E1A33">
              <w:rPr>
                <w:rFonts w:cs="Arial"/>
                <w:sz w:val="18"/>
                <w:szCs w:val="18"/>
              </w:rPr>
              <w:t>Programmes</w:t>
            </w:r>
            <w:proofErr w:type="spellEnd"/>
            <w:r w:rsidRPr="003E1A33">
              <w:rPr>
                <w:rFonts w:cs="Arial"/>
                <w:sz w:val="18"/>
                <w:szCs w:val="18"/>
              </w:rPr>
              <w:t xml:space="preserve"> with Construction </w:t>
            </w:r>
            <w:r w:rsidRPr="003E1A33">
              <w:rPr>
                <w:rFonts w:cs="Arial"/>
                <w:sz w:val="18"/>
                <w:szCs w:val="18"/>
              </w:rPr>
              <w:lastRenderedPageBreak/>
              <w:t>Companies has limited impact</w:t>
            </w:r>
          </w:p>
        </w:tc>
        <w:tc>
          <w:tcPr>
            <w:tcW w:w="523" w:type="pct"/>
          </w:tcPr>
          <w:p w14:paraId="19DD15E9" w14:textId="77777777" w:rsidR="00F764F4" w:rsidRDefault="00F764F4" w:rsidP="003837CA">
            <w:pPr>
              <w:rPr>
                <w:rFonts w:cs="Arial"/>
                <w:i/>
                <w:sz w:val="18"/>
                <w:szCs w:val="18"/>
              </w:rPr>
            </w:pPr>
            <w:r>
              <w:rPr>
                <w:rFonts w:cs="Arial"/>
                <w:i/>
                <w:sz w:val="18"/>
                <w:szCs w:val="18"/>
              </w:rPr>
              <w:lastRenderedPageBreak/>
              <w:t>Operational</w:t>
            </w:r>
          </w:p>
          <w:p w14:paraId="519E487C" w14:textId="77777777" w:rsidR="00F764F4" w:rsidRPr="00D24DE8" w:rsidRDefault="00F764F4" w:rsidP="003837CA">
            <w:pPr>
              <w:rPr>
                <w:rFonts w:cs="Arial"/>
                <w:i/>
                <w:sz w:val="18"/>
                <w:szCs w:val="18"/>
              </w:rPr>
            </w:pPr>
            <w:r>
              <w:rPr>
                <w:rFonts w:cs="Arial"/>
                <w:i/>
                <w:sz w:val="18"/>
                <w:szCs w:val="18"/>
              </w:rPr>
              <w:t xml:space="preserve">3.4 Reporting and </w:t>
            </w:r>
            <w:proofErr w:type="spellStart"/>
            <w:r>
              <w:rPr>
                <w:rFonts w:cs="Arial"/>
                <w:i/>
                <w:sz w:val="18"/>
                <w:szCs w:val="18"/>
              </w:rPr>
              <w:t>communciation</w:t>
            </w:r>
            <w:proofErr w:type="spellEnd"/>
          </w:p>
        </w:tc>
        <w:tc>
          <w:tcPr>
            <w:tcW w:w="488" w:type="pct"/>
          </w:tcPr>
          <w:p w14:paraId="404FA9C5" w14:textId="77777777" w:rsidR="00F764F4" w:rsidRPr="00D24DE8" w:rsidRDefault="00F764F4" w:rsidP="003837CA">
            <w:pPr>
              <w:rPr>
                <w:rFonts w:cs="Arial"/>
                <w:sz w:val="18"/>
                <w:szCs w:val="18"/>
              </w:rPr>
            </w:pPr>
            <w:r w:rsidRPr="00D24DE8">
              <w:rPr>
                <w:rFonts w:cs="Arial"/>
                <w:sz w:val="18"/>
                <w:szCs w:val="18"/>
              </w:rPr>
              <w:t xml:space="preserve">Probability – </w:t>
            </w:r>
            <w:r>
              <w:rPr>
                <w:rFonts w:cs="Arial"/>
                <w:sz w:val="18"/>
                <w:szCs w:val="18"/>
              </w:rPr>
              <w:t>2</w:t>
            </w:r>
          </w:p>
          <w:p w14:paraId="4B30B38C" w14:textId="77777777" w:rsidR="00F764F4" w:rsidRDefault="00F764F4" w:rsidP="003837CA">
            <w:pPr>
              <w:rPr>
                <w:rFonts w:cs="Arial"/>
                <w:sz w:val="18"/>
                <w:szCs w:val="18"/>
              </w:rPr>
            </w:pPr>
            <w:r>
              <w:rPr>
                <w:rFonts w:cs="Arial"/>
                <w:sz w:val="18"/>
                <w:szCs w:val="18"/>
              </w:rPr>
              <w:t xml:space="preserve">Impact – 2  </w:t>
            </w:r>
          </w:p>
          <w:p w14:paraId="2664D88E" w14:textId="77777777" w:rsidR="00F764F4" w:rsidRPr="00D24DE8" w:rsidRDefault="00F764F4" w:rsidP="003837CA">
            <w:pPr>
              <w:rPr>
                <w:rFonts w:cs="Arial"/>
                <w:sz w:val="18"/>
                <w:szCs w:val="18"/>
              </w:rPr>
            </w:pPr>
            <w:r>
              <w:rPr>
                <w:rFonts w:cs="Arial"/>
                <w:sz w:val="18"/>
                <w:szCs w:val="18"/>
              </w:rPr>
              <w:t>Risk level: Low</w:t>
            </w:r>
          </w:p>
        </w:tc>
        <w:tc>
          <w:tcPr>
            <w:tcW w:w="2979" w:type="pct"/>
          </w:tcPr>
          <w:p w14:paraId="05D47922" w14:textId="77777777" w:rsidR="00F764F4" w:rsidRPr="00D24DE8" w:rsidRDefault="00F764F4" w:rsidP="003837CA">
            <w:pPr>
              <w:rPr>
                <w:rFonts w:cs="Arial"/>
                <w:sz w:val="18"/>
                <w:szCs w:val="18"/>
              </w:rPr>
            </w:pPr>
            <w:r w:rsidRPr="004D035F">
              <w:rPr>
                <w:rFonts w:cs="Arial"/>
                <w:sz w:val="18"/>
                <w:szCs w:val="18"/>
              </w:rPr>
              <w:t xml:space="preserve">Previous experience with public awareness campaigns in </w:t>
            </w:r>
            <w:r>
              <w:rPr>
                <w:rFonts w:cs="Arial"/>
                <w:sz w:val="18"/>
                <w:szCs w:val="18"/>
              </w:rPr>
              <w:t>Türkiye</w:t>
            </w:r>
            <w:r w:rsidRPr="004D035F">
              <w:rPr>
                <w:rFonts w:cs="Arial"/>
                <w:sz w:val="18"/>
                <w:szCs w:val="18"/>
              </w:rPr>
              <w:t xml:space="preserve"> has shown that when designed properly they can have a big impact. Similarly, targeted training and capacity building </w:t>
            </w:r>
            <w:proofErr w:type="spellStart"/>
            <w:r w:rsidRPr="004D035F">
              <w:rPr>
                <w:rFonts w:cs="Arial"/>
                <w:sz w:val="18"/>
                <w:szCs w:val="18"/>
              </w:rPr>
              <w:t>programmes</w:t>
            </w:r>
            <w:proofErr w:type="spellEnd"/>
            <w:r w:rsidRPr="004D035F">
              <w:rPr>
                <w:rFonts w:cs="Arial"/>
                <w:sz w:val="18"/>
                <w:szCs w:val="18"/>
              </w:rPr>
              <w:t xml:space="preserve"> with companies can be shown to have a big impact. UNDP has considerable experience (e.g. – UNDP/UNIDO GEF Industrial Energy-Efficiency project) with running training </w:t>
            </w:r>
            <w:proofErr w:type="spellStart"/>
            <w:r w:rsidRPr="004D035F">
              <w:rPr>
                <w:rFonts w:cs="Arial"/>
                <w:sz w:val="18"/>
                <w:szCs w:val="18"/>
              </w:rPr>
              <w:t>programmes</w:t>
            </w:r>
            <w:proofErr w:type="spellEnd"/>
            <w:r w:rsidRPr="004D035F">
              <w:rPr>
                <w:rFonts w:cs="Arial"/>
                <w:sz w:val="18"/>
                <w:szCs w:val="18"/>
              </w:rPr>
              <w:t xml:space="preserve"> in </w:t>
            </w:r>
            <w:r>
              <w:rPr>
                <w:rFonts w:cs="Arial"/>
                <w:sz w:val="18"/>
                <w:szCs w:val="18"/>
              </w:rPr>
              <w:t>Türkiye</w:t>
            </w:r>
            <w:r w:rsidRPr="004D035F">
              <w:rPr>
                <w:rFonts w:cs="Arial"/>
                <w:sz w:val="18"/>
                <w:szCs w:val="18"/>
              </w:rPr>
              <w:t xml:space="preserve"> and achieving positive results. In addition, the General Directorate of Forestry will significantly help to promote public awareness about the benefits of wood technologies in construction and decrease the risks of the public awareness campaign not working.</w:t>
            </w:r>
          </w:p>
        </w:tc>
        <w:tc>
          <w:tcPr>
            <w:tcW w:w="269" w:type="pct"/>
          </w:tcPr>
          <w:p w14:paraId="4337D402" w14:textId="77777777" w:rsidR="00F764F4" w:rsidRPr="00D24DE8" w:rsidRDefault="00F764F4" w:rsidP="003837CA">
            <w:pPr>
              <w:rPr>
                <w:rFonts w:cs="Arial"/>
                <w:sz w:val="18"/>
                <w:szCs w:val="18"/>
              </w:rPr>
            </w:pPr>
            <w:r>
              <w:rPr>
                <w:rFonts w:cs="Arial"/>
                <w:sz w:val="18"/>
                <w:szCs w:val="18"/>
              </w:rPr>
              <w:t>GDF</w:t>
            </w:r>
          </w:p>
        </w:tc>
      </w:tr>
      <w:tr w:rsidR="0081001E" w:rsidRPr="00450FEC" w14:paraId="016A1801" w14:textId="77777777" w:rsidTr="00F764F4">
        <w:trPr>
          <w:trHeight w:val="373"/>
        </w:trPr>
        <w:tc>
          <w:tcPr>
            <w:tcW w:w="151" w:type="pct"/>
          </w:tcPr>
          <w:p w14:paraId="0E8D5B57" w14:textId="77777777" w:rsidR="00F764F4" w:rsidRPr="00BC4A6A" w:rsidRDefault="00F764F4" w:rsidP="003837CA">
            <w:pPr>
              <w:jc w:val="left"/>
              <w:rPr>
                <w:rFonts w:cs="Arial"/>
                <w:sz w:val="18"/>
                <w:szCs w:val="18"/>
              </w:rPr>
            </w:pPr>
            <w:r>
              <w:rPr>
                <w:rFonts w:cs="Arial"/>
                <w:sz w:val="18"/>
                <w:szCs w:val="18"/>
              </w:rPr>
              <w:t>5</w:t>
            </w:r>
          </w:p>
        </w:tc>
        <w:tc>
          <w:tcPr>
            <w:tcW w:w="591" w:type="pct"/>
          </w:tcPr>
          <w:p w14:paraId="5FF5D3A6" w14:textId="77777777" w:rsidR="00F764F4" w:rsidRPr="003E1A33" w:rsidRDefault="00F764F4" w:rsidP="003837CA">
            <w:pPr>
              <w:jc w:val="left"/>
              <w:rPr>
                <w:rFonts w:cs="Arial"/>
                <w:sz w:val="18"/>
                <w:szCs w:val="18"/>
              </w:rPr>
            </w:pPr>
            <w:r w:rsidRPr="00BC4A6A">
              <w:rPr>
                <w:rFonts w:cs="Arial"/>
                <w:sz w:val="18"/>
                <w:szCs w:val="18"/>
              </w:rPr>
              <w:t>The</w:t>
            </w:r>
            <w:r>
              <w:rPr>
                <w:rFonts w:cs="Arial"/>
                <w:sz w:val="18"/>
                <w:szCs w:val="18"/>
              </w:rPr>
              <w:t>re is a risk that</w:t>
            </w:r>
            <w:r w:rsidRPr="00BC4A6A">
              <w:rPr>
                <w:rFonts w:cs="Arial"/>
                <w:sz w:val="18"/>
                <w:szCs w:val="18"/>
              </w:rPr>
              <w:t xml:space="preserve"> changing climatic conditions (especially the risk of fires and forest fires) may make the use of wooden houses less viable and timber supply less feasible.</w:t>
            </w:r>
          </w:p>
        </w:tc>
        <w:tc>
          <w:tcPr>
            <w:tcW w:w="523" w:type="pct"/>
          </w:tcPr>
          <w:p w14:paraId="74C5663C" w14:textId="77777777" w:rsidR="00F764F4" w:rsidRDefault="00F764F4" w:rsidP="003837CA">
            <w:pPr>
              <w:rPr>
                <w:rFonts w:cs="Arial"/>
                <w:i/>
                <w:sz w:val="18"/>
                <w:szCs w:val="18"/>
              </w:rPr>
            </w:pPr>
            <w:r>
              <w:rPr>
                <w:rFonts w:cs="Arial"/>
                <w:i/>
                <w:sz w:val="18"/>
                <w:szCs w:val="18"/>
              </w:rPr>
              <w:t>Social and Environmental</w:t>
            </w:r>
          </w:p>
          <w:p w14:paraId="53F01151" w14:textId="77777777" w:rsidR="00F764F4" w:rsidRPr="00D24DE8" w:rsidRDefault="00F764F4" w:rsidP="003837CA">
            <w:pPr>
              <w:rPr>
                <w:rFonts w:cs="Arial"/>
                <w:i/>
                <w:sz w:val="18"/>
                <w:szCs w:val="18"/>
              </w:rPr>
            </w:pPr>
            <w:r>
              <w:rPr>
                <w:rFonts w:cs="Arial"/>
                <w:i/>
                <w:sz w:val="18"/>
                <w:szCs w:val="18"/>
              </w:rPr>
              <w:t>1.5 Climate change and disaster risks</w:t>
            </w:r>
          </w:p>
        </w:tc>
        <w:tc>
          <w:tcPr>
            <w:tcW w:w="488" w:type="pct"/>
          </w:tcPr>
          <w:p w14:paraId="3BD544A4" w14:textId="77777777" w:rsidR="00F764F4" w:rsidRPr="00D24DE8" w:rsidRDefault="00F764F4" w:rsidP="003837CA">
            <w:pPr>
              <w:rPr>
                <w:rFonts w:cs="Arial"/>
                <w:sz w:val="18"/>
                <w:szCs w:val="18"/>
              </w:rPr>
            </w:pPr>
            <w:r w:rsidRPr="00D24DE8">
              <w:rPr>
                <w:rFonts w:cs="Arial"/>
                <w:sz w:val="18"/>
                <w:szCs w:val="18"/>
              </w:rPr>
              <w:t xml:space="preserve">Probability – </w:t>
            </w:r>
            <w:r>
              <w:rPr>
                <w:rFonts w:cs="Arial"/>
                <w:sz w:val="18"/>
                <w:szCs w:val="18"/>
              </w:rPr>
              <w:t>2</w:t>
            </w:r>
          </w:p>
          <w:p w14:paraId="7FB716D9" w14:textId="77777777" w:rsidR="00F764F4" w:rsidRDefault="00F764F4" w:rsidP="003837CA">
            <w:pPr>
              <w:rPr>
                <w:rFonts w:cs="Arial"/>
                <w:sz w:val="18"/>
                <w:szCs w:val="18"/>
              </w:rPr>
            </w:pPr>
            <w:r>
              <w:rPr>
                <w:rFonts w:cs="Arial"/>
                <w:sz w:val="18"/>
                <w:szCs w:val="18"/>
              </w:rPr>
              <w:t xml:space="preserve">Impact – 2  </w:t>
            </w:r>
          </w:p>
          <w:p w14:paraId="2DF489C8" w14:textId="77777777" w:rsidR="00F764F4" w:rsidRPr="00D24DE8" w:rsidRDefault="00F764F4" w:rsidP="003837CA">
            <w:pPr>
              <w:rPr>
                <w:rFonts w:cs="Arial"/>
                <w:sz w:val="18"/>
                <w:szCs w:val="18"/>
              </w:rPr>
            </w:pPr>
            <w:r>
              <w:rPr>
                <w:rFonts w:cs="Arial"/>
                <w:sz w:val="18"/>
                <w:szCs w:val="18"/>
              </w:rPr>
              <w:t>Risk level: Low</w:t>
            </w:r>
          </w:p>
        </w:tc>
        <w:tc>
          <w:tcPr>
            <w:tcW w:w="2979" w:type="pct"/>
          </w:tcPr>
          <w:p w14:paraId="19567661" w14:textId="77777777" w:rsidR="00F764F4" w:rsidRPr="003837CA" w:rsidRDefault="00F764F4" w:rsidP="003837CA">
            <w:pPr>
              <w:rPr>
                <w:rFonts w:cs="Arial"/>
                <w:sz w:val="18"/>
                <w:szCs w:val="18"/>
                <w:lang w:val="en-GB"/>
              </w:rPr>
            </w:pPr>
            <w:r w:rsidRPr="003837CA">
              <w:rPr>
                <w:rFonts w:cs="Arial"/>
                <w:sz w:val="18"/>
                <w:szCs w:val="18"/>
                <w:lang w:val="en-GB"/>
              </w:rPr>
              <w:t>There is no documented scientific basis to predict a drop or an increase in the availability of sustainably produced timber in Türkiye, in the short to medium term.  What will happen long-term can only be speculation. A complex relationship between climate variables and tree growth and regeneration that is not fully understood globally, thus making it difficult to predict the impact of climate change on forest production in Türkiye, particularly given the limited availability of data specific to Türkiye.</w:t>
            </w:r>
          </w:p>
          <w:p w14:paraId="25082DF9" w14:textId="77777777" w:rsidR="00F764F4" w:rsidRPr="003837CA" w:rsidRDefault="00F764F4" w:rsidP="003837CA">
            <w:pPr>
              <w:rPr>
                <w:rFonts w:cs="Arial"/>
                <w:sz w:val="18"/>
                <w:szCs w:val="18"/>
                <w:lang w:val="en-GB"/>
              </w:rPr>
            </w:pPr>
            <w:r w:rsidRPr="003837CA">
              <w:rPr>
                <w:rFonts w:cs="Arial"/>
                <w:sz w:val="18"/>
                <w:szCs w:val="18"/>
                <w:lang w:val="en-GB"/>
              </w:rPr>
              <w:t>Nevertheless, since the Project promotes the use of timber, it should provide at least a basic recommendation on the sustainability of the long-term production of timber in Türkiye.</w:t>
            </w:r>
          </w:p>
          <w:p w14:paraId="45D86EEA" w14:textId="77777777" w:rsidR="00F764F4" w:rsidRPr="00BC4A6A" w:rsidRDefault="00F764F4" w:rsidP="003837CA">
            <w:pPr>
              <w:rPr>
                <w:rFonts w:cs="Arial"/>
                <w:sz w:val="18"/>
                <w:szCs w:val="18"/>
                <w:lang w:val="en-GB"/>
              </w:rPr>
            </w:pPr>
            <w:r w:rsidRPr="00BC4A6A">
              <w:rPr>
                <w:rFonts w:cs="Arial"/>
                <w:b/>
                <w:bCs/>
                <w:sz w:val="18"/>
                <w:szCs w:val="18"/>
                <w:lang w:val="en-GB"/>
              </w:rPr>
              <w:t>Advisory support on the impact of the changing climatic conditions:</w:t>
            </w:r>
            <w:r w:rsidRPr="00BC4A6A">
              <w:rPr>
                <w:rFonts w:cs="Arial"/>
                <w:sz w:val="18"/>
                <w:szCs w:val="18"/>
                <w:lang w:val="en-GB"/>
              </w:rPr>
              <w:t xml:space="preserve"> The Project will consider supporting such activities, either through workshops or by subsidizing critical research. Further analysis and modelling of ongoing trends, using the tree ring, as well as the regeneration and species composition data that is collected during the preparation of management plans, would help reduce the level of uncertainty and help identify appropriate adaptation measures.  </w:t>
            </w:r>
          </w:p>
          <w:p w14:paraId="1B23EF76" w14:textId="77777777" w:rsidR="00F764F4" w:rsidRPr="00BC4A6A" w:rsidRDefault="00F764F4" w:rsidP="003837CA">
            <w:pPr>
              <w:rPr>
                <w:rFonts w:cs="Arial"/>
                <w:sz w:val="18"/>
                <w:szCs w:val="18"/>
                <w:lang w:val="en-GB"/>
              </w:rPr>
            </w:pPr>
            <w:r w:rsidRPr="00BC4A6A">
              <w:rPr>
                <w:rFonts w:cs="Arial"/>
                <w:b/>
                <w:bCs/>
                <w:sz w:val="18"/>
                <w:szCs w:val="18"/>
                <w:lang w:val="en-GB"/>
              </w:rPr>
              <w:t>Management of short-term risks of forest fires</w:t>
            </w:r>
            <w:r w:rsidRPr="00BC4A6A">
              <w:rPr>
                <w:rFonts w:cs="Arial"/>
                <w:sz w:val="18"/>
                <w:szCs w:val="18"/>
                <w:lang w:val="en-GB"/>
              </w:rPr>
              <w:t xml:space="preserve">: The project shall also ensure that timber used is produced through forest harvesting according to the forest management plans, which define the yearly timber production </w:t>
            </w:r>
            <w:proofErr w:type="gramStart"/>
            <w:r w:rsidRPr="00BC4A6A">
              <w:rPr>
                <w:rFonts w:cs="Arial"/>
                <w:sz w:val="18"/>
                <w:szCs w:val="18"/>
                <w:lang w:val="en-GB"/>
              </w:rPr>
              <w:t>amount(</w:t>
            </w:r>
            <w:proofErr w:type="gramEnd"/>
            <w:r w:rsidRPr="00BC4A6A">
              <w:rPr>
                <w:rFonts w:cs="Arial"/>
                <w:sz w:val="18"/>
                <w:szCs w:val="18"/>
                <w:lang w:val="en-GB"/>
              </w:rPr>
              <w:t xml:space="preserve">annual allowable cut). It should be noted that the sustainable annual harvesting </w:t>
            </w:r>
            <w:proofErr w:type="gramStart"/>
            <w:r w:rsidRPr="00BC4A6A">
              <w:rPr>
                <w:rFonts w:cs="Arial"/>
                <w:sz w:val="18"/>
                <w:szCs w:val="18"/>
                <w:lang w:val="en-GB"/>
              </w:rPr>
              <w:t>amounts(</w:t>
            </w:r>
            <w:proofErr w:type="gramEnd"/>
            <w:r w:rsidRPr="00BC4A6A">
              <w:rPr>
                <w:rFonts w:cs="Arial"/>
                <w:sz w:val="18"/>
                <w:szCs w:val="18"/>
                <w:lang w:val="en-GB"/>
              </w:rPr>
              <w:t>annual allowable cut) have been increased in Türkiye in recent years due to the increase in total annual increment amount. Accordingly, no risk of raw material supply for the project is expected even if there are more forest fires.</w:t>
            </w:r>
          </w:p>
          <w:p w14:paraId="4CA63D49" w14:textId="77777777" w:rsidR="00F764F4" w:rsidRPr="00D24DE8" w:rsidRDefault="00F764F4" w:rsidP="003837CA">
            <w:pPr>
              <w:rPr>
                <w:rFonts w:cs="Arial"/>
                <w:sz w:val="18"/>
                <w:szCs w:val="18"/>
              </w:rPr>
            </w:pPr>
            <w:r w:rsidRPr="00BC4A6A">
              <w:rPr>
                <w:rFonts w:cs="Arial"/>
                <w:sz w:val="18"/>
                <w:szCs w:val="18"/>
                <w:lang w:val="en-GB"/>
              </w:rPr>
              <w:t>NB: The use of wood for building construction will create a carbon reservoir that contributes to mitigation efforts.</w:t>
            </w:r>
          </w:p>
        </w:tc>
        <w:tc>
          <w:tcPr>
            <w:tcW w:w="269" w:type="pct"/>
          </w:tcPr>
          <w:p w14:paraId="2089F4EF" w14:textId="77777777" w:rsidR="00F764F4" w:rsidRPr="00D24DE8" w:rsidRDefault="00F764F4" w:rsidP="003837CA">
            <w:pPr>
              <w:rPr>
                <w:rFonts w:cs="Arial"/>
                <w:sz w:val="18"/>
                <w:szCs w:val="18"/>
              </w:rPr>
            </w:pPr>
            <w:r>
              <w:rPr>
                <w:rFonts w:cs="Arial"/>
                <w:sz w:val="18"/>
                <w:szCs w:val="18"/>
              </w:rPr>
              <w:t>GDF</w:t>
            </w:r>
          </w:p>
        </w:tc>
      </w:tr>
      <w:tr w:rsidR="0081001E" w:rsidRPr="00450FEC" w14:paraId="51387E88" w14:textId="77777777" w:rsidTr="00F764F4">
        <w:trPr>
          <w:trHeight w:val="525"/>
        </w:trPr>
        <w:tc>
          <w:tcPr>
            <w:tcW w:w="151" w:type="pct"/>
          </w:tcPr>
          <w:p w14:paraId="243A3BD0" w14:textId="77777777" w:rsidR="00F764F4" w:rsidRPr="00A26486" w:rsidRDefault="00F764F4" w:rsidP="003837CA">
            <w:pPr>
              <w:jc w:val="left"/>
              <w:rPr>
                <w:rFonts w:cs="Arial"/>
                <w:sz w:val="18"/>
                <w:szCs w:val="18"/>
              </w:rPr>
            </w:pPr>
            <w:r>
              <w:rPr>
                <w:rFonts w:cs="Arial"/>
                <w:sz w:val="18"/>
                <w:szCs w:val="18"/>
              </w:rPr>
              <w:t>6</w:t>
            </w:r>
          </w:p>
        </w:tc>
        <w:tc>
          <w:tcPr>
            <w:tcW w:w="591" w:type="pct"/>
          </w:tcPr>
          <w:p w14:paraId="691570A7" w14:textId="77777777" w:rsidR="00F764F4" w:rsidRPr="00D24DE8" w:rsidRDefault="00F764F4" w:rsidP="003837CA">
            <w:pPr>
              <w:jc w:val="left"/>
              <w:rPr>
                <w:rFonts w:cs="Arial"/>
                <w:sz w:val="18"/>
                <w:szCs w:val="18"/>
              </w:rPr>
            </w:pPr>
            <w:r w:rsidRPr="00A26486">
              <w:rPr>
                <w:rFonts w:cs="Arial"/>
                <w:sz w:val="18"/>
                <w:szCs w:val="18"/>
              </w:rPr>
              <w:t>The</w:t>
            </w:r>
            <w:r>
              <w:rPr>
                <w:rFonts w:cs="Arial"/>
                <w:sz w:val="18"/>
                <w:szCs w:val="18"/>
              </w:rPr>
              <w:t>re is a risk that the</w:t>
            </w:r>
            <w:r w:rsidRPr="00A26486">
              <w:rPr>
                <w:rFonts w:cs="Arial"/>
                <w:sz w:val="18"/>
                <w:szCs w:val="18"/>
              </w:rPr>
              <w:t xml:space="preserve"> greater use of timber in the construction sector promoted by the project may lead to unsustainable forestry practices and/or increased deforestation in Türkiye. Such risks are indirect as </w:t>
            </w:r>
            <w:r w:rsidRPr="00A26486">
              <w:rPr>
                <w:rFonts w:cs="Arial"/>
                <w:sz w:val="18"/>
                <w:szCs w:val="18"/>
              </w:rPr>
              <w:lastRenderedPageBreak/>
              <w:t>they arise mainly within activities beyond the direct scope of this project.</w:t>
            </w:r>
          </w:p>
        </w:tc>
        <w:tc>
          <w:tcPr>
            <w:tcW w:w="523" w:type="pct"/>
          </w:tcPr>
          <w:p w14:paraId="768FAB8E" w14:textId="77777777" w:rsidR="00F764F4" w:rsidRDefault="00F764F4" w:rsidP="003837CA">
            <w:pPr>
              <w:rPr>
                <w:rFonts w:cs="Arial"/>
                <w:i/>
                <w:sz w:val="18"/>
                <w:szCs w:val="18"/>
              </w:rPr>
            </w:pPr>
            <w:r>
              <w:rPr>
                <w:rFonts w:cs="Arial"/>
                <w:i/>
                <w:sz w:val="18"/>
                <w:szCs w:val="18"/>
              </w:rPr>
              <w:lastRenderedPageBreak/>
              <w:t>Social and Environmental</w:t>
            </w:r>
          </w:p>
          <w:p w14:paraId="00B54E37" w14:textId="77777777" w:rsidR="00F764F4" w:rsidRPr="00D24DE8" w:rsidRDefault="00F764F4" w:rsidP="003837CA">
            <w:pPr>
              <w:rPr>
                <w:rFonts w:cs="Arial"/>
                <w:i/>
                <w:sz w:val="18"/>
                <w:szCs w:val="18"/>
              </w:rPr>
            </w:pPr>
            <w:r>
              <w:rPr>
                <w:rFonts w:cs="Arial"/>
                <w:i/>
                <w:sz w:val="18"/>
                <w:szCs w:val="18"/>
              </w:rPr>
              <w:t>1.4 Biodiversity conservation and sustainable natural resource management</w:t>
            </w:r>
          </w:p>
        </w:tc>
        <w:tc>
          <w:tcPr>
            <w:tcW w:w="488" w:type="pct"/>
          </w:tcPr>
          <w:p w14:paraId="46864F8C" w14:textId="77777777" w:rsidR="00F764F4" w:rsidRPr="00D24DE8" w:rsidRDefault="00F764F4" w:rsidP="003837CA">
            <w:pPr>
              <w:rPr>
                <w:rFonts w:cs="Arial"/>
                <w:sz w:val="18"/>
                <w:szCs w:val="18"/>
              </w:rPr>
            </w:pPr>
            <w:r w:rsidRPr="00D24DE8">
              <w:rPr>
                <w:rFonts w:cs="Arial"/>
                <w:sz w:val="18"/>
                <w:szCs w:val="18"/>
              </w:rPr>
              <w:t xml:space="preserve">Probability – </w:t>
            </w:r>
            <w:r>
              <w:rPr>
                <w:rFonts w:cs="Arial"/>
                <w:sz w:val="18"/>
                <w:szCs w:val="18"/>
              </w:rPr>
              <w:t>2</w:t>
            </w:r>
          </w:p>
          <w:p w14:paraId="29A69736" w14:textId="77777777" w:rsidR="00F764F4" w:rsidRDefault="00F764F4" w:rsidP="003837CA">
            <w:pPr>
              <w:rPr>
                <w:rFonts w:cs="Arial"/>
                <w:sz w:val="18"/>
                <w:szCs w:val="18"/>
              </w:rPr>
            </w:pPr>
            <w:r>
              <w:rPr>
                <w:rFonts w:cs="Arial"/>
                <w:sz w:val="18"/>
                <w:szCs w:val="18"/>
              </w:rPr>
              <w:t>Impact – 2</w:t>
            </w:r>
          </w:p>
          <w:p w14:paraId="7703C064" w14:textId="77777777" w:rsidR="00F764F4" w:rsidRPr="00D24DE8" w:rsidRDefault="00F764F4" w:rsidP="003837CA">
            <w:pPr>
              <w:rPr>
                <w:rFonts w:cs="Arial"/>
                <w:sz w:val="18"/>
                <w:szCs w:val="18"/>
              </w:rPr>
            </w:pPr>
            <w:r>
              <w:rPr>
                <w:rFonts w:cs="Arial"/>
                <w:sz w:val="18"/>
                <w:szCs w:val="18"/>
              </w:rPr>
              <w:t>Risk level: Low</w:t>
            </w:r>
          </w:p>
        </w:tc>
        <w:tc>
          <w:tcPr>
            <w:tcW w:w="2979" w:type="pct"/>
          </w:tcPr>
          <w:p w14:paraId="65F8AAFF" w14:textId="77777777" w:rsidR="00F764F4" w:rsidRPr="008054FE" w:rsidRDefault="00F764F4" w:rsidP="003837CA">
            <w:pPr>
              <w:rPr>
                <w:rFonts w:cs="Arial"/>
                <w:sz w:val="18"/>
                <w:szCs w:val="18"/>
                <w:lang w:val="en-GB"/>
              </w:rPr>
            </w:pPr>
            <w:r w:rsidRPr="008054FE">
              <w:rPr>
                <w:rFonts w:cs="Arial"/>
                <w:sz w:val="18"/>
                <w:szCs w:val="18"/>
                <w:lang w:val="en-GB"/>
              </w:rPr>
              <w:t>Timber required for the project activities will be obtained mainly from Turkish Red Pine and Black Pine and will require 8% of the annual production of Black Pine and Turkish Red Pine. The timber will not come from additional cutting, but from reverting the use of wood towards environmentally friendly CLT production.</w:t>
            </w:r>
          </w:p>
          <w:p w14:paraId="0FC4DD6B" w14:textId="77777777" w:rsidR="00F764F4" w:rsidRPr="008054FE" w:rsidRDefault="00F764F4" w:rsidP="003837CA">
            <w:pPr>
              <w:rPr>
                <w:rFonts w:cs="Arial"/>
                <w:sz w:val="18"/>
                <w:szCs w:val="18"/>
              </w:rPr>
            </w:pPr>
            <w:r w:rsidRPr="008054FE">
              <w:rPr>
                <w:rFonts w:cs="Arial"/>
                <w:sz w:val="18"/>
                <w:szCs w:val="18"/>
                <w:lang w:val="en-GB"/>
              </w:rPr>
              <w:t>To this end, the project will include Output 1.8. Environmental measures developed and in place to ensure the wood for CLT is produced in a sustainable way. This output will formulate p</w:t>
            </w:r>
            <w:proofErr w:type="spellStart"/>
            <w:r w:rsidRPr="008054FE">
              <w:rPr>
                <w:rFonts w:cs="Arial"/>
                <w:sz w:val="18"/>
                <w:szCs w:val="18"/>
              </w:rPr>
              <w:t>roposals</w:t>
            </w:r>
            <w:proofErr w:type="spellEnd"/>
            <w:r w:rsidRPr="008054FE">
              <w:rPr>
                <w:rFonts w:cs="Arial"/>
                <w:sz w:val="18"/>
                <w:szCs w:val="18"/>
              </w:rPr>
              <w:t xml:space="preserve"> for the improvements in the efficiency of the supply chain, for example by redirecting some of the high-value wood from butt and middle logs, which is currently purchased to produce MDF, to CLT production. In addition, as currently envisaged, this output will 1) introduce FSC certification system for the forest directorates, where the timber will be used for CLT production, and 2) promote integrated forest management planning approach to ensure the sustainable management of the forests.</w:t>
            </w:r>
          </w:p>
          <w:p w14:paraId="0E6F111D" w14:textId="77777777" w:rsidR="00F764F4" w:rsidRPr="008054FE" w:rsidRDefault="00F764F4" w:rsidP="003837CA">
            <w:pPr>
              <w:rPr>
                <w:rFonts w:cs="Arial"/>
                <w:bCs/>
                <w:sz w:val="18"/>
                <w:szCs w:val="18"/>
                <w:lang w:val="en-GB"/>
              </w:rPr>
            </w:pPr>
            <w:r w:rsidRPr="008054FE">
              <w:rPr>
                <w:rFonts w:cs="Arial"/>
                <w:bCs/>
                <w:sz w:val="18"/>
                <w:szCs w:val="18"/>
                <w:lang w:val="en-GB"/>
              </w:rPr>
              <w:lastRenderedPageBreak/>
              <w:t xml:space="preserve">The risk that wood used for CLT construction might be detrimental to biodiversity will be further decreased when the government adopts and implements new Legal Notice prepared within a previous UNDP/GEF project on </w:t>
            </w:r>
            <w:r w:rsidRPr="008054FE">
              <w:rPr>
                <w:rFonts w:cs="Arial"/>
                <w:bCs/>
                <w:i/>
                <w:iCs/>
                <w:sz w:val="18"/>
                <w:szCs w:val="18"/>
                <w:lang w:val="en-GB"/>
              </w:rPr>
              <w:t>Integrated approach to management of forests in Turkey, with demonstration in high conservation value forests in the Mediterranean region</w:t>
            </w:r>
            <w:r w:rsidRPr="008054FE">
              <w:rPr>
                <w:rFonts w:cs="Arial"/>
                <w:bCs/>
                <w:sz w:val="18"/>
                <w:szCs w:val="18"/>
                <w:lang w:val="en-GB"/>
              </w:rPr>
              <w:t xml:space="preserve"> (in print) that specifies biodiversity inventory criteria and methods.</w:t>
            </w:r>
          </w:p>
          <w:p w14:paraId="55F044B3" w14:textId="77777777" w:rsidR="00F764F4" w:rsidRPr="00D24DE8" w:rsidRDefault="00F764F4" w:rsidP="003837CA">
            <w:pPr>
              <w:rPr>
                <w:rFonts w:cs="Arial"/>
                <w:sz w:val="18"/>
                <w:szCs w:val="18"/>
              </w:rPr>
            </w:pPr>
            <w:r w:rsidRPr="004D035F">
              <w:rPr>
                <w:rFonts w:cs="Arial"/>
                <w:sz w:val="18"/>
                <w:szCs w:val="18"/>
              </w:rPr>
              <w:t xml:space="preserve">Ministry of Agriculture and Forestry controls the ‘Allowable Cut’ in </w:t>
            </w:r>
            <w:r>
              <w:rPr>
                <w:rFonts w:cs="Arial"/>
                <w:sz w:val="18"/>
                <w:szCs w:val="18"/>
              </w:rPr>
              <w:t>Türkiye</w:t>
            </w:r>
            <w:r w:rsidRPr="004D035F">
              <w:rPr>
                <w:rFonts w:cs="Arial"/>
                <w:sz w:val="18"/>
                <w:szCs w:val="18"/>
              </w:rPr>
              <w:t xml:space="preserve"> and makes sure that the annual increment in new forested area is always considerably more than the harvested amount. This means that in 100% of cases, sustainable forestry practices are always followed. The Ministry of Agriculture and Forestry will not allow unsustainable forestry practices to be used so this risk is considered low.</w:t>
            </w:r>
          </w:p>
        </w:tc>
        <w:tc>
          <w:tcPr>
            <w:tcW w:w="269" w:type="pct"/>
          </w:tcPr>
          <w:p w14:paraId="7D886595" w14:textId="77777777" w:rsidR="00F764F4" w:rsidRPr="008F62D9" w:rsidRDefault="00F764F4" w:rsidP="003837CA">
            <w:pPr>
              <w:rPr>
                <w:rFonts w:cs="Arial"/>
                <w:sz w:val="18"/>
                <w:szCs w:val="18"/>
              </w:rPr>
            </w:pPr>
            <w:proofErr w:type="spellStart"/>
            <w:r>
              <w:rPr>
                <w:rFonts w:cs="Arial"/>
                <w:sz w:val="18"/>
                <w:szCs w:val="18"/>
              </w:rPr>
              <w:lastRenderedPageBreak/>
              <w:t>MoAF</w:t>
            </w:r>
            <w:proofErr w:type="spellEnd"/>
          </w:p>
        </w:tc>
      </w:tr>
      <w:tr w:rsidR="0081001E" w:rsidRPr="00450FEC" w14:paraId="624A27D3" w14:textId="77777777" w:rsidTr="00F764F4">
        <w:trPr>
          <w:trHeight w:val="525"/>
        </w:trPr>
        <w:tc>
          <w:tcPr>
            <w:tcW w:w="151" w:type="pct"/>
          </w:tcPr>
          <w:p w14:paraId="5462905D" w14:textId="77777777" w:rsidR="00F764F4" w:rsidRDefault="00F764F4" w:rsidP="003837CA">
            <w:pPr>
              <w:spacing w:after="0"/>
              <w:rPr>
                <w:rFonts w:cs="Arial"/>
                <w:sz w:val="18"/>
                <w:szCs w:val="18"/>
              </w:rPr>
            </w:pPr>
            <w:r>
              <w:rPr>
                <w:rFonts w:cs="Arial"/>
                <w:sz w:val="18"/>
                <w:szCs w:val="18"/>
              </w:rPr>
              <w:t>7</w:t>
            </w:r>
          </w:p>
        </w:tc>
        <w:tc>
          <w:tcPr>
            <w:tcW w:w="591" w:type="pct"/>
          </w:tcPr>
          <w:p w14:paraId="64492CA7" w14:textId="1C563E5C" w:rsidR="00F764F4" w:rsidRDefault="00F764F4" w:rsidP="003837CA">
            <w:pPr>
              <w:spacing w:after="0"/>
              <w:rPr>
                <w:rFonts w:cs="Calibri"/>
                <w:sz w:val="18"/>
                <w:szCs w:val="18"/>
              </w:rPr>
            </w:pPr>
            <w:r>
              <w:rPr>
                <w:rFonts w:cs="Arial"/>
                <w:sz w:val="18"/>
                <w:szCs w:val="18"/>
              </w:rPr>
              <w:t xml:space="preserve">There is a risk that </w:t>
            </w:r>
            <w:r w:rsidR="00C64D0E">
              <w:rPr>
                <w:rFonts w:cs="Arial"/>
                <w:sz w:val="18"/>
                <w:szCs w:val="18"/>
              </w:rPr>
              <w:t>resurging</w:t>
            </w:r>
            <w:r w:rsidR="00A0064C">
              <w:rPr>
                <w:rFonts w:cs="Arial"/>
                <w:sz w:val="18"/>
                <w:szCs w:val="18"/>
              </w:rPr>
              <w:t xml:space="preserve"> </w:t>
            </w:r>
            <w:r>
              <w:rPr>
                <w:rFonts w:cs="Calibri"/>
                <w:sz w:val="18"/>
                <w:szCs w:val="18"/>
              </w:rPr>
              <w:t>COVID-19</w:t>
            </w:r>
            <w:r w:rsidR="00A0064C">
              <w:rPr>
                <w:rFonts w:cs="Calibri"/>
                <w:sz w:val="18"/>
                <w:szCs w:val="18"/>
              </w:rPr>
              <w:t xml:space="preserve"> pandemic</w:t>
            </w:r>
            <w:r>
              <w:rPr>
                <w:rFonts w:cs="Calibri"/>
                <w:sz w:val="18"/>
                <w:szCs w:val="18"/>
              </w:rPr>
              <w:t xml:space="preserve"> can lead to </w:t>
            </w:r>
            <w:r w:rsidR="00C64D0E">
              <w:rPr>
                <w:rFonts w:cs="Calibri"/>
                <w:sz w:val="18"/>
                <w:szCs w:val="18"/>
              </w:rPr>
              <w:t>delayed and less impactful project activities</w:t>
            </w:r>
          </w:p>
          <w:p w14:paraId="6642FFF2" w14:textId="77777777" w:rsidR="00F764F4" w:rsidRPr="004D035F" w:rsidRDefault="00F764F4" w:rsidP="003837CA">
            <w:pPr>
              <w:jc w:val="left"/>
              <w:rPr>
                <w:rFonts w:cs="Arial"/>
                <w:sz w:val="18"/>
                <w:szCs w:val="18"/>
              </w:rPr>
            </w:pPr>
          </w:p>
        </w:tc>
        <w:tc>
          <w:tcPr>
            <w:tcW w:w="523" w:type="pct"/>
          </w:tcPr>
          <w:p w14:paraId="33BB6A9B" w14:textId="77777777" w:rsidR="002642A6" w:rsidRDefault="002642A6" w:rsidP="002642A6">
            <w:pPr>
              <w:rPr>
                <w:rFonts w:cs="Calibri"/>
                <w:i/>
                <w:iCs/>
                <w:sz w:val="18"/>
                <w:szCs w:val="18"/>
              </w:rPr>
            </w:pPr>
            <w:r>
              <w:rPr>
                <w:rFonts w:cs="Calibri"/>
                <w:i/>
                <w:iCs/>
                <w:sz w:val="18"/>
                <w:szCs w:val="18"/>
              </w:rPr>
              <w:t>Operational</w:t>
            </w:r>
          </w:p>
          <w:p w14:paraId="3361DBBA" w14:textId="1C4D0896" w:rsidR="00F764F4" w:rsidRDefault="002642A6" w:rsidP="003837CA">
            <w:pPr>
              <w:rPr>
                <w:rFonts w:cs="Calibri"/>
                <w:i/>
                <w:iCs/>
                <w:sz w:val="18"/>
                <w:szCs w:val="18"/>
              </w:rPr>
            </w:pPr>
            <w:r>
              <w:rPr>
                <w:rFonts w:cs="Calibri"/>
                <w:i/>
                <w:iCs/>
                <w:sz w:val="18"/>
                <w:szCs w:val="18"/>
              </w:rPr>
              <w:t xml:space="preserve">3.7 Occupational safety, </w:t>
            </w:r>
            <w:proofErr w:type="gramStart"/>
            <w:r>
              <w:rPr>
                <w:rFonts w:cs="Calibri"/>
                <w:i/>
                <w:iCs/>
                <w:sz w:val="18"/>
                <w:szCs w:val="18"/>
              </w:rPr>
              <w:t>health</w:t>
            </w:r>
            <w:proofErr w:type="gramEnd"/>
            <w:r>
              <w:rPr>
                <w:rFonts w:cs="Calibri"/>
                <w:i/>
                <w:iCs/>
                <w:sz w:val="18"/>
                <w:szCs w:val="18"/>
              </w:rPr>
              <w:t xml:space="preserve"> and well-being</w:t>
            </w:r>
          </w:p>
          <w:p w14:paraId="4C374F3A" w14:textId="77777777" w:rsidR="00F764F4" w:rsidRDefault="00F764F4" w:rsidP="003837CA">
            <w:pPr>
              <w:rPr>
                <w:rFonts w:cs="Calibri"/>
                <w:i/>
                <w:iCs/>
                <w:sz w:val="18"/>
                <w:szCs w:val="18"/>
              </w:rPr>
            </w:pPr>
          </w:p>
          <w:p w14:paraId="00E74A0D" w14:textId="77777777" w:rsidR="00F764F4" w:rsidRDefault="00F764F4" w:rsidP="003837CA">
            <w:pPr>
              <w:rPr>
                <w:rFonts w:cs="Calibri"/>
                <w:i/>
                <w:iCs/>
                <w:sz w:val="18"/>
                <w:szCs w:val="18"/>
              </w:rPr>
            </w:pPr>
          </w:p>
          <w:p w14:paraId="4410905E" w14:textId="77777777" w:rsidR="00F764F4" w:rsidRPr="00444653" w:rsidRDefault="00F764F4" w:rsidP="003837CA">
            <w:pPr>
              <w:rPr>
                <w:rFonts w:cs="Arial"/>
                <w:i/>
                <w:iCs/>
                <w:sz w:val="18"/>
                <w:szCs w:val="18"/>
              </w:rPr>
            </w:pPr>
          </w:p>
        </w:tc>
        <w:tc>
          <w:tcPr>
            <w:tcW w:w="488" w:type="pct"/>
          </w:tcPr>
          <w:p w14:paraId="4A7F301B" w14:textId="5166F531" w:rsidR="00F764F4" w:rsidRDefault="00F764F4" w:rsidP="003837CA">
            <w:pPr>
              <w:spacing w:after="0"/>
              <w:rPr>
                <w:rFonts w:cs="Calibri"/>
                <w:sz w:val="18"/>
                <w:szCs w:val="18"/>
              </w:rPr>
            </w:pPr>
            <w:r>
              <w:rPr>
                <w:rFonts w:cs="Calibri"/>
                <w:sz w:val="18"/>
                <w:szCs w:val="18"/>
              </w:rPr>
              <w:t xml:space="preserve">Probability - </w:t>
            </w:r>
            <w:r w:rsidR="00C64D0E">
              <w:rPr>
                <w:rFonts w:cs="Calibri"/>
                <w:sz w:val="18"/>
                <w:szCs w:val="18"/>
              </w:rPr>
              <w:t>2</w:t>
            </w:r>
          </w:p>
          <w:p w14:paraId="0C654577" w14:textId="77777777" w:rsidR="00F764F4" w:rsidRDefault="00F764F4" w:rsidP="003837CA">
            <w:pPr>
              <w:rPr>
                <w:rFonts w:cs="Calibri"/>
                <w:sz w:val="18"/>
                <w:szCs w:val="18"/>
              </w:rPr>
            </w:pPr>
            <w:r>
              <w:rPr>
                <w:rFonts w:cs="Calibri"/>
                <w:sz w:val="18"/>
                <w:szCs w:val="18"/>
              </w:rPr>
              <w:t xml:space="preserve">Impact - 3 </w:t>
            </w:r>
          </w:p>
          <w:p w14:paraId="2426AEEA" w14:textId="77777777" w:rsidR="00F764F4" w:rsidRPr="00D24DE8" w:rsidRDefault="00F764F4" w:rsidP="003837CA">
            <w:pPr>
              <w:rPr>
                <w:rFonts w:cs="Arial"/>
                <w:sz w:val="18"/>
                <w:szCs w:val="18"/>
              </w:rPr>
            </w:pPr>
            <w:r>
              <w:rPr>
                <w:rFonts w:cs="Arial"/>
                <w:sz w:val="18"/>
                <w:szCs w:val="18"/>
              </w:rPr>
              <w:t>Risk level: Moderate</w:t>
            </w:r>
          </w:p>
        </w:tc>
        <w:tc>
          <w:tcPr>
            <w:tcW w:w="2979" w:type="pct"/>
          </w:tcPr>
          <w:p w14:paraId="7B1101D3" w14:textId="4CF8A652" w:rsidR="00F764F4" w:rsidRPr="004D035F" w:rsidRDefault="00F764F4" w:rsidP="003837CA">
            <w:pPr>
              <w:rPr>
                <w:rFonts w:cs="Arial"/>
                <w:sz w:val="18"/>
                <w:szCs w:val="18"/>
              </w:rPr>
            </w:pPr>
            <w:r>
              <w:rPr>
                <w:rFonts w:cs="Calibri"/>
                <w:sz w:val="18"/>
                <w:szCs w:val="18"/>
              </w:rPr>
              <w:t xml:space="preserve">The risk will be evaluated </w:t>
            </w:r>
            <w:proofErr w:type="gramStart"/>
            <w:r>
              <w:rPr>
                <w:rFonts w:cs="Calibri"/>
                <w:sz w:val="18"/>
                <w:szCs w:val="18"/>
              </w:rPr>
              <w:t>closely</w:t>
            </w:r>
            <w:proofErr w:type="gramEnd"/>
            <w:r>
              <w:rPr>
                <w:rFonts w:cs="Calibri"/>
                <w:sz w:val="18"/>
                <w:szCs w:val="18"/>
              </w:rPr>
              <w:t xml:space="preserve"> and a COVID-19 mitigation action will be included in the project work plan and budget during the inception phase</w:t>
            </w:r>
            <w:r w:rsidRPr="00CE553A">
              <w:rPr>
                <w:rFonts w:cs="Calibri"/>
                <w:sz w:val="18"/>
                <w:szCs w:val="18"/>
              </w:rPr>
              <w:t>, including making funds available for the project to purchase PPE</w:t>
            </w:r>
            <w:r w:rsidR="00C64D0E">
              <w:rPr>
                <w:rFonts w:cs="Calibri"/>
                <w:sz w:val="18"/>
                <w:szCs w:val="18"/>
              </w:rPr>
              <w:t xml:space="preserve"> and reorientation of physical activities into online methods.</w:t>
            </w:r>
          </w:p>
        </w:tc>
        <w:tc>
          <w:tcPr>
            <w:tcW w:w="269" w:type="pct"/>
          </w:tcPr>
          <w:p w14:paraId="567FEC0B" w14:textId="77777777" w:rsidR="00F764F4" w:rsidRDefault="00F764F4" w:rsidP="003837CA">
            <w:pPr>
              <w:rPr>
                <w:rFonts w:cs="Arial"/>
                <w:sz w:val="18"/>
                <w:szCs w:val="18"/>
              </w:rPr>
            </w:pPr>
            <w:proofErr w:type="spellStart"/>
            <w:r>
              <w:rPr>
                <w:rFonts w:cs="Calibri"/>
                <w:sz w:val="18"/>
                <w:szCs w:val="18"/>
              </w:rPr>
              <w:t>MoAF</w:t>
            </w:r>
            <w:proofErr w:type="spellEnd"/>
          </w:p>
        </w:tc>
      </w:tr>
      <w:tr w:rsidR="0081001E" w:rsidRPr="00450FEC" w14:paraId="0E363023" w14:textId="77777777" w:rsidTr="00F764F4">
        <w:trPr>
          <w:trHeight w:val="525"/>
        </w:trPr>
        <w:tc>
          <w:tcPr>
            <w:tcW w:w="151" w:type="pct"/>
          </w:tcPr>
          <w:p w14:paraId="089DB3E6" w14:textId="77777777" w:rsidR="00F764F4" w:rsidRDefault="00F764F4" w:rsidP="003837CA">
            <w:pPr>
              <w:spacing w:after="0"/>
              <w:rPr>
                <w:rFonts w:cs="Arial"/>
                <w:sz w:val="18"/>
                <w:szCs w:val="18"/>
              </w:rPr>
            </w:pPr>
            <w:r>
              <w:rPr>
                <w:rFonts w:cs="Arial"/>
                <w:sz w:val="18"/>
                <w:szCs w:val="18"/>
              </w:rPr>
              <w:t>8</w:t>
            </w:r>
          </w:p>
        </w:tc>
        <w:tc>
          <w:tcPr>
            <w:tcW w:w="591" w:type="pct"/>
          </w:tcPr>
          <w:p w14:paraId="250B2419" w14:textId="77777777" w:rsidR="00F764F4" w:rsidRDefault="00F764F4" w:rsidP="003837CA">
            <w:pPr>
              <w:spacing w:after="0"/>
              <w:rPr>
                <w:rFonts w:cs="Arial"/>
                <w:sz w:val="18"/>
                <w:szCs w:val="18"/>
              </w:rPr>
            </w:pPr>
            <w:r>
              <w:rPr>
                <w:rFonts w:cs="Arial"/>
                <w:sz w:val="18"/>
                <w:szCs w:val="18"/>
              </w:rPr>
              <w:t>There is a risk that p</w:t>
            </w:r>
            <w:r w:rsidRPr="00A26486">
              <w:rPr>
                <w:rFonts w:cs="Arial"/>
                <w:sz w:val="18"/>
                <w:szCs w:val="18"/>
              </w:rPr>
              <w:t>roject may be implemented in a gender-blind manner and provide men and women with differential access to opportunities and benefits created by the project.</w:t>
            </w:r>
          </w:p>
        </w:tc>
        <w:tc>
          <w:tcPr>
            <w:tcW w:w="523" w:type="pct"/>
          </w:tcPr>
          <w:p w14:paraId="377486A2" w14:textId="77777777" w:rsidR="00F764F4" w:rsidRDefault="00F764F4" w:rsidP="003837CA">
            <w:pPr>
              <w:rPr>
                <w:rFonts w:cs="Calibri"/>
                <w:i/>
                <w:iCs/>
                <w:sz w:val="18"/>
                <w:szCs w:val="18"/>
              </w:rPr>
            </w:pPr>
            <w:r>
              <w:rPr>
                <w:rFonts w:cs="Calibri"/>
                <w:i/>
                <w:iCs/>
                <w:sz w:val="18"/>
                <w:szCs w:val="18"/>
              </w:rPr>
              <w:t>Organizational</w:t>
            </w:r>
          </w:p>
          <w:p w14:paraId="0C5DCD7F" w14:textId="77777777" w:rsidR="00F764F4" w:rsidRPr="00A26486" w:rsidRDefault="00F764F4" w:rsidP="003837CA">
            <w:pPr>
              <w:rPr>
                <w:rFonts w:cs="Calibri"/>
                <w:i/>
                <w:iCs/>
                <w:sz w:val="18"/>
                <w:szCs w:val="18"/>
              </w:rPr>
            </w:pPr>
            <w:r>
              <w:rPr>
                <w:rFonts w:cs="Calibri"/>
                <w:i/>
                <w:iCs/>
                <w:sz w:val="18"/>
                <w:szCs w:val="18"/>
              </w:rPr>
              <w:t>4.3 Implementation arrangements</w:t>
            </w:r>
          </w:p>
        </w:tc>
        <w:tc>
          <w:tcPr>
            <w:tcW w:w="488" w:type="pct"/>
          </w:tcPr>
          <w:p w14:paraId="05A1300C" w14:textId="77777777" w:rsidR="00F764F4" w:rsidRDefault="00F764F4" w:rsidP="003837CA">
            <w:pPr>
              <w:spacing w:after="0"/>
              <w:rPr>
                <w:rFonts w:cs="Calibri"/>
                <w:sz w:val="18"/>
                <w:szCs w:val="18"/>
              </w:rPr>
            </w:pPr>
            <w:r>
              <w:rPr>
                <w:rFonts w:cs="Calibri"/>
                <w:sz w:val="18"/>
                <w:szCs w:val="18"/>
              </w:rPr>
              <w:t>Probability – 1</w:t>
            </w:r>
          </w:p>
          <w:p w14:paraId="13BCE499" w14:textId="77777777" w:rsidR="00F764F4" w:rsidRDefault="00F764F4" w:rsidP="003837CA">
            <w:pPr>
              <w:spacing w:after="0"/>
              <w:rPr>
                <w:rFonts w:cs="Calibri"/>
                <w:sz w:val="18"/>
                <w:szCs w:val="18"/>
              </w:rPr>
            </w:pPr>
            <w:r>
              <w:rPr>
                <w:rFonts w:cs="Calibri"/>
                <w:sz w:val="18"/>
                <w:szCs w:val="18"/>
              </w:rPr>
              <w:t xml:space="preserve">Impact – 1 </w:t>
            </w:r>
          </w:p>
          <w:p w14:paraId="509A89D0" w14:textId="77777777" w:rsidR="00F764F4" w:rsidDel="00444653" w:rsidRDefault="00F764F4" w:rsidP="003837CA">
            <w:pPr>
              <w:spacing w:after="0"/>
              <w:rPr>
                <w:rFonts w:cs="Calibri"/>
                <w:sz w:val="18"/>
                <w:szCs w:val="18"/>
              </w:rPr>
            </w:pPr>
            <w:r>
              <w:rPr>
                <w:rFonts w:cs="Calibri"/>
                <w:sz w:val="18"/>
                <w:szCs w:val="18"/>
              </w:rPr>
              <w:t>Risk level: Low</w:t>
            </w:r>
          </w:p>
        </w:tc>
        <w:tc>
          <w:tcPr>
            <w:tcW w:w="2979" w:type="pct"/>
          </w:tcPr>
          <w:p w14:paraId="53A5CE4C" w14:textId="77777777" w:rsidR="00F764F4" w:rsidRPr="00A26486" w:rsidRDefault="00F764F4" w:rsidP="003837CA">
            <w:pPr>
              <w:rPr>
                <w:rFonts w:cs="Calibri"/>
                <w:sz w:val="18"/>
                <w:szCs w:val="18"/>
                <w:lang w:val="en-GB"/>
              </w:rPr>
            </w:pPr>
            <w:r w:rsidRPr="00A26486">
              <w:rPr>
                <w:rFonts w:cs="Calibri"/>
                <w:sz w:val="18"/>
                <w:szCs w:val="18"/>
                <w:lang w:val="en-GB"/>
              </w:rPr>
              <w:t>An updated Gender Analysis and Action Plan (GAP) have been prepared to mitigate this risk and ensure that the project follows gender-sensitive implementation approaches. The GAP will be implemented by Project team and monitored by the UNDP CCE M&amp;E Expert.</w:t>
            </w:r>
          </w:p>
          <w:p w14:paraId="1AE81C5E" w14:textId="77777777" w:rsidR="00F764F4" w:rsidRPr="00A26486" w:rsidRDefault="00F764F4" w:rsidP="003837CA">
            <w:pPr>
              <w:rPr>
                <w:rFonts w:cs="Calibri"/>
                <w:bCs/>
                <w:sz w:val="18"/>
                <w:szCs w:val="18"/>
                <w:lang w:val="en-GB"/>
              </w:rPr>
            </w:pPr>
            <w:r w:rsidRPr="00A26486">
              <w:rPr>
                <w:rFonts w:cs="Calibri"/>
                <w:sz w:val="18"/>
                <w:szCs w:val="18"/>
                <w:lang w:val="en-GB"/>
              </w:rPr>
              <w:t xml:space="preserve">The GAP </w:t>
            </w:r>
            <w:r w:rsidRPr="00A26486">
              <w:rPr>
                <w:rFonts w:cs="Calibri"/>
                <w:bCs/>
                <w:sz w:val="18"/>
                <w:szCs w:val="18"/>
                <w:lang w:val="en-GB"/>
              </w:rPr>
              <w:t xml:space="preserve">will ensure that the implemented activities: </w:t>
            </w:r>
          </w:p>
          <w:p w14:paraId="5595050F" w14:textId="77777777" w:rsidR="00F764F4" w:rsidRPr="00A26486" w:rsidRDefault="00F764F4" w:rsidP="00F764F4">
            <w:pPr>
              <w:numPr>
                <w:ilvl w:val="0"/>
                <w:numId w:val="148"/>
              </w:numPr>
              <w:rPr>
                <w:rFonts w:cs="Calibri"/>
                <w:bCs/>
                <w:sz w:val="18"/>
                <w:szCs w:val="18"/>
                <w:lang w:val="en-GB"/>
              </w:rPr>
            </w:pPr>
            <w:r w:rsidRPr="00A26486">
              <w:rPr>
                <w:rFonts w:cs="Calibri"/>
                <w:bCs/>
                <w:sz w:val="18"/>
                <w:szCs w:val="18"/>
                <w:lang w:val="en-GB"/>
              </w:rPr>
              <w:t xml:space="preserve">address both women’s and men’s needs, interests and concerns, </w:t>
            </w:r>
          </w:p>
          <w:p w14:paraId="50EFF228" w14:textId="77777777" w:rsidR="00F764F4" w:rsidRPr="00A26486" w:rsidRDefault="00F764F4" w:rsidP="00F764F4">
            <w:pPr>
              <w:numPr>
                <w:ilvl w:val="0"/>
                <w:numId w:val="148"/>
              </w:numPr>
              <w:rPr>
                <w:rFonts w:cs="Calibri"/>
                <w:bCs/>
                <w:sz w:val="18"/>
                <w:szCs w:val="18"/>
                <w:lang w:val="en-GB"/>
              </w:rPr>
            </w:pPr>
            <w:r w:rsidRPr="00A26486">
              <w:rPr>
                <w:rFonts w:cs="Calibri"/>
                <w:bCs/>
                <w:sz w:val="18"/>
                <w:szCs w:val="18"/>
                <w:lang w:val="en-GB"/>
              </w:rPr>
              <w:t xml:space="preserve">support women’s participation in project meetings and workshops, </w:t>
            </w:r>
          </w:p>
          <w:p w14:paraId="2029BCFA" w14:textId="77777777" w:rsidR="00F764F4" w:rsidRPr="00A26486" w:rsidRDefault="00F764F4" w:rsidP="00F764F4">
            <w:pPr>
              <w:numPr>
                <w:ilvl w:val="0"/>
                <w:numId w:val="148"/>
              </w:numPr>
              <w:rPr>
                <w:rFonts w:cs="Calibri"/>
                <w:bCs/>
                <w:sz w:val="18"/>
                <w:szCs w:val="18"/>
                <w:lang w:val="en-GB"/>
              </w:rPr>
            </w:pPr>
            <w:r w:rsidRPr="00A26486">
              <w:rPr>
                <w:rFonts w:cs="Calibri"/>
                <w:bCs/>
                <w:sz w:val="18"/>
                <w:szCs w:val="18"/>
                <w:lang w:val="en-GB"/>
              </w:rPr>
              <w:t xml:space="preserve">provide opportunities for women to access project benefits, and </w:t>
            </w:r>
          </w:p>
          <w:p w14:paraId="7C43917E" w14:textId="77777777" w:rsidR="00F764F4" w:rsidRPr="00A26486" w:rsidRDefault="00F764F4" w:rsidP="00F764F4">
            <w:pPr>
              <w:numPr>
                <w:ilvl w:val="0"/>
                <w:numId w:val="148"/>
              </w:numPr>
              <w:rPr>
                <w:rFonts w:cs="Calibri"/>
                <w:bCs/>
                <w:sz w:val="18"/>
                <w:szCs w:val="18"/>
                <w:lang w:val="en-GB"/>
              </w:rPr>
            </w:pPr>
            <w:r w:rsidRPr="00A26486">
              <w:rPr>
                <w:rFonts w:cs="Calibri"/>
                <w:bCs/>
                <w:sz w:val="18"/>
                <w:szCs w:val="18"/>
                <w:lang w:val="en-GB"/>
              </w:rPr>
              <w:t>do not discriminate against women or girls or reinforce existing gender-based discrimination in the projects area of influence.</w:t>
            </w:r>
          </w:p>
          <w:p w14:paraId="47318456" w14:textId="77777777" w:rsidR="00F764F4" w:rsidRPr="00A26486" w:rsidRDefault="00F764F4" w:rsidP="003837CA">
            <w:pPr>
              <w:rPr>
                <w:rFonts w:cs="Calibri"/>
                <w:sz w:val="18"/>
                <w:szCs w:val="18"/>
                <w:lang w:val="en-GB"/>
              </w:rPr>
            </w:pPr>
            <w:r w:rsidRPr="00A26486">
              <w:rPr>
                <w:rFonts w:cs="Calibri"/>
                <w:sz w:val="18"/>
                <w:szCs w:val="18"/>
                <w:lang w:val="en-GB"/>
              </w:rPr>
              <w:t>In addition, gender equality will be mainstreamed throughout activity-specific arrangements that promote a gender responsive perspective, avoid existing inequalities and do not strengthening male exclusive structures.</w:t>
            </w:r>
          </w:p>
          <w:p w14:paraId="35C6848F" w14:textId="598E0BF3" w:rsidR="00F764F4" w:rsidRPr="00533029" w:rsidRDefault="00F764F4" w:rsidP="003837CA">
            <w:pPr>
              <w:rPr>
                <w:rFonts w:cs="Calibri"/>
                <w:sz w:val="18"/>
                <w:szCs w:val="18"/>
                <w:lang w:val="en-GB"/>
              </w:rPr>
            </w:pPr>
            <w:r w:rsidRPr="00A26486">
              <w:rPr>
                <w:rFonts w:cs="Calibri"/>
                <w:sz w:val="18"/>
                <w:szCs w:val="18"/>
                <w:lang w:val="en-GB"/>
              </w:rPr>
              <w:t>The Project will also actively involve several organizations composed of women civil engineers and architects (</w:t>
            </w:r>
            <w:proofErr w:type="gramStart"/>
            <w:r w:rsidRPr="00A26486">
              <w:rPr>
                <w:rFonts w:cs="Calibri"/>
                <w:sz w:val="18"/>
                <w:szCs w:val="18"/>
                <w:lang w:val="en-GB"/>
              </w:rPr>
              <w:t>e.g.</w:t>
            </w:r>
            <w:proofErr w:type="gramEnd"/>
            <w:r w:rsidRPr="00A26486">
              <w:rPr>
                <w:rFonts w:cs="Calibri"/>
                <w:sz w:val="18"/>
                <w:szCs w:val="18"/>
                <w:lang w:val="en-GB"/>
              </w:rPr>
              <w:t xml:space="preserve"> the Union of Chambers of Turkish Engineers and Architects, TMMOB that have been </w:t>
            </w:r>
            <w:r w:rsidRPr="00A26486">
              <w:rPr>
                <w:rFonts w:cs="Calibri"/>
                <w:sz w:val="18"/>
                <w:szCs w:val="18"/>
                <w:lang w:val="en-GB"/>
              </w:rPr>
              <w:lastRenderedPageBreak/>
              <w:t xml:space="preserve">working actively to challenge various forms of gender-based discrimination including occupational segregations in architecture and engineering.    </w:t>
            </w:r>
          </w:p>
        </w:tc>
        <w:tc>
          <w:tcPr>
            <w:tcW w:w="269" w:type="pct"/>
          </w:tcPr>
          <w:p w14:paraId="1BD84395" w14:textId="77777777" w:rsidR="00F764F4" w:rsidRDefault="00F764F4" w:rsidP="003837CA">
            <w:pPr>
              <w:rPr>
                <w:rFonts w:cs="Calibri"/>
                <w:sz w:val="18"/>
                <w:szCs w:val="18"/>
              </w:rPr>
            </w:pPr>
            <w:r>
              <w:rPr>
                <w:rFonts w:cs="Calibri"/>
                <w:sz w:val="18"/>
                <w:szCs w:val="18"/>
              </w:rPr>
              <w:lastRenderedPageBreak/>
              <w:t>UNDP CO</w:t>
            </w:r>
          </w:p>
        </w:tc>
      </w:tr>
      <w:tr w:rsidR="0081001E" w:rsidRPr="00450FEC" w14:paraId="65ABBFE3" w14:textId="77777777" w:rsidTr="00F764F4">
        <w:trPr>
          <w:trHeight w:val="525"/>
        </w:trPr>
        <w:tc>
          <w:tcPr>
            <w:tcW w:w="151" w:type="pct"/>
          </w:tcPr>
          <w:p w14:paraId="3110A51B" w14:textId="77777777" w:rsidR="00F764F4" w:rsidRPr="00A26486" w:rsidRDefault="00F764F4" w:rsidP="003837CA">
            <w:pPr>
              <w:spacing w:after="0"/>
              <w:rPr>
                <w:rFonts w:cs="Arial"/>
                <w:sz w:val="18"/>
                <w:szCs w:val="18"/>
              </w:rPr>
            </w:pPr>
            <w:r>
              <w:rPr>
                <w:rFonts w:cs="Arial"/>
                <w:sz w:val="18"/>
                <w:szCs w:val="18"/>
              </w:rPr>
              <w:t>9</w:t>
            </w:r>
          </w:p>
        </w:tc>
        <w:tc>
          <w:tcPr>
            <w:tcW w:w="591" w:type="pct"/>
          </w:tcPr>
          <w:p w14:paraId="669ACBA2" w14:textId="77777777" w:rsidR="00F764F4" w:rsidRDefault="00F764F4" w:rsidP="003837CA">
            <w:pPr>
              <w:spacing w:after="0"/>
              <w:rPr>
                <w:rFonts w:cs="Arial"/>
                <w:sz w:val="18"/>
                <w:szCs w:val="18"/>
              </w:rPr>
            </w:pPr>
            <w:r w:rsidRPr="00A26486">
              <w:rPr>
                <w:rFonts w:cs="Arial"/>
                <w:sz w:val="18"/>
                <w:szCs w:val="18"/>
              </w:rPr>
              <w:t>The</w:t>
            </w:r>
            <w:r>
              <w:rPr>
                <w:rFonts w:cs="Arial"/>
                <w:sz w:val="18"/>
                <w:szCs w:val="18"/>
              </w:rPr>
              <w:t>re is a risk that the</w:t>
            </w:r>
            <w:r w:rsidRPr="00A26486">
              <w:rPr>
                <w:rFonts w:cs="Arial"/>
                <w:sz w:val="18"/>
                <w:szCs w:val="18"/>
              </w:rPr>
              <w:t xml:space="preserve"> new legislation or the decision making at new working unit at GDF related to wood sector may exclude views of stakeholders who have a stake in construction sector and the citizens.</w:t>
            </w:r>
          </w:p>
        </w:tc>
        <w:tc>
          <w:tcPr>
            <w:tcW w:w="523" w:type="pct"/>
          </w:tcPr>
          <w:p w14:paraId="5B82E2FC" w14:textId="77777777" w:rsidR="00F764F4" w:rsidRDefault="00F764F4" w:rsidP="003837CA">
            <w:pPr>
              <w:rPr>
                <w:rFonts w:cs="Arial"/>
                <w:i/>
                <w:sz w:val="18"/>
                <w:szCs w:val="18"/>
              </w:rPr>
            </w:pPr>
            <w:r>
              <w:rPr>
                <w:rFonts w:cs="Arial"/>
                <w:i/>
                <w:sz w:val="18"/>
                <w:szCs w:val="18"/>
              </w:rPr>
              <w:t>Social and Environmental</w:t>
            </w:r>
          </w:p>
          <w:p w14:paraId="474AD548" w14:textId="77777777" w:rsidR="00F764F4" w:rsidRDefault="00F764F4" w:rsidP="003837CA">
            <w:pPr>
              <w:rPr>
                <w:rFonts w:cs="Arial"/>
                <w:i/>
                <w:sz w:val="18"/>
                <w:szCs w:val="18"/>
              </w:rPr>
            </w:pPr>
            <w:r>
              <w:rPr>
                <w:rFonts w:cs="Arial"/>
                <w:i/>
                <w:sz w:val="18"/>
                <w:szCs w:val="18"/>
              </w:rPr>
              <w:t>1.12 Stakeholder Engagement</w:t>
            </w:r>
          </w:p>
          <w:p w14:paraId="1CE50F0A" w14:textId="77777777" w:rsidR="00F764F4" w:rsidRPr="00A26486" w:rsidRDefault="00F764F4" w:rsidP="003837CA">
            <w:pPr>
              <w:rPr>
                <w:rFonts w:cs="Calibri"/>
                <w:i/>
                <w:iCs/>
                <w:sz w:val="18"/>
                <w:szCs w:val="18"/>
              </w:rPr>
            </w:pPr>
          </w:p>
        </w:tc>
        <w:tc>
          <w:tcPr>
            <w:tcW w:w="488" w:type="pct"/>
          </w:tcPr>
          <w:p w14:paraId="1A7EAAFB" w14:textId="77777777" w:rsidR="00F764F4" w:rsidRDefault="00F764F4" w:rsidP="003837CA">
            <w:pPr>
              <w:spacing w:after="0"/>
              <w:rPr>
                <w:rFonts w:cs="Calibri"/>
                <w:sz w:val="18"/>
                <w:szCs w:val="18"/>
              </w:rPr>
            </w:pPr>
            <w:r>
              <w:rPr>
                <w:rFonts w:cs="Calibri"/>
                <w:sz w:val="18"/>
                <w:szCs w:val="18"/>
              </w:rPr>
              <w:t>Probability – 2</w:t>
            </w:r>
          </w:p>
          <w:p w14:paraId="08722971" w14:textId="77777777" w:rsidR="00F764F4" w:rsidRDefault="00F764F4" w:rsidP="003837CA">
            <w:pPr>
              <w:spacing w:after="0"/>
              <w:rPr>
                <w:rFonts w:cs="Calibri"/>
                <w:sz w:val="18"/>
                <w:szCs w:val="18"/>
              </w:rPr>
            </w:pPr>
            <w:r>
              <w:rPr>
                <w:rFonts w:cs="Calibri"/>
                <w:sz w:val="18"/>
                <w:szCs w:val="18"/>
              </w:rPr>
              <w:t xml:space="preserve">Impact – 2 </w:t>
            </w:r>
          </w:p>
          <w:p w14:paraId="1EAC87C1" w14:textId="77777777" w:rsidR="00F764F4" w:rsidDel="00444653" w:rsidRDefault="00F764F4" w:rsidP="003837CA">
            <w:pPr>
              <w:spacing w:after="0"/>
              <w:rPr>
                <w:rFonts w:cs="Calibri"/>
                <w:sz w:val="18"/>
                <w:szCs w:val="18"/>
              </w:rPr>
            </w:pPr>
            <w:r>
              <w:rPr>
                <w:rFonts w:cs="Calibri"/>
                <w:sz w:val="18"/>
                <w:szCs w:val="18"/>
              </w:rPr>
              <w:t>Risk level: Low</w:t>
            </w:r>
          </w:p>
        </w:tc>
        <w:tc>
          <w:tcPr>
            <w:tcW w:w="2979" w:type="pct"/>
          </w:tcPr>
          <w:p w14:paraId="5BE0B753" w14:textId="77777777" w:rsidR="00F764F4" w:rsidRPr="00A26486" w:rsidRDefault="00F764F4" w:rsidP="003837CA">
            <w:pPr>
              <w:rPr>
                <w:rFonts w:cs="Calibri"/>
                <w:bCs/>
                <w:sz w:val="18"/>
                <w:szCs w:val="18"/>
                <w:lang w:val="en-GB"/>
              </w:rPr>
            </w:pPr>
            <w:r w:rsidRPr="00A26486">
              <w:rPr>
                <w:rFonts w:cs="Calibri"/>
                <w:bCs/>
                <w:sz w:val="18"/>
                <w:szCs w:val="18"/>
                <w:lang w:val="en-GB"/>
              </w:rPr>
              <w:t xml:space="preserve">This risk will be managed through Stakeholder Engagement Plan (SEP) that will provide tailor-made consultations with the aim to solicit input from the intended beneficiaries and any proposal-affected groups. Planning and implementation of the relevant outputs will ensure that: </w:t>
            </w:r>
          </w:p>
          <w:p w14:paraId="56E5DE8A" w14:textId="77777777" w:rsidR="00F764F4" w:rsidRPr="00A26486" w:rsidRDefault="00F764F4" w:rsidP="00F764F4">
            <w:pPr>
              <w:numPr>
                <w:ilvl w:val="0"/>
                <w:numId w:val="148"/>
              </w:numPr>
              <w:rPr>
                <w:rFonts w:cs="Calibri"/>
                <w:bCs/>
                <w:sz w:val="18"/>
                <w:szCs w:val="18"/>
                <w:lang w:val="en-GB"/>
              </w:rPr>
            </w:pPr>
            <w:r w:rsidRPr="00A26486">
              <w:rPr>
                <w:rFonts w:cs="Calibri"/>
                <w:bCs/>
                <w:sz w:val="18"/>
                <w:szCs w:val="18"/>
                <w:lang w:val="en-GB"/>
              </w:rPr>
              <w:t xml:space="preserve">Information on proposal opportunities and risks will be disclosed in a timely, accessible, and appropriate manner, and a language and form accessible to stakeholders. </w:t>
            </w:r>
          </w:p>
          <w:p w14:paraId="4B9749D8" w14:textId="77777777" w:rsidR="00F764F4" w:rsidRPr="00A26486" w:rsidRDefault="00F764F4" w:rsidP="00F764F4">
            <w:pPr>
              <w:numPr>
                <w:ilvl w:val="0"/>
                <w:numId w:val="148"/>
              </w:numPr>
              <w:rPr>
                <w:rFonts w:cs="Calibri"/>
                <w:bCs/>
                <w:sz w:val="18"/>
                <w:szCs w:val="18"/>
                <w:lang w:val="en-GB"/>
              </w:rPr>
            </w:pPr>
            <w:r w:rsidRPr="00A26486">
              <w:rPr>
                <w:rFonts w:cs="Calibri"/>
                <w:bCs/>
                <w:sz w:val="18"/>
                <w:szCs w:val="18"/>
                <w:lang w:val="en-GB"/>
              </w:rPr>
              <w:t>Stakeholders will be provided with sufficient time and means to provide feedback,</w:t>
            </w:r>
          </w:p>
          <w:p w14:paraId="05F8CB06" w14:textId="77777777" w:rsidR="00F764F4" w:rsidRPr="00A26486" w:rsidRDefault="00F764F4" w:rsidP="00F764F4">
            <w:pPr>
              <w:numPr>
                <w:ilvl w:val="0"/>
                <w:numId w:val="148"/>
              </w:numPr>
              <w:rPr>
                <w:rFonts w:cs="Calibri"/>
                <w:bCs/>
                <w:sz w:val="18"/>
                <w:szCs w:val="18"/>
                <w:lang w:val="en-GB"/>
              </w:rPr>
            </w:pPr>
            <w:r w:rsidRPr="00A26486">
              <w:rPr>
                <w:rFonts w:cs="Calibri"/>
                <w:bCs/>
                <w:sz w:val="18"/>
                <w:szCs w:val="18"/>
                <w:lang w:val="en-GB"/>
              </w:rPr>
              <w:t>Stakeholder views will be duly considered, responded to and any relevant suggestions will be taken in account during the proposal design and implementation.</w:t>
            </w:r>
          </w:p>
          <w:p w14:paraId="349159B5" w14:textId="77777777" w:rsidR="00F764F4" w:rsidRPr="00A26486" w:rsidRDefault="00F764F4" w:rsidP="003837CA">
            <w:pPr>
              <w:rPr>
                <w:rFonts w:cs="Calibri"/>
                <w:bCs/>
                <w:sz w:val="18"/>
                <w:szCs w:val="18"/>
                <w:lang w:val="en-GB"/>
              </w:rPr>
            </w:pPr>
            <w:r w:rsidRPr="00A26486">
              <w:rPr>
                <w:rFonts w:cs="Calibri"/>
                <w:bCs/>
                <w:sz w:val="18"/>
                <w:szCs w:val="18"/>
                <w:lang w:val="en-GB"/>
              </w:rPr>
              <w:t xml:space="preserve">In addition, a transparent, fair, and free-to-access project-level Grievance Redress Mechanism (GRM) will be put in place at the start of implementation to allow stakeholders to communicate concerns or grievances when the project activities may adversely affect them. </w:t>
            </w:r>
          </w:p>
          <w:p w14:paraId="472B34E4" w14:textId="77777777" w:rsidR="00F764F4" w:rsidRDefault="00F764F4" w:rsidP="003837CA">
            <w:pPr>
              <w:rPr>
                <w:rFonts w:cs="Calibri"/>
                <w:sz w:val="18"/>
                <w:szCs w:val="18"/>
              </w:rPr>
            </w:pPr>
            <w:r w:rsidRPr="00A26486">
              <w:rPr>
                <w:rFonts w:cs="Calibri"/>
                <w:bCs/>
                <w:sz w:val="18"/>
                <w:szCs w:val="18"/>
                <w:lang w:val="en-GB"/>
              </w:rPr>
              <w:t>Furthermore, stakeholders will have access to the UNDP Stakeholder Response Mechanism and the Social and Environmental Compliance Unit (SECU), which they may use if they have raised their concerns with Implementing Partners and/or with UNDP through standard channels for stakeholder consultation and engagement and have not been satisfied with the response.</w:t>
            </w:r>
          </w:p>
        </w:tc>
        <w:tc>
          <w:tcPr>
            <w:tcW w:w="269" w:type="pct"/>
          </w:tcPr>
          <w:p w14:paraId="5F98FB3F" w14:textId="77777777" w:rsidR="00F764F4" w:rsidRDefault="00F764F4" w:rsidP="003837CA">
            <w:pPr>
              <w:rPr>
                <w:rFonts w:cs="Calibri"/>
                <w:sz w:val="18"/>
                <w:szCs w:val="18"/>
              </w:rPr>
            </w:pPr>
            <w:r>
              <w:rPr>
                <w:rFonts w:cs="Calibri"/>
                <w:sz w:val="18"/>
                <w:szCs w:val="18"/>
              </w:rPr>
              <w:t>GDF</w:t>
            </w:r>
          </w:p>
        </w:tc>
      </w:tr>
      <w:tr w:rsidR="0081001E" w:rsidRPr="00450FEC" w14:paraId="07C9EF5D" w14:textId="77777777" w:rsidTr="00F764F4">
        <w:trPr>
          <w:trHeight w:val="525"/>
        </w:trPr>
        <w:tc>
          <w:tcPr>
            <w:tcW w:w="151" w:type="pct"/>
          </w:tcPr>
          <w:p w14:paraId="0B750F06" w14:textId="77777777" w:rsidR="00F764F4" w:rsidRDefault="00F764F4" w:rsidP="003837CA">
            <w:pPr>
              <w:spacing w:after="0"/>
              <w:rPr>
                <w:rFonts w:cs="Arial"/>
                <w:sz w:val="18"/>
                <w:szCs w:val="18"/>
              </w:rPr>
            </w:pPr>
            <w:r>
              <w:rPr>
                <w:rFonts w:cs="Arial"/>
                <w:sz w:val="18"/>
                <w:szCs w:val="18"/>
              </w:rPr>
              <w:t>10</w:t>
            </w:r>
          </w:p>
        </w:tc>
        <w:tc>
          <w:tcPr>
            <w:tcW w:w="591" w:type="pct"/>
          </w:tcPr>
          <w:p w14:paraId="24CE113A" w14:textId="77777777" w:rsidR="00F764F4" w:rsidRDefault="00F764F4" w:rsidP="003837CA">
            <w:pPr>
              <w:spacing w:after="0"/>
              <w:rPr>
                <w:rFonts w:cs="Arial"/>
                <w:sz w:val="18"/>
                <w:szCs w:val="18"/>
              </w:rPr>
            </w:pPr>
            <w:r>
              <w:rPr>
                <w:rFonts w:cs="Arial"/>
                <w:sz w:val="18"/>
                <w:szCs w:val="18"/>
              </w:rPr>
              <w:t>There is a risk that p</w:t>
            </w:r>
            <w:r w:rsidRPr="0010785B">
              <w:rPr>
                <w:rFonts w:cs="Arial"/>
                <w:sz w:val="18"/>
                <w:szCs w:val="18"/>
              </w:rPr>
              <w:t>oorly designed wooden buildings might create fire risks, health risks, and structural risks especially during earthquakes.</w:t>
            </w:r>
          </w:p>
        </w:tc>
        <w:tc>
          <w:tcPr>
            <w:tcW w:w="523" w:type="pct"/>
          </w:tcPr>
          <w:p w14:paraId="1077B2D1" w14:textId="77777777" w:rsidR="00F764F4" w:rsidRDefault="00F764F4" w:rsidP="003837CA">
            <w:pPr>
              <w:rPr>
                <w:rFonts w:cs="Calibri"/>
                <w:i/>
                <w:iCs/>
                <w:sz w:val="18"/>
                <w:szCs w:val="18"/>
              </w:rPr>
            </w:pPr>
            <w:r>
              <w:rPr>
                <w:rFonts w:cs="Calibri"/>
                <w:i/>
                <w:iCs/>
                <w:sz w:val="18"/>
                <w:szCs w:val="18"/>
              </w:rPr>
              <w:t>Operational</w:t>
            </w:r>
          </w:p>
          <w:p w14:paraId="5B13C01C" w14:textId="77777777" w:rsidR="00F764F4" w:rsidRDefault="00F764F4" w:rsidP="003837CA">
            <w:pPr>
              <w:rPr>
                <w:rFonts w:cs="Calibri"/>
                <w:i/>
                <w:iCs/>
                <w:sz w:val="18"/>
                <w:szCs w:val="18"/>
              </w:rPr>
            </w:pPr>
            <w:r>
              <w:rPr>
                <w:rFonts w:cs="Calibri"/>
                <w:i/>
                <w:iCs/>
                <w:sz w:val="18"/>
                <w:szCs w:val="18"/>
              </w:rPr>
              <w:t xml:space="preserve">3.7 Occupational safety, </w:t>
            </w:r>
            <w:proofErr w:type="gramStart"/>
            <w:r>
              <w:rPr>
                <w:rFonts w:cs="Calibri"/>
                <w:i/>
                <w:iCs/>
                <w:sz w:val="18"/>
                <w:szCs w:val="18"/>
              </w:rPr>
              <w:t>health</w:t>
            </w:r>
            <w:proofErr w:type="gramEnd"/>
            <w:r>
              <w:rPr>
                <w:rFonts w:cs="Calibri"/>
                <w:i/>
                <w:iCs/>
                <w:sz w:val="18"/>
                <w:szCs w:val="18"/>
              </w:rPr>
              <w:t xml:space="preserve"> and well-being</w:t>
            </w:r>
          </w:p>
          <w:p w14:paraId="1FBDD741" w14:textId="77777777" w:rsidR="00F764F4" w:rsidRDefault="00F764F4" w:rsidP="003837CA">
            <w:pPr>
              <w:rPr>
                <w:rFonts w:cs="Calibri"/>
                <w:i/>
                <w:iCs/>
                <w:sz w:val="18"/>
                <w:szCs w:val="18"/>
              </w:rPr>
            </w:pPr>
          </w:p>
          <w:p w14:paraId="50F78D5D" w14:textId="77777777" w:rsidR="00F764F4" w:rsidRPr="00A26486" w:rsidRDefault="00F764F4" w:rsidP="003837CA">
            <w:pPr>
              <w:rPr>
                <w:rFonts w:cs="Calibri"/>
                <w:i/>
                <w:iCs/>
                <w:sz w:val="18"/>
                <w:szCs w:val="18"/>
              </w:rPr>
            </w:pPr>
          </w:p>
        </w:tc>
        <w:tc>
          <w:tcPr>
            <w:tcW w:w="488" w:type="pct"/>
          </w:tcPr>
          <w:p w14:paraId="43F6FDD4" w14:textId="77777777" w:rsidR="00F764F4" w:rsidRDefault="00F764F4" w:rsidP="003837CA">
            <w:pPr>
              <w:spacing w:after="0"/>
              <w:rPr>
                <w:rFonts w:cs="Calibri"/>
                <w:sz w:val="18"/>
                <w:szCs w:val="18"/>
              </w:rPr>
            </w:pPr>
            <w:r>
              <w:rPr>
                <w:rFonts w:cs="Calibri"/>
                <w:sz w:val="18"/>
                <w:szCs w:val="18"/>
              </w:rPr>
              <w:t>Probability – 3</w:t>
            </w:r>
          </w:p>
          <w:p w14:paraId="75748E12" w14:textId="77777777" w:rsidR="00F764F4" w:rsidRDefault="00F764F4" w:rsidP="003837CA">
            <w:pPr>
              <w:spacing w:after="0"/>
              <w:rPr>
                <w:rFonts w:cs="Calibri"/>
                <w:sz w:val="18"/>
                <w:szCs w:val="18"/>
              </w:rPr>
            </w:pPr>
            <w:r>
              <w:rPr>
                <w:rFonts w:cs="Calibri"/>
                <w:sz w:val="18"/>
                <w:szCs w:val="18"/>
              </w:rPr>
              <w:t>Impact – 3</w:t>
            </w:r>
          </w:p>
          <w:p w14:paraId="137B4380" w14:textId="77777777" w:rsidR="00F764F4" w:rsidDel="00444653" w:rsidRDefault="00F764F4" w:rsidP="003837CA">
            <w:pPr>
              <w:spacing w:after="0"/>
              <w:rPr>
                <w:rFonts w:cs="Calibri"/>
                <w:sz w:val="18"/>
                <w:szCs w:val="18"/>
              </w:rPr>
            </w:pPr>
            <w:r>
              <w:rPr>
                <w:rFonts w:cs="Calibri"/>
                <w:sz w:val="18"/>
                <w:szCs w:val="18"/>
              </w:rPr>
              <w:t>Risk level: Moderate</w:t>
            </w:r>
          </w:p>
        </w:tc>
        <w:tc>
          <w:tcPr>
            <w:tcW w:w="2979" w:type="pct"/>
          </w:tcPr>
          <w:p w14:paraId="7AD93BD2" w14:textId="77777777" w:rsidR="00F764F4" w:rsidRPr="0010785B" w:rsidRDefault="00F764F4" w:rsidP="003837CA">
            <w:pPr>
              <w:rPr>
                <w:rFonts w:cs="Calibri"/>
                <w:sz w:val="18"/>
                <w:szCs w:val="18"/>
                <w:lang w:val="en-GB"/>
              </w:rPr>
            </w:pPr>
            <w:r w:rsidRPr="0010785B">
              <w:rPr>
                <w:rFonts w:cs="Calibri"/>
                <w:sz w:val="18"/>
                <w:szCs w:val="18"/>
                <w:lang w:val="en-GB"/>
              </w:rPr>
              <w:t xml:space="preserve">The risks are moderate and can be mitigated through the adoption and enforcement of CLT production standards to ensure that CLT, as well as CLT construction regulations to minimize fire-, </w:t>
            </w:r>
            <w:r w:rsidRPr="0010785B">
              <w:rPr>
                <w:rFonts w:cs="Calibri"/>
                <w:bCs/>
                <w:sz w:val="18"/>
                <w:szCs w:val="18"/>
              </w:rPr>
              <w:t>formaldehyde-</w:t>
            </w:r>
            <w:r w:rsidRPr="0010785B">
              <w:rPr>
                <w:rFonts w:cs="Calibri"/>
                <w:sz w:val="18"/>
                <w:szCs w:val="18"/>
                <w:lang w:val="en-GB"/>
              </w:rPr>
              <w:t>and water-related risks during construction and use of CLT buildings.</w:t>
            </w:r>
          </w:p>
          <w:p w14:paraId="7AD8DB93" w14:textId="77777777" w:rsidR="00F764F4" w:rsidRPr="0010785B" w:rsidRDefault="00F764F4" w:rsidP="003837CA">
            <w:pPr>
              <w:rPr>
                <w:rFonts w:cs="Calibri"/>
                <w:bCs/>
                <w:sz w:val="18"/>
                <w:szCs w:val="18"/>
                <w:lang w:val="en-GB"/>
              </w:rPr>
            </w:pPr>
            <w:r w:rsidRPr="0010785B">
              <w:rPr>
                <w:rFonts w:cs="Calibri"/>
                <w:bCs/>
                <w:sz w:val="18"/>
                <w:szCs w:val="18"/>
                <w:lang w:val="en-GB"/>
              </w:rPr>
              <w:t xml:space="preserve">These issues will be investigated during Component 1 and particularly Output 1.4. (National Standards, </w:t>
            </w:r>
            <w:proofErr w:type="gramStart"/>
            <w:r w:rsidRPr="0010785B">
              <w:rPr>
                <w:rFonts w:cs="Calibri"/>
                <w:bCs/>
                <w:sz w:val="18"/>
                <w:szCs w:val="18"/>
                <w:lang w:val="en-GB"/>
              </w:rPr>
              <w:t>legislation</w:t>
            </w:r>
            <w:proofErr w:type="gramEnd"/>
            <w:r w:rsidRPr="0010785B">
              <w:rPr>
                <w:rFonts w:cs="Calibri"/>
                <w:bCs/>
                <w:sz w:val="18"/>
                <w:szCs w:val="18"/>
                <w:lang w:val="en-GB"/>
              </w:rPr>
              <w:t xml:space="preserve"> and guidelines for designing and using timber for construction in Türkiye) shall ensure that the wood products used and promoted by the project will:</w:t>
            </w:r>
          </w:p>
          <w:p w14:paraId="6C6C9301" w14:textId="77777777" w:rsidR="00F764F4" w:rsidRPr="0010785B" w:rsidRDefault="00F764F4" w:rsidP="00F764F4">
            <w:pPr>
              <w:numPr>
                <w:ilvl w:val="0"/>
                <w:numId w:val="149"/>
              </w:numPr>
              <w:rPr>
                <w:rFonts w:cs="Calibri"/>
                <w:bCs/>
                <w:sz w:val="18"/>
                <w:szCs w:val="18"/>
                <w:lang w:val="en-GB"/>
              </w:rPr>
            </w:pPr>
            <w:r w:rsidRPr="0010785B">
              <w:rPr>
                <w:rFonts w:cs="Calibri"/>
                <w:bCs/>
                <w:sz w:val="18"/>
                <w:szCs w:val="18"/>
                <w:lang w:val="en-GB"/>
              </w:rPr>
              <w:t>reduce fire risks by e.g. using thermoplastic resin adhesive (instead of more flammable thermoset resin</w:t>
            </w:r>
            <w:proofErr w:type="gramStart"/>
            <w:r w:rsidRPr="0010785B">
              <w:rPr>
                <w:rFonts w:cs="Calibri"/>
                <w:bCs/>
                <w:sz w:val="18"/>
                <w:szCs w:val="18"/>
                <w:lang w:val="en-GB"/>
              </w:rPr>
              <w:t>),  codifying</w:t>
            </w:r>
            <w:proofErr w:type="gramEnd"/>
            <w:r w:rsidRPr="0010785B">
              <w:rPr>
                <w:rFonts w:cs="Calibri"/>
                <w:bCs/>
                <w:sz w:val="18"/>
                <w:szCs w:val="18"/>
                <w:lang w:val="en-GB"/>
              </w:rPr>
              <w:t xml:space="preserve"> best practice approaches for fire risk reduction during construction, etc.</w:t>
            </w:r>
          </w:p>
          <w:p w14:paraId="1C509044" w14:textId="77777777" w:rsidR="00F764F4" w:rsidRPr="0010785B" w:rsidRDefault="00F764F4" w:rsidP="00F764F4">
            <w:pPr>
              <w:numPr>
                <w:ilvl w:val="0"/>
                <w:numId w:val="149"/>
              </w:numPr>
              <w:rPr>
                <w:rFonts w:cs="Calibri"/>
                <w:bCs/>
                <w:sz w:val="18"/>
                <w:szCs w:val="18"/>
                <w:lang w:val="en-GB"/>
              </w:rPr>
            </w:pPr>
            <w:r w:rsidRPr="0010785B">
              <w:rPr>
                <w:rFonts w:cs="Calibri"/>
                <w:bCs/>
                <w:sz w:val="18"/>
                <w:szCs w:val="18"/>
                <w:lang w:val="en-GB"/>
              </w:rPr>
              <w:t>minimize the health risks by avoiding formaldehyde-based adhesives, and</w:t>
            </w:r>
          </w:p>
          <w:p w14:paraId="59BB40C4" w14:textId="77777777" w:rsidR="00F764F4" w:rsidRPr="0010785B" w:rsidRDefault="00F764F4" w:rsidP="00F764F4">
            <w:pPr>
              <w:numPr>
                <w:ilvl w:val="0"/>
                <w:numId w:val="149"/>
              </w:numPr>
              <w:rPr>
                <w:rFonts w:cs="Calibri"/>
                <w:bCs/>
                <w:sz w:val="18"/>
                <w:szCs w:val="18"/>
                <w:lang w:val="en-GB"/>
              </w:rPr>
            </w:pPr>
            <w:r w:rsidRPr="0010785B">
              <w:rPr>
                <w:rFonts w:cs="Calibri"/>
                <w:bCs/>
                <w:sz w:val="18"/>
                <w:szCs w:val="18"/>
                <w:lang w:val="en-GB"/>
              </w:rPr>
              <w:t>reduce moisture-related risks by enforcing production approaches that make the wood more resistant to water and moisture and reduce moisture-related risks during the file-span of the building (</w:t>
            </w:r>
            <w:proofErr w:type="spellStart"/>
            <w:r w:rsidRPr="0010785B">
              <w:rPr>
                <w:rFonts w:cs="Calibri"/>
                <w:bCs/>
                <w:sz w:val="18"/>
                <w:szCs w:val="18"/>
                <w:lang w:val="en-GB"/>
              </w:rPr>
              <w:t>e.g</w:t>
            </w:r>
            <w:proofErr w:type="spellEnd"/>
            <w:r w:rsidRPr="0010785B">
              <w:rPr>
                <w:rFonts w:cs="Calibri"/>
                <w:bCs/>
                <w:sz w:val="18"/>
                <w:szCs w:val="18"/>
                <w:lang w:val="en-GB"/>
              </w:rPr>
              <w:t>, proposer drainage systems, use of vapor barriers, etc.)</w:t>
            </w:r>
          </w:p>
          <w:p w14:paraId="7FB084A7" w14:textId="77777777" w:rsidR="00F764F4" w:rsidRDefault="00F764F4" w:rsidP="003837CA">
            <w:pPr>
              <w:rPr>
                <w:rFonts w:cs="Calibri"/>
                <w:sz w:val="18"/>
                <w:szCs w:val="18"/>
              </w:rPr>
            </w:pPr>
            <w:r w:rsidRPr="0010785B">
              <w:rPr>
                <w:rFonts w:cs="Calibri"/>
                <w:bCs/>
                <w:sz w:val="18"/>
                <w:szCs w:val="18"/>
                <w:lang w:val="en-CA"/>
              </w:rPr>
              <w:t xml:space="preserve">Output 1.4 will also consider the suitability of CLT wooden buildings for the changing construction norms for the minimisation of earthquake risks in the construction sector in the country and will pro-actively stipulate relevant standards for the CLT production and building design and construction to make them attractive in post-earthquake reconstruction efforts in </w:t>
            </w:r>
            <w:proofErr w:type="spellStart"/>
            <w:r w:rsidRPr="0010785B">
              <w:rPr>
                <w:rFonts w:cs="Calibri"/>
                <w:bCs/>
                <w:sz w:val="18"/>
                <w:szCs w:val="18"/>
                <w:lang w:val="en-CA"/>
              </w:rPr>
              <w:t>Turkiye</w:t>
            </w:r>
            <w:proofErr w:type="spellEnd"/>
            <w:r w:rsidRPr="0010785B">
              <w:rPr>
                <w:rFonts w:cs="Calibri"/>
                <w:bCs/>
                <w:sz w:val="18"/>
                <w:szCs w:val="18"/>
                <w:lang w:val="en-CA"/>
              </w:rPr>
              <w:t>.</w:t>
            </w:r>
          </w:p>
        </w:tc>
        <w:tc>
          <w:tcPr>
            <w:tcW w:w="269" w:type="pct"/>
          </w:tcPr>
          <w:p w14:paraId="31DDF8A0" w14:textId="77777777" w:rsidR="00F764F4" w:rsidRDefault="00F764F4" w:rsidP="003837CA">
            <w:pPr>
              <w:rPr>
                <w:rFonts w:cs="Calibri"/>
                <w:sz w:val="18"/>
                <w:szCs w:val="18"/>
              </w:rPr>
            </w:pPr>
            <w:r>
              <w:rPr>
                <w:rFonts w:cs="Calibri"/>
                <w:sz w:val="18"/>
                <w:szCs w:val="18"/>
              </w:rPr>
              <w:t>GDF</w:t>
            </w:r>
          </w:p>
        </w:tc>
      </w:tr>
      <w:tr w:rsidR="0081001E" w:rsidRPr="00450FEC" w14:paraId="43E4B89E" w14:textId="77777777" w:rsidTr="00F764F4">
        <w:trPr>
          <w:trHeight w:val="525"/>
        </w:trPr>
        <w:tc>
          <w:tcPr>
            <w:tcW w:w="151" w:type="pct"/>
          </w:tcPr>
          <w:p w14:paraId="7A78A01C" w14:textId="77777777" w:rsidR="00F764F4" w:rsidRDefault="00F764F4" w:rsidP="003837CA">
            <w:pPr>
              <w:spacing w:after="0"/>
              <w:rPr>
                <w:rFonts w:cs="Arial"/>
                <w:sz w:val="18"/>
                <w:szCs w:val="18"/>
              </w:rPr>
            </w:pPr>
            <w:r>
              <w:rPr>
                <w:rFonts w:cs="Arial"/>
                <w:sz w:val="18"/>
                <w:szCs w:val="18"/>
              </w:rPr>
              <w:lastRenderedPageBreak/>
              <w:t>11</w:t>
            </w:r>
          </w:p>
        </w:tc>
        <w:tc>
          <w:tcPr>
            <w:tcW w:w="591" w:type="pct"/>
          </w:tcPr>
          <w:p w14:paraId="00A35DC4" w14:textId="77777777" w:rsidR="00F764F4" w:rsidRDefault="00F764F4" w:rsidP="003837CA">
            <w:pPr>
              <w:spacing w:after="0"/>
              <w:rPr>
                <w:rFonts w:cs="Arial"/>
                <w:sz w:val="18"/>
                <w:szCs w:val="18"/>
              </w:rPr>
            </w:pPr>
            <w:r>
              <w:rPr>
                <w:rFonts w:cs="Arial"/>
                <w:sz w:val="18"/>
                <w:szCs w:val="18"/>
              </w:rPr>
              <w:t>There is a risk that c</w:t>
            </w:r>
            <w:r w:rsidRPr="0010785B">
              <w:rPr>
                <w:rFonts w:cs="Arial"/>
                <w:sz w:val="18"/>
                <w:szCs w:val="18"/>
              </w:rPr>
              <w:t>onstruction activities during pilot, replication and commercialization stages might not conform to specific environmental and social safeguards (EHS) or be constructed without adherence to labor laws and occupational health and safety regulations.</w:t>
            </w:r>
          </w:p>
        </w:tc>
        <w:tc>
          <w:tcPr>
            <w:tcW w:w="523" w:type="pct"/>
          </w:tcPr>
          <w:p w14:paraId="1650EAF8" w14:textId="77777777" w:rsidR="00F764F4" w:rsidRDefault="00F764F4" w:rsidP="003837CA">
            <w:pPr>
              <w:rPr>
                <w:rFonts w:cs="Calibri"/>
                <w:i/>
                <w:iCs/>
                <w:sz w:val="18"/>
                <w:szCs w:val="18"/>
              </w:rPr>
            </w:pPr>
            <w:r>
              <w:rPr>
                <w:rFonts w:cs="Calibri"/>
                <w:i/>
                <w:iCs/>
                <w:sz w:val="18"/>
                <w:szCs w:val="18"/>
              </w:rPr>
              <w:t>Operational</w:t>
            </w:r>
          </w:p>
          <w:p w14:paraId="3952D981" w14:textId="77777777" w:rsidR="00F764F4" w:rsidRPr="003837CA" w:rsidRDefault="00F764F4" w:rsidP="003837CA">
            <w:pPr>
              <w:rPr>
                <w:rFonts w:cs="Calibri"/>
                <w:i/>
                <w:iCs/>
                <w:sz w:val="18"/>
                <w:szCs w:val="18"/>
              </w:rPr>
            </w:pPr>
            <w:r w:rsidRPr="0068274F">
              <w:rPr>
                <w:rFonts w:cs="Calibri"/>
                <w:i/>
                <w:iCs/>
                <w:sz w:val="18"/>
                <w:szCs w:val="18"/>
              </w:rPr>
              <w:t>3.</w:t>
            </w:r>
            <w:r>
              <w:rPr>
                <w:rFonts w:cs="Calibri"/>
                <w:i/>
                <w:iCs/>
                <w:sz w:val="18"/>
                <w:szCs w:val="18"/>
              </w:rPr>
              <w:t xml:space="preserve">7 </w:t>
            </w:r>
            <w:r w:rsidRPr="003837CA">
              <w:rPr>
                <w:rFonts w:cs="Calibri"/>
                <w:i/>
                <w:iCs/>
                <w:sz w:val="18"/>
                <w:szCs w:val="18"/>
              </w:rPr>
              <w:t xml:space="preserve">Occupational safety, </w:t>
            </w:r>
            <w:proofErr w:type="gramStart"/>
            <w:r w:rsidRPr="003837CA">
              <w:rPr>
                <w:rFonts w:cs="Calibri"/>
                <w:i/>
                <w:iCs/>
                <w:sz w:val="18"/>
                <w:szCs w:val="18"/>
              </w:rPr>
              <w:t>health</w:t>
            </w:r>
            <w:proofErr w:type="gramEnd"/>
            <w:r w:rsidRPr="003837CA">
              <w:rPr>
                <w:rFonts w:cs="Calibri"/>
                <w:i/>
                <w:iCs/>
                <w:sz w:val="18"/>
                <w:szCs w:val="18"/>
              </w:rPr>
              <w:t xml:space="preserve"> and well-being</w:t>
            </w:r>
          </w:p>
          <w:p w14:paraId="3A6EEBB0" w14:textId="77777777" w:rsidR="00F764F4" w:rsidRDefault="00F764F4" w:rsidP="003837CA"/>
          <w:p w14:paraId="4C549B8C" w14:textId="77777777" w:rsidR="00F764F4" w:rsidRDefault="00F764F4" w:rsidP="003837CA">
            <w:pPr>
              <w:rPr>
                <w:rFonts w:cs="Calibri"/>
                <w:i/>
                <w:iCs/>
                <w:sz w:val="18"/>
                <w:szCs w:val="18"/>
              </w:rPr>
            </w:pPr>
            <w:r>
              <w:rPr>
                <w:rFonts w:cs="Calibri"/>
                <w:i/>
                <w:iCs/>
                <w:sz w:val="18"/>
                <w:szCs w:val="18"/>
              </w:rPr>
              <w:t>Organizational</w:t>
            </w:r>
          </w:p>
          <w:p w14:paraId="64E0372E" w14:textId="77777777" w:rsidR="00F764F4" w:rsidRPr="0068274F" w:rsidRDefault="00F764F4" w:rsidP="003837CA">
            <w:r>
              <w:rPr>
                <w:rFonts w:cs="Calibri"/>
                <w:i/>
                <w:iCs/>
                <w:sz w:val="18"/>
                <w:szCs w:val="18"/>
              </w:rPr>
              <w:t>4.3 Implementation arrangements</w:t>
            </w:r>
          </w:p>
        </w:tc>
        <w:tc>
          <w:tcPr>
            <w:tcW w:w="488" w:type="pct"/>
          </w:tcPr>
          <w:p w14:paraId="08B1BA14" w14:textId="77777777" w:rsidR="00F764F4" w:rsidRDefault="00F764F4" w:rsidP="003837CA">
            <w:pPr>
              <w:spacing w:after="0"/>
              <w:rPr>
                <w:rFonts w:cs="Calibri"/>
                <w:sz w:val="18"/>
                <w:szCs w:val="18"/>
              </w:rPr>
            </w:pPr>
            <w:r>
              <w:rPr>
                <w:rFonts w:cs="Calibri"/>
                <w:sz w:val="18"/>
                <w:szCs w:val="18"/>
              </w:rPr>
              <w:t>Probability – 3</w:t>
            </w:r>
          </w:p>
          <w:p w14:paraId="253C46FE" w14:textId="77777777" w:rsidR="00F764F4" w:rsidRDefault="00F764F4" w:rsidP="003837CA">
            <w:pPr>
              <w:spacing w:after="0"/>
              <w:rPr>
                <w:rFonts w:cs="Calibri"/>
                <w:sz w:val="18"/>
                <w:szCs w:val="18"/>
              </w:rPr>
            </w:pPr>
            <w:r>
              <w:rPr>
                <w:rFonts w:cs="Calibri"/>
                <w:sz w:val="18"/>
                <w:szCs w:val="18"/>
              </w:rPr>
              <w:t>Impact – 3</w:t>
            </w:r>
          </w:p>
          <w:p w14:paraId="147C3AD2" w14:textId="77777777" w:rsidR="00F764F4" w:rsidDel="00444653" w:rsidRDefault="00F764F4" w:rsidP="003837CA">
            <w:pPr>
              <w:spacing w:after="0"/>
              <w:rPr>
                <w:rFonts w:cs="Calibri"/>
                <w:sz w:val="18"/>
                <w:szCs w:val="18"/>
              </w:rPr>
            </w:pPr>
            <w:r>
              <w:rPr>
                <w:rFonts w:cs="Calibri"/>
                <w:sz w:val="18"/>
                <w:szCs w:val="18"/>
              </w:rPr>
              <w:t>Risk level: Moderate</w:t>
            </w:r>
          </w:p>
        </w:tc>
        <w:tc>
          <w:tcPr>
            <w:tcW w:w="2979" w:type="pct"/>
          </w:tcPr>
          <w:p w14:paraId="7CE934C5" w14:textId="77777777" w:rsidR="00F764F4" w:rsidRPr="003F4B8B" w:rsidRDefault="00F764F4" w:rsidP="003837CA">
            <w:pPr>
              <w:rPr>
                <w:rFonts w:cs="Calibri"/>
                <w:b/>
                <w:bCs/>
                <w:sz w:val="18"/>
                <w:szCs w:val="18"/>
                <w:lang w:val="en-GB"/>
              </w:rPr>
            </w:pPr>
            <w:r w:rsidRPr="003F4B8B">
              <w:rPr>
                <w:rFonts w:cs="Calibri"/>
                <w:b/>
                <w:bCs/>
                <w:sz w:val="18"/>
                <w:szCs w:val="18"/>
                <w:lang w:val="en-GB"/>
              </w:rPr>
              <w:t xml:space="preserve">Phase I.  Piloting Phase with 25% GEF Investment Grant: </w:t>
            </w:r>
          </w:p>
          <w:p w14:paraId="199A6966" w14:textId="77777777" w:rsidR="00F764F4" w:rsidRPr="003F4B8B" w:rsidRDefault="00F764F4" w:rsidP="003837CA">
            <w:pPr>
              <w:rPr>
                <w:rFonts w:cs="Calibri"/>
                <w:sz w:val="18"/>
                <w:szCs w:val="18"/>
                <w:lang w:val="en-GB"/>
              </w:rPr>
            </w:pPr>
            <w:r w:rsidRPr="003F4B8B">
              <w:rPr>
                <w:rFonts w:cs="Calibri"/>
                <w:sz w:val="18"/>
                <w:szCs w:val="18"/>
                <w:lang w:val="en-GB"/>
              </w:rPr>
              <w:t>The scope and nature of such buildings do not meet the commonly accepted definition or exceed the threshold for large infrastructure project, such as roads, power plants, hydropower dams and reservoirs, power lines, water supply and sewerage, or even for medium size infrastructure. To this end, the location specific environmental or social issues will be addressed by local authorities during the mandatory construction permitting process for each of these buildings.  The Project shall confirm that local authorities have addressed location specific environmental or social issues, by visiting the site and consulting neighbouring individuals and communities.</w:t>
            </w:r>
          </w:p>
          <w:p w14:paraId="53CA1D09" w14:textId="77777777" w:rsidR="00F764F4" w:rsidRPr="003F4B8B" w:rsidRDefault="00F764F4" w:rsidP="003837CA">
            <w:pPr>
              <w:rPr>
                <w:rFonts w:cs="Calibri"/>
                <w:sz w:val="18"/>
                <w:szCs w:val="18"/>
                <w:lang w:val="en-GB"/>
              </w:rPr>
            </w:pPr>
            <w:r w:rsidRPr="003F4B8B">
              <w:rPr>
                <w:rFonts w:cs="Calibri"/>
                <w:sz w:val="18"/>
                <w:szCs w:val="18"/>
                <w:lang w:val="en-GB"/>
              </w:rPr>
              <w:t>In addition, the prospective general contractors will be required to submit a Preliminary EHS Plan as part of their tenders, outlining the principles and the methodology that they will use to address EHS issues under the contract agreement which will be reviewed by the UNDP.</w:t>
            </w:r>
          </w:p>
          <w:p w14:paraId="0BC8B7D7" w14:textId="77777777" w:rsidR="00F764F4" w:rsidRPr="003F4B8B" w:rsidRDefault="00F764F4" w:rsidP="003837CA">
            <w:pPr>
              <w:rPr>
                <w:rFonts w:cs="Calibri"/>
                <w:b/>
                <w:bCs/>
                <w:sz w:val="18"/>
                <w:szCs w:val="18"/>
                <w:lang w:val="en-GB"/>
              </w:rPr>
            </w:pPr>
            <w:r w:rsidRPr="003F4B8B">
              <w:rPr>
                <w:rFonts w:cs="Calibri"/>
                <w:b/>
                <w:bCs/>
                <w:sz w:val="18"/>
                <w:szCs w:val="18"/>
                <w:lang w:val="en-GB"/>
              </w:rPr>
              <w:t>Phase II – Replication Phase with GEF support for Technical Assistance</w:t>
            </w:r>
          </w:p>
          <w:p w14:paraId="2E417737" w14:textId="77777777" w:rsidR="00F764F4" w:rsidRPr="003F4B8B" w:rsidRDefault="00F764F4" w:rsidP="003837CA">
            <w:pPr>
              <w:rPr>
                <w:rFonts w:cs="Calibri"/>
                <w:sz w:val="18"/>
                <w:szCs w:val="18"/>
                <w:lang w:val="en-GB"/>
              </w:rPr>
            </w:pPr>
            <w:r w:rsidRPr="003F4B8B">
              <w:rPr>
                <w:rFonts w:cs="Calibri"/>
                <w:sz w:val="18"/>
                <w:szCs w:val="18"/>
                <w:lang w:val="en-GB"/>
              </w:rPr>
              <w:t xml:space="preserve">As in Phase I, the Project should ensure that the construction permit considered location specific environmental and social </w:t>
            </w:r>
            <w:proofErr w:type="gramStart"/>
            <w:r w:rsidRPr="003F4B8B">
              <w:rPr>
                <w:rFonts w:cs="Calibri"/>
                <w:sz w:val="18"/>
                <w:szCs w:val="18"/>
                <w:lang w:val="en-GB"/>
              </w:rPr>
              <w:t>issues, if</w:t>
            </w:r>
            <w:proofErr w:type="gramEnd"/>
            <w:r w:rsidRPr="003F4B8B">
              <w:rPr>
                <w:rFonts w:cs="Calibri"/>
                <w:sz w:val="18"/>
                <w:szCs w:val="18"/>
                <w:lang w:val="en-GB"/>
              </w:rPr>
              <w:t xml:space="preserve"> the requested support is for activities downstream from permitting. The Project should also ensure that the EHS related process described above for Phase I is </w:t>
            </w:r>
            <w:proofErr w:type="gramStart"/>
            <w:r w:rsidRPr="003F4B8B">
              <w:rPr>
                <w:rFonts w:cs="Calibri"/>
                <w:sz w:val="18"/>
                <w:szCs w:val="18"/>
                <w:lang w:val="en-GB"/>
              </w:rPr>
              <w:t>followed, if</w:t>
            </w:r>
            <w:proofErr w:type="gramEnd"/>
            <w:r w:rsidRPr="003F4B8B">
              <w:rPr>
                <w:rFonts w:cs="Calibri"/>
                <w:sz w:val="18"/>
                <w:szCs w:val="18"/>
                <w:lang w:val="en-GB"/>
              </w:rPr>
              <w:t xml:space="preserve"> the requested support is for activities downstream from the selection of the general contractor.  This obligation would extinguish upon completion of the Project.</w:t>
            </w:r>
          </w:p>
          <w:p w14:paraId="20875718" w14:textId="77777777" w:rsidR="00F764F4" w:rsidRPr="003F4B8B" w:rsidRDefault="00F764F4" w:rsidP="003837CA">
            <w:pPr>
              <w:rPr>
                <w:rFonts w:cs="Calibri"/>
                <w:b/>
                <w:bCs/>
                <w:sz w:val="18"/>
                <w:szCs w:val="18"/>
                <w:lang w:val="en-GB"/>
              </w:rPr>
            </w:pPr>
            <w:r w:rsidRPr="003F4B8B">
              <w:rPr>
                <w:rFonts w:cs="Calibri"/>
                <w:b/>
                <w:bCs/>
                <w:sz w:val="18"/>
                <w:szCs w:val="18"/>
                <w:lang w:val="en-GB"/>
              </w:rPr>
              <w:t>Phase III – Commercialization Phase with no GEF support</w:t>
            </w:r>
          </w:p>
          <w:p w14:paraId="0324EC98" w14:textId="77777777" w:rsidR="00F764F4" w:rsidRDefault="00F764F4" w:rsidP="003837CA">
            <w:pPr>
              <w:rPr>
                <w:rFonts w:cs="Calibri"/>
                <w:sz w:val="18"/>
                <w:szCs w:val="18"/>
              </w:rPr>
            </w:pPr>
            <w:r w:rsidRPr="003F4B8B">
              <w:rPr>
                <w:rFonts w:cs="Calibri"/>
                <w:sz w:val="18"/>
                <w:szCs w:val="18"/>
                <w:lang w:val="en-GB"/>
              </w:rPr>
              <w:t>Given that UNDP’s support will help establish the FSM, but will not bankroll it, the main environmental and social risks arising from the FSM under Phase III is that the Project might be indirectly associated with the poor environmental and social performance of a beneficiary entity. The Project will address this risk by ensuring that the FSM operations manual includes a streamlined environmental and social due diligence process for the entities receiving for FSM support, analogous to the due diligence that will be done regarding financial management and credit worthiness.  This due diligence should focus on the documented record in terms of non-compliances with applicable environmental and social regulations, including labour and gender.  Entities or persons associated with any such serious non-compliances should be excluded from FSM support.</w:t>
            </w:r>
          </w:p>
        </w:tc>
        <w:tc>
          <w:tcPr>
            <w:tcW w:w="269" w:type="pct"/>
          </w:tcPr>
          <w:p w14:paraId="3A953186" w14:textId="77777777" w:rsidR="00F764F4" w:rsidRDefault="00F764F4" w:rsidP="003837CA">
            <w:pPr>
              <w:rPr>
                <w:rFonts w:cs="Calibri"/>
                <w:sz w:val="18"/>
                <w:szCs w:val="18"/>
              </w:rPr>
            </w:pPr>
            <w:r>
              <w:rPr>
                <w:rFonts w:cs="Calibri"/>
                <w:sz w:val="18"/>
                <w:szCs w:val="18"/>
              </w:rPr>
              <w:t>GDF</w:t>
            </w:r>
          </w:p>
        </w:tc>
      </w:tr>
    </w:tbl>
    <w:p w14:paraId="785D185F" w14:textId="77777777" w:rsidR="00BB0459" w:rsidRPr="00BB0459" w:rsidRDefault="00BB0459" w:rsidP="00BB0459">
      <w:pPr>
        <w:spacing w:after="0"/>
        <w:rPr>
          <w:rFonts w:cs="Calibri"/>
          <w:sz w:val="18"/>
          <w:szCs w:val="18"/>
        </w:rPr>
      </w:pPr>
    </w:p>
    <w:p w14:paraId="267CDF23" w14:textId="77777777" w:rsidR="00556F17" w:rsidRPr="00556F17" w:rsidRDefault="00BB0459" w:rsidP="00BB0459">
      <w:pPr>
        <w:pStyle w:val="Heading2"/>
        <w:ind w:left="0"/>
        <w:rPr>
          <w:rFonts w:ascii="Calibri" w:hAnsi="Calibri"/>
          <w:szCs w:val="22"/>
        </w:rPr>
      </w:pPr>
      <w:r>
        <w:rPr>
          <w:rFonts w:ascii="Calibri" w:hAnsi="Calibri"/>
          <w:szCs w:val="22"/>
        </w:rPr>
        <w:br w:type="page"/>
      </w:r>
      <w:bookmarkStart w:id="40" w:name="_Toc132646468"/>
      <w:r w:rsidR="00556F17" w:rsidRPr="00556F17">
        <w:rPr>
          <w:rFonts w:ascii="Calibri" w:hAnsi="Calibri"/>
          <w:szCs w:val="22"/>
        </w:rPr>
        <w:lastRenderedPageBreak/>
        <w:t>Annex</w:t>
      </w:r>
      <w:r w:rsidR="00A8080C">
        <w:rPr>
          <w:rFonts w:ascii="Calibri" w:hAnsi="Calibri"/>
          <w:szCs w:val="22"/>
        </w:rPr>
        <w:t xml:space="preserve"> </w:t>
      </w:r>
      <w:r w:rsidR="00953D36">
        <w:rPr>
          <w:rFonts w:ascii="Calibri" w:hAnsi="Calibri"/>
          <w:szCs w:val="22"/>
        </w:rPr>
        <w:t>5</w:t>
      </w:r>
      <w:r w:rsidR="00556F17" w:rsidRPr="00556F17">
        <w:rPr>
          <w:rFonts w:ascii="Calibri" w:hAnsi="Calibri"/>
          <w:szCs w:val="22"/>
        </w:rPr>
        <w:t xml:space="preserve">:  </w:t>
      </w:r>
      <w:r w:rsidR="00DF2D3A">
        <w:rPr>
          <w:rFonts w:ascii="Calibri" w:hAnsi="Calibri"/>
          <w:szCs w:val="22"/>
        </w:rPr>
        <w:t xml:space="preserve">Overview of </w:t>
      </w:r>
      <w:r w:rsidR="00795F0C">
        <w:rPr>
          <w:rFonts w:ascii="Calibri" w:hAnsi="Calibri"/>
          <w:szCs w:val="22"/>
        </w:rPr>
        <w:t xml:space="preserve">Project Staff and </w:t>
      </w:r>
      <w:r w:rsidR="00DF2D3A">
        <w:rPr>
          <w:rFonts w:ascii="Calibri" w:hAnsi="Calibri"/>
          <w:szCs w:val="22"/>
        </w:rPr>
        <w:t>Technical Consultancies</w:t>
      </w:r>
      <w:bookmarkEnd w:id="40"/>
    </w:p>
    <w:p w14:paraId="1F89077A" w14:textId="77777777" w:rsidR="00D42863" w:rsidRDefault="00D42863" w:rsidP="005C1414">
      <w:pPr>
        <w:jc w:val="left"/>
        <w:rPr>
          <w:b/>
          <w:sz w:val="22"/>
          <w:szCs w:val="22"/>
          <w:lang w:val="en-GB"/>
        </w:rPr>
      </w:pPr>
    </w:p>
    <w:tbl>
      <w:tblPr>
        <w:tblW w:w="14022"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3"/>
        <w:gridCol w:w="1440"/>
        <w:gridCol w:w="10619"/>
      </w:tblGrid>
      <w:tr w:rsidR="005C1414" w:rsidRPr="005C1414" w14:paraId="21B878BD" w14:textId="77777777" w:rsidTr="009E12D5">
        <w:trPr>
          <w:tblHeader/>
        </w:trPr>
        <w:tc>
          <w:tcPr>
            <w:tcW w:w="1963" w:type="dxa"/>
            <w:tcBorders>
              <w:top w:val="single" w:sz="4" w:space="0" w:color="auto"/>
              <w:left w:val="single" w:sz="4" w:space="0" w:color="auto"/>
              <w:bottom w:val="single" w:sz="4" w:space="0" w:color="auto"/>
              <w:right w:val="single" w:sz="4" w:space="0" w:color="auto"/>
            </w:tcBorders>
            <w:shd w:val="clear" w:color="auto" w:fill="FDE9D9"/>
            <w:hideMark/>
          </w:tcPr>
          <w:p w14:paraId="66F08AEA" w14:textId="77777777" w:rsidR="005C1414" w:rsidRPr="005C1414" w:rsidRDefault="005C1414" w:rsidP="005C1414">
            <w:pPr>
              <w:spacing w:after="0"/>
              <w:jc w:val="left"/>
              <w:rPr>
                <w:rFonts w:eastAsia="Times New Roman" w:cs="Calibri"/>
                <w:b/>
                <w:szCs w:val="20"/>
                <w:lang w:eastAsia="ja-JP"/>
              </w:rPr>
            </w:pPr>
            <w:r w:rsidRPr="005C1414">
              <w:rPr>
                <w:rFonts w:eastAsia="Times New Roman" w:cs="Calibri"/>
                <w:b/>
                <w:szCs w:val="20"/>
                <w:lang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hideMark/>
          </w:tcPr>
          <w:p w14:paraId="350E2AAB" w14:textId="77777777" w:rsidR="005C1414" w:rsidRPr="005C1414" w:rsidRDefault="005C1414" w:rsidP="005C1414">
            <w:pPr>
              <w:spacing w:after="0"/>
              <w:jc w:val="left"/>
              <w:rPr>
                <w:rFonts w:eastAsia="Times New Roman" w:cs="Calibri"/>
                <w:b/>
                <w:szCs w:val="20"/>
                <w:lang w:eastAsia="ja-JP"/>
              </w:rPr>
            </w:pPr>
            <w:r w:rsidRPr="005C1414">
              <w:rPr>
                <w:rFonts w:eastAsia="Times New Roman" w:cs="Calibri"/>
                <w:b/>
                <w:szCs w:val="20"/>
                <w:lang w:eastAsia="ja-JP"/>
              </w:rPr>
              <w:t>Time Input</w:t>
            </w:r>
          </w:p>
        </w:tc>
        <w:tc>
          <w:tcPr>
            <w:tcW w:w="10619" w:type="dxa"/>
            <w:tcBorders>
              <w:top w:val="single" w:sz="4" w:space="0" w:color="auto"/>
              <w:left w:val="single" w:sz="4" w:space="0" w:color="auto"/>
              <w:bottom w:val="single" w:sz="4" w:space="0" w:color="auto"/>
              <w:right w:val="single" w:sz="4" w:space="0" w:color="auto"/>
            </w:tcBorders>
            <w:shd w:val="clear" w:color="auto" w:fill="FDE9D9"/>
            <w:hideMark/>
          </w:tcPr>
          <w:p w14:paraId="7B87BF07" w14:textId="77777777" w:rsidR="005C1414" w:rsidRPr="005C1414" w:rsidRDefault="005C1414" w:rsidP="005C1414">
            <w:pPr>
              <w:spacing w:after="0"/>
              <w:jc w:val="left"/>
              <w:rPr>
                <w:rFonts w:eastAsia="Times New Roman" w:cs="Calibri"/>
                <w:b/>
                <w:szCs w:val="20"/>
                <w:lang w:eastAsia="ja-JP"/>
              </w:rPr>
            </w:pPr>
            <w:r w:rsidRPr="005C1414">
              <w:rPr>
                <w:rFonts w:eastAsia="Times New Roman" w:cs="Calibri"/>
                <w:b/>
                <w:szCs w:val="20"/>
                <w:lang w:eastAsia="ja-JP"/>
              </w:rPr>
              <w:t>Tasks, Inputs and Outputs</w:t>
            </w:r>
          </w:p>
        </w:tc>
      </w:tr>
      <w:tr w:rsidR="005C1414" w:rsidRPr="005C1414" w14:paraId="45A9CF97" w14:textId="77777777" w:rsidTr="009E12D5">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CFCB49D" w14:textId="77777777" w:rsidR="005C1414" w:rsidRPr="005C1414" w:rsidRDefault="005C1414" w:rsidP="005C1414">
            <w:pPr>
              <w:spacing w:after="0"/>
              <w:jc w:val="center"/>
              <w:rPr>
                <w:rFonts w:eastAsia="Times New Roman" w:cs="Calibri"/>
                <w:i/>
                <w:szCs w:val="20"/>
                <w:lang w:eastAsia="ja-JP"/>
              </w:rPr>
            </w:pPr>
            <w:r w:rsidRPr="005C1414">
              <w:rPr>
                <w:rFonts w:eastAsia="Times New Roman" w:cs="Calibri"/>
                <w:b/>
                <w:i/>
                <w:szCs w:val="20"/>
                <w:lang w:eastAsia="ja-JP"/>
              </w:rPr>
              <w:t>For Technical Assistance</w:t>
            </w:r>
          </w:p>
        </w:tc>
      </w:tr>
      <w:tr w:rsidR="005C1414" w:rsidRPr="005C1414" w14:paraId="3AEEA71D" w14:textId="77777777" w:rsidTr="009E12D5">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1E8DA48E" w14:textId="77777777" w:rsidR="005C1414" w:rsidRPr="005C1414" w:rsidRDefault="005C1414" w:rsidP="005C1414">
            <w:pPr>
              <w:spacing w:after="0"/>
              <w:jc w:val="center"/>
              <w:rPr>
                <w:rFonts w:eastAsia="Times New Roman" w:cs="Calibri"/>
                <w:b/>
                <w:i/>
                <w:szCs w:val="20"/>
                <w:lang w:eastAsia="ja-JP"/>
              </w:rPr>
            </w:pPr>
            <w:r w:rsidRPr="005C1414">
              <w:rPr>
                <w:rFonts w:eastAsia="Times New Roman" w:cs="Calibri"/>
                <w:b/>
                <w:i/>
                <w:szCs w:val="20"/>
                <w:lang w:eastAsia="ja-JP"/>
              </w:rPr>
              <w:t>Outcome 1</w:t>
            </w:r>
          </w:p>
        </w:tc>
      </w:tr>
      <w:tr w:rsidR="005C1414" w:rsidRPr="005C1414" w14:paraId="0DFC7758" w14:textId="77777777" w:rsidTr="009E12D5">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08DE0F8" w14:textId="77777777" w:rsidR="005C1414" w:rsidRPr="005C1414" w:rsidRDefault="005C1414" w:rsidP="005C1414">
            <w:pPr>
              <w:spacing w:after="0"/>
              <w:jc w:val="left"/>
              <w:rPr>
                <w:rFonts w:eastAsia="Times New Roman" w:cs="Calibri"/>
                <w:b/>
                <w:i/>
                <w:szCs w:val="20"/>
                <w:lang w:eastAsia="ja-JP"/>
              </w:rPr>
            </w:pPr>
            <w:r w:rsidRPr="005C1414">
              <w:rPr>
                <w:rFonts w:eastAsia="Times New Roman" w:cs="Calibri"/>
                <w:b/>
                <w:i/>
                <w:szCs w:val="20"/>
                <w:lang w:eastAsia="ja-JP"/>
              </w:rPr>
              <w:t>Local / National contracting</w:t>
            </w:r>
          </w:p>
        </w:tc>
      </w:tr>
      <w:tr w:rsidR="005C1414" w:rsidRPr="005C1414" w14:paraId="13BBB5C1"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297B1827" w14:textId="77777777" w:rsidR="005C1414" w:rsidRPr="00304B62" w:rsidRDefault="005C1414" w:rsidP="005C1414">
            <w:pPr>
              <w:spacing w:after="0"/>
              <w:jc w:val="left"/>
              <w:rPr>
                <w:rFonts w:eastAsia="Times New Roman" w:cs="Calibri"/>
                <w:iCs/>
                <w:szCs w:val="20"/>
                <w:lang w:eastAsia="ja-JP"/>
              </w:rPr>
            </w:pPr>
            <w:r w:rsidRPr="00F80332">
              <w:rPr>
                <w:rFonts w:eastAsia="Times New Roman" w:cs="Calibri"/>
                <w:iCs/>
                <w:szCs w:val="20"/>
                <w:lang w:eastAsia="ja-JP"/>
              </w:rPr>
              <w:t>National Expert on Institutional, Legislation of Wood and Wooden Buildings</w:t>
            </w:r>
          </w:p>
          <w:p w14:paraId="725A57F2" w14:textId="77777777" w:rsidR="005C1414" w:rsidRPr="00795E3C" w:rsidRDefault="005C1414" w:rsidP="005C1414">
            <w:pPr>
              <w:spacing w:after="0"/>
              <w:jc w:val="left"/>
              <w:rPr>
                <w:rFonts w:eastAsia="Times New Roman" w:cs="Calibri"/>
                <w:i/>
                <w:szCs w:val="20"/>
                <w:lang w:eastAsia="ja-JP"/>
              </w:rPr>
            </w:pPr>
          </w:p>
          <w:p w14:paraId="0EECDF92" w14:textId="77777777" w:rsidR="005C1414" w:rsidRPr="005C1414" w:rsidRDefault="005C1414" w:rsidP="005C1414">
            <w:pPr>
              <w:spacing w:after="0"/>
              <w:jc w:val="left"/>
              <w:rPr>
                <w:rFonts w:eastAsia="Times New Roman" w:cs="Calibri"/>
                <w:i/>
                <w:szCs w:val="20"/>
                <w:lang w:eastAsia="ja-JP"/>
              </w:rPr>
            </w:pPr>
            <w:r w:rsidRPr="00474622">
              <w:rPr>
                <w:rFonts w:eastAsia="Times New Roman" w:cs="Calibri"/>
                <w:i/>
                <w:szCs w:val="20"/>
                <w:lang w:eastAsia="ja-JP"/>
              </w:rPr>
              <w:t xml:space="preserve"> Rate: $ 500/day</w:t>
            </w:r>
          </w:p>
        </w:tc>
        <w:tc>
          <w:tcPr>
            <w:tcW w:w="1440" w:type="dxa"/>
            <w:tcBorders>
              <w:top w:val="single" w:sz="4" w:space="0" w:color="auto"/>
              <w:left w:val="single" w:sz="4" w:space="0" w:color="auto"/>
              <w:bottom w:val="single" w:sz="4" w:space="0" w:color="auto"/>
              <w:right w:val="single" w:sz="4" w:space="0" w:color="auto"/>
            </w:tcBorders>
            <w:shd w:val="clear" w:color="auto" w:fill="auto"/>
            <w:hideMark/>
          </w:tcPr>
          <w:p w14:paraId="304992DF" w14:textId="4C3141AC" w:rsidR="005C1414" w:rsidRPr="005C1414" w:rsidRDefault="00A066B0" w:rsidP="00F47228">
            <w:pPr>
              <w:spacing w:after="0"/>
              <w:jc w:val="left"/>
              <w:rPr>
                <w:rFonts w:eastAsia="Times New Roman" w:cs="Calibri"/>
                <w:i/>
                <w:szCs w:val="20"/>
                <w:lang w:eastAsia="ja-JP"/>
              </w:rPr>
            </w:pPr>
            <w:r>
              <w:rPr>
                <w:rFonts w:eastAsia="Times New Roman" w:cs="Calibri"/>
                <w:i/>
                <w:szCs w:val="20"/>
                <w:lang w:eastAsia="ja-JP"/>
              </w:rPr>
              <w:t>100</w:t>
            </w:r>
            <w:r w:rsidR="005C1414" w:rsidRPr="005C1414">
              <w:rPr>
                <w:rFonts w:eastAsia="Times New Roman" w:cs="Calibri"/>
                <w:i/>
                <w:szCs w:val="20"/>
                <w:lang w:eastAsia="ja-JP"/>
              </w:rPr>
              <w:t xml:space="preserve"> days / over </w:t>
            </w:r>
            <w:r w:rsidR="00F47228">
              <w:rPr>
                <w:rFonts w:eastAsia="Times New Roman" w:cs="Calibri"/>
                <w:i/>
                <w:szCs w:val="20"/>
                <w:lang w:eastAsia="ja-JP"/>
              </w:rPr>
              <w:t>4</w:t>
            </w:r>
            <w:r w:rsidR="005C1414" w:rsidRPr="005C1414">
              <w:rPr>
                <w:rFonts w:eastAsia="Times New Roman" w:cs="Calibri"/>
                <w:i/>
                <w:szCs w:val="20"/>
                <w:lang w:eastAsia="ja-JP"/>
              </w:rPr>
              <w:t xml:space="preserve">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11943CA5" w14:textId="4C11ACC2" w:rsidR="005C1414" w:rsidRPr="005C1414" w:rsidRDefault="005C1414" w:rsidP="005C1414">
            <w:pPr>
              <w:spacing w:after="0"/>
              <w:jc w:val="left"/>
              <w:rPr>
                <w:rFonts w:eastAsia="Times New Roman" w:cs="Calibri"/>
                <w:iCs/>
                <w:szCs w:val="20"/>
                <w:lang w:eastAsia="ja-JP"/>
              </w:rPr>
            </w:pPr>
            <w:r w:rsidRPr="005C1414">
              <w:rPr>
                <w:rFonts w:eastAsia="Times New Roman" w:cs="Calibri"/>
                <w:iCs/>
                <w:szCs w:val="20"/>
                <w:lang w:eastAsia="ja-JP"/>
              </w:rPr>
              <w:t xml:space="preserve">National Expert on Institutional, Legislation of Wood and Wooden Buildings will be responsible for providing guidance related to Project Output 1.1., 1.4 and </w:t>
            </w:r>
            <w:proofErr w:type="gramStart"/>
            <w:r w:rsidRPr="005C1414">
              <w:rPr>
                <w:rFonts w:eastAsia="Times New Roman" w:cs="Calibri"/>
                <w:iCs/>
                <w:szCs w:val="20"/>
                <w:lang w:eastAsia="ja-JP"/>
              </w:rPr>
              <w:t>1.5  Review</w:t>
            </w:r>
            <w:proofErr w:type="gramEnd"/>
            <w:r w:rsidRPr="005C1414">
              <w:rPr>
                <w:rFonts w:eastAsia="Times New Roman" w:cs="Calibri"/>
                <w:iCs/>
                <w:szCs w:val="20"/>
                <w:lang w:eastAsia="ja-JP"/>
              </w:rPr>
              <w:t xml:space="preserve"> of EU and other country legislation, regulations, standards and </w:t>
            </w:r>
            <w:proofErr w:type="spellStart"/>
            <w:r w:rsidRPr="005C1414">
              <w:rPr>
                <w:rFonts w:eastAsia="Times New Roman" w:cs="Calibri"/>
                <w:iCs/>
                <w:szCs w:val="20"/>
                <w:lang w:eastAsia="ja-JP"/>
              </w:rPr>
              <w:t>programmes</w:t>
            </w:r>
            <w:proofErr w:type="spellEnd"/>
            <w:r w:rsidRPr="005C1414">
              <w:rPr>
                <w:rFonts w:eastAsia="Times New Roman" w:cs="Calibri"/>
                <w:iCs/>
                <w:szCs w:val="20"/>
                <w:lang w:eastAsia="ja-JP"/>
              </w:rPr>
              <w:t xml:space="preserve"> to identify the gaps and needs aimed at promoting competitive energy efficient wooden building and assessment of their relevance for </w:t>
            </w:r>
            <w:r w:rsidR="004F0F09">
              <w:rPr>
                <w:rFonts w:eastAsia="Times New Roman" w:cs="Calibri"/>
                <w:iCs/>
                <w:szCs w:val="20"/>
                <w:lang w:eastAsia="ja-JP"/>
              </w:rPr>
              <w:t>Türkiye</w:t>
            </w:r>
            <w:r w:rsidRPr="005C1414">
              <w:rPr>
                <w:rFonts w:eastAsia="Times New Roman" w:cs="Calibri"/>
                <w:iCs/>
                <w:szCs w:val="20"/>
                <w:lang w:eastAsia="ja-JP"/>
              </w:rPr>
              <w:t xml:space="preserve"> </w:t>
            </w:r>
            <w:r w:rsidRPr="005C1414">
              <w:rPr>
                <w:rFonts w:eastAsia="MS Mincho" w:cs="Calibri"/>
                <w:iCs/>
                <w:szCs w:val="20"/>
                <w:lang w:eastAsia="ja-JP"/>
              </w:rPr>
              <w:t>including the following:</w:t>
            </w:r>
          </w:p>
          <w:p w14:paraId="7EE7524A" w14:textId="4A99CFB8" w:rsidR="005C1414" w:rsidRPr="005D362E" w:rsidRDefault="005C1414" w:rsidP="00790749">
            <w:pPr>
              <w:numPr>
                <w:ilvl w:val="0"/>
                <w:numId w:val="106"/>
              </w:numPr>
              <w:spacing w:after="0"/>
              <w:ind w:left="360"/>
              <w:contextualSpacing/>
              <w:jc w:val="left"/>
              <w:rPr>
                <w:rFonts w:eastAsia="MS Mincho" w:cs="Calibri"/>
                <w:iCs/>
                <w:noProof/>
                <w:szCs w:val="20"/>
                <w:lang w:eastAsia="ja-JP"/>
              </w:rPr>
            </w:pPr>
            <w:r w:rsidRPr="005D362E">
              <w:rPr>
                <w:rFonts w:eastAsia="MS Mincho" w:cs="Calibri"/>
                <w:iCs/>
                <w:szCs w:val="20"/>
                <w:lang w:eastAsia="ja-JP"/>
              </w:rPr>
              <w:t xml:space="preserve">For Output 1.1: Contribute to drafting a comparative report on pros and cons of legislation and standards of EU to promote competitive EE Wooden buildings in </w:t>
            </w:r>
            <w:r w:rsidR="004F0F09">
              <w:rPr>
                <w:rFonts w:eastAsia="MS Mincho" w:cs="Calibri"/>
                <w:iCs/>
                <w:szCs w:val="20"/>
                <w:lang w:eastAsia="ja-JP"/>
              </w:rPr>
              <w:t>Türkiye</w:t>
            </w:r>
            <w:r w:rsidRPr="005D362E">
              <w:rPr>
                <w:rFonts w:eastAsia="MS Mincho" w:cs="Calibri"/>
                <w:iCs/>
                <w:szCs w:val="20"/>
                <w:lang w:eastAsia="ja-JP"/>
              </w:rPr>
              <w:t>.</w:t>
            </w:r>
            <w:r w:rsidRPr="005D362E">
              <w:rPr>
                <w:rFonts w:eastAsia="MS Mincho" w:cs="Calibri"/>
                <w:iCs/>
                <w:noProof/>
                <w:szCs w:val="20"/>
                <w:lang w:eastAsia="ja-JP"/>
              </w:rPr>
              <w:t xml:space="preserve"> Attend to </w:t>
            </w:r>
            <w:r w:rsidRPr="005D362E">
              <w:rPr>
                <w:rFonts w:eastAsia="MS Mincho" w:cs="Calibri"/>
                <w:iCs/>
                <w:szCs w:val="20"/>
                <w:lang w:eastAsia="ja-JP"/>
              </w:rPr>
              <w:t>One-on-one meetings with relevant stakeholders to identify the gaps and needs to develop the draft document prepared under Activity 1.1.1</w:t>
            </w:r>
            <w:r w:rsidR="00653C17">
              <w:rPr>
                <w:rFonts w:eastAsia="MS Mincho" w:cs="Calibri"/>
                <w:iCs/>
                <w:szCs w:val="20"/>
                <w:lang w:eastAsia="ja-JP"/>
              </w:rPr>
              <w:t>,</w:t>
            </w:r>
          </w:p>
          <w:p w14:paraId="0B4CE49C" w14:textId="0D156FFD" w:rsidR="005C1414" w:rsidRPr="005D362E" w:rsidRDefault="005C1414" w:rsidP="00790749">
            <w:pPr>
              <w:numPr>
                <w:ilvl w:val="0"/>
                <w:numId w:val="106"/>
              </w:numPr>
              <w:spacing w:after="0"/>
              <w:ind w:left="360"/>
              <w:contextualSpacing/>
              <w:jc w:val="left"/>
              <w:rPr>
                <w:rFonts w:eastAsia="MS Mincho" w:cs="Calibri"/>
                <w:iCs/>
                <w:noProof/>
                <w:szCs w:val="20"/>
                <w:lang w:eastAsia="ja-JP"/>
              </w:rPr>
            </w:pPr>
            <w:r w:rsidRPr="005D362E">
              <w:rPr>
                <w:rFonts w:eastAsia="MS Mincho" w:cs="Calibri"/>
                <w:iCs/>
                <w:noProof/>
                <w:szCs w:val="20"/>
                <w:lang w:eastAsia="ja-JP"/>
              </w:rPr>
              <w:t xml:space="preserve">For Output 1.4: Contribute to the development of </w:t>
            </w:r>
            <w:r w:rsidRPr="005D362E">
              <w:rPr>
                <w:rFonts w:eastAsia="MS Mincho" w:cs="Calibri"/>
                <w:iCs/>
                <w:szCs w:val="20"/>
                <w:lang w:eastAsia="ja-JP"/>
              </w:rPr>
              <w:t>Quality assessment system for the approval of the produced CLTs and ensure the realization and mobilization under Activity 1.4.2. Ensure</w:t>
            </w:r>
            <w:r w:rsidRPr="005D362E">
              <w:rPr>
                <w:rFonts w:eastAsia="MS Mincho" w:cs="Calibri"/>
                <w:iCs/>
                <w:noProof/>
                <w:szCs w:val="20"/>
                <w:lang w:eastAsia="ja-JP"/>
              </w:rPr>
              <w:t xml:space="preserve"> that </w:t>
            </w:r>
            <w:r w:rsidRPr="005D362E">
              <w:rPr>
                <w:rFonts w:eastAsia="MS Mincho" w:cs="Calibri"/>
                <w:iCs/>
                <w:szCs w:val="20"/>
                <w:lang w:eastAsia="ja-JP"/>
              </w:rPr>
              <w:t xml:space="preserve">National Standards and guidelines for designing and using timber for construction in </w:t>
            </w:r>
            <w:r w:rsidR="004F0F09">
              <w:rPr>
                <w:rFonts w:eastAsia="MS Mincho" w:cs="Calibri"/>
                <w:iCs/>
                <w:szCs w:val="20"/>
                <w:lang w:eastAsia="ja-JP"/>
              </w:rPr>
              <w:t>Türkiye</w:t>
            </w:r>
            <w:r w:rsidRPr="005D362E">
              <w:rPr>
                <w:rFonts w:eastAsia="MS Mincho" w:cs="Calibri"/>
                <w:iCs/>
                <w:szCs w:val="20"/>
                <w:lang w:eastAsia="ja-JP"/>
              </w:rPr>
              <w:t xml:space="preserve"> are revised, approved, </w:t>
            </w:r>
            <w:proofErr w:type="gramStart"/>
            <w:r w:rsidRPr="005D362E">
              <w:rPr>
                <w:rFonts w:eastAsia="MS Mincho" w:cs="Calibri"/>
                <w:iCs/>
                <w:szCs w:val="20"/>
                <w:lang w:eastAsia="ja-JP"/>
              </w:rPr>
              <w:t>published</w:t>
            </w:r>
            <w:proofErr w:type="gramEnd"/>
            <w:r w:rsidRPr="005D362E">
              <w:rPr>
                <w:rFonts w:eastAsia="MS Mincho" w:cs="Calibri"/>
                <w:iCs/>
                <w:szCs w:val="20"/>
                <w:lang w:eastAsia="ja-JP"/>
              </w:rPr>
              <w:t xml:space="preserve"> and disseminated</w:t>
            </w:r>
            <w:r w:rsidR="00653C17">
              <w:rPr>
                <w:rFonts w:eastAsia="MS Mincho" w:cs="Calibri"/>
                <w:iCs/>
                <w:szCs w:val="20"/>
                <w:lang w:eastAsia="ja-JP"/>
              </w:rPr>
              <w:t>,</w:t>
            </w:r>
          </w:p>
          <w:p w14:paraId="1FEAF4BD" w14:textId="77777777" w:rsidR="005C1414" w:rsidRPr="005C1414" w:rsidRDefault="005C1414" w:rsidP="005C1414">
            <w:pPr>
              <w:numPr>
                <w:ilvl w:val="0"/>
                <w:numId w:val="106"/>
              </w:numPr>
              <w:spacing w:after="0"/>
              <w:ind w:left="360"/>
              <w:contextualSpacing/>
              <w:jc w:val="left"/>
              <w:rPr>
                <w:rFonts w:eastAsia="MS Mincho" w:cs="Calibri"/>
                <w:iCs/>
                <w:noProof/>
                <w:szCs w:val="20"/>
                <w:lang w:eastAsia="ja-JP"/>
              </w:rPr>
            </w:pPr>
            <w:r w:rsidRPr="005C1414">
              <w:rPr>
                <w:rFonts w:eastAsia="MS Mincho" w:cs="Calibri"/>
                <w:iCs/>
                <w:szCs w:val="20"/>
                <w:lang w:eastAsia="ja-JP"/>
              </w:rPr>
              <w:t>For Output 1.5:</w:t>
            </w:r>
            <w:r w:rsidRPr="005C1414">
              <w:rPr>
                <w:rFonts w:eastAsia="MS Mincho" w:cs="Calibri"/>
                <w:iCs/>
                <w:noProof/>
                <w:szCs w:val="20"/>
                <w:lang w:eastAsia="ja-JP"/>
              </w:rPr>
              <w:t xml:space="preserve"> Contribute to the promotion of National</w:t>
            </w:r>
            <w:r w:rsidRPr="005C1414">
              <w:rPr>
                <w:rFonts w:eastAsia="MS Mincho" w:cs="Calibri"/>
                <w:iCs/>
                <w:szCs w:val="20"/>
                <w:lang w:eastAsia="ja-JP"/>
              </w:rPr>
              <w:t xml:space="preserve"> Strategy produced in Output. 1.3 through one-on-one meetings and visits to relevant institutions</w:t>
            </w:r>
            <w:r w:rsidRPr="005C1414">
              <w:rPr>
                <w:rFonts w:eastAsia="MS Mincho" w:cs="Calibri"/>
                <w:iCs/>
                <w:noProof/>
                <w:szCs w:val="20"/>
                <w:lang w:eastAsia="ja-JP"/>
              </w:rPr>
              <w:t xml:space="preserve">. Contribute to the promotion of </w:t>
            </w:r>
            <w:r w:rsidRPr="005C1414">
              <w:rPr>
                <w:rFonts w:eastAsia="MS Mincho" w:cs="Calibri"/>
                <w:iCs/>
                <w:szCs w:val="20"/>
                <w:lang w:eastAsia="ja-JP"/>
              </w:rPr>
              <w:t>National Standards and relevant guidelines produced in Output. 1.4 through one-on-one meetings and visits to relevant institutions</w:t>
            </w:r>
            <w:r w:rsidR="00653C17">
              <w:rPr>
                <w:rFonts w:eastAsia="MS Mincho" w:cs="Calibri"/>
                <w:iCs/>
                <w:szCs w:val="20"/>
                <w:lang w:eastAsia="ja-JP"/>
              </w:rPr>
              <w:t>.</w:t>
            </w:r>
          </w:p>
        </w:tc>
      </w:tr>
      <w:tr w:rsidR="005C1414" w:rsidRPr="005C1414" w14:paraId="240B8E0E"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23385E58" w14:textId="77777777" w:rsidR="005C1414" w:rsidRPr="005C1414" w:rsidRDefault="006B3E93" w:rsidP="005C1414">
            <w:pPr>
              <w:spacing w:after="0"/>
              <w:jc w:val="left"/>
              <w:rPr>
                <w:rFonts w:eastAsia="Times New Roman" w:cs="Calibri"/>
                <w:iCs/>
                <w:szCs w:val="20"/>
                <w:lang w:eastAsia="ja-JP"/>
              </w:rPr>
            </w:pPr>
            <w:r>
              <w:rPr>
                <w:rFonts w:eastAsia="Times New Roman" w:cs="Calibri"/>
                <w:iCs/>
                <w:szCs w:val="20"/>
                <w:lang w:eastAsia="ja-JP"/>
              </w:rPr>
              <w:t xml:space="preserve">National </w:t>
            </w:r>
            <w:r w:rsidR="005C1414" w:rsidRPr="00D36B33">
              <w:rPr>
                <w:rFonts w:eastAsia="Times New Roman" w:cs="Calibri"/>
                <w:iCs/>
                <w:szCs w:val="20"/>
                <w:lang w:eastAsia="ja-JP"/>
              </w:rPr>
              <w:t>Chief Technical Advisor</w:t>
            </w:r>
          </w:p>
          <w:p w14:paraId="44881668" w14:textId="77777777" w:rsidR="005C1414" w:rsidRPr="005C1414" w:rsidRDefault="005C1414" w:rsidP="005C1414">
            <w:pPr>
              <w:spacing w:after="0"/>
              <w:jc w:val="left"/>
              <w:rPr>
                <w:rFonts w:eastAsia="Times New Roman" w:cs="Calibri"/>
                <w:iCs/>
                <w:szCs w:val="20"/>
                <w:lang w:eastAsia="ja-JP"/>
              </w:rPr>
            </w:pPr>
          </w:p>
          <w:p w14:paraId="33D075B7" w14:textId="77777777" w:rsidR="005C1414" w:rsidRPr="005C1414" w:rsidRDefault="005C1414" w:rsidP="005C1414">
            <w:pPr>
              <w:spacing w:after="0"/>
              <w:jc w:val="left"/>
              <w:rPr>
                <w:rFonts w:eastAsia="Times New Roman" w:cs="Calibri"/>
                <w:iCs/>
                <w:szCs w:val="20"/>
                <w:lang w:eastAsia="ja-JP"/>
              </w:rPr>
            </w:pPr>
          </w:p>
          <w:p w14:paraId="5F40B077" w14:textId="77777777" w:rsidR="005C1414" w:rsidRPr="005C1414" w:rsidRDefault="005C1414" w:rsidP="005C1414">
            <w:pPr>
              <w:spacing w:after="0"/>
              <w:jc w:val="left"/>
              <w:rPr>
                <w:rFonts w:eastAsia="Times New Roman" w:cs="Calibri"/>
                <w:iCs/>
                <w:szCs w:val="20"/>
                <w:lang w:eastAsia="ja-JP"/>
              </w:rPr>
            </w:pPr>
          </w:p>
          <w:p w14:paraId="4FBEADE8" w14:textId="77777777" w:rsidR="005C1414" w:rsidRPr="005C1414" w:rsidRDefault="005C1414" w:rsidP="005C1414">
            <w:pPr>
              <w:spacing w:after="0"/>
              <w:jc w:val="left"/>
              <w:rPr>
                <w:rFonts w:eastAsia="Times New Roman" w:cs="Calibri"/>
                <w:iCs/>
                <w:szCs w:val="20"/>
                <w:lang w:eastAsia="ja-JP"/>
              </w:rPr>
            </w:pPr>
            <w:r w:rsidRPr="005C1414">
              <w:rPr>
                <w:rFonts w:eastAsia="Times New Roman" w:cs="Calibri"/>
                <w:i/>
                <w:szCs w:val="20"/>
                <w:lang w:eastAsia="ja-JP"/>
              </w:rPr>
              <w:t>Rate: $ 500 /days</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61226D9A" w14:textId="7AE9F277" w:rsidR="005C1414" w:rsidRPr="005C1414" w:rsidRDefault="0069295E" w:rsidP="005C1414">
            <w:pPr>
              <w:spacing w:after="0"/>
              <w:jc w:val="left"/>
              <w:rPr>
                <w:rFonts w:eastAsia="Times New Roman" w:cs="Calibri"/>
                <w:i/>
                <w:szCs w:val="20"/>
                <w:lang w:eastAsia="ja-JP"/>
              </w:rPr>
            </w:pPr>
            <w:r>
              <w:rPr>
                <w:rFonts w:eastAsia="Times New Roman" w:cs="Calibri"/>
                <w:i/>
                <w:szCs w:val="20"/>
                <w:lang w:eastAsia="ja-JP"/>
              </w:rPr>
              <w:t>6</w:t>
            </w:r>
            <w:r w:rsidR="00A066B0">
              <w:rPr>
                <w:rFonts w:eastAsia="Times New Roman" w:cs="Calibri"/>
                <w:i/>
                <w:szCs w:val="20"/>
                <w:lang w:eastAsia="ja-JP"/>
              </w:rPr>
              <w:t>5</w:t>
            </w:r>
            <w:r w:rsidR="005C1414" w:rsidRPr="005C1414">
              <w:rPr>
                <w:rFonts w:eastAsia="Times New Roman" w:cs="Calibri"/>
                <w:i/>
                <w:szCs w:val="20"/>
                <w:lang w:eastAsia="ja-JP"/>
              </w:rPr>
              <w:t xml:space="preserve"> days / over </w:t>
            </w:r>
            <w:r w:rsidR="004C6DED">
              <w:rPr>
                <w:rFonts w:eastAsia="Times New Roman" w:cs="Calibri"/>
                <w:i/>
                <w:szCs w:val="20"/>
                <w:lang w:eastAsia="ja-JP"/>
              </w:rPr>
              <w:t>1</w:t>
            </w:r>
            <w:r w:rsidR="005C1414" w:rsidRPr="005C1414">
              <w:rPr>
                <w:rFonts w:eastAsia="Times New Roman" w:cs="Calibri"/>
                <w:i/>
                <w:szCs w:val="20"/>
                <w:lang w:eastAsia="ja-JP"/>
              </w:rPr>
              <w:t xml:space="preserve">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00D3A25D" w14:textId="77777777" w:rsidR="005C1414" w:rsidRPr="00230DF0" w:rsidRDefault="005C1414" w:rsidP="005C1414">
            <w:pPr>
              <w:spacing w:after="0"/>
              <w:jc w:val="left"/>
              <w:rPr>
                <w:rFonts w:eastAsia="Times New Roman" w:cs="Calibri"/>
                <w:iCs/>
                <w:szCs w:val="20"/>
                <w:lang w:eastAsia="ja-JP"/>
              </w:rPr>
            </w:pPr>
            <w:r w:rsidRPr="00230DF0">
              <w:rPr>
                <w:rFonts w:eastAsia="Times New Roman" w:cs="Calibri"/>
                <w:iCs/>
                <w:szCs w:val="20"/>
                <w:lang w:eastAsia="ja-JP"/>
              </w:rPr>
              <w:t xml:space="preserve">The Chief Technical Advisor (CTA) will support PM in all aspects of project implementation and achieving expected results. </w:t>
            </w:r>
          </w:p>
          <w:p w14:paraId="52086F19" w14:textId="77777777" w:rsidR="005C1414" w:rsidRPr="00230DF0" w:rsidRDefault="005C1414" w:rsidP="005C1414">
            <w:pPr>
              <w:spacing w:after="0"/>
              <w:jc w:val="left"/>
              <w:rPr>
                <w:rFonts w:eastAsia="Times New Roman" w:cs="Calibri"/>
                <w:iCs/>
                <w:szCs w:val="20"/>
                <w:lang w:eastAsia="ja-JP"/>
              </w:rPr>
            </w:pPr>
          </w:p>
          <w:p w14:paraId="289AFD75" w14:textId="77777777" w:rsidR="005C1414" w:rsidRPr="00230DF0" w:rsidRDefault="005C1414" w:rsidP="009625FA">
            <w:pPr>
              <w:spacing w:after="0"/>
              <w:jc w:val="left"/>
              <w:rPr>
                <w:rFonts w:eastAsia="MS Mincho" w:cs="Calibri"/>
                <w:iCs/>
                <w:noProof/>
                <w:szCs w:val="20"/>
                <w:lang w:eastAsia="ja-JP"/>
              </w:rPr>
            </w:pPr>
            <w:r w:rsidRPr="00230DF0">
              <w:rPr>
                <w:rFonts w:eastAsia="Times New Roman" w:cs="Calibri"/>
                <w:iCs/>
                <w:szCs w:val="20"/>
                <w:lang w:eastAsia="ja-JP"/>
              </w:rPr>
              <w:t xml:space="preserve">CTA will work on project Output 1.2, 1.3 and 1.7. including the following inputs: </w:t>
            </w:r>
          </w:p>
          <w:p w14:paraId="5CFA3B9B" w14:textId="77777777" w:rsidR="005C1414" w:rsidRPr="00230DF0" w:rsidRDefault="005C1414" w:rsidP="00790749">
            <w:pPr>
              <w:numPr>
                <w:ilvl w:val="0"/>
                <w:numId w:val="105"/>
              </w:numPr>
              <w:spacing w:after="0"/>
              <w:ind w:left="360"/>
              <w:contextualSpacing/>
              <w:jc w:val="left"/>
              <w:rPr>
                <w:rFonts w:eastAsia="MS Mincho" w:cs="Calibri"/>
                <w:iCs/>
                <w:noProof/>
                <w:szCs w:val="20"/>
                <w:lang w:eastAsia="ja-JP"/>
              </w:rPr>
            </w:pPr>
            <w:r w:rsidRPr="00230DF0">
              <w:rPr>
                <w:rFonts w:eastAsia="MS Mincho" w:cs="Calibri"/>
                <w:iCs/>
                <w:noProof/>
                <w:szCs w:val="20"/>
                <w:lang w:eastAsia="ja-JP"/>
              </w:rPr>
              <w:t>For Output 1.2: CTA will contribute to drafting a report to describe the collaboration means of GDF-GDVS and coordinate the finalization and distribution of the policy and working document</w:t>
            </w:r>
            <w:r w:rsidR="005D362E" w:rsidRPr="00230DF0">
              <w:rPr>
                <w:rFonts w:eastAsia="MS Mincho" w:cs="Calibri"/>
                <w:iCs/>
                <w:noProof/>
                <w:szCs w:val="20"/>
                <w:lang w:eastAsia="ja-JP"/>
              </w:rPr>
              <w:t>,</w:t>
            </w:r>
          </w:p>
          <w:p w14:paraId="06CD9BCE" w14:textId="77777777" w:rsidR="005D362E" w:rsidRPr="00230DF0" w:rsidRDefault="005C1414" w:rsidP="00790749">
            <w:pPr>
              <w:numPr>
                <w:ilvl w:val="0"/>
                <w:numId w:val="105"/>
              </w:numPr>
              <w:spacing w:after="0"/>
              <w:ind w:left="360"/>
              <w:contextualSpacing/>
              <w:jc w:val="left"/>
              <w:rPr>
                <w:rFonts w:eastAsia="MS Mincho" w:cs="Calibri"/>
                <w:iCs/>
                <w:noProof/>
                <w:szCs w:val="20"/>
                <w:lang w:eastAsia="ja-JP"/>
              </w:rPr>
            </w:pPr>
            <w:r w:rsidRPr="00230DF0">
              <w:rPr>
                <w:rFonts w:eastAsia="MS Mincho" w:cs="Calibri"/>
                <w:iCs/>
                <w:noProof/>
                <w:szCs w:val="20"/>
                <w:lang w:eastAsia="ja-JP"/>
              </w:rPr>
              <w:t>For Output 1.3: CTA will contribute to need analysis for the development of ‘Low-cost energy efficient wooden buildings’ strategy through stakeholder consultation; contribute to drafting of the National Strategy for stakeholder consultation and ensure that National Strategy is revised, approved, published and disseminated</w:t>
            </w:r>
            <w:r w:rsidR="005D362E" w:rsidRPr="00230DF0">
              <w:rPr>
                <w:rFonts w:eastAsia="MS Mincho" w:cs="Calibri"/>
                <w:iCs/>
                <w:noProof/>
                <w:szCs w:val="20"/>
                <w:lang w:eastAsia="ja-JP"/>
              </w:rPr>
              <w:t>,</w:t>
            </w:r>
          </w:p>
          <w:p w14:paraId="18DECFEE" w14:textId="77777777" w:rsidR="006730E3" w:rsidRPr="00230DF0" w:rsidRDefault="005C1414" w:rsidP="00B8656F">
            <w:pPr>
              <w:numPr>
                <w:ilvl w:val="0"/>
                <w:numId w:val="105"/>
              </w:numPr>
              <w:spacing w:after="0"/>
              <w:ind w:left="360"/>
              <w:contextualSpacing/>
              <w:jc w:val="left"/>
              <w:rPr>
                <w:rFonts w:eastAsia="MS Mincho" w:cs="Calibri"/>
                <w:iCs/>
                <w:noProof/>
                <w:szCs w:val="20"/>
                <w:lang w:eastAsia="ja-JP"/>
              </w:rPr>
            </w:pPr>
            <w:r w:rsidRPr="00230DF0">
              <w:rPr>
                <w:rFonts w:eastAsia="MS Mincho" w:cs="Calibri"/>
                <w:iCs/>
                <w:noProof/>
                <w:szCs w:val="20"/>
                <w:lang w:eastAsia="ja-JP"/>
              </w:rPr>
              <w:t>For Output 1.7. CTA will contribute to identification of the target municipalities</w:t>
            </w:r>
            <w:r w:rsidR="005D362E" w:rsidRPr="00230DF0">
              <w:rPr>
                <w:rFonts w:eastAsia="MS Mincho" w:cs="Calibri"/>
                <w:iCs/>
                <w:noProof/>
                <w:szCs w:val="20"/>
                <w:lang w:eastAsia="ja-JP"/>
              </w:rPr>
              <w:t>,</w:t>
            </w:r>
          </w:p>
          <w:p w14:paraId="36DBA9BD" w14:textId="77777777" w:rsidR="005D362E" w:rsidRPr="00230DF0" w:rsidRDefault="005D362E" w:rsidP="00AF464D">
            <w:pPr>
              <w:spacing w:after="0"/>
              <w:contextualSpacing/>
              <w:jc w:val="left"/>
              <w:rPr>
                <w:rFonts w:eastAsia="MS Mincho" w:cs="Calibri"/>
                <w:iCs/>
                <w:noProof/>
                <w:szCs w:val="20"/>
                <w:lang w:eastAsia="ja-JP"/>
              </w:rPr>
            </w:pPr>
          </w:p>
        </w:tc>
      </w:tr>
      <w:tr w:rsidR="005C1414" w:rsidRPr="005C1414" w14:paraId="593C7D08"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6A55731E" w14:textId="77777777" w:rsidR="005C1414" w:rsidRPr="005C1414" w:rsidRDefault="005C1414" w:rsidP="005C1414">
            <w:pPr>
              <w:spacing w:after="0"/>
              <w:jc w:val="left"/>
              <w:rPr>
                <w:rFonts w:eastAsia="Times New Roman" w:cs="Calibri"/>
                <w:iCs/>
                <w:szCs w:val="20"/>
                <w:lang w:eastAsia="ja-JP"/>
              </w:rPr>
            </w:pPr>
            <w:r w:rsidRPr="002F111D">
              <w:rPr>
                <w:rFonts w:eastAsia="Times New Roman" w:cs="Calibri"/>
                <w:iCs/>
                <w:szCs w:val="20"/>
                <w:lang w:eastAsia="ja-JP"/>
              </w:rPr>
              <w:t>National Expert on Communication</w:t>
            </w:r>
          </w:p>
          <w:p w14:paraId="6B2E4367" w14:textId="77777777" w:rsidR="005C1414" w:rsidRPr="005C1414" w:rsidRDefault="005C1414" w:rsidP="005C1414">
            <w:pPr>
              <w:spacing w:after="0"/>
              <w:jc w:val="left"/>
              <w:rPr>
                <w:rFonts w:eastAsia="Times New Roman" w:cs="Calibri"/>
                <w:iCs/>
                <w:szCs w:val="20"/>
                <w:lang w:eastAsia="ja-JP"/>
              </w:rPr>
            </w:pPr>
          </w:p>
          <w:p w14:paraId="68DCA9C5" w14:textId="77777777" w:rsidR="005C1414" w:rsidRPr="005C1414" w:rsidRDefault="005C1414" w:rsidP="005C1414">
            <w:pPr>
              <w:spacing w:after="0"/>
              <w:jc w:val="left"/>
              <w:rPr>
                <w:rFonts w:eastAsia="Times New Roman" w:cs="Calibri"/>
                <w:iCs/>
                <w:szCs w:val="20"/>
                <w:lang w:eastAsia="ja-JP"/>
              </w:rPr>
            </w:pPr>
          </w:p>
          <w:p w14:paraId="7469E55F" w14:textId="77777777" w:rsidR="005C1414" w:rsidRPr="005C1414" w:rsidRDefault="005C1414" w:rsidP="005C1414">
            <w:pPr>
              <w:spacing w:after="0"/>
              <w:jc w:val="left"/>
              <w:rPr>
                <w:rFonts w:eastAsia="Times New Roman" w:cs="Calibri"/>
                <w:iCs/>
                <w:szCs w:val="20"/>
                <w:lang w:eastAsia="ja-JP"/>
              </w:rPr>
            </w:pPr>
            <w:r w:rsidRPr="005C1414">
              <w:rPr>
                <w:rFonts w:eastAsia="Times New Roman" w:cs="Calibri"/>
                <w:i/>
                <w:szCs w:val="20"/>
                <w:lang w:eastAsia="ja-JP"/>
              </w:rPr>
              <w:t>Rate: $ 500 /days</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D91628D" w14:textId="0BA9CD23" w:rsidR="005C1414" w:rsidRPr="005C1414" w:rsidRDefault="00A066B0" w:rsidP="00C333A6">
            <w:pPr>
              <w:spacing w:after="0"/>
              <w:jc w:val="left"/>
              <w:rPr>
                <w:rFonts w:eastAsia="Times New Roman" w:cs="Calibri"/>
                <w:i/>
                <w:szCs w:val="20"/>
                <w:lang w:eastAsia="ja-JP"/>
              </w:rPr>
            </w:pPr>
            <w:r>
              <w:rPr>
                <w:rFonts w:eastAsia="Times New Roman" w:cs="Calibri"/>
                <w:i/>
                <w:szCs w:val="20"/>
                <w:lang w:eastAsia="ja-JP"/>
              </w:rPr>
              <w:t>30</w:t>
            </w:r>
            <w:r w:rsidR="005C1414" w:rsidRPr="005C1414">
              <w:rPr>
                <w:rFonts w:eastAsia="Times New Roman" w:cs="Calibri"/>
                <w:i/>
                <w:szCs w:val="20"/>
                <w:lang w:eastAsia="ja-JP"/>
              </w:rPr>
              <w:t xml:space="preserve"> days/ over 1 year</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6D7E8A92" w14:textId="77777777" w:rsidR="005C1414" w:rsidRPr="00230DF0" w:rsidRDefault="005C1414" w:rsidP="005C1414">
            <w:pPr>
              <w:widowControl w:val="0"/>
              <w:spacing w:after="0"/>
              <w:ind w:left="30"/>
              <w:jc w:val="left"/>
              <w:rPr>
                <w:rFonts w:eastAsia="Times New Roman" w:cs="Calibri"/>
                <w:iCs/>
                <w:szCs w:val="20"/>
                <w:lang w:eastAsia="ja-JP"/>
              </w:rPr>
            </w:pPr>
            <w:r w:rsidRPr="00230DF0">
              <w:rPr>
                <w:rFonts w:eastAsia="Times New Roman" w:cs="Calibri"/>
                <w:iCs/>
                <w:szCs w:val="20"/>
                <w:lang w:eastAsia="ja-JP"/>
              </w:rPr>
              <w:t xml:space="preserve">National Expert on Communication will work related to Project Output 1.3 National Strategy for </w:t>
            </w:r>
            <w:proofErr w:type="gramStart"/>
            <w:r w:rsidRPr="00230DF0">
              <w:rPr>
                <w:rFonts w:eastAsia="Times New Roman" w:cs="Calibri"/>
                <w:iCs/>
                <w:szCs w:val="20"/>
                <w:lang w:eastAsia="ja-JP"/>
              </w:rPr>
              <w:t>low cost</w:t>
            </w:r>
            <w:proofErr w:type="gramEnd"/>
            <w:r w:rsidRPr="00230DF0">
              <w:rPr>
                <w:rFonts w:eastAsia="Times New Roman" w:cs="Calibri"/>
                <w:iCs/>
                <w:szCs w:val="20"/>
                <w:lang w:eastAsia="ja-JP"/>
              </w:rPr>
              <w:t xml:space="preserve"> energy-efficient wooden buildings to support development in urban areas including the following:</w:t>
            </w:r>
          </w:p>
          <w:p w14:paraId="2A96EA97" w14:textId="77777777" w:rsidR="005C1414" w:rsidRPr="00230DF0" w:rsidRDefault="005C1414" w:rsidP="005C1414">
            <w:pPr>
              <w:spacing w:after="0"/>
              <w:contextualSpacing/>
              <w:jc w:val="left"/>
              <w:rPr>
                <w:rFonts w:eastAsia="Times New Roman" w:cs="Calibri"/>
                <w:iCs/>
                <w:szCs w:val="20"/>
                <w:lang w:eastAsia="ja-JP"/>
              </w:rPr>
            </w:pPr>
          </w:p>
          <w:p w14:paraId="7AB27DE4" w14:textId="77777777" w:rsidR="005C1414" w:rsidRPr="00230DF0" w:rsidRDefault="005C1414" w:rsidP="005C1414">
            <w:pPr>
              <w:widowControl w:val="0"/>
              <w:numPr>
                <w:ilvl w:val="0"/>
                <w:numId w:val="109"/>
              </w:numPr>
              <w:spacing w:after="0"/>
              <w:jc w:val="left"/>
              <w:rPr>
                <w:rFonts w:eastAsia="Times New Roman" w:cs="Calibri Light"/>
                <w:szCs w:val="20"/>
              </w:rPr>
            </w:pPr>
            <w:r w:rsidRPr="00230DF0">
              <w:rPr>
                <w:rFonts w:eastAsia="Times New Roman" w:cs="Calibri Light"/>
                <w:szCs w:val="20"/>
              </w:rPr>
              <w:t>For Output 1.3: Contribute to the need analysis for the development of ‘Low-cost energy efficient wooden buildings’ strategy through stakeholder consultation. Contributing to preparation of the Draft National Strategy for stakeholder consultation</w:t>
            </w:r>
          </w:p>
          <w:p w14:paraId="2C948845" w14:textId="77777777" w:rsidR="005C1414" w:rsidRPr="00230DF0" w:rsidRDefault="005C1414" w:rsidP="005C1414">
            <w:pPr>
              <w:spacing w:after="0"/>
              <w:contextualSpacing/>
              <w:jc w:val="left"/>
              <w:rPr>
                <w:rFonts w:eastAsia="Times New Roman" w:cs="Calibri"/>
                <w:iCs/>
                <w:szCs w:val="20"/>
                <w:lang w:eastAsia="ja-JP"/>
              </w:rPr>
            </w:pPr>
          </w:p>
        </w:tc>
      </w:tr>
      <w:tr w:rsidR="005C1414" w:rsidRPr="005C1414" w14:paraId="518BC2C2"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00957E11" w14:textId="77777777" w:rsidR="005C1414" w:rsidRPr="005C1414" w:rsidRDefault="005C1414" w:rsidP="005C1414">
            <w:pPr>
              <w:spacing w:after="0"/>
              <w:jc w:val="left"/>
              <w:rPr>
                <w:rFonts w:eastAsia="Times New Roman" w:cs="Calibri"/>
                <w:iCs/>
                <w:szCs w:val="20"/>
                <w:lang w:eastAsia="ja-JP"/>
              </w:rPr>
            </w:pPr>
            <w:r w:rsidRPr="00541AF7">
              <w:rPr>
                <w:rFonts w:eastAsia="Times New Roman" w:cs="Calibri"/>
                <w:iCs/>
                <w:szCs w:val="20"/>
                <w:lang w:eastAsia="ja-JP"/>
              </w:rPr>
              <w:lastRenderedPageBreak/>
              <w:t>National Expert on Forest Biodiversity Conserv</w:t>
            </w:r>
            <w:r w:rsidRPr="00304B62">
              <w:rPr>
                <w:rFonts w:eastAsia="Times New Roman" w:cs="Calibri"/>
                <w:iCs/>
                <w:szCs w:val="20"/>
                <w:lang w:eastAsia="ja-JP"/>
              </w:rPr>
              <w:t>ation</w:t>
            </w:r>
          </w:p>
          <w:p w14:paraId="021203B5" w14:textId="77777777" w:rsidR="005C1414" w:rsidRPr="005C1414" w:rsidRDefault="005C1414" w:rsidP="005C1414">
            <w:pPr>
              <w:spacing w:after="0"/>
              <w:jc w:val="left"/>
              <w:rPr>
                <w:rFonts w:eastAsia="Times New Roman" w:cs="Calibri"/>
                <w:iCs/>
                <w:szCs w:val="20"/>
                <w:lang w:eastAsia="ja-JP"/>
              </w:rPr>
            </w:pPr>
          </w:p>
          <w:p w14:paraId="0824ECB5" w14:textId="77777777" w:rsidR="005C1414" w:rsidRPr="005C1414" w:rsidRDefault="005C1414" w:rsidP="005C1414">
            <w:pPr>
              <w:spacing w:after="0"/>
              <w:jc w:val="left"/>
              <w:rPr>
                <w:rFonts w:eastAsia="Times New Roman" w:cs="Calibri"/>
                <w:iCs/>
                <w:szCs w:val="20"/>
                <w:lang w:eastAsia="ja-JP"/>
              </w:rPr>
            </w:pPr>
            <w:r w:rsidRPr="005C1414">
              <w:rPr>
                <w:rFonts w:eastAsia="Times New Roman" w:cs="Calibri"/>
                <w:i/>
                <w:szCs w:val="20"/>
                <w:lang w:eastAsia="ja-JP"/>
              </w:rPr>
              <w:t>Rate: $ 500 /days</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0B999257" w14:textId="1374D9DD" w:rsidR="005C1414" w:rsidRPr="005C1414" w:rsidRDefault="003F52CB" w:rsidP="005C1414">
            <w:pPr>
              <w:spacing w:after="0"/>
              <w:jc w:val="left"/>
              <w:rPr>
                <w:rFonts w:eastAsia="Times New Roman" w:cs="Calibri"/>
                <w:i/>
                <w:szCs w:val="20"/>
                <w:lang w:eastAsia="ja-JP"/>
              </w:rPr>
            </w:pPr>
            <w:r>
              <w:rPr>
                <w:rFonts w:eastAsia="Times New Roman" w:cs="Calibri"/>
                <w:i/>
                <w:szCs w:val="20"/>
                <w:lang w:eastAsia="ja-JP"/>
              </w:rPr>
              <w:t>25</w:t>
            </w:r>
            <w:r w:rsidR="005C1414" w:rsidRPr="005C1414">
              <w:rPr>
                <w:rFonts w:eastAsia="Times New Roman" w:cs="Calibri"/>
                <w:i/>
                <w:szCs w:val="20"/>
                <w:lang w:eastAsia="ja-JP"/>
              </w:rPr>
              <w:t xml:space="preserve"> days/ over 1 year</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1D8FCFBF" w14:textId="77777777" w:rsidR="005C1414" w:rsidRPr="005C1414" w:rsidRDefault="005C1414" w:rsidP="005C1414">
            <w:pPr>
              <w:spacing w:after="0"/>
              <w:contextualSpacing/>
              <w:jc w:val="left"/>
              <w:rPr>
                <w:rFonts w:eastAsia="Times New Roman" w:cs="Calibri"/>
                <w:iCs/>
                <w:szCs w:val="20"/>
                <w:lang w:eastAsia="ja-JP"/>
              </w:rPr>
            </w:pPr>
            <w:r w:rsidRPr="005C1414">
              <w:rPr>
                <w:rFonts w:eastAsia="Times New Roman" w:cs="Calibri"/>
                <w:iCs/>
                <w:szCs w:val="20"/>
                <w:lang w:eastAsia="ja-JP"/>
              </w:rPr>
              <w:t xml:space="preserve">National Expert on Forest Biodiversity Conservation will work related to Project Output 1.3 National Strategy for </w:t>
            </w:r>
            <w:proofErr w:type="gramStart"/>
            <w:r w:rsidRPr="005C1414">
              <w:rPr>
                <w:rFonts w:eastAsia="Times New Roman" w:cs="Calibri"/>
                <w:iCs/>
                <w:szCs w:val="20"/>
                <w:lang w:eastAsia="ja-JP"/>
              </w:rPr>
              <w:t>low cost</w:t>
            </w:r>
            <w:proofErr w:type="gramEnd"/>
            <w:r w:rsidRPr="005C1414">
              <w:rPr>
                <w:rFonts w:eastAsia="Times New Roman" w:cs="Calibri"/>
                <w:iCs/>
                <w:szCs w:val="20"/>
                <w:lang w:eastAsia="ja-JP"/>
              </w:rPr>
              <w:t xml:space="preserve"> energy-efficient wooden buildings to support development in urban areas including the following:</w:t>
            </w:r>
          </w:p>
          <w:p w14:paraId="31219F59" w14:textId="77777777" w:rsidR="005C1414" w:rsidRPr="005C1414" w:rsidRDefault="005C1414" w:rsidP="005C1414">
            <w:pPr>
              <w:spacing w:after="0"/>
              <w:contextualSpacing/>
              <w:jc w:val="left"/>
              <w:rPr>
                <w:rFonts w:eastAsia="MS Mincho" w:cs="Calibri"/>
                <w:iCs/>
                <w:noProof/>
                <w:szCs w:val="20"/>
                <w:highlight w:val="yellow"/>
                <w:lang w:eastAsia="ja-JP"/>
              </w:rPr>
            </w:pPr>
          </w:p>
          <w:p w14:paraId="71EAF0F5" w14:textId="77777777" w:rsidR="005C1414" w:rsidRDefault="005C1414" w:rsidP="005C1414">
            <w:pPr>
              <w:widowControl w:val="0"/>
              <w:numPr>
                <w:ilvl w:val="0"/>
                <w:numId w:val="108"/>
              </w:numPr>
              <w:spacing w:after="0"/>
              <w:jc w:val="left"/>
              <w:rPr>
                <w:rFonts w:eastAsia="Times New Roman" w:cs="Calibri Light"/>
                <w:szCs w:val="20"/>
              </w:rPr>
            </w:pPr>
            <w:r w:rsidRPr="005C1414">
              <w:rPr>
                <w:rFonts w:eastAsia="Times New Roman" w:cs="Calibri Light"/>
                <w:szCs w:val="20"/>
              </w:rPr>
              <w:t>For Output 1.3: Contribute to the need analysis for the development of ‘Low-cost energy efficient wooden buildings’ strategy through stakeholder consultation. Contribute to preparation of the Draft National Strategy for stakeholder consultation</w:t>
            </w:r>
          </w:p>
          <w:p w14:paraId="5D2AE478" w14:textId="77777777" w:rsidR="002C1C56" w:rsidRPr="005C1414" w:rsidRDefault="002C1C56" w:rsidP="002C1C56">
            <w:pPr>
              <w:widowControl w:val="0"/>
              <w:spacing w:after="0"/>
              <w:ind w:left="360"/>
              <w:jc w:val="left"/>
              <w:rPr>
                <w:rFonts w:eastAsia="Times New Roman" w:cs="Calibri Light"/>
                <w:szCs w:val="20"/>
              </w:rPr>
            </w:pPr>
          </w:p>
        </w:tc>
      </w:tr>
      <w:tr w:rsidR="005C1414" w:rsidRPr="005C1414" w14:paraId="548400EC"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79BB6D48" w14:textId="77777777" w:rsidR="005C1414" w:rsidRPr="005C1414" w:rsidRDefault="005C1414" w:rsidP="005C1414">
            <w:pPr>
              <w:spacing w:after="0"/>
              <w:jc w:val="left"/>
              <w:rPr>
                <w:rFonts w:eastAsia="Times New Roman" w:cs="Calibri"/>
                <w:iCs/>
                <w:szCs w:val="20"/>
                <w:lang w:eastAsia="ja-JP"/>
              </w:rPr>
            </w:pPr>
            <w:r w:rsidRPr="00452A1A">
              <w:rPr>
                <w:rFonts w:eastAsia="Times New Roman" w:cs="Calibri"/>
                <w:iCs/>
                <w:szCs w:val="20"/>
                <w:lang w:eastAsia="ja-JP"/>
              </w:rPr>
              <w:t>National Expert on Monitor</w:t>
            </w:r>
            <w:r w:rsidRPr="00304B62">
              <w:rPr>
                <w:rFonts w:eastAsia="Times New Roman" w:cs="Calibri"/>
                <w:iCs/>
                <w:szCs w:val="20"/>
                <w:lang w:eastAsia="ja-JP"/>
              </w:rPr>
              <w:t xml:space="preserve">ing and Greenhouse </w:t>
            </w:r>
            <w:proofErr w:type="spellStart"/>
            <w:r w:rsidRPr="00304B62">
              <w:rPr>
                <w:rFonts w:eastAsia="Times New Roman" w:cs="Calibri"/>
                <w:iCs/>
                <w:szCs w:val="20"/>
                <w:lang w:eastAsia="ja-JP"/>
              </w:rPr>
              <w:t>Emitions</w:t>
            </w:r>
            <w:proofErr w:type="spellEnd"/>
          </w:p>
          <w:p w14:paraId="265C5712" w14:textId="77777777" w:rsidR="005C1414" w:rsidRPr="005C1414" w:rsidRDefault="005C1414" w:rsidP="005C1414">
            <w:pPr>
              <w:spacing w:after="0"/>
              <w:jc w:val="left"/>
              <w:rPr>
                <w:rFonts w:eastAsia="Times New Roman" w:cs="Calibri"/>
                <w:iCs/>
                <w:szCs w:val="20"/>
                <w:lang w:eastAsia="ja-JP"/>
              </w:rPr>
            </w:pPr>
          </w:p>
          <w:p w14:paraId="3F852761" w14:textId="77777777" w:rsidR="005C1414" w:rsidRPr="005C1414" w:rsidRDefault="005C1414" w:rsidP="005C1414">
            <w:pPr>
              <w:spacing w:after="0"/>
              <w:jc w:val="left"/>
              <w:rPr>
                <w:rFonts w:eastAsia="Times New Roman" w:cs="Calibri"/>
                <w:iCs/>
                <w:szCs w:val="20"/>
                <w:lang w:eastAsia="ja-JP"/>
              </w:rPr>
            </w:pPr>
            <w:r w:rsidRPr="005C1414">
              <w:rPr>
                <w:rFonts w:eastAsia="Times New Roman" w:cs="Calibri"/>
                <w:i/>
                <w:szCs w:val="20"/>
                <w:lang w:eastAsia="ja-JP"/>
              </w:rPr>
              <w:t>Rate: $ 500 /days</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724485E8" w14:textId="38EB0278" w:rsidR="005C1414" w:rsidRPr="005C1414" w:rsidRDefault="00594DA3" w:rsidP="005C1414">
            <w:pPr>
              <w:spacing w:after="0"/>
              <w:jc w:val="left"/>
              <w:rPr>
                <w:rFonts w:eastAsia="Times New Roman" w:cs="Calibri"/>
                <w:i/>
                <w:szCs w:val="20"/>
                <w:lang w:eastAsia="ja-JP"/>
              </w:rPr>
            </w:pPr>
            <w:r>
              <w:rPr>
                <w:rFonts w:eastAsia="Times New Roman" w:cs="Calibri"/>
                <w:i/>
                <w:szCs w:val="20"/>
                <w:lang w:eastAsia="ja-JP"/>
              </w:rPr>
              <w:t>50</w:t>
            </w:r>
            <w:r w:rsidR="005C1414" w:rsidRPr="005C1414">
              <w:rPr>
                <w:rFonts w:eastAsia="Times New Roman" w:cs="Calibri"/>
                <w:i/>
                <w:szCs w:val="20"/>
                <w:lang w:eastAsia="ja-JP"/>
              </w:rPr>
              <w:t xml:space="preserve"> days / over 2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49D21509" w14:textId="77777777" w:rsidR="005C1414" w:rsidRPr="005C1414" w:rsidRDefault="005C1414" w:rsidP="005C1414">
            <w:pPr>
              <w:spacing w:after="0"/>
              <w:jc w:val="left"/>
              <w:rPr>
                <w:rFonts w:eastAsia="Times New Roman" w:cs="Calibri"/>
                <w:iCs/>
                <w:szCs w:val="20"/>
                <w:lang w:eastAsia="ja-JP"/>
              </w:rPr>
            </w:pPr>
            <w:r w:rsidRPr="005C1414">
              <w:rPr>
                <w:rFonts w:eastAsia="Times New Roman" w:cs="Calibri"/>
                <w:iCs/>
                <w:szCs w:val="20"/>
                <w:lang w:eastAsia="ja-JP"/>
              </w:rPr>
              <w:t>Under close supervision of Chief Technical Advisor and Project Manager (PM) the National Expert on Monitoring and Greenhouse Emictions will work on MRV system related to the project Output 1.6 including the following inputs:</w:t>
            </w:r>
          </w:p>
          <w:p w14:paraId="1B7DC892" w14:textId="77777777" w:rsidR="005C1414" w:rsidRPr="005C1414" w:rsidRDefault="005C1414" w:rsidP="005C1414">
            <w:pPr>
              <w:ind w:left="360"/>
              <w:contextualSpacing/>
              <w:rPr>
                <w:rFonts w:eastAsia="MS Mincho" w:cs="Calibri"/>
                <w:iCs/>
                <w:noProof/>
                <w:szCs w:val="20"/>
                <w:lang w:eastAsia="ja-JP"/>
              </w:rPr>
            </w:pPr>
          </w:p>
          <w:p w14:paraId="43845BC3" w14:textId="77777777" w:rsidR="005C1414" w:rsidRDefault="005C1414" w:rsidP="005C1414">
            <w:pPr>
              <w:numPr>
                <w:ilvl w:val="0"/>
                <w:numId w:val="107"/>
              </w:numPr>
              <w:spacing w:after="0"/>
              <w:contextualSpacing/>
              <w:jc w:val="left"/>
              <w:rPr>
                <w:rFonts w:eastAsia="MS Mincho" w:cs="Calibri"/>
                <w:iCs/>
                <w:noProof/>
                <w:szCs w:val="20"/>
                <w:lang w:eastAsia="ja-JP"/>
              </w:rPr>
            </w:pPr>
            <w:r w:rsidRPr="005C1414">
              <w:rPr>
                <w:rFonts w:eastAsia="MS Mincho" w:cs="Calibri"/>
                <w:iCs/>
                <w:noProof/>
                <w:szCs w:val="20"/>
                <w:lang w:eastAsia="ja-JP"/>
              </w:rPr>
              <w:t>For Output 1.6: Contribute to draft MRV system with the stakeholders. Contribute to preparation of a guideline for the implementation of the MRV system (data collection protocols, analysis and reporting details). Provide trainings on MRV system to GDF for capacity building</w:t>
            </w:r>
          </w:p>
          <w:p w14:paraId="47C10FB2" w14:textId="77777777" w:rsidR="002C1C56" w:rsidRPr="005C1414" w:rsidRDefault="002C1C56" w:rsidP="002C1C56">
            <w:pPr>
              <w:spacing w:after="0"/>
              <w:ind w:left="360"/>
              <w:contextualSpacing/>
              <w:jc w:val="left"/>
              <w:rPr>
                <w:rFonts w:eastAsia="MS Mincho" w:cs="Calibri"/>
                <w:iCs/>
                <w:noProof/>
                <w:szCs w:val="20"/>
                <w:lang w:eastAsia="ja-JP"/>
              </w:rPr>
            </w:pPr>
          </w:p>
        </w:tc>
      </w:tr>
      <w:tr w:rsidR="005C1414" w:rsidRPr="005C1414" w14:paraId="4C251F61"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67242EBB" w14:textId="77777777" w:rsidR="005C1414" w:rsidRPr="005C1414" w:rsidRDefault="005C1414" w:rsidP="005C1414">
            <w:pPr>
              <w:spacing w:after="0"/>
              <w:jc w:val="left"/>
              <w:rPr>
                <w:rFonts w:eastAsia="Times New Roman" w:cs="Calibri"/>
                <w:iCs/>
                <w:szCs w:val="20"/>
                <w:lang w:eastAsia="ja-JP"/>
              </w:rPr>
            </w:pPr>
            <w:r w:rsidRPr="00452A1A">
              <w:rPr>
                <w:rFonts w:eastAsia="Times New Roman" w:cs="Calibri"/>
                <w:iCs/>
                <w:szCs w:val="20"/>
                <w:lang w:eastAsia="ja-JP"/>
              </w:rPr>
              <w:t>National Expert on Sustainable Forest Management</w:t>
            </w:r>
          </w:p>
          <w:p w14:paraId="7221A355" w14:textId="77777777" w:rsidR="005C1414" w:rsidRPr="005C1414" w:rsidRDefault="005C1414" w:rsidP="005C1414">
            <w:pPr>
              <w:spacing w:after="0"/>
              <w:jc w:val="left"/>
              <w:rPr>
                <w:rFonts w:eastAsia="Times New Roman" w:cs="Calibri"/>
                <w:iCs/>
                <w:szCs w:val="20"/>
                <w:lang w:eastAsia="ja-JP"/>
              </w:rPr>
            </w:pPr>
          </w:p>
          <w:p w14:paraId="0F83E732" w14:textId="77777777" w:rsidR="005C1414" w:rsidRPr="005C1414" w:rsidRDefault="005C1414" w:rsidP="005C1414">
            <w:pPr>
              <w:spacing w:after="0"/>
              <w:jc w:val="left"/>
              <w:rPr>
                <w:rFonts w:eastAsia="Times New Roman" w:cs="Calibri"/>
                <w:iCs/>
                <w:szCs w:val="20"/>
                <w:lang w:eastAsia="ja-JP"/>
              </w:rPr>
            </w:pPr>
            <w:r w:rsidRPr="005C1414">
              <w:rPr>
                <w:rFonts w:eastAsia="Times New Roman" w:cs="Calibri"/>
                <w:i/>
                <w:szCs w:val="20"/>
                <w:lang w:eastAsia="ja-JP"/>
              </w:rPr>
              <w:t>Rate: $ 500 /days</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5249319E" w14:textId="2ACA9966" w:rsidR="005C1414" w:rsidRPr="005C1414" w:rsidRDefault="00594DA3" w:rsidP="00752155">
            <w:pPr>
              <w:spacing w:after="0"/>
              <w:jc w:val="left"/>
              <w:rPr>
                <w:rFonts w:eastAsia="Times New Roman" w:cs="Calibri"/>
                <w:i/>
                <w:szCs w:val="20"/>
                <w:lang w:eastAsia="ja-JP"/>
              </w:rPr>
            </w:pPr>
            <w:r>
              <w:rPr>
                <w:rFonts w:eastAsia="Times New Roman" w:cs="Calibri"/>
                <w:i/>
                <w:szCs w:val="20"/>
                <w:lang w:eastAsia="ja-JP"/>
              </w:rPr>
              <w:t>4</w:t>
            </w:r>
            <w:r w:rsidR="005C1414" w:rsidRPr="005C1414">
              <w:rPr>
                <w:rFonts w:eastAsia="Times New Roman" w:cs="Calibri"/>
                <w:i/>
                <w:szCs w:val="20"/>
                <w:lang w:eastAsia="ja-JP"/>
              </w:rPr>
              <w:t xml:space="preserve">0 days / over </w:t>
            </w:r>
            <w:r w:rsidR="00752155">
              <w:rPr>
                <w:rFonts w:eastAsia="Times New Roman" w:cs="Calibri"/>
                <w:i/>
                <w:szCs w:val="20"/>
                <w:lang w:eastAsia="ja-JP"/>
              </w:rPr>
              <w:t>1</w:t>
            </w:r>
            <w:r w:rsidR="00752155" w:rsidRPr="005C1414">
              <w:rPr>
                <w:rFonts w:eastAsia="Times New Roman" w:cs="Calibri"/>
                <w:i/>
                <w:szCs w:val="20"/>
                <w:lang w:eastAsia="ja-JP"/>
              </w:rPr>
              <w:t xml:space="preserve"> </w:t>
            </w:r>
            <w:r w:rsidR="005C1414" w:rsidRPr="005C1414">
              <w:rPr>
                <w:rFonts w:eastAsia="Times New Roman" w:cs="Calibri"/>
                <w:i/>
                <w:szCs w:val="20"/>
                <w:lang w:eastAsia="ja-JP"/>
              </w:rPr>
              <w:t>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5D016D0A" w14:textId="77777777" w:rsidR="005C1414" w:rsidRPr="005C1414" w:rsidRDefault="005C1414" w:rsidP="005C1414">
            <w:pPr>
              <w:spacing w:after="0"/>
              <w:jc w:val="left"/>
              <w:rPr>
                <w:rFonts w:eastAsia="Times New Roman" w:cs="Calibri"/>
                <w:iCs/>
                <w:szCs w:val="20"/>
                <w:lang w:eastAsia="ja-JP"/>
              </w:rPr>
            </w:pPr>
            <w:r w:rsidRPr="005C1414">
              <w:rPr>
                <w:rFonts w:eastAsia="Times New Roman" w:cs="Calibri"/>
                <w:iCs/>
                <w:szCs w:val="20"/>
                <w:lang w:eastAsia="ja-JP"/>
              </w:rPr>
              <w:t>National Expert on Sustainable Forest Management will work on Output 1.3 and 1.8. including the following inputs:</w:t>
            </w:r>
          </w:p>
          <w:p w14:paraId="1AC0EF07" w14:textId="77777777" w:rsidR="005C1414" w:rsidRPr="005C1414" w:rsidRDefault="005C1414" w:rsidP="005C1414">
            <w:pPr>
              <w:spacing w:after="0"/>
              <w:contextualSpacing/>
              <w:jc w:val="left"/>
              <w:rPr>
                <w:rFonts w:eastAsia="MS Mincho" w:cs="Calibri"/>
                <w:iCs/>
                <w:noProof/>
                <w:szCs w:val="20"/>
                <w:lang w:eastAsia="ja-JP"/>
              </w:rPr>
            </w:pPr>
          </w:p>
          <w:p w14:paraId="769EA393" w14:textId="77777777" w:rsidR="005C1414" w:rsidRPr="002C1C56" w:rsidRDefault="005C1414" w:rsidP="00790749">
            <w:pPr>
              <w:numPr>
                <w:ilvl w:val="0"/>
                <w:numId w:val="104"/>
              </w:numPr>
              <w:spacing w:after="0"/>
              <w:ind w:left="360"/>
              <w:contextualSpacing/>
              <w:jc w:val="left"/>
              <w:rPr>
                <w:rFonts w:eastAsia="MS Mincho" w:cs="Calibri"/>
                <w:iCs/>
                <w:noProof/>
                <w:szCs w:val="20"/>
                <w:lang w:eastAsia="ja-JP"/>
              </w:rPr>
            </w:pPr>
            <w:r w:rsidRPr="002C1C56">
              <w:rPr>
                <w:rFonts w:eastAsia="MS Mincho" w:cs="Calibri"/>
                <w:iCs/>
                <w:noProof/>
                <w:szCs w:val="20"/>
                <w:lang w:eastAsia="ja-JP"/>
              </w:rPr>
              <w:t xml:space="preserve">For Output 1.3: </w:t>
            </w:r>
            <w:r w:rsidRPr="002C1C56">
              <w:rPr>
                <w:rFonts w:cs="Calibri Light"/>
                <w:szCs w:val="20"/>
              </w:rPr>
              <w:t>Contribute to the need analysis for the development of ‘Low-cost energy efficient wooden buildings’ strategy through stakeholder consultation. Contributing to preparation of the Draft National Strategy for stakeholder consultation</w:t>
            </w:r>
            <w:r w:rsidR="002C1C56">
              <w:rPr>
                <w:rFonts w:cs="Calibri Light"/>
                <w:szCs w:val="20"/>
              </w:rPr>
              <w:t>,</w:t>
            </w:r>
          </w:p>
          <w:p w14:paraId="3EF63BE8" w14:textId="77777777" w:rsidR="005C1414" w:rsidRDefault="005C1414" w:rsidP="003D7F65">
            <w:pPr>
              <w:numPr>
                <w:ilvl w:val="0"/>
                <w:numId w:val="104"/>
              </w:numPr>
              <w:spacing w:after="0"/>
              <w:ind w:left="360"/>
              <w:contextualSpacing/>
              <w:jc w:val="left"/>
              <w:rPr>
                <w:rFonts w:eastAsia="MS Mincho" w:cs="Calibri"/>
                <w:iCs/>
                <w:noProof/>
                <w:szCs w:val="20"/>
                <w:lang w:eastAsia="ja-JP"/>
              </w:rPr>
            </w:pPr>
            <w:r w:rsidRPr="005C1414">
              <w:rPr>
                <w:rFonts w:eastAsia="MS Mincho" w:cs="Calibri"/>
                <w:iCs/>
                <w:noProof/>
                <w:szCs w:val="20"/>
                <w:lang w:eastAsia="ja-JP"/>
              </w:rPr>
              <w:t>For Output 1.8: Contribute to integration of sustainable forest certification systems into CLT production</w:t>
            </w:r>
            <w:r w:rsidR="002C1C56">
              <w:rPr>
                <w:rFonts w:eastAsia="MS Mincho" w:cs="Calibri"/>
                <w:iCs/>
                <w:noProof/>
                <w:szCs w:val="20"/>
                <w:lang w:eastAsia="ja-JP"/>
              </w:rPr>
              <w:t>.</w:t>
            </w:r>
          </w:p>
          <w:p w14:paraId="076516B7" w14:textId="77777777" w:rsidR="002C1C56" w:rsidRPr="005C1414" w:rsidRDefault="002C1C56" w:rsidP="002C1C56">
            <w:pPr>
              <w:spacing w:after="0"/>
              <w:ind w:left="360"/>
              <w:contextualSpacing/>
              <w:jc w:val="left"/>
              <w:rPr>
                <w:rFonts w:eastAsia="MS Mincho" w:cs="Calibri"/>
                <w:iCs/>
                <w:noProof/>
                <w:szCs w:val="20"/>
                <w:lang w:eastAsia="ja-JP"/>
              </w:rPr>
            </w:pPr>
          </w:p>
        </w:tc>
      </w:tr>
      <w:tr w:rsidR="005C1414" w:rsidRPr="005C1414" w14:paraId="121950F4"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4731AF38" w14:textId="77777777" w:rsidR="005C1414" w:rsidRPr="005C1414" w:rsidRDefault="005C1414" w:rsidP="005C1414">
            <w:pPr>
              <w:spacing w:after="0"/>
              <w:jc w:val="left"/>
              <w:rPr>
                <w:rFonts w:eastAsia="Times New Roman" w:cs="Calibri"/>
                <w:iCs/>
                <w:szCs w:val="20"/>
                <w:lang w:eastAsia="ja-JP"/>
              </w:rPr>
            </w:pPr>
            <w:r w:rsidRPr="00690B32">
              <w:rPr>
                <w:rFonts w:eastAsia="Times New Roman" w:cs="Calibri"/>
                <w:iCs/>
                <w:szCs w:val="20"/>
                <w:lang w:eastAsia="ja-JP"/>
              </w:rPr>
              <w:t>National Expert on Wood, Wooden Buildings</w:t>
            </w:r>
          </w:p>
          <w:p w14:paraId="581BCF29" w14:textId="77777777" w:rsidR="005C1414" w:rsidRPr="005C1414" w:rsidRDefault="005C1414" w:rsidP="005C1414">
            <w:pPr>
              <w:spacing w:after="0"/>
              <w:jc w:val="left"/>
              <w:rPr>
                <w:rFonts w:eastAsia="Times New Roman" w:cs="Calibri"/>
                <w:iCs/>
                <w:szCs w:val="20"/>
                <w:lang w:eastAsia="ja-JP"/>
              </w:rPr>
            </w:pPr>
          </w:p>
          <w:p w14:paraId="3DE72D3D" w14:textId="77777777" w:rsidR="005C1414" w:rsidRPr="005C1414" w:rsidRDefault="005C1414" w:rsidP="005C1414">
            <w:pPr>
              <w:spacing w:after="0"/>
              <w:jc w:val="left"/>
              <w:rPr>
                <w:rFonts w:eastAsia="Times New Roman" w:cs="Calibri"/>
                <w:iCs/>
                <w:szCs w:val="20"/>
                <w:lang w:eastAsia="ja-JP"/>
              </w:rPr>
            </w:pPr>
            <w:r w:rsidRPr="005C1414">
              <w:rPr>
                <w:rFonts w:eastAsia="Times New Roman" w:cs="Calibri"/>
                <w:i/>
                <w:szCs w:val="20"/>
                <w:lang w:eastAsia="ja-JP"/>
              </w:rPr>
              <w:t>Rate: $ 500 /days</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68BF52BA" w14:textId="742A217B" w:rsidR="005C1414" w:rsidRPr="005C1414" w:rsidRDefault="00015CCE" w:rsidP="005C1414">
            <w:pPr>
              <w:spacing w:after="0"/>
              <w:jc w:val="left"/>
              <w:rPr>
                <w:rFonts w:eastAsia="Times New Roman" w:cs="Calibri"/>
                <w:i/>
                <w:szCs w:val="20"/>
                <w:lang w:eastAsia="ja-JP"/>
              </w:rPr>
            </w:pPr>
            <w:r>
              <w:rPr>
                <w:rFonts w:eastAsia="Times New Roman" w:cs="Calibri"/>
                <w:i/>
                <w:szCs w:val="20"/>
                <w:lang w:eastAsia="ja-JP"/>
              </w:rPr>
              <w:t>80</w:t>
            </w:r>
            <w:r w:rsidR="001222E0" w:rsidRPr="005C1414">
              <w:rPr>
                <w:rFonts w:eastAsia="Times New Roman" w:cs="Calibri"/>
                <w:i/>
                <w:szCs w:val="20"/>
                <w:lang w:eastAsia="ja-JP"/>
              </w:rPr>
              <w:t xml:space="preserve"> </w:t>
            </w:r>
            <w:r w:rsidR="005C1414" w:rsidRPr="005C1414">
              <w:rPr>
                <w:rFonts w:eastAsia="Times New Roman" w:cs="Calibri"/>
                <w:i/>
                <w:szCs w:val="20"/>
                <w:lang w:eastAsia="ja-JP"/>
              </w:rPr>
              <w:t>days / over 4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0ED5940C" w14:textId="77777777" w:rsidR="005C1414" w:rsidRPr="005C1414" w:rsidRDefault="005C1414" w:rsidP="005C1414">
            <w:pPr>
              <w:widowControl w:val="0"/>
              <w:spacing w:after="0"/>
              <w:ind w:left="30"/>
              <w:jc w:val="left"/>
              <w:rPr>
                <w:rFonts w:eastAsia="MS Mincho" w:cs="Calibri"/>
                <w:iCs/>
                <w:noProof/>
                <w:szCs w:val="20"/>
                <w:highlight w:val="yellow"/>
                <w:lang w:eastAsia="ja-JP"/>
              </w:rPr>
            </w:pPr>
            <w:r w:rsidRPr="005C1414">
              <w:rPr>
                <w:rFonts w:eastAsia="Times New Roman" w:cs="Calibri"/>
                <w:iCs/>
                <w:szCs w:val="20"/>
                <w:lang w:eastAsia="ja-JP"/>
              </w:rPr>
              <w:t xml:space="preserve">National Expert on Wood, Wooden Buildings will work related to Project Output 1.3, Output 1.4., Output 1.6., </w:t>
            </w:r>
            <w:proofErr w:type="gramStart"/>
            <w:r w:rsidRPr="005C1414">
              <w:rPr>
                <w:rFonts w:eastAsia="Times New Roman" w:cs="Calibri"/>
                <w:iCs/>
                <w:szCs w:val="20"/>
                <w:lang w:eastAsia="ja-JP"/>
              </w:rPr>
              <w:t>and  Output</w:t>
            </w:r>
            <w:proofErr w:type="gramEnd"/>
            <w:r w:rsidRPr="005C1414">
              <w:rPr>
                <w:rFonts w:eastAsia="Times New Roman" w:cs="Calibri"/>
                <w:iCs/>
                <w:szCs w:val="20"/>
                <w:lang w:eastAsia="ja-JP"/>
              </w:rPr>
              <w:t xml:space="preserve"> 1.7.</w:t>
            </w:r>
          </w:p>
          <w:p w14:paraId="329D481B" w14:textId="77777777" w:rsidR="005C1414" w:rsidRPr="005C1414" w:rsidRDefault="005C1414" w:rsidP="005C1414">
            <w:pPr>
              <w:spacing w:after="0"/>
              <w:contextualSpacing/>
              <w:jc w:val="left"/>
              <w:rPr>
                <w:rFonts w:eastAsia="MS Mincho" w:cs="Calibri"/>
                <w:iCs/>
                <w:noProof/>
                <w:szCs w:val="20"/>
                <w:lang w:eastAsia="ja-JP"/>
              </w:rPr>
            </w:pPr>
          </w:p>
          <w:p w14:paraId="56E4130B" w14:textId="77777777" w:rsidR="005C1414" w:rsidRPr="002C1C56" w:rsidRDefault="005C1414" w:rsidP="00790749">
            <w:pPr>
              <w:numPr>
                <w:ilvl w:val="0"/>
                <w:numId w:val="103"/>
              </w:numPr>
              <w:spacing w:after="0"/>
              <w:ind w:left="362" w:hanging="332"/>
              <w:contextualSpacing/>
              <w:jc w:val="left"/>
              <w:rPr>
                <w:rFonts w:eastAsia="MS Mincho" w:cs="Calibri"/>
                <w:iCs/>
                <w:noProof/>
                <w:sz w:val="24"/>
                <w:szCs w:val="20"/>
                <w:lang w:eastAsia="ja-JP"/>
              </w:rPr>
            </w:pPr>
            <w:r w:rsidRPr="002C1C56">
              <w:rPr>
                <w:rFonts w:eastAsia="MS Mincho" w:cs="Calibri"/>
                <w:iCs/>
                <w:noProof/>
                <w:szCs w:val="20"/>
                <w:lang w:eastAsia="ja-JP"/>
              </w:rPr>
              <w:t xml:space="preserve">For Output 1.3: </w:t>
            </w:r>
            <w:r w:rsidRPr="002C1C56">
              <w:rPr>
                <w:rFonts w:cs="Calibri Light"/>
                <w:szCs w:val="20"/>
              </w:rPr>
              <w:t>Contribute to the need analysis for the development of ‘Low-cost energy efficient wooden buildings’ strategy through stakeholder consultation. Contributing to preparation of the Draft National Strategy for stakeholder consultation</w:t>
            </w:r>
            <w:r w:rsidR="002C1C56">
              <w:rPr>
                <w:rFonts w:cs="Calibri Light"/>
                <w:szCs w:val="20"/>
              </w:rPr>
              <w:t>,</w:t>
            </w:r>
          </w:p>
          <w:p w14:paraId="06BB61AB" w14:textId="68B96177" w:rsidR="005C1414" w:rsidRPr="002C1C56" w:rsidRDefault="005C1414" w:rsidP="00790749">
            <w:pPr>
              <w:numPr>
                <w:ilvl w:val="0"/>
                <w:numId w:val="103"/>
              </w:numPr>
              <w:spacing w:after="0"/>
              <w:ind w:left="362" w:hanging="332"/>
              <w:contextualSpacing/>
              <w:jc w:val="left"/>
              <w:rPr>
                <w:rFonts w:eastAsia="MS Mincho" w:cs="Calibri"/>
                <w:iCs/>
                <w:noProof/>
                <w:szCs w:val="20"/>
                <w:lang w:eastAsia="ja-JP"/>
              </w:rPr>
            </w:pPr>
            <w:r w:rsidRPr="002C1C56">
              <w:rPr>
                <w:rFonts w:eastAsia="MS Mincho" w:cs="Calibri"/>
                <w:iCs/>
                <w:noProof/>
                <w:szCs w:val="20"/>
                <w:lang w:eastAsia="ja-JP"/>
              </w:rPr>
              <w:t xml:space="preserve">For Output 1.4: </w:t>
            </w:r>
            <w:r w:rsidRPr="002C1C56">
              <w:rPr>
                <w:rFonts w:cs="Calibri"/>
                <w:iCs/>
                <w:szCs w:val="20"/>
                <w:lang w:eastAsia="ja-JP"/>
              </w:rPr>
              <w:t>National Expert on Wood, Wooden Buildings</w:t>
            </w:r>
            <w:r w:rsidRPr="002C1C56">
              <w:rPr>
                <w:rFonts w:eastAsia="MS Mincho" w:cs="Calibri"/>
                <w:iCs/>
                <w:noProof/>
                <w:szCs w:val="20"/>
                <w:lang w:eastAsia="ja-JP"/>
              </w:rPr>
              <w:t xml:space="preserve"> will contribute to examination of the fire safety, acoustics and vibrations, stabilization and seismic design, durability design issues for wood, and support the National Standard and draft legislation for designing and using timber for construction in </w:t>
            </w:r>
            <w:r w:rsidR="004F0F09">
              <w:rPr>
                <w:rFonts w:eastAsia="MS Mincho" w:cs="Calibri"/>
                <w:iCs/>
                <w:noProof/>
                <w:szCs w:val="20"/>
                <w:lang w:eastAsia="ja-JP"/>
              </w:rPr>
              <w:t>Türkiye</w:t>
            </w:r>
            <w:r w:rsidR="002C1C56">
              <w:rPr>
                <w:rFonts w:eastAsia="MS Mincho" w:cs="Calibri"/>
                <w:iCs/>
                <w:noProof/>
                <w:szCs w:val="20"/>
                <w:lang w:eastAsia="ja-JP"/>
              </w:rPr>
              <w:t>,</w:t>
            </w:r>
          </w:p>
          <w:p w14:paraId="5D9E9A56" w14:textId="77777777" w:rsidR="005C1414" w:rsidRPr="002C1C56" w:rsidRDefault="005C1414" w:rsidP="00790749">
            <w:pPr>
              <w:numPr>
                <w:ilvl w:val="0"/>
                <w:numId w:val="103"/>
              </w:numPr>
              <w:spacing w:after="0"/>
              <w:ind w:left="362" w:hanging="332"/>
              <w:contextualSpacing/>
              <w:jc w:val="left"/>
              <w:rPr>
                <w:rFonts w:eastAsia="MS Mincho" w:cs="Calibri"/>
                <w:iCs/>
                <w:noProof/>
                <w:szCs w:val="20"/>
                <w:lang w:eastAsia="ja-JP"/>
              </w:rPr>
            </w:pPr>
            <w:r w:rsidRPr="002C1C56">
              <w:rPr>
                <w:rFonts w:eastAsia="MS Mincho" w:cs="Calibri"/>
                <w:iCs/>
                <w:noProof/>
                <w:szCs w:val="20"/>
                <w:lang w:eastAsia="ja-JP"/>
              </w:rPr>
              <w:t xml:space="preserve">For Output 1.6: </w:t>
            </w:r>
            <w:r w:rsidRPr="002C1C56">
              <w:rPr>
                <w:rFonts w:cs="Calibri"/>
                <w:iCs/>
                <w:szCs w:val="20"/>
                <w:lang w:eastAsia="ja-JP"/>
              </w:rPr>
              <w:t>National Expert on Wood, Wooden Buildings</w:t>
            </w:r>
            <w:r w:rsidRPr="002C1C56">
              <w:rPr>
                <w:rFonts w:eastAsia="MS Mincho" w:cs="Calibri"/>
                <w:iCs/>
                <w:noProof/>
                <w:szCs w:val="20"/>
                <w:lang w:eastAsia="ja-JP"/>
              </w:rPr>
              <w:t xml:space="preserve"> will contribute to draft MR</w:t>
            </w:r>
            <w:r w:rsidR="008268B3" w:rsidRPr="002C1C56">
              <w:rPr>
                <w:rFonts w:eastAsia="MS Mincho" w:cs="Calibri"/>
                <w:iCs/>
                <w:noProof/>
                <w:szCs w:val="20"/>
                <w:lang w:eastAsia="ja-JP"/>
              </w:rPr>
              <w:t xml:space="preserve">V system with the stakeholders. </w:t>
            </w:r>
            <w:r w:rsidRPr="002C1C56">
              <w:rPr>
                <w:rFonts w:eastAsia="MS Mincho" w:cs="Calibri"/>
                <w:iCs/>
                <w:noProof/>
                <w:szCs w:val="20"/>
                <w:lang w:eastAsia="ja-JP"/>
              </w:rPr>
              <w:t>Contribute to preparation of a guideline for the implementation of the MRV system (data collection protocols, analysis and reporting details) and provide Trainings on MRV system to GDF for capacity building</w:t>
            </w:r>
            <w:r w:rsidR="002C1C56">
              <w:rPr>
                <w:rFonts w:eastAsia="MS Mincho" w:cs="Calibri"/>
                <w:iCs/>
                <w:noProof/>
                <w:szCs w:val="20"/>
                <w:lang w:eastAsia="ja-JP"/>
              </w:rPr>
              <w:t>,</w:t>
            </w:r>
          </w:p>
          <w:p w14:paraId="2893BE71" w14:textId="77777777" w:rsidR="005C1414" w:rsidRDefault="005C1414" w:rsidP="005C1414">
            <w:pPr>
              <w:numPr>
                <w:ilvl w:val="0"/>
                <w:numId w:val="103"/>
              </w:numPr>
              <w:spacing w:after="0"/>
              <w:ind w:left="362" w:hanging="332"/>
              <w:contextualSpacing/>
              <w:jc w:val="left"/>
              <w:rPr>
                <w:rFonts w:eastAsia="MS Mincho" w:cs="Calibri"/>
                <w:iCs/>
                <w:noProof/>
                <w:szCs w:val="20"/>
                <w:lang w:eastAsia="ja-JP"/>
              </w:rPr>
            </w:pPr>
            <w:r w:rsidRPr="005C1414">
              <w:rPr>
                <w:rFonts w:eastAsia="MS Mincho" w:cs="Calibri"/>
                <w:iCs/>
                <w:noProof/>
                <w:szCs w:val="20"/>
                <w:lang w:eastAsia="ja-JP"/>
              </w:rPr>
              <w:t xml:space="preserve">For Output 1.7: </w:t>
            </w:r>
            <w:r w:rsidRPr="005C1414">
              <w:rPr>
                <w:rFonts w:cs="Calibri"/>
                <w:iCs/>
                <w:szCs w:val="20"/>
                <w:lang w:eastAsia="ja-JP"/>
              </w:rPr>
              <w:t>National Expert on Wood, Wooden Buildings</w:t>
            </w:r>
            <w:r w:rsidRPr="005C1414">
              <w:rPr>
                <w:rFonts w:eastAsia="MS Mincho" w:cs="Calibri"/>
                <w:iCs/>
                <w:noProof/>
                <w:szCs w:val="20"/>
                <w:lang w:eastAsia="ja-JP"/>
              </w:rPr>
              <w:t xml:space="preserve"> will contribute to preparing, approval and dissemination of the Municipality’s Guideline – Strategy for Low Cost EE Wooden Housing Strategy Documents for 3 municipalities</w:t>
            </w:r>
            <w:r w:rsidR="002C1C56">
              <w:rPr>
                <w:rFonts w:eastAsia="MS Mincho" w:cs="Calibri"/>
                <w:iCs/>
                <w:noProof/>
                <w:szCs w:val="20"/>
                <w:lang w:eastAsia="ja-JP"/>
              </w:rPr>
              <w:t>.</w:t>
            </w:r>
          </w:p>
          <w:p w14:paraId="46FDCFCA" w14:textId="77777777" w:rsidR="002C1C56" w:rsidRPr="005C1414" w:rsidRDefault="002C1C56" w:rsidP="002C1C56">
            <w:pPr>
              <w:spacing w:after="0"/>
              <w:ind w:left="362"/>
              <w:contextualSpacing/>
              <w:jc w:val="left"/>
              <w:rPr>
                <w:rFonts w:eastAsia="MS Mincho" w:cs="Calibri"/>
                <w:iCs/>
                <w:noProof/>
                <w:szCs w:val="20"/>
                <w:lang w:eastAsia="ja-JP"/>
              </w:rPr>
            </w:pPr>
          </w:p>
        </w:tc>
      </w:tr>
      <w:tr w:rsidR="005C1414" w:rsidRPr="005C1414" w14:paraId="6044287C" w14:textId="77777777" w:rsidTr="009E12D5">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0434893" w14:textId="77777777" w:rsidR="005C1414" w:rsidRPr="005C1414" w:rsidRDefault="005C1414" w:rsidP="005C1414">
            <w:pPr>
              <w:spacing w:after="0"/>
              <w:jc w:val="left"/>
              <w:rPr>
                <w:rFonts w:eastAsia="Times New Roman" w:cs="Calibri"/>
                <w:b/>
                <w:iCs/>
                <w:szCs w:val="20"/>
                <w:lang w:eastAsia="ja-JP"/>
              </w:rPr>
            </w:pPr>
            <w:r w:rsidRPr="005C1414">
              <w:rPr>
                <w:rFonts w:eastAsia="Times New Roman" w:cs="Calibri"/>
                <w:b/>
                <w:iCs/>
                <w:szCs w:val="20"/>
                <w:lang w:eastAsia="ja-JP"/>
              </w:rPr>
              <w:lastRenderedPageBreak/>
              <w:t>International / Regional and global contracting</w:t>
            </w:r>
          </w:p>
        </w:tc>
      </w:tr>
      <w:tr w:rsidR="005C1414" w:rsidRPr="005C1414" w14:paraId="1D65C233"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31D20B45" w14:textId="77777777" w:rsidR="005C1414" w:rsidRPr="00304B62" w:rsidRDefault="005C1414" w:rsidP="005C1414">
            <w:pPr>
              <w:spacing w:after="0"/>
              <w:jc w:val="left"/>
              <w:rPr>
                <w:rFonts w:eastAsia="Times New Roman" w:cs="Calibri"/>
                <w:iCs/>
                <w:szCs w:val="20"/>
                <w:lang w:eastAsia="ja-JP"/>
              </w:rPr>
            </w:pPr>
            <w:r w:rsidRPr="002D5BFB">
              <w:rPr>
                <w:rFonts w:eastAsia="Times New Roman" w:cs="Calibri"/>
                <w:iCs/>
                <w:szCs w:val="20"/>
                <w:lang w:eastAsia="ja-JP"/>
              </w:rPr>
              <w:t>International Legislation Expert on Wood</w:t>
            </w:r>
          </w:p>
          <w:p w14:paraId="620710F5" w14:textId="77777777" w:rsidR="005C1414" w:rsidRPr="00795E3C" w:rsidRDefault="005C1414" w:rsidP="005C1414">
            <w:pPr>
              <w:spacing w:after="0"/>
              <w:jc w:val="left"/>
              <w:rPr>
                <w:rFonts w:eastAsia="Times New Roman" w:cs="Calibri"/>
                <w:i/>
                <w:szCs w:val="20"/>
                <w:lang w:eastAsia="ja-JP"/>
              </w:rPr>
            </w:pPr>
          </w:p>
          <w:p w14:paraId="44227E5D" w14:textId="77777777" w:rsidR="005C1414" w:rsidRPr="00221B62" w:rsidRDefault="005C1414" w:rsidP="005C1414">
            <w:pPr>
              <w:spacing w:after="0"/>
              <w:jc w:val="left"/>
              <w:rPr>
                <w:rFonts w:eastAsia="Times New Roman" w:cs="Calibri"/>
                <w:i/>
                <w:szCs w:val="20"/>
                <w:lang w:eastAsia="ja-JP"/>
              </w:rPr>
            </w:pPr>
            <w:r w:rsidRPr="00474622">
              <w:rPr>
                <w:rFonts w:eastAsia="Times New Roman" w:cs="Calibri"/>
                <w:i/>
                <w:szCs w:val="20"/>
                <w:lang w:eastAsia="ja-JP"/>
              </w:rPr>
              <w:t>Rate: $ 800/days</w:t>
            </w:r>
          </w:p>
        </w:tc>
        <w:tc>
          <w:tcPr>
            <w:tcW w:w="1440" w:type="dxa"/>
            <w:tcBorders>
              <w:top w:val="single" w:sz="4" w:space="0" w:color="auto"/>
              <w:left w:val="single" w:sz="4" w:space="0" w:color="auto"/>
              <w:bottom w:val="single" w:sz="4" w:space="0" w:color="auto"/>
              <w:right w:val="single" w:sz="4" w:space="0" w:color="auto"/>
            </w:tcBorders>
            <w:shd w:val="clear" w:color="auto" w:fill="auto"/>
            <w:hideMark/>
          </w:tcPr>
          <w:p w14:paraId="7A569D2F" w14:textId="77777777" w:rsidR="005C1414" w:rsidRPr="005C1414" w:rsidRDefault="00F07400" w:rsidP="005C1414">
            <w:pPr>
              <w:spacing w:after="0"/>
              <w:jc w:val="left"/>
              <w:rPr>
                <w:rFonts w:eastAsia="Times New Roman" w:cs="Calibri"/>
                <w:i/>
                <w:szCs w:val="20"/>
                <w:lang w:eastAsia="ja-JP"/>
              </w:rPr>
            </w:pPr>
            <w:r>
              <w:rPr>
                <w:rFonts w:eastAsia="Times New Roman" w:cs="Calibri"/>
                <w:i/>
                <w:szCs w:val="20"/>
                <w:lang w:eastAsia="ja-JP"/>
              </w:rPr>
              <w:t xml:space="preserve">30 </w:t>
            </w:r>
            <w:r w:rsidR="00C36BC3">
              <w:rPr>
                <w:rFonts w:eastAsia="Times New Roman" w:cs="Calibri"/>
                <w:i/>
                <w:szCs w:val="20"/>
                <w:lang w:eastAsia="ja-JP"/>
              </w:rPr>
              <w:t>days / over 2</w:t>
            </w:r>
            <w:r w:rsidR="005C1414" w:rsidRPr="005C1414">
              <w:rPr>
                <w:rFonts w:eastAsia="Times New Roman" w:cs="Calibri"/>
                <w:i/>
                <w:szCs w:val="20"/>
                <w:lang w:eastAsia="ja-JP"/>
              </w:rPr>
              <w:t xml:space="preserve">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67D90763" w14:textId="310257D8" w:rsidR="005C1414" w:rsidRDefault="005C1414" w:rsidP="00510F10">
            <w:pPr>
              <w:spacing w:after="0"/>
              <w:jc w:val="left"/>
              <w:rPr>
                <w:rFonts w:eastAsia="Times New Roman" w:cs="Calibri"/>
                <w:iCs/>
                <w:szCs w:val="20"/>
                <w:lang w:eastAsia="ja-JP"/>
              </w:rPr>
            </w:pPr>
            <w:r w:rsidRPr="005C1414">
              <w:rPr>
                <w:rFonts w:eastAsia="Times New Roman" w:cs="Calibri"/>
                <w:iCs/>
                <w:szCs w:val="20"/>
                <w:lang w:eastAsia="ja-JP"/>
              </w:rPr>
              <w:t xml:space="preserve">International Legislation Expert on Wood will work with National Expert on Institutional, Legislation of Wood and Wooden Buildings related to </w:t>
            </w:r>
            <w:r w:rsidR="00C36BC3">
              <w:rPr>
                <w:rFonts w:eastAsia="Times New Roman" w:cs="Calibri"/>
                <w:iCs/>
                <w:szCs w:val="20"/>
                <w:lang w:eastAsia="ja-JP"/>
              </w:rPr>
              <w:t>‘</w:t>
            </w:r>
            <w:r w:rsidRPr="005C1414">
              <w:rPr>
                <w:rFonts w:eastAsia="Times New Roman" w:cs="Calibri"/>
                <w:iCs/>
                <w:szCs w:val="20"/>
                <w:lang w:eastAsia="ja-JP"/>
              </w:rPr>
              <w:t xml:space="preserve">Output 1.1. Review of EU and other country legislation, regulations, </w:t>
            </w:r>
            <w:proofErr w:type="gramStart"/>
            <w:r w:rsidRPr="005C1414">
              <w:rPr>
                <w:rFonts w:eastAsia="Times New Roman" w:cs="Calibri"/>
                <w:iCs/>
                <w:szCs w:val="20"/>
                <w:lang w:eastAsia="ja-JP"/>
              </w:rPr>
              <w:t>standards</w:t>
            </w:r>
            <w:proofErr w:type="gramEnd"/>
            <w:r w:rsidRPr="005C1414">
              <w:rPr>
                <w:rFonts w:eastAsia="Times New Roman" w:cs="Calibri"/>
                <w:iCs/>
                <w:szCs w:val="20"/>
                <w:lang w:eastAsia="ja-JP"/>
              </w:rPr>
              <w:t xml:space="preserve"> and </w:t>
            </w:r>
            <w:proofErr w:type="spellStart"/>
            <w:r w:rsidRPr="005C1414">
              <w:rPr>
                <w:rFonts w:eastAsia="Times New Roman" w:cs="Calibri"/>
                <w:iCs/>
                <w:szCs w:val="20"/>
                <w:lang w:eastAsia="ja-JP"/>
              </w:rPr>
              <w:t>programmes</w:t>
            </w:r>
            <w:proofErr w:type="spellEnd"/>
            <w:r w:rsidRPr="005C1414">
              <w:rPr>
                <w:rFonts w:eastAsia="Times New Roman" w:cs="Calibri"/>
                <w:iCs/>
                <w:szCs w:val="20"/>
                <w:lang w:eastAsia="ja-JP"/>
              </w:rPr>
              <w:t xml:space="preserve"> to identify the gaps and needs aimed at promoting competitive energy efficient wooden building and assessment of their relevance for </w:t>
            </w:r>
            <w:r w:rsidR="004F0F09">
              <w:rPr>
                <w:rFonts w:eastAsia="Times New Roman" w:cs="Calibri"/>
                <w:iCs/>
                <w:szCs w:val="20"/>
                <w:lang w:eastAsia="ja-JP"/>
              </w:rPr>
              <w:t>Türkiye</w:t>
            </w:r>
            <w:r w:rsidRPr="005C1414">
              <w:rPr>
                <w:rFonts w:eastAsia="Times New Roman" w:cs="Calibri"/>
                <w:iCs/>
                <w:szCs w:val="20"/>
                <w:lang w:eastAsia="ja-JP"/>
              </w:rPr>
              <w:t xml:space="preserve"> including the following</w:t>
            </w:r>
            <w:r w:rsidR="00C36BC3">
              <w:rPr>
                <w:rFonts w:eastAsia="Times New Roman" w:cs="Calibri"/>
                <w:iCs/>
                <w:szCs w:val="20"/>
                <w:lang w:eastAsia="ja-JP"/>
              </w:rPr>
              <w:t xml:space="preserve">’ and ‘Output 1.4 </w:t>
            </w:r>
            <w:r w:rsidR="00C36BC3" w:rsidRPr="00DC5D73">
              <w:rPr>
                <w:color w:val="000000"/>
              </w:rPr>
              <w:t xml:space="preserve">National Standards and guidelines for designing and using timber for construction in </w:t>
            </w:r>
            <w:r w:rsidR="004F0F09">
              <w:rPr>
                <w:color w:val="000000"/>
              </w:rPr>
              <w:t>Türkiye</w:t>
            </w:r>
            <w:r w:rsidR="00C36BC3" w:rsidRPr="00DC5D73">
              <w:rPr>
                <w:color w:val="000000"/>
              </w:rPr>
              <w:t xml:space="preserve"> are revised, approved, published and disseminated</w:t>
            </w:r>
            <w:r w:rsidR="00C36BC3">
              <w:rPr>
                <w:color w:val="000000"/>
              </w:rPr>
              <w:t>’</w:t>
            </w:r>
            <w:r w:rsidRPr="005C1414">
              <w:rPr>
                <w:rFonts w:eastAsia="Times New Roman" w:cs="Calibri"/>
                <w:iCs/>
                <w:szCs w:val="20"/>
                <w:lang w:eastAsia="ja-JP"/>
              </w:rPr>
              <w:t>:</w:t>
            </w:r>
          </w:p>
          <w:p w14:paraId="0BFD4FCA" w14:textId="77777777" w:rsidR="002C1C56" w:rsidRPr="00510F10" w:rsidRDefault="002C1C56" w:rsidP="00510F10">
            <w:pPr>
              <w:spacing w:after="0"/>
              <w:jc w:val="left"/>
              <w:rPr>
                <w:rFonts w:eastAsia="Times New Roman" w:cs="Calibri"/>
                <w:iCs/>
                <w:szCs w:val="20"/>
                <w:lang w:eastAsia="ja-JP"/>
              </w:rPr>
            </w:pPr>
          </w:p>
          <w:p w14:paraId="0FEA9E4D" w14:textId="4CEA8643" w:rsidR="00C36BC3" w:rsidRDefault="005C1414" w:rsidP="00C36BC3">
            <w:pPr>
              <w:numPr>
                <w:ilvl w:val="0"/>
                <w:numId w:val="102"/>
              </w:numPr>
              <w:spacing w:after="0"/>
              <w:contextualSpacing/>
              <w:jc w:val="left"/>
              <w:rPr>
                <w:rFonts w:eastAsia="MS Mincho" w:cs="Calibri"/>
                <w:iCs/>
                <w:noProof/>
                <w:szCs w:val="20"/>
                <w:lang w:eastAsia="ja-JP"/>
              </w:rPr>
            </w:pPr>
            <w:r w:rsidRPr="005C1414">
              <w:rPr>
                <w:rFonts w:eastAsia="MS Mincho" w:cs="Calibri"/>
                <w:iCs/>
                <w:noProof/>
                <w:szCs w:val="20"/>
                <w:lang w:eastAsia="ja-JP"/>
              </w:rPr>
              <w:t xml:space="preserve">For Output 1.1: Contribute to draft a comparative report on pros and cons of legislation and standards of EU to promote competitive EE Wooden buildings in </w:t>
            </w:r>
            <w:r w:rsidR="004F0F09">
              <w:rPr>
                <w:rFonts w:eastAsia="MS Mincho" w:cs="Calibri"/>
                <w:iCs/>
                <w:noProof/>
                <w:szCs w:val="20"/>
                <w:lang w:eastAsia="ja-JP"/>
              </w:rPr>
              <w:t>Türkiye</w:t>
            </w:r>
            <w:r w:rsidRPr="005C1414">
              <w:rPr>
                <w:rFonts w:eastAsia="MS Mincho" w:cs="Calibri"/>
                <w:iCs/>
                <w:noProof/>
                <w:szCs w:val="20"/>
                <w:lang w:eastAsia="ja-JP"/>
              </w:rPr>
              <w:t>.</w:t>
            </w:r>
            <w:r w:rsidR="00C36BC3">
              <w:rPr>
                <w:rFonts w:eastAsia="MS Mincho" w:cs="Calibri"/>
                <w:iCs/>
                <w:noProof/>
                <w:szCs w:val="20"/>
                <w:lang w:eastAsia="ja-JP"/>
              </w:rPr>
              <w:t xml:space="preserve"> </w:t>
            </w:r>
            <w:r w:rsidRPr="00C36BC3">
              <w:rPr>
                <w:rFonts w:eastAsia="MS Mincho" w:cs="Calibri"/>
                <w:iCs/>
                <w:noProof/>
                <w:szCs w:val="20"/>
                <w:lang w:eastAsia="ja-JP"/>
              </w:rPr>
              <w:t>Attend to one-on-one meetings with relevant stakeholders to identify the gaps and needs to develop the draft document prepared under Activity 1.1.1</w:t>
            </w:r>
            <w:r w:rsidR="00C36BC3">
              <w:rPr>
                <w:rFonts w:eastAsia="MS Mincho" w:cs="Calibri"/>
                <w:iCs/>
                <w:noProof/>
                <w:szCs w:val="20"/>
                <w:lang w:eastAsia="ja-JP"/>
              </w:rPr>
              <w:t xml:space="preserve">. </w:t>
            </w:r>
            <w:r w:rsidRPr="00C36BC3">
              <w:rPr>
                <w:rFonts w:eastAsia="MS Mincho" w:cs="Calibri"/>
                <w:iCs/>
                <w:noProof/>
                <w:szCs w:val="20"/>
                <w:lang w:eastAsia="ja-JP"/>
              </w:rPr>
              <w:t>Contirbute to final report on preparation of Turkish legislation and standards to promote competitive EE wooden buildings is prepared, approved and disseminated</w:t>
            </w:r>
            <w:r w:rsidR="002C1C56">
              <w:rPr>
                <w:rFonts w:eastAsia="MS Mincho" w:cs="Calibri"/>
                <w:iCs/>
                <w:noProof/>
                <w:szCs w:val="20"/>
                <w:lang w:eastAsia="ja-JP"/>
              </w:rPr>
              <w:t>,</w:t>
            </w:r>
          </w:p>
          <w:p w14:paraId="36C7A001" w14:textId="5B50A041" w:rsidR="00C36BC3" w:rsidRPr="002C1C56" w:rsidRDefault="00C36BC3" w:rsidP="00A72975">
            <w:pPr>
              <w:numPr>
                <w:ilvl w:val="0"/>
                <w:numId w:val="102"/>
              </w:numPr>
              <w:spacing w:after="0"/>
              <w:contextualSpacing/>
              <w:jc w:val="left"/>
              <w:rPr>
                <w:rFonts w:eastAsia="MS Mincho" w:cs="Calibri"/>
                <w:iCs/>
                <w:noProof/>
                <w:szCs w:val="20"/>
                <w:lang w:eastAsia="ja-JP"/>
              </w:rPr>
            </w:pPr>
            <w:r>
              <w:rPr>
                <w:rFonts w:eastAsia="MS Mincho" w:cs="Calibri"/>
                <w:iCs/>
                <w:noProof/>
                <w:szCs w:val="20"/>
                <w:lang w:eastAsia="ja-JP"/>
              </w:rPr>
              <w:t xml:space="preserve">For Output 1.4: Provide </w:t>
            </w:r>
            <w:r w:rsidR="00A72975">
              <w:rPr>
                <w:rFonts w:eastAsia="MS Mincho" w:cs="Calibri"/>
                <w:iCs/>
                <w:noProof/>
                <w:szCs w:val="20"/>
                <w:lang w:eastAsia="ja-JP"/>
              </w:rPr>
              <w:t xml:space="preserve">guidance to the preperation of the </w:t>
            </w:r>
            <w:r w:rsidRPr="00C36BC3">
              <w:rPr>
                <w:color w:val="000000"/>
              </w:rPr>
              <w:t xml:space="preserve">National Standards and guidelines for designing and using timber for construction in </w:t>
            </w:r>
            <w:r w:rsidR="004F0F09">
              <w:rPr>
                <w:color w:val="000000"/>
              </w:rPr>
              <w:t>Türkiye</w:t>
            </w:r>
            <w:r w:rsidR="002C1C56">
              <w:rPr>
                <w:color w:val="000000"/>
              </w:rPr>
              <w:t>.</w:t>
            </w:r>
          </w:p>
          <w:p w14:paraId="23520A66" w14:textId="77777777" w:rsidR="002C1C56" w:rsidRPr="00C36BC3" w:rsidRDefault="002C1C56" w:rsidP="002C1C56">
            <w:pPr>
              <w:spacing w:after="0"/>
              <w:ind w:left="360"/>
              <w:contextualSpacing/>
              <w:jc w:val="left"/>
              <w:rPr>
                <w:rFonts w:eastAsia="MS Mincho" w:cs="Calibri"/>
                <w:iCs/>
                <w:noProof/>
                <w:szCs w:val="20"/>
                <w:lang w:eastAsia="ja-JP"/>
              </w:rPr>
            </w:pPr>
          </w:p>
        </w:tc>
      </w:tr>
      <w:tr w:rsidR="003D7F65" w:rsidRPr="005C1414" w14:paraId="656C2A72"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63D7DB84" w14:textId="77777777" w:rsidR="003D7F65" w:rsidRPr="00304B62" w:rsidRDefault="003D7F65" w:rsidP="003D7F65">
            <w:pPr>
              <w:spacing w:after="0"/>
              <w:jc w:val="left"/>
              <w:rPr>
                <w:rFonts w:eastAsia="Times New Roman" w:cs="Calibri"/>
                <w:iCs/>
                <w:szCs w:val="20"/>
                <w:lang w:eastAsia="ja-JP"/>
              </w:rPr>
            </w:pPr>
            <w:r w:rsidRPr="002D5BFB">
              <w:rPr>
                <w:rFonts w:eastAsia="Times New Roman" w:cs="Calibri"/>
                <w:iCs/>
                <w:szCs w:val="20"/>
                <w:lang w:eastAsia="ja-JP"/>
              </w:rPr>
              <w:t>International Expert on Wood, Wooden Buildings</w:t>
            </w:r>
          </w:p>
          <w:p w14:paraId="6B0D519C" w14:textId="77777777" w:rsidR="001222E0" w:rsidRPr="00795E3C" w:rsidRDefault="001222E0" w:rsidP="003D7F65">
            <w:pPr>
              <w:spacing w:after="0"/>
              <w:jc w:val="left"/>
              <w:rPr>
                <w:rFonts w:eastAsia="Times New Roman" w:cs="Calibri"/>
                <w:iCs/>
                <w:szCs w:val="20"/>
                <w:lang w:eastAsia="ja-JP"/>
              </w:rPr>
            </w:pPr>
          </w:p>
          <w:p w14:paraId="7900B4C5" w14:textId="77777777" w:rsidR="001222E0" w:rsidRPr="00221B62" w:rsidRDefault="001222E0" w:rsidP="003D7F65">
            <w:pPr>
              <w:spacing w:after="0"/>
              <w:jc w:val="left"/>
              <w:rPr>
                <w:rFonts w:eastAsia="Times New Roman" w:cs="Calibri"/>
                <w:iCs/>
                <w:szCs w:val="20"/>
                <w:lang w:eastAsia="ja-JP"/>
              </w:rPr>
            </w:pPr>
            <w:r w:rsidRPr="00474622">
              <w:rPr>
                <w:rFonts w:eastAsia="Times New Roman" w:cs="Calibri"/>
                <w:i/>
                <w:szCs w:val="20"/>
                <w:lang w:eastAsia="ja-JP"/>
              </w:rPr>
              <w:t>Rate: $ 800/days</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2B23E75F" w14:textId="77777777" w:rsidR="003D7F65" w:rsidRPr="005C1414" w:rsidRDefault="003D7F65" w:rsidP="003D7F65">
            <w:pPr>
              <w:spacing w:after="0"/>
              <w:jc w:val="left"/>
              <w:rPr>
                <w:rFonts w:eastAsia="Times New Roman" w:cs="Calibri"/>
                <w:i/>
                <w:szCs w:val="20"/>
                <w:lang w:eastAsia="ja-JP"/>
              </w:rPr>
            </w:pPr>
            <w:r>
              <w:rPr>
                <w:rFonts w:eastAsia="Times New Roman" w:cs="Calibri"/>
                <w:i/>
                <w:szCs w:val="20"/>
                <w:lang w:eastAsia="ja-JP"/>
              </w:rPr>
              <w:t>2</w:t>
            </w:r>
            <w:r w:rsidR="002D5BFB">
              <w:rPr>
                <w:rFonts w:eastAsia="Times New Roman" w:cs="Calibri"/>
                <w:i/>
                <w:szCs w:val="20"/>
                <w:lang w:eastAsia="ja-JP"/>
              </w:rPr>
              <w:t>7,5</w:t>
            </w:r>
            <w:r>
              <w:rPr>
                <w:rFonts w:eastAsia="Times New Roman" w:cs="Calibri"/>
                <w:i/>
                <w:szCs w:val="20"/>
                <w:lang w:eastAsia="ja-JP"/>
              </w:rPr>
              <w:t xml:space="preserve"> days /over 2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1B700074" w14:textId="77777777" w:rsidR="003D7F65" w:rsidRDefault="00510F10" w:rsidP="005C1414">
            <w:pPr>
              <w:spacing w:after="0"/>
              <w:jc w:val="left"/>
              <w:rPr>
                <w:rFonts w:eastAsia="Times New Roman" w:cs="Calibri"/>
                <w:iCs/>
                <w:szCs w:val="20"/>
                <w:lang w:eastAsia="ja-JP"/>
              </w:rPr>
            </w:pPr>
            <w:r>
              <w:rPr>
                <w:rFonts w:eastAsia="Times New Roman" w:cs="Calibri"/>
                <w:iCs/>
                <w:szCs w:val="20"/>
                <w:lang w:eastAsia="ja-JP"/>
              </w:rPr>
              <w:t>International Expert on Wood, Wooden Buildings will work in close collaboration with the National Expert on Wood, Wooden Buildings and will bring international know-how to following activities:</w:t>
            </w:r>
          </w:p>
          <w:p w14:paraId="32CE2CEC" w14:textId="77777777" w:rsidR="002C1C56" w:rsidRDefault="002C1C56" w:rsidP="005C1414">
            <w:pPr>
              <w:spacing w:after="0"/>
              <w:jc w:val="left"/>
              <w:rPr>
                <w:rFonts w:eastAsia="Times New Roman" w:cs="Calibri"/>
                <w:iCs/>
                <w:szCs w:val="20"/>
                <w:lang w:eastAsia="ja-JP"/>
              </w:rPr>
            </w:pPr>
          </w:p>
          <w:p w14:paraId="2A9E17DA" w14:textId="77777777" w:rsidR="003D7F65" w:rsidRPr="002C1C56" w:rsidRDefault="003D7F65" w:rsidP="00790749">
            <w:pPr>
              <w:numPr>
                <w:ilvl w:val="0"/>
                <w:numId w:val="103"/>
              </w:numPr>
              <w:spacing w:after="0"/>
              <w:ind w:left="362" w:hanging="332"/>
              <w:contextualSpacing/>
              <w:jc w:val="left"/>
              <w:rPr>
                <w:rFonts w:eastAsia="MS Mincho" w:cs="Calibri"/>
                <w:iCs/>
                <w:noProof/>
                <w:szCs w:val="20"/>
                <w:lang w:eastAsia="ja-JP"/>
              </w:rPr>
            </w:pPr>
            <w:r w:rsidRPr="002C1C56">
              <w:rPr>
                <w:rFonts w:eastAsia="MS Mincho" w:cs="Calibri"/>
                <w:iCs/>
                <w:noProof/>
                <w:szCs w:val="20"/>
                <w:lang w:eastAsia="ja-JP"/>
              </w:rPr>
              <w:t xml:space="preserve">For Output 1.3: </w:t>
            </w:r>
            <w:r w:rsidR="003B7E10" w:rsidRPr="002C1C56">
              <w:rPr>
                <w:rFonts w:eastAsia="MS Mincho" w:cs="Calibri"/>
                <w:iCs/>
                <w:noProof/>
                <w:szCs w:val="20"/>
                <w:lang w:eastAsia="ja-JP"/>
              </w:rPr>
              <w:t>International</w:t>
            </w:r>
            <w:r w:rsidR="003B7E10" w:rsidRPr="002C1C56">
              <w:rPr>
                <w:rFonts w:cs="Calibri"/>
                <w:iCs/>
                <w:szCs w:val="20"/>
                <w:lang w:eastAsia="ja-JP"/>
              </w:rPr>
              <w:t xml:space="preserve"> Expert on Wood, Wooden Buildings</w:t>
            </w:r>
            <w:r w:rsidR="003B7E10" w:rsidRPr="002C1C56">
              <w:rPr>
                <w:rFonts w:eastAsia="MS Mincho" w:cs="Calibri"/>
                <w:iCs/>
                <w:noProof/>
                <w:szCs w:val="20"/>
                <w:lang w:eastAsia="ja-JP"/>
              </w:rPr>
              <w:t xml:space="preserve"> will </w:t>
            </w:r>
            <w:r w:rsidR="003B7E10" w:rsidRPr="002C1C56">
              <w:rPr>
                <w:rFonts w:cs="Calibri Light"/>
                <w:szCs w:val="20"/>
              </w:rPr>
              <w:t>contribute</w:t>
            </w:r>
            <w:r w:rsidRPr="002C1C56">
              <w:rPr>
                <w:rFonts w:cs="Calibri Light"/>
                <w:szCs w:val="20"/>
              </w:rPr>
              <w:t xml:space="preserve"> to the need analysis for the development of ‘Low-cost energy efficient wooden buildings’ strategy</w:t>
            </w:r>
            <w:r w:rsidR="003B7E10" w:rsidRPr="002C1C56">
              <w:rPr>
                <w:rFonts w:cs="Calibri Light"/>
                <w:szCs w:val="20"/>
              </w:rPr>
              <w:t>. S/he will c</w:t>
            </w:r>
            <w:r w:rsidRPr="002C1C56">
              <w:rPr>
                <w:rFonts w:cs="Calibri Light"/>
                <w:szCs w:val="20"/>
              </w:rPr>
              <w:t>ontribut</w:t>
            </w:r>
            <w:r w:rsidR="003B7E10" w:rsidRPr="002C1C56">
              <w:rPr>
                <w:rFonts w:cs="Calibri Light"/>
                <w:szCs w:val="20"/>
              </w:rPr>
              <w:t>e</w:t>
            </w:r>
            <w:r w:rsidRPr="002C1C56">
              <w:rPr>
                <w:rFonts w:cs="Calibri Light"/>
                <w:szCs w:val="20"/>
              </w:rPr>
              <w:t xml:space="preserve"> to preparation of the Draft National Strategy for stakeholder consultation</w:t>
            </w:r>
            <w:r w:rsidR="002C1C56" w:rsidRPr="002C1C56">
              <w:rPr>
                <w:rFonts w:cs="Calibri Light"/>
                <w:szCs w:val="20"/>
              </w:rPr>
              <w:t>,</w:t>
            </w:r>
          </w:p>
          <w:p w14:paraId="0E05CFEE" w14:textId="77777777" w:rsidR="003D7F65" w:rsidRDefault="003D7F65" w:rsidP="003B7E10">
            <w:pPr>
              <w:numPr>
                <w:ilvl w:val="0"/>
                <w:numId w:val="103"/>
              </w:numPr>
              <w:spacing w:after="0"/>
              <w:ind w:left="362" w:hanging="332"/>
              <w:contextualSpacing/>
              <w:jc w:val="left"/>
              <w:rPr>
                <w:rFonts w:eastAsia="MS Mincho" w:cs="Calibri"/>
                <w:iCs/>
                <w:noProof/>
                <w:szCs w:val="20"/>
                <w:lang w:eastAsia="ja-JP"/>
              </w:rPr>
            </w:pPr>
            <w:r w:rsidRPr="003B7E10">
              <w:rPr>
                <w:rFonts w:eastAsia="MS Mincho" w:cs="Calibri"/>
                <w:iCs/>
                <w:noProof/>
                <w:szCs w:val="20"/>
                <w:lang w:eastAsia="ja-JP"/>
              </w:rPr>
              <w:t xml:space="preserve">For Output 1.7: </w:t>
            </w:r>
            <w:r w:rsidR="003B7E10" w:rsidRPr="003B7E10">
              <w:rPr>
                <w:rFonts w:eastAsia="MS Mincho" w:cs="Calibri"/>
                <w:iCs/>
                <w:noProof/>
                <w:szCs w:val="20"/>
                <w:lang w:eastAsia="ja-JP"/>
              </w:rPr>
              <w:t>International</w:t>
            </w:r>
            <w:r w:rsidRPr="003B7E10">
              <w:rPr>
                <w:rFonts w:cs="Calibri"/>
                <w:iCs/>
                <w:szCs w:val="20"/>
                <w:lang w:eastAsia="ja-JP"/>
              </w:rPr>
              <w:t xml:space="preserve"> Expert on Wood, Wooden Buildings</w:t>
            </w:r>
            <w:r w:rsidRPr="003B7E10">
              <w:rPr>
                <w:rFonts w:eastAsia="MS Mincho" w:cs="Calibri"/>
                <w:iCs/>
                <w:noProof/>
                <w:szCs w:val="20"/>
                <w:lang w:eastAsia="ja-JP"/>
              </w:rPr>
              <w:t xml:space="preserve"> will </w:t>
            </w:r>
            <w:r w:rsidR="00D91FDD" w:rsidRPr="003B7E10">
              <w:rPr>
                <w:rFonts w:eastAsia="MS Mincho" w:cs="Calibri"/>
                <w:iCs/>
                <w:noProof/>
                <w:szCs w:val="20"/>
                <w:lang w:eastAsia="ja-JP"/>
              </w:rPr>
              <w:t xml:space="preserve">provide guidance to the formation of the content of the </w:t>
            </w:r>
            <w:r w:rsidRPr="003B7E10">
              <w:rPr>
                <w:rFonts w:eastAsia="MS Mincho" w:cs="Calibri"/>
                <w:iCs/>
                <w:noProof/>
                <w:szCs w:val="20"/>
                <w:lang w:eastAsia="ja-JP"/>
              </w:rPr>
              <w:t>Municipality’s Guideline – Strategy for Low Cost EE Wooden Housing Strategy Documents for 3 municipalities</w:t>
            </w:r>
            <w:r w:rsidR="003B7E10" w:rsidRPr="003B7E10">
              <w:rPr>
                <w:rFonts w:eastAsia="MS Mincho" w:cs="Calibri"/>
                <w:iCs/>
                <w:noProof/>
                <w:szCs w:val="20"/>
                <w:lang w:eastAsia="ja-JP"/>
              </w:rPr>
              <w:t>.S/he will be supporting national consultants on prepeartion of the stragety</w:t>
            </w:r>
            <w:r w:rsidR="002C1C56">
              <w:rPr>
                <w:rFonts w:eastAsia="MS Mincho" w:cs="Calibri"/>
                <w:iCs/>
                <w:noProof/>
                <w:szCs w:val="20"/>
                <w:lang w:eastAsia="ja-JP"/>
              </w:rPr>
              <w:t>.</w:t>
            </w:r>
          </w:p>
          <w:p w14:paraId="100686C0" w14:textId="77777777" w:rsidR="002C1C56" w:rsidRPr="003D7F65" w:rsidRDefault="002C1C56" w:rsidP="002C1C56">
            <w:pPr>
              <w:spacing w:after="0"/>
              <w:ind w:left="362"/>
              <w:contextualSpacing/>
              <w:jc w:val="left"/>
              <w:rPr>
                <w:rFonts w:eastAsia="MS Mincho" w:cs="Calibri"/>
                <w:iCs/>
                <w:noProof/>
                <w:szCs w:val="20"/>
                <w:lang w:eastAsia="ja-JP"/>
              </w:rPr>
            </w:pPr>
          </w:p>
        </w:tc>
      </w:tr>
      <w:tr w:rsidR="005C1414" w:rsidRPr="005C1414" w14:paraId="3CCEF4B6" w14:textId="77777777" w:rsidTr="009E12D5">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1A5482F" w14:textId="77777777" w:rsidR="005C1414" w:rsidRPr="005C1414" w:rsidRDefault="005C1414" w:rsidP="005C1414">
            <w:pPr>
              <w:spacing w:after="0"/>
              <w:jc w:val="center"/>
              <w:rPr>
                <w:rFonts w:eastAsia="Times New Roman" w:cs="Calibri"/>
                <w:i/>
                <w:szCs w:val="20"/>
                <w:lang w:eastAsia="ja-JP"/>
              </w:rPr>
            </w:pPr>
            <w:r w:rsidRPr="005C1414">
              <w:rPr>
                <w:rFonts w:eastAsia="Times New Roman" w:cs="Calibri"/>
                <w:b/>
                <w:i/>
                <w:szCs w:val="20"/>
                <w:lang w:eastAsia="ja-JP"/>
              </w:rPr>
              <w:t>For Technical Assistance</w:t>
            </w:r>
          </w:p>
        </w:tc>
      </w:tr>
      <w:tr w:rsidR="005C1414" w:rsidRPr="005C1414" w14:paraId="02ACE362" w14:textId="77777777" w:rsidTr="009E12D5">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A8EC873" w14:textId="77777777" w:rsidR="005C1414" w:rsidRPr="005C1414" w:rsidRDefault="005C1414" w:rsidP="005C1414">
            <w:pPr>
              <w:spacing w:after="0"/>
              <w:jc w:val="center"/>
              <w:rPr>
                <w:rFonts w:eastAsia="Times New Roman" w:cs="Calibri"/>
                <w:b/>
                <w:i/>
                <w:szCs w:val="20"/>
                <w:lang w:eastAsia="ja-JP"/>
              </w:rPr>
            </w:pPr>
            <w:r w:rsidRPr="005C1414">
              <w:rPr>
                <w:rFonts w:eastAsia="Times New Roman" w:cs="Calibri"/>
                <w:b/>
                <w:i/>
                <w:szCs w:val="20"/>
                <w:lang w:eastAsia="ja-JP"/>
              </w:rPr>
              <w:t>Outcome 2</w:t>
            </w:r>
          </w:p>
        </w:tc>
      </w:tr>
      <w:tr w:rsidR="005C1414" w:rsidRPr="005C1414" w14:paraId="20F58CD4" w14:textId="77777777" w:rsidTr="009E12D5">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D9BE6E4" w14:textId="77777777" w:rsidR="005C1414" w:rsidRPr="005C1414" w:rsidRDefault="005C1414" w:rsidP="005C1414">
            <w:pPr>
              <w:spacing w:after="0"/>
              <w:jc w:val="left"/>
              <w:rPr>
                <w:rFonts w:eastAsia="Times New Roman" w:cs="Calibri"/>
                <w:b/>
                <w:i/>
                <w:szCs w:val="20"/>
                <w:lang w:eastAsia="ja-JP"/>
              </w:rPr>
            </w:pPr>
            <w:r w:rsidRPr="005C1414">
              <w:rPr>
                <w:rFonts w:eastAsia="Times New Roman" w:cs="Calibri"/>
                <w:b/>
                <w:i/>
                <w:szCs w:val="20"/>
                <w:lang w:eastAsia="ja-JP"/>
              </w:rPr>
              <w:t>Local / National contracting</w:t>
            </w:r>
          </w:p>
        </w:tc>
      </w:tr>
      <w:tr w:rsidR="005C1414" w:rsidRPr="005C1414" w14:paraId="14740F06"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07285CE3" w14:textId="77777777" w:rsidR="005C1414" w:rsidRPr="00795E3C" w:rsidRDefault="005C1414" w:rsidP="005C1414">
            <w:pPr>
              <w:spacing w:after="0"/>
              <w:jc w:val="left"/>
              <w:rPr>
                <w:rFonts w:eastAsia="Times New Roman" w:cs="Calibri"/>
                <w:iCs/>
                <w:szCs w:val="20"/>
                <w:lang w:eastAsia="ja-JP"/>
              </w:rPr>
            </w:pPr>
            <w:r w:rsidRPr="00F80332">
              <w:rPr>
                <w:rFonts w:eastAsia="Times New Roman" w:cs="Calibri"/>
                <w:iCs/>
                <w:szCs w:val="20"/>
                <w:lang w:eastAsia="ja-JP"/>
              </w:rPr>
              <w:t>National Expert on Institutional, Legislation of Wood</w:t>
            </w:r>
            <w:r w:rsidRPr="00304B62">
              <w:rPr>
                <w:rFonts w:eastAsia="Times New Roman" w:cs="Calibri"/>
                <w:iCs/>
                <w:szCs w:val="20"/>
                <w:lang w:eastAsia="ja-JP"/>
              </w:rPr>
              <w:t xml:space="preserve"> and Wooden Buildings</w:t>
            </w:r>
          </w:p>
          <w:p w14:paraId="328028F6" w14:textId="77777777" w:rsidR="005C1414" w:rsidRPr="00474622" w:rsidRDefault="005C1414" w:rsidP="005C1414">
            <w:pPr>
              <w:spacing w:after="0"/>
              <w:jc w:val="left"/>
              <w:rPr>
                <w:rFonts w:eastAsia="Times New Roman" w:cs="Calibri"/>
                <w:i/>
                <w:szCs w:val="20"/>
                <w:lang w:eastAsia="ja-JP"/>
              </w:rPr>
            </w:pPr>
          </w:p>
          <w:p w14:paraId="79B03D8E" w14:textId="77777777" w:rsidR="005C1414" w:rsidRPr="00F80332" w:rsidRDefault="005C1414" w:rsidP="005C1414">
            <w:pPr>
              <w:spacing w:after="0"/>
              <w:jc w:val="left"/>
              <w:rPr>
                <w:rFonts w:eastAsia="Times New Roman" w:cs="Calibri"/>
                <w:i/>
                <w:szCs w:val="20"/>
                <w:lang w:eastAsia="ja-JP"/>
              </w:rPr>
            </w:pPr>
            <w:r w:rsidRPr="00FC2DE5">
              <w:rPr>
                <w:rFonts w:eastAsia="Times New Roman" w:cs="Calibri"/>
                <w:i/>
                <w:szCs w:val="20"/>
                <w:lang w:eastAsia="ja-JP"/>
              </w:rPr>
              <w:t xml:space="preserve"> Rate: $ 500 /days</w:t>
            </w:r>
          </w:p>
        </w:tc>
        <w:tc>
          <w:tcPr>
            <w:tcW w:w="1440" w:type="dxa"/>
            <w:tcBorders>
              <w:top w:val="single" w:sz="4" w:space="0" w:color="auto"/>
              <w:left w:val="single" w:sz="4" w:space="0" w:color="auto"/>
              <w:bottom w:val="single" w:sz="4" w:space="0" w:color="auto"/>
              <w:right w:val="single" w:sz="4" w:space="0" w:color="auto"/>
            </w:tcBorders>
            <w:shd w:val="clear" w:color="auto" w:fill="auto"/>
            <w:hideMark/>
          </w:tcPr>
          <w:p w14:paraId="793668C5" w14:textId="77777777" w:rsidR="005C1414" w:rsidRPr="005C1414" w:rsidRDefault="005C1414" w:rsidP="005C1414">
            <w:pPr>
              <w:spacing w:after="0"/>
              <w:jc w:val="left"/>
              <w:rPr>
                <w:rFonts w:eastAsia="Times New Roman" w:cs="Calibri"/>
                <w:i/>
                <w:szCs w:val="20"/>
                <w:lang w:eastAsia="ja-JP"/>
              </w:rPr>
            </w:pPr>
            <w:r w:rsidRPr="005C1414">
              <w:rPr>
                <w:rFonts w:eastAsia="Times New Roman" w:cs="Calibri"/>
                <w:i/>
                <w:szCs w:val="20"/>
                <w:lang w:eastAsia="ja-JP"/>
              </w:rPr>
              <w:t>5 days / over 1 year</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375E34E5" w14:textId="7404A427" w:rsidR="005C1414" w:rsidRPr="005C1414" w:rsidRDefault="005C1414" w:rsidP="005C1414">
            <w:pPr>
              <w:spacing w:after="0"/>
              <w:jc w:val="left"/>
              <w:rPr>
                <w:rFonts w:eastAsia="Times New Roman" w:cs="Calibri"/>
                <w:iCs/>
                <w:szCs w:val="20"/>
                <w:lang w:eastAsia="ja-JP"/>
              </w:rPr>
            </w:pPr>
            <w:r w:rsidRPr="005C1414">
              <w:rPr>
                <w:rFonts w:eastAsia="Times New Roman" w:cs="Calibri"/>
                <w:iCs/>
                <w:szCs w:val="20"/>
                <w:lang w:eastAsia="ja-JP"/>
              </w:rPr>
              <w:t xml:space="preserve">National Expert on Institutional, Legislation of Wood and Wooden Buildings will work on Project Output 1.2 Joint policy and working documents among GDF, GDVS of </w:t>
            </w:r>
            <w:proofErr w:type="spellStart"/>
            <w:r w:rsidR="00956553">
              <w:rPr>
                <w:rFonts w:eastAsia="Times New Roman" w:cs="Calibri"/>
                <w:iCs/>
                <w:szCs w:val="20"/>
                <w:lang w:eastAsia="ja-JP"/>
              </w:rPr>
              <w:t>MoEUCC</w:t>
            </w:r>
            <w:proofErr w:type="spellEnd"/>
            <w:r w:rsidRPr="005C1414">
              <w:rPr>
                <w:rFonts w:eastAsia="Times New Roman" w:cs="Calibri"/>
                <w:iCs/>
                <w:szCs w:val="20"/>
                <w:lang w:eastAsia="ja-JP"/>
              </w:rPr>
              <w:t xml:space="preserve"> including the following inputs:</w:t>
            </w:r>
          </w:p>
          <w:p w14:paraId="341FFB40" w14:textId="77777777" w:rsidR="005C1414" w:rsidRPr="005C1414" w:rsidRDefault="005C1414" w:rsidP="005C1414">
            <w:pPr>
              <w:spacing w:after="0"/>
              <w:jc w:val="left"/>
              <w:rPr>
                <w:rFonts w:eastAsia="Times New Roman" w:cs="Calibri"/>
                <w:iCs/>
                <w:szCs w:val="20"/>
                <w:lang w:eastAsia="ja-JP"/>
              </w:rPr>
            </w:pPr>
          </w:p>
          <w:p w14:paraId="49F699B8" w14:textId="77777777" w:rsidR="005C1414" w:rsidRPr="005C1414" w:rsidRDefault="005C1414" w:rsidP="005C1414">
            <w:pPr>
              <w:numPr>
                <w:ilvl w:val="0"/>
                <w:numId w:val="102"/>
              </w:numPr>
              <w:spacing w:after="0"/>
              <w:contextualSpacing/>
              <w:jc w:val="left"/>
              <w:rPr>
                <w:rFonts w:eastAsia="MS Mincho" w:cs="Calibri"/>
                <w:i/>
                <w:noProof/>
                <w:szCs w:val="20"/>
                <w:lang w:eastAsia="ja-JP"/>
              </w:rPr>
            </w:pPr>
            <w:r w:rsidRPr="005C1414">
              <w:rPr>
                <w:rFonts w:eastAsia="MS Mincho" w:cs="Calibri"/>
                <w:iCs/>
                <w:noProof/>
                <w:szCs w:val="20"/>
                <w:lang w:eastAsia="ja-JP"/>
              </w:rPr>
              <w:t>For Output 2.2: Contribute to development of  recommendations for GDF to reorganize the bidding procedure to support massive wood industry</w:t>
            </w:r>
            <w:r w:rsidR="00855FC9">
              <w:rPr>
                <w:rFonts w:eastAsia="MS Mincho" w:cs="Calibri"/>
                <w:iCs/>
                <w:noProof/>
                <w:szCs w:val="20"/>
                <w:lang w:eastAsia="ja-JP"/>
              </w:rPr>
              <w:t>.</w:t>
            </w:r>
          </w:p>
        </w:tc>
      </w:tr>
      <w:tr w:rsidR="005C1414" w:rsidRPr="005C1414" w14:paraId="475C3BBF"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4371113A" w14:textId="77777777" w:rsidR="005C1414" w:rsidRPr="00304B62" w:rsidRDefault="006B3E93" w:rsidP="005C1414">
            <w:pPr>
              <w:spacing w:after="0"/>
              <w:jc w:val="left"/>
              <w:rPr>
                <w:rFonts w:eastAsia="Times New Roman" w:cs="Calibri"/>
                <w:iCs/>
                <w:szCs w:val="20"/>
                <w:lang w:eastAsia="ja-JP"/>
              </w:rPr>
            </w:pPr>
            <w:r>
              <w:rPr>
                <w:rFonts w:eastAsia="Times New Roman" w:cs="Calibri"/>
                <w:iCs/>
                <w:szCs w:val="20"/>
                <w:lang w:eastAsia="ja-JP"/>
              </w:rPr>
              <w:lastRenderedPageBreak/>
              <w:t xml:space="preserve">National </w:t>
            </w:r>
            <w:r w:rsidR="005C1414" w:rsidRPr="00551696">
              <w:rPr>
                <w:rFonts w:eastAsia="Times New Roman" w:cs="Calibri"/>
                <w:iCs/>
                <w:szCs w:val="20"/>
                <w:lang w:eastAsia="ja-JP"/>
              </w:rPr>
              <w:t>Chief Technical Advisor</w:t>
            </w:r>
          </w:p>
          <w:p w14:paraId="63AEB2D0" w14:textId="77777777" w:rsidR="005C1414" w:rsidRPr="00795E3C" w:rsidRDefault="005C1414" w:rsidP="005C1414">
            <w:pPr>
              <w:spacing w:after="0"/>
              <w:jc w:val="left"/>
              <w:rPr>
                <w:rFonts w:eastAsia="Times New Roman" w:cs="Calibri"/>
                <w:iCs/>
                <w:szCs w:val="20"/>
                <w:lang w:eastAsia="ja-JP"/>
              </w:rPr>
            </w:pPr>
          </w:p>
          <w:p w14:paraId="400EC01C" w14:textId="77777777" w:rsidR="005C1414" w:rsidRPr="00221B62" w:rsidRDefault="005C1414" w:rsidP="005C1414">
            <w:pPr>
              <w:spacing w:after="0"/>
              <w:jc w:val="left"/>
              <w:rPr>
                <w:rFonts w:eastAsia="Times New Roman" w:cs="Calibri"/>
                <w:iCs/>
                <w:szCs w:val="20"/>
                <w:lang w:eastAsia="ja-JP"/>
              </w:rPr>
            </w:pPr>
            <w:r w:rsidRPr="00474622">
              <w:rPr>
                <w:rFonts w:eastAsia="Times New Roman" w:cs="Calibri"/>
                <w:i/>
                <w:szCs w:val="20"/>
                <w:lang w:eastAsia="ja-JP"/>
              </w:rPr>
              <w:t>Rate: $ 500 /days</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0ECD741" w14:textId="77777777" w:rsidR="005C1414" w:rsidRPr="005C1414" w:rsidRDefault="005C1414" w:rsidP="005C1414">
            <w:pPr>
              <w:spacing w:after="0"/>
              <w:jc w:val="left"/>
              <w:rPr>
                <w:rFonts w:eastAsia="Times New Roman" w:cs="Calibri"/>
                <w:i/>
                <w:szCs w:val="20"/>
                <w:lang w:eastAsia="ja-JP"/>
              </w:rPr>
            </w:pPr>
            <w:r w:rsidRPr="005C1414">
              <w:rPr>
                <w:rFonts w:eastAsia="Times New Roman" w:cs="Calibri"/>
                <w:i/>
                <w:szCs w:val="20"/>
                <w:lang w:eastAsia="ja-JP"/>
              </w:rPr>
              <w:t>1</w:t>
            </w:r>
            <w:r w:rsidR="00E92794">
              <w:rPr>
                <w:rFonts w:eastAsia="Times New Roman" w:cs="Calibri"/>
                <w:i/>
                <w:szCs w:val="20"/>
                <w:lang w:eastAsia="ja-JP"/>
              </w:rPr>
              <w:t>0 days / over 1</w:t>
            </w:r>
            <w:r w:rsidRPr="005C1414">
              <w:rPr>
                <w:rFonts w:eastAsia="Times New Roman" w:cs="Calibri"/>
                <w:i/>
                <w:szCs w:val="20"/>
                <w:lang w:eastAsia="ja-JP"/>
              </w:rPr>
              <w:t xml:space="preserve"> year</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690A8D5C" w14:textId="77777777" w:rsidR="00823FA8" w:rsidRPr="005C1414" w:rsidRDefault="00823FA8" w:rsidP="00823FA8">
            <w:pPr>
              <w:spacing w:after="0"/>
              <w:jc w:val="left"/>
              <w:rPr>
                <w:rFonts w:eastAsia="Times New Roman" w:cs="Calibri"/>
                <w:iCs/>
                <w:szCs w:val="20"/>
                <w:lang w:eastAsia="ja-JP"/>
              </w:rPr>
            </w:pPr>
            <w:r w:rsidRPr="005C1414">
              <w:rPr>
                <w:rFonts w:eastAsia="Times New Roman" w:cs="Calibri"/>
                <w:iCs/>
                <w:szCs w:val="20"/>
                <w:lang w:eastAsia="ja-JP"/>
              </w:rPr>
              <w:t xml:space="preserve">Chief Technical Advisor will work related to Project Output 2.1. Establishment and operationalization of </w:t>
            </w:r>
            <w:r w:rsidR="00B14B47" w:rsidRPr="00B14B47">
              <w:rPr>
                <w:rFonts w:eastAsia="Times New Roman" w:cs="Calibri"/>
                <w:iCs/>
                <w:szCs w:val="20"/>
                <w:lang w:eastAsia="ja-JP"/>
              </w:rPr>
              <w:t>Wood Promotion for Sustainable Wood Construction Working Unit</w:t>
            </w:r>
            <w:r w:rsidRPr="005C1414">
              <w:rPr>
                <w:rFonts w:eastAsia="Times New Roman" w:cs="Calibri"/>
                <w:iCs/>
                <w:szCs w:val="20"/>
                <w:lang w:eastAsia="ja-JP"/>
              </w:rPr>
              <w:t xml:space="preserve"> within the General Directorate of Forestry including the following inputs:</w:t>
            </w:r>
          </w:p>
          <w:p w14:paraId="54DDFDD4" w14:textId="77777777" w:rsidR="005C1414" w:rsidRPr="005C1414" w:rsidRDefault="005C1414" w:rsidP="005C1414">
            <w:pPr>
              <w:spacing w:after="0"/>
              <w:jc w:val="left"/>
              <w:rPr>
                <w:rFonts w:eastAsia="Times New Roman" w:cs="Calibri"/>
                <w:iCs/>
                <w:szCs w:val="20"/>
                <w:lang w:eastAsia="ja-JP"/>
              </w:rPr>
            </w:pPr>
          </w:p>
          <w:p w14:paraId="635F8E12" w14:textId="77777777" w:rsidR="00F47228" w:rsidRDefault="005C1414" w:rsidP="00823FA8">
            <w:pPr>
              <w:numPr>
                <w:ilvl w:val="0"/>
                <w:numId w:val="102"/>
              </w:numPr>
              <w:spacing w:after="0"/>
              <w:contextualSpacing/>
              <w:jc w:val="left"/>
              <w:rPr>
                <w:rFonts w:eastAsia="MS Mincho" w:cs="Calibri"/>
                <w:iCs/>
                <w:noProof/>
                <w:szCs w:val="20"/>
                <w:lang w:eastAsia="ja-JP"/>
              </w:rPr>
            </w:pPr>
            <w:r w:rsidRPr="005C1414">
              <w:rPr>
                <w:rFonts w:eastAsia="MS Mincho" w:cs="Calibri"/>
                <w:iCs/>
                <w:noProof/>
                <w:szCs w:val="20"/>
                <w:lang w:eastAsia="ja-JP"/>
              </w:rPr>
              <w:t xml:space="preserve">For Output 2.1: Contribute to analyzing the existing structure and capacity of the </w:t>
            </w:r>
            <w:r w:rsidR="00A47213">
              <w:rPr>
                <w:rFonts w:eastAsia="MS Mincho" w:cs="Calibri"/>
                <w:iCs/>
                <w:noProof/>
                <w:szCs w:val="20"/>
                <w:lang w:eastAsia="ja-JP"/>
              </w:rPr>
              <w:t>GDF</w:t>
            </w:r>
            <w:r w:rsidRPr="005C1414">
              <w:rPr>
                <w:rFonts w:eastAsia="MS Mincho" w:cs="Calibri"/>
                <w:iCs/>
                <w:noProof/>
                <w:szCs w:val="20"/>
                <w:lang w:eastAsia="ja-JP"/>
              </w:rPr>
              <w:t>, tasks and responsibilities of the existing departments and divisions to identify the best establishment structure. Contribute to prepartion of the HR strategy organization programme with roles and responsibilities for the newly proposed ‘Work Unit’</w:t>
            </w:r>
          </w:p>
          <w:p w14:paraId="63DA437F" w14:textId="77777777" w:rsidR="002C1C56" w:rsidRPr="00823FA8" w:rsidRDefault="002C1C56" w:rsidP="002C1C56">
            <w:pPr>
              <w:spacing w:after="0"/>
              <w:ind w:left="360"/>
              <w:contextualSpacing/>
              <w:jc w:val="left"/>
              <w:rPr>
                <w:rFonts w:eastAsia="MS Mincho" w:cs="Calibri"/>
                <w:iCs/>
                <w:noProof/>
                <w:szCs w:val="20"/>
                <w:lang w:eastAsia="ja-JP"/>
              </w:rPr>
            </w:pPr>
          </w:p>
        </w:tc>
      </w:tr>
      <w:tr w:rsidR="005C1414" w:rsidRPr="005C1414" w14:paraId="4801291E" w14:textId="77777777" w:rsidTr="009E12D5">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86CFBB5" w14:textId="77777777" w:rsidR="005C1414" w:rsidRPr="005C1414" w:rsidRDefault="005C1414" w:rsidP="005C1414">
            <w:pPr>
              <w:spacing w:after="0"/>
              <w:jc w:val="center"/>
              <w:rPr>
                <w:rFonts w:eastAsia="Times New Roman" w:cs="Calibri"/>
                <w:i/>
                <w:szCs w:val="20"/>
                <w:lang w:eastAsia="ja-JP"/>
              </w:rPr>
            </w:pPr>
            <w:r w:rsidRPr="005C1414">
              <w:rPr>
                <w:rFonts w:eastAsia="Times New Roman" w:cs="Calibri"/>
                <w:b/>
                <w:i/>
                <w:szCs w:val="20"/>
                <w:lang w:eastAsia="ja-JP"/>
              </w:rPr>
              <w:t>For Technical Assistance</w:t>
            </w:r>
          </w:p>
        </w:tc>
      </w:tr>
      <w:tr w:rsidR="005C1414" w:rsidRPr="005C1414" w14:paraId="7F0A8973" w14:textId="77777777" w:rsidTr="009E12D5">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F933FFC" w14:textId="77777777" w:rsidR="005C1414" w:rsidRPr="005C1414" w:rsidRDefault="005C1414" w:rsidP="005C1414">
            <w:pPr>
              <w:spacing w:after="0"/>
              <w:jc w:val="center"/>
              <w:rPr>
                <w:rFonts w:eastAsia="Times New Roman" w:cs="Calibri"/>
                <w:b/>
                <w:i/>
                <w:szCs w:val="20"/>
                <w:lang w:eastAsia="ja-JP"/>
              </w:rPr>
            </w:pPr>
            <w:r w:rsidRPr="005C1414">
              <w:rPr>
                <w:rFonts w:eastAsia="Times New Roman" w:cs="Calibri"/>
                <w:b/>
                <w:i/>
                <w:szCs w:val="20"/>
                <w:lang w:eastAsia="ja-JP"/>
              </w:rPr>
              <w:t>Outcome 3</w:t>
            </w:r>
          </w:p>
        </w:tc>
      </w:tr>
      <w:tr w:rsidR="005C1414" w:rsidRPr="005C1414" w14:paraId="2E017E73" w14:textId="77777777" w:rsidTr="009E12D5">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247F7FD" w14:textId="77777777" w:rsidR="005C1414" w:rsidRPr="005C1414" w:rsidRDefault="005C1414" w:rsidP="005C1414">
            <w:pPr>
              <w:spacing w:after="0"/>
              <w:jc w:val="left"/>
              <w:rPr>
                <w:rFonts w:eastAsia="Times New Roman" w:cs="Calibri"/>
                <w:b/>
                <w:i/>
                <w:szCs w:val="20"/>
                <w:lang w:eastAsia="ja-JP"/>
              </w:rPr>
            </w:pPr>
            <w:r w:rsidRPr="005C1414">
              <w:rPr>
                <w:rFonts w:eastAsia="Times New Roman" w:cs="Calibri"/>
                <w:b/>
                <w:i/>
                <w:szCs w:val="20"/>
                <w:lang w:eastAsia="ja-JP"/>
              </w:rPr>
              <w:t>Local / National contracting</w:t>
            </w:r>
          </w:p>
        </w:tc>
      </w:tr>
      <w:tr w:rsidR="005C1414" w:rsidRPr="005C1414" w14:paraId="72E92541" w14:textId="77777777" w:rsidTr="006A4A52">
        <w:trPr>
          <w:trHeight w:val="1613"/>
        </w:trPr>
        <w:tc>
          <w:tcPr>
            <w:tcW w:w="1963" w:type="dxa"/>
            <w:tcBorders>
              <w:top w:val="single" w:sz="4" w:space="0" w:color="auto"/>
              <w:left w:val="single" w:sz="4" w:space="0" w:color="auto"/>
              <w:bottom w:val="single" w:sz="4" w:space="0" w:color="auto"/>
              <w:right w:val="single" w:sz="4" w:space="0" w:color="auto"/>
            </w:tcBorders>
            <w:shd w:val="clear" w:color="auto" w:fill="auto"/>
          </w:tcPr>
          <w:p w14:paraId="0A5CDDF1" w14:textId="77777777" w:rsidR="005C1414" w:rsidRPr="00304B62" w:rsidRDefault="006B3E93" w:rsidP="005C1414">
            <w:pPr>
              <w:spacing w:after="0"/>
              <w:jc w:val="left"/>
              <w:rPr>
                <w:rFonts w:eastAsia="Times New Roman" w:cs="Calibri"/>
                <w:iCs/>
                <w:szCs w:val="20"/>
                <w:lang w:eastAsia="ja-JP"/>
              </w:rPr>
            </w:pPr>
            <w:r>
              <w:rPr>
                <w:rFonts w:eastAsia="Times New Roman" w:cs="Calibri"/>
                <w:iCs/>
                <w:szCs w:val="20"/>
                <w:lang w:eastAsia="ja-JP"/>
              </w:rPr>
              <w:t xml:space="preserve">National </w:t>
            </w:r>
            <w:r w:rsidR="005C1414" w:rsidRPr="002D12F5">
              <w:rPr>
                <w:rFonts w:eastAsia="Times New Roman" w:cs="Calibri"/>
                <w:iCs/>
                <w:szCs w:val="20"/>
                <w:lang w:eastAsia="ja-JP"/>
              </w:rPr>
              <w:t>Chief Technical Advisor</w:t>
            </w:r>
          </w:p>
          <w:p w14:paraId="27BB2A10" w14:textId="77777777" w:rsidR="005C1414" w:rsidRPr="00795E3C" w:rsidRDefault="005C1414" w:rsidP="005C1414">
            <w:pPr>
              <w:spacing w:after="0"/>
              <w:jc w:val="left"/>
              <w:rPr>
                <w:rFonts w:eastAsia="Times New Roman" w:cs="Calibri"/>
                <w:iCs/>
                <w:szCs w:val="20"/>
                <w:lang w:eastAsia="ja-JP"/>
              </w:rPr>
            </w:pPr>
          </w:p>
          <w:p w14:paraId="5249748A" w14:textId="77777777" w:rsidR="005C1414" w:rsidRPr="00221B62" w:rsidRDefault="005C1414" w:rsidP="005C1414">
            <w:pPr>
              <w:spacing w:after="0"/>
              <w:jc w:val="left"/>
              <w:rPr>
                <w:rFonts w:eastAsia="Times New Roman" w:cs="Calibri"/>
                <w:iCs/>
                <w:szCs w:val="20"/>
                <w:lang w:eastAsia="ja-JP"/>
              </w:rPr>
            </w:pPr>
            <w:r w:rsidRPr="00474622">
              <w:rPr>
                <w:rFonts w:eastAsia="Times New Roman" w:cs="Calibri"/>
                <w:i/>
                <w:szCs w:val="20"/>
                <w:lang w:eastAsia="ja-JP"/>
              </w:rPr>
              <w:t>Rate: $ 500 /days</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6708ABF8" w14:textId="77777777" w:rsidR="005C1414" w:rsidRPr="005C1414" w:rsidRDefault="00B00A56" w:rsidP="005C1414">
            <w:pPr>
              <w:spacing w:after="0"/>
              <w:jc w:val="left"/>
              <w:rPr>
                <w:rFonts w:eastAsia="Times New Roman" w:cs="Calibri"/>
                <w:i/>
                <w:szCs w:val="20"/>
                <w:lang w:eastAsia="ja-JP"/>
              </w:rPr>
            </w:pPr>
            <w:r>
              <w:rPr>
                <w:rFonts w:eastAsia="Times New Roman" w:cs="Calibri"/>
                <w:i/>
                <w:szCs w:val="20"/>
                <w:lang w:eastAsia="ja-JP"/>
              </w:rPr>
              <w:t>1</w:t>
            </w:r>
            <w:r w:rsidR="002D12F5">
              <w:rPr>
                <w:rFonts w:eastAsia="Times New Roman" w:cs="Calibri"/>
                <w:i/>
                <w:szCs w:val="20"/>
                <w:lang w:eastAsia="ja-JP"/>
              </w:rPr>
              <w:t>0</w:t>
            </w:r>
            <w:r>
              <w:rPr>
                <w:rFonts w:eastAsia="Times New Roman" w:cs="Calibri"/>
                <w:i/>
                <w:szCs w:val="20"/>
                <w:lang w:eastAsia="ja-JP"/>
              </w:rPr>
              <w:t xml:space="preserve">0 </w:t>
            </w:r>
            <w:r w:rsidR="00AD68B7">
              <w:rPr>
                <w:rFonts w:eastAsia="Times New Roman" w:cs="Calibri"/>
                <w:i/>
                <w:szCs w:val="20"/>
                <w:lang w:eastAsia="ja-JP"/>
              </w:rPr>
              <w:t>days / over</w:t>
            </w:r>
            <w:r w:rsidR="00E92794">
              <w:rPr>
                <w:rFonts w:eastAsia="Times New Roman" w:cs="Calibri"/>
                <w:i/>
                <w:szCs w:val="20"/>
                <w:lang w:eastAsia="ja-JP"/>
              </w:rPr>
              <w:t xml:space="preserve"> 6</w:t>
            </w:r>
            <w:r w:rsidR="005C1414" w:rsidRPr="005C1414">
              <w:rPr>
                <w:rFonts w:eastAsia="Times New Roman" w:cs="Calibri"/>
                <w:i/>
                <w:szCs w:val="20"/>
                <w:lang w:eastAsia="ja-JP"/>
              </w:rPr>
              <w:t xml:space="preserve">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52BA4121" w14:textId="77777777" w:rsidR="005C1414" w:rsidRDefault="00823FA8" w:rsidP="005C1414">
            <w:pPr>
              <w:spacing w:after="0"/>
              <w:jc w:val="left"/>
              <w:rPr>
                <w:rFonts w:eastAsia="Times New Roman" w:cs="Calibri"/>
                <w:iCs/>
                <w:szCs w:val="20"/>
                <w:lang w:eastAsia="ja-JP"/>
              </w:rPr>
            </w:pPr>
            <w:r w:rsidRPr="005C1414">
              <w:rPr>
                <w:rFonts w:eastAsia="Times New Roman" w:cs="Calibri"/>
                <w:iCs/>
                <w:szCs w:val="20"/>
                <w:lang w:eastAsia="ja-JP"/>
              </w:rPr>
              <w:t xml:space="preserve">Chief Technical Advisor will </w:t>
            </w:r>
            <w:r>
              <w:rPr>
                <w:rFonts w:eastAsia="Times New Roman" w:cs="Calibri"/>
                <w:iCs/>
                <w:szCs w:val="20"/>
                <w:lang w:eastAsia="ja-JP"/>
              </w:rPr>
              <w:t xml:space="preserve">lead the activities related to Component 2 for the effective realization of the pilot projects and dissemination of the </w:t>
            </w:r>
            <w:r w:rsidR="00E92794">
              <w:rPr>
                <w:rFonts w:eastAsia="Times New Roman" w:cs="Calibri"/>
                <w:iCs/>
                <w:szCs w:val="20"/>
                <w:lang w:eastAsia="ja-JP"/>
              </w:rPr>
              <w:t xml:space="preserve">energy efficient wooden buildings. </w:t>
            </w:r>
            <w:r w:rsidR="00597ED5">
              <w:rPr>
                <w:rFonts w:eastAsia="Times New Roman" w:cs="Calibri"/>
                <w:iCs/>
                <w:szCs w:val="20"/>
                <w:lang w:eastAsia="ja-JP"/>
              </w:rPr>
              <w:t>He will provide technical assist</w:t>
            </w:r>
            <w:r>
              <w:rPr>
                <w:rFonts w:eastAsia="Times New Roman" w:cs="Calibri"/>
                <w:iCs/>
                <w:szCs w:val="20"/>
                <w:lang w:eastAsia="ja-JP"/>
              </w:rPr>
              <w:t xml:space="preserve">ance for the realization of the overall activities of the Outcome 3 </w:t>
            </w:r>
          </w:p>
          <w:p w14:paraId="4E616861" w14:textId="77777777" w:rsidR="00823FA8" w:rsidRDefault="00823FA8" w:rsidP="003C3440">
            <w:pPr>
              <w:tabs>
                <w:tab w:val="left" w:pos="6740"/>
              </w:tabs>
              <w:spacing w:after="0"/>
              <w:jc w:val="left"/>
              <w:rPr>
                <w:rFonts w:eastAsia="Times New Roman" w:cs="Calibri"/>
                <w:iCs/>
                <w:szCs w:val="20"/>
                <w:lang w:eastAsia="ja-JP"/>
              </w:rPr>
            </w:pPr>
          </w:p>
          <w:p w14:paraId="09EE1F78" w14:textId="77777777" w:rsidR="003C3440" w:rsidRPr="002C1C56" w:rsidRDefault="00823FA8" w:rsidP="00790749">
            <w:pPr>
              <w:numPr>
                <w:ilvl w:val="0"/>
                <w:numId w:val="102"/>
              </w:numPr>
              <w:spacing w:after="0"/>
              <w:contextualSpacing/>
              <w:jc w:val="left"/>
              <w:rPr>
                <w:rFonts w:eastAsia="MS Mincho" w:cs="Calibri"/>
                <w:iCs/>
                <w:noProof/>
                <w:szCs w:val="20"/>
                <w:lang w:eastAsia="ja-JP"/>
              </w:rPr>
            </w:pPr>
            <w:r w:rsidRPr="002C1C56">
              <w:rPr>
                <w:rFonts w:eastAsia="MS Mincho" w:cs="Calibri"/>
                <w:iCs/>
                <w:noProof/>
                <w:szCs w:val="20"/>
                <w:lang w:eastAsia="ja-JP"/>
              </w:rPr>
              <w:t xml:space="preserve">For Output 3.1: </w:t>
            </w:r>
            <w:r w:rsidR="00AB389D" w:rsidRPr="002C1C56">
              <w:rPr>
                <w:rFonts w:eastAsia="MS Mincho" w:cs="Calibri"/>
                <w:iCs/>
                <w:noProof/>
                <w:szCs w:val="20"/>
                <w:lang w:eastAsia="ja-JP"/>
              </w:rPr>
              <w:t>CTA will s</w:t>
            </w:r>
            <w:r w:rsidRPr="002C1C56">
              <w:rPr>
                <w:rFonts w:eastAsia="MS Mincho" w:cs="Calibri"/>
                <w:iCs/>
                <w:noProof/>
                <w:szCs w:val="20"/>
                <w:lang w:eastAsia="ja-JP"/>
              </w:rPr>
              <w:t>upport the feasibility assessment for the comparison of the wood, stell and concrete via integration of different representative of the sector for effective analysis</w:t>
            </w:r>
            <w:r w:rsidR="002C1C56">
              <w:rPr>
                <w:rFonts w:eastAsia="MS Mincho" w:cs="Calibri"/>
                <w:iCs/>
                <w:noProof/>
                <w:szCs w:val="20"/>
                <w:lang w:eastAsia="ja-JP"/>
              </w:rPr>
              <w:t>,</w:t>
            </w:r>
          </w:p>
          <w:p w14:paraId="0F39E3FC" w14:textId="77777777" w:rsidR="00823FA8" w:rsidRPr="009625FA" w:rsidRDefault="00823FA8" w:rsidP="009625FA">
            <w:pPr>
              <w:numPr>
                <w:ilvl w:val="0"/>
                <w:numId w:val="102"/>
              </w:numPr>
              <w:spacing w:after="0"/>
              <w:contextualSpacing/>
              <w:jc w:val="left"/>
              <w:rPr>
                <w:rFonts w:eastAsia="MS Mincho" w:cs="Calibri"/>
                <w:iCs/>
                <w:noProof/>
                <w:szCs w:val="20"/>
                <w:lang w:eastAsia="ja-JP"/>
              </w:rPr>
            </w:pPr>
            <w:r>
              <w:rPr>
                <w:rFonts w:eastAsia="MS Mincho" w:cs="Calibri"/>
                <w:iCs/>
                <w:noProof/>
                <w:szCs w:val="20"/>
                <w:lang w:eastAsia="ja-JP"/>
              </w:rPr>
              <w:t xml:space="preserve">For Output 3.2: </w:t>
            </w:r>
            <w:r w:rsidR="003C3440">
              <w:rPr>
                <w:color w:val="000000"/>
              </w:rPr>
              <w:t>CTA will provide technical assistance on</w:t>
            </w:r>
            <w:r w:rsidR="003C3440">
              <w:rPr>
                <w:rFonts w:eastAsia="MS Mincho" w:cs="Calibri"/>
                <w:iCs/>
                <w:noProof/>
                <w:szCs w:val="20"/>
                <w:lang w:eastAsia="ja-JP"/>
              </w:rPr>
              <w:t xml:space="preserve"> feasbility </w:t>
            </w:r>
            <w:r w:rsidR="003C3440" w:rsidRPr="00036269">
              <w:rPr>
                <w:color w:val="000000"/>
              </w:rPr>
              <w:t xml:space="preserve">assessment to convert/improve companies’ infrastructure, human capacity, organizational structure to produce </w:t>
            </w:r>
            <w:r w:rsidR="003C3440">
              <w:rPr>
                <w:color w:val="000000"/>
              </w:rPr>
              <w:t xml:space="preserve">and construct with </w:t>
            </w:r>
            <w:r w:rsidR="003C3440" w:rsidRPr="00036269">
              <w:rPr>
                <w:color w:val="000000"/>
              </w:rPr>
              <w:t>CLT</w:t>
            </w:r>
            <w:r w:rsidR="002C1C56">
              <w:rPr>
                <w:color w:val="000000"/>
              </w:rPr>
              <w:t>,</w:t>
            </w:r>
          </w:p>
          <w:p w14:paraId="3AEC0686" w14:textId="711A61BA" w:rsidR="00AD68B7" w:rsidRPr="007374A4" w:rsidRDefault="00823FA8" w:rsidP="00790749">
            <w:pPr>
              <w:numPr>
                <w:ilvl w:val="0"/>
                <w:numId w:val="102"/>
              </w:numPr>
              <w:spacing w:after="0"/>
              <w:contextualSpacing/>
              <w:jc w:val="left"/>
              <w:rPr>
                <w:rFonts w:eastAsia="MS Mincho" w:cs="Calibri"/>
                <w:iCs/>
                <w:noProof/>
                <w:szCs w:val="20"/>
                <w:lang w:eastAsia="ja-JP"/>
              </w:rPr>
            </w:pPr>
            <w:r w:rsidRPr="007374A4">
              <w:rPr>
                <w:rFonts w:eastAsia="MS Mincho" w:cs="Calibri"/>
                <w:iCs/>
                <w:noProof/>
                <w:szCs w:val="20"/>
                <w:lang w:eastAsia="ja-JP"/>
              </w:rPr>
              <w:t xml:space="preserve">For </w:t>
            </w:r>
            <w:r w:rsidRPr="007374A4">
              <w:rPr>
                <w:color w:val="000000"/>
              </w:rPr>
              <w:t>Output 3.3:</w:t>
            </w:r>
            <w:r w:rsidR="003C3440" w:rsidRPr="007374A4">
              <w:rPr>
                <w:color w:val="000000"/>
              </w:rPr>
              <w:t xml:space="preserve"> CTA will support the </w:t>
            </w:r>
            <w:proofErr w:type="spellStart"/>
            <w:r w:rsidR="003C3440" w:rsidRPr="007374A4">
              <w:rPr>
                <w:color w:val="000000"/>
              </w:rPr>
              <w:t>realisation</w:t>
            </w:r>
            <w:proofErr w:type="spellEnd"/>
            <w:r w:rsidR="003C3440" w:rsidRPr="007374A4">
              <w:rPr>
                <w:color w:val="000000"/>
              </w:rPr>
              <w:t xml:space="preserve"> of the pilot buildings trough technical assis</w:t>
            </w:r>
            <w:r w:rsidR="00C162F6">
              <w:rPr>
                <w:color w:val="000000"/>
              </w:rPr>
              <w:t>t</w:t>
            </w:r>
            <w:r w:rsidR="003C3440" w:rsidRPr="007374A4">
              <w:rPr>
                <w:color w:val="000000"/>
              </w:rPr>
              <w:t>ance in</w:t>
            </w:r>
            <w:r w:rsidR="00AD68B7" w:rsidRPr="007374A4">
              <w:rPr>
                <w:color w:val="000000"/>
              </w:rPr>
              <w:t xml:space="preserve"> </w:t>
            </w:r>
            <w:r w:rsidR="003C3440" w:rsidRPr="007374A4">
              <w:rPr>
                <w:color w:val="000000"/>
              </w:rPr>
              <w:t xml:space="preserve">various stages such </w:t>
            </w:r>
            <w:proofErr w:type="gramStart"/>
            <w:r w:rsidR="003C3440" w:rsidRPr="007374A4">
              <w:rPr>
                <w:color w:val="000000"/>
              </w:rPr>
              <w:t>as;</w:t>
            </w:r>
            <w:proofErr w:type="gramEnd"/>
            <w:r w:rsidR="003C3440" w:rsidRPr="007374A4">
              <w:rPr>
                <w:color w:val="000000"/>
              </w:rPr>
              <w:t xml:space="preserve"> architectural conceptual designs, detailed designs of the pilot projects, structural analyses of the pilot buildings in line with energy efficient wooden house principles, mechanical, electrical and plumbing plans.</w:t>
            </w:r>
            <w:r w:rsidR="00AD68B7" w:rsidRPr="007374A4">
              <w:rPr>
                <w:color w:val="000000"/>
              </w:rPr>
              <w:t xml:space="preserve"> O</w:t>
            </w:r>
            <w:r w:rsidR="003C3440" w:rsidRPr="007374A4">
              <w:rPr>
                <w:color w:val="000000"/>
              </w:rPr>
              <w:t>btaining all necessary permits for the buildings befor</w:t>
            </w:r>
            <w:r w:rsidR="00AD68B7" w:rsidRPr="007374A4">
              <w:rPr>
                <w:color w:val="000000"/>
              </w:rPr>
              <w:t>e and during the constructions and s</w:t>
            </w:r>
            <w:r w:rsidR="003C3440" w:rsidRPr="007374A4">
              <w:rPr>
                <w:color w:val="000000"/>
              </w:rPr>
              <w:t>upport</w:t>
            </w:r>
            <w:r w:rsidR="00AD68B7" w:rsidRPr="007374A4">
              <w:rPr>
                <w:color w:val="000000"/>
              </w:rPr>
              <w:t>ing</w:t>
            </w:r>
            <w:r w:rsidR="003C3440" w:rsidRPr="007374A4">
              <w:rPr>
                <w:color w:val="000000"/>
              </w:rPr>
              <w:t xml:space="preserve"> financial closure for the </w:t>
            </w:r>
            <w:proofErr w:type="gramStart"/>
            <w:r w:rsidR="003C3440" w:rsidRPr="007374A4">
              <w:rPr>
                <w:color w:val="000000"/>
              </w:rPr>
              <w:t>buildings</w:t>
            </w:r>
            <w:proofErr w:type="gramEnd"/>
            <w:r w:rsidR="003C3440" w:rsidRPr="007374A4">
              <w:rPr>
                <w:color w:val="000000"/>
              </w:rPr>
              <w:t xml:space="preserve"> construction</w:t>
            </w:r>
            <w:r w:rsidR="002C1C56" w:rsidRPr="007374A4">
              <w:rPr>
                <w:color w:val="000000"/>
              </w:rPr>
              <w:t>,</w:t>
            </w:r>
          </w:p>
          <w:p w14:paraId="0BC32391" w14:textId="77777777" w:rsidR="005C1414" w:rsidRPr="007374A4" w:rsidRDefault="005C1414" w:rsidP="00790749">
            <w:pPr>
              <w:numPr>
                <w:ilvl w:val="0"/>
                <w:numId w:val="102"/>
              </w:numPr>
              <w:spacing w:after="0"/>
              <w:contextualSpacing/>
              <w:jc w:val="left"/>
              <w:rPr>
                <w:rFonts w:eastAsia="MS Mincho" w:cs="Calibri"/>
                <w:iCs/>
                <w:noProof/>
                <w:szCs w:val="20"/>
                <w:lang w:eastAsia="ja-JP"/>
              </w:rPr>
            </w:pPr>
            <w:r w:rsidRPr="007374A4">
              <w:rPr>
                <w:rFonts w:eastAsia="MS Mincho" w:cs="Calibri"/>
                <w:iCs/>
                <w:noProof/>
                <w:szCs w:val="20"/>
                <w:lang w:eastAsia="ja-JP"/>
              </w:rPr>
              <w:t>For Output 3.4: CTA will contribute to discussion and decision of approach to find partners to implement replication</w:t>
            </w:r>
            <w:r w:rsidR="007374A4" w:rsidRPr="007374A4">
              <w:rPr>
                <w:rFonts w:eastAsia="MS Mincho" w:cs="Calibri"/>
                <w:iCs/>
                <w:noProof/>
                <w:szCs w:val="20"/>
                <w:lang w:eastAsia="ja-JP"/>
              </w:rPr>
              <w:t>,</w:t>
            </w:r>
          </w:p>
          <w:p w14:paraId="58381FD5" w14:textId="77777777" w:rsidR="007374A4" w:rsidRDefault="005C1414" w:rsidP="007374A4">
            <w:pPr>
              <w:numPr>
                <w:ilvl w:val="0"/>
                <w:numId w:val="102"/>
              </w:numPr>
              <w:spacing w:after="0"/>
              <w:contextualSpacing/>
              <w:jc w:val="left"/>
              <w:rPr>
                <w:rFonts w:eastAsia="MS Mincho" w:cs="Calibri"/>
                <w:iCs/>
                <w:noProof/>
                <w:szCs w:val="20"/>
                <w:lang w:eastAsia="ja-JP"/>
              </w:rPr>
            </w:pPr>
            <w:r w:rsidRPr="005C1414">
              <w:rPr>
                <w:rFonts w:eastAsia="MS Mincho" w:cs="Calibri"/>
                <w:iCs/>
                <w:noProof/>
                <w:szCs w:val="20"/>
                <w:lang w:eastAsia="ja-JP"/>
              </w:rPr>
              <w:t>For Output 3.5: CTA will conduct visits for construction companies to make them view the completed demonstration and attend to meetings with key stakeholders involved in replication and scaling up</w:t>
            </w:r>
            <w:r w:rsidR="007374A4">
              <w:rPr>
                <w:rFonts w:eastAsia="MS Mincho" w:cs="Calibri"/>
                <w:iCs/>
                <w:noProof/>
                <w:szCs w:val="20"/>
                <w:lang w:eastAsia="ja-JP"/>
              </w:rPr>
              <w:t>,</w:t>
            </w:r>
          </w:p>
          <w:p w14:paraId="7C2A0405" w14:textId="77777777" w:rsidR="005C1414" w:rsidRPr="00AF7B6D" w:rsidRDefault="005C1414" w:rsidP="00230DF0">
            <w:pPr>
              <w:spacing w:after="0"/>
              <w:contextualSpacing/>
              <w:jc w:val="left"/>
              <w:rPr>
                <w:rFonts w:eastAsia="MS Mincho" w:cs="Calibri"/>
                <w:iCs/>
                <w:noProof/>
                <w:szCs w:val="20"/>
                <w:lang w:eastAsia="ja-JP"/>
              </w:rPr>
            </w:pPr>
          </w:p>
        </w:tc>
      </w:tr>
      <w:tr w:rsidR="005C1414" w:rsidRPr="005C1414" w14:paraId="7C909222"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75472F1D" w14:textId="77777777" w:rsidR="005C1414" w:rsidRPr="005C1414" w:rsidRDefault="005C1414" w:rsidP="005C1414">
            <w:pPr>
              <w:spacing w:after="0"/>
              <w:jc w:val="left"/>
              <w:rPr>
                <w:rFonts w:eastAsia="Times New Roman" w:cs="Calibri"/>
                <w:iCs/>
                <w:szCs w:val="20"/>
                <w:lang w:eastAsia="ja-JP"/>
              </w:rPr>
            </w:pPr>
            <w:r w:rsidRPr="006857E7">
              <w:rPr>
                <w:rFonts w:eastAsia="Times New Roman" w:cs="Calibri"/>
                <w:iCs/>
                <w:szCs w:val="20"/>
                <w:lang w:eastAsia="ja-JP"/>
              </w:rPr>
              <w:t>National Expert on Finance, Economical Analysis</w:t>
            </w:r>
          </w:p>
          <w:p w14:paraId="46E75928" w14:textId="77777777" w:rsidR="005C1414" w:rsidRPr="005C1414" w:rsidRDefault="005C1414" w:rsidP="005C1414">
            <w:pPr>
              <w:spacing w:after="0"/>
              <w:jc w:val="left"/>
              <w:rPr>
                <w:rFonts w:eastAsia="Times New Roman" w:cs="Calibri"/>
                <w:iCs/>
                <w:szCs w:val="20"/>
                <w:lang w:eastAsia="ja-JP"/>
              </w:rPr>
            </w:pPr>
          </w:p>
          <w:p w14:paraId="3454237B" w14:textId="77777777" w:rsidR="005C1414" w:rsidRPr="005C1414" w:rsidRDefault="005C1414" w:rsidP="005C1414">
            <w:pPr>
              <w:spacing w:after="0"/>
              <w:jc w:val="left"/>
              <w:rPr>
                <w:rFonts w:eastAsia="Times New Roman" w:cs="Calibri"/>
                <w:iCs/>
                <w:szCs w:val="20"/>
                <w:lang w:eastAsia="ja-JP"/>
              </w:rPr>
            </w:pPr>
            <w:r w:rsidRPr="005C1414">
              <w:rPr>
                <w:rFonts w:eastAsia="Times New Roman" w:cs="Calibri"/>
                <w:i/>
                <w:szCs w:val="20"/>
                <w:lang w:eastAsia="ja-JP"/>
              </w:rPr>
              <w:t>Rate: $ 500 /days</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AE1F842" w14:textId="77777777" w:rsidR="005C1414" w:rsidRPr="005C1414" w:rsidRDefault="006857E7" w:rsidP="005C1414">
            <w:pPr>
              <w:spacing w:after="0"/>
              <w:jc w:val="left"/>
              <w:rPr>
                <w:rFonts w:eastAsia="Times New Roman" w:cs="Calibri"/>
                <w:i/>
                <w:szCs w:val="20"/>
                <w:lang w:eastAsia="ja-JP"/>
              </w:rPr>
            </w:pPr>
            <w:r>
              <w:rPr>
                <w:rFonts w:eastAsia="Times New Roman" w:cs="Calibri"/>
                <w:i/>
                <w:szCs w:val="20"/>
                <w:lang w:eastAsia="ja-JP"/>
              </w:rPr>
              <w:t>5</w:t>
            </w:r>
            <w:r w:rsidR="00752155">
              <w:rPr>
                <w:rFonts w:eastAsia="Times New Roman" w:cs="Calibri"/>
                <w:i/>
                <w:szCs w:val="20"/>
                <w:lang w:eastAsia="ja-JP"/>
              </w:rPr>
              <w:t>0</w:t>
            </w:r>
            <w:r w:rsidR="005C1414" w:rsidRPr="005C1414">
              <w:rPr>
                <w:rFonts w:eastAsia="Times New Roman" w:cs="Calibri"/>
                <w:i/>
                <w:szCs w:val="20"/>
                <w:lang w:eastAsia="ja-JP"/>
              </w:rPr>
              <w:t xml:space="preserve"> days / over </w:t>
            </w:r>
            <w:r w:rsidR="00752155">
              <w:rPr>
                <w:rFonts w:eastAsia="Times New Roman" w:cs="Calibri"/>
                <w:i/>
                <w:szCs w:val="20"/>
                <w:lang w:eastAsia="ja-JP"/>
              </w:rPr>
              <w:t>2</w:t>
            </w:r>
            <w:r w:rsidR="005C1414" w:rsidRPr="005C1414">
              <w:rPr>
                <w:rFonts w:eastAsia="Times New Roman" w:cs="Calibri"/>
                <w:i/>
                <w:szCs w:val="20"/>
                <w:lang w:eastAsia="ja-JP"/>
              </w:rPr>
              <w:t xml:space="preserve">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69FDB5E5" w14:textId="77777777" w:rsidR="005C1414" w:rsidRPr="005C1414" w:rsidRDefault="005C1414" w:rsidP="005C1414">
            <w:pPr>
              <w:spacing w:after="0"/>
              <w:jc w:val="left"/>
              <w:rPr>
                <w:rFonts w:eastAsia="Times New Roman" w:cs="Calibri"/>
                <w:iCs/>
                <w:szCs w:val="20"/>
                <w:lang w:eastAsia="ja-JP"/>
              </w:rPr>
            </w:pPr>
            <w:r w:rsidRPr="005C1414">
              <w:rPr>
                <w:rFonts w:eastAsia="Times New Roman" w:cs="Calibri"/>
                <w:iCs/>
                <w:szCs w:val="20"/>
                <w:lang w:eastAsia="ja-JP"/>
              </w:rPr>
              <w:t>National Expert on Finance, Economical Analysis will work related to Project Output 3.1. and Output 3.2. including the following inputs:</w:t>
            </w:r>
          </w:p>
          <w:p w14:paraId="4537FBB1" w14:textId="77777777" w:rsidR="005C1414" w:rsidRPr="005C1414" w:rsidRDefault="005C1414" w:rsidP="005C1414">
            <w:pPr>
              <w:spacing w:after="0"/>
              <w:jc w:val="left"/>
              <w:rPr>
                <w:rFonts w:eastAsia="Times New Roman" w:cs="Calibri"/>
                <w:iCs/>
                <w:szCs w:val="20"/>
                <w:lang w:eastAsia="ja-JP"/>
              </w:rPr>
            </w:pPr>
          </w:p>
          <w:p w14:paraId="0FBF858D" w14:textId="77777777" w:rsidR="005C1414" w:rsidRPr="005C1414" w:rsidRDefault="005C1414" w:rsidP="005C1414">
            <w:pPr>
              <w:numPr>
                <w:ilvl w:val="0"/>
                <w:numId w:val="102"/>
              </w:numPr>
              <w:spacing w:after="0"/>
              <w:contextualSpacing/>
              <w:jc w:val="left"/>
              <w:rPr>
                <w:rFonts w:eastAsia="MS Mincho" w:cs="Calibri"/>
                <w:iCs/>
                <w:noProof/>
                <w:szCs w:val="20"/>
                <w:lang w:eastAsia="ja-JP"/>
              </w:rPr>
            </w:pPr>
            <w:r w:rsidRPr="005C1414">
              <w:rPr>
                <w:rFonts w:eastAsia="MS Mincho" w:cs="Calibri"/>
                <w:iCs/>
                <w:noProof/>
                <w:szCs w:val="20"/>
                <w:lang w:eastAsia="ja-JP"/>
              </w:rPr>
              <w:t xml:space="preserve">For Output 3.1.,  National Expert on Finance, Economical Analysis will contribute to conduct detailed feasibility of the wood, steel and concrete use in buildings through a life-time assessment with inclusion of different dimensions such as economical (labor, insulation, construction etc.), social (physical health, mental health) and environmental (biodiversity, carbon); contribute to providing technical support to SME’s in wood sector for a feasibility assessment to convert/improve companies’ infrastructure, human capacity, organizational structure to produce CLT and contribute to providing technical </w:t>
            </w:r>
            <w:r w:rsidRPr="005C1414">
              <w:rPr>
                <w:rFonts w:eastAsia="MS Mincho" w:cs="Calibri"/>
                <w:iCs/>
                <w:noProof/>
                <w:szCs w:val="20"/>
                <w:lang w:eastAsia="ja-JP"/>
              </w:rPr>
              <w:lastRenderedPageBreak/>
              <w:t>support to companies in construction sector through a feasibility assessment to convert/improve companies’ infrastructure, human capacity, organizational structure to construct with CLT</w:t>
            </w:r>
          </w:p>
          <w:p w14:paraId="41733A4E" w14:textId="77777777" w:rsidR="005C1414" w:rsidRPr="005C1414" w:rsidRDefault="005C1414" w:rsidP="005C1414">
            <w:pPr>
              <w:numPr>
                <w:ilvl w:val="0"/>
                <w:numId w:val="102"/>
              </w:numPr>
              <w:spacing w:after="0"/>
              <w:contextualSpacing/>
              <w:jc w:val="left"/>
              <w:rPr>
                <w:rFonts w:eastAsia="MS Mincho" w:cs="Calibri"/>
                <w:iCs/>
                <w:noProof/>
                <w:szCs w:val="20"/>
                <w:lang w:eastAsia="ja-JP"/>
              </w:rPr>
            </w:pPr>
            <w:r w:rsidRPr="005C1414">
              <w:rPr>
                <w:rFonts w:eastAsia="MS Mincho" w:cs="Calibri"/>
                <w:iCs/>
                <w:noProof/>
                <w:szCs w:val="20"/>
                <w:lang w:eastAsia="ja-JP"/>
              </w:rPr>
              <w:t>For Ouput 3.2. National Expert on Finance, Economical Analysis will contribute to defining a Financial Support Mechanism to forestry SMEs for the production of good quality CLT to supply the demand for pilot projects; contribute to defining a Phased FSM for construction companies/investors/government partners that are interested in energy efficient wooden-buildings and contribute to investigate potential partnerships with financing institutions to support the implementation of the Phased FSM.</w:t>
            </w:r>
          </w:p>
        </w:tc>
      </w:tr>
      <w:tr w:rsidR="00752155" w:rsidRPr="005C1414" w14:paraId="675B43F1"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51430D59" w14:textId="77777777" w:rsidR="00752155" w:rsidRDefault="00752155" w:rsidP="005C1414">
            <w:pPr>
              <w:spacing w:after="0"/>
              <w:jc w:val="left"/>
              <w:rPr>
                <w:color w:val="000000"/>
              </w:rPr>
            </w:pPr>
            <w:r w:rsidRPr="00224E8C">
              <w:rPr>
                <w:color w:val="000000"/>
              </w:rPr>
              <w:lastRenderedPageBreak/>
              <w:t>National Expert o</w:t>
            </w:r>
            <w:r w:rsidR="00D349D8" w:rsidRPr="00DF259E">
              <w:rPr>
                <w:color w:val="000000"/>
              </w:rPr>
              <w:t>n Monitoring and Greenhouse Emiss</w:t>
            </w:r>
            <w:r w:rsidRPr="00304B62">
              <w:rPr>
                <w:color w:val="000000"/>
              </w:rPr>
              <w:t>ions</w:t>
            </w:r>
          </w:p>
          <w:p w14:paraId="1463F7DC" w14:textId="77777777" w:rsidR="00752155" w:rsidRDefault="00752155" w:rsidP="005C1414">
            <w:pPr>
              <w:spacing w:after="0"/>
              <w:jc w:val="left"/>
              <w:rPr>
                <w:color w:val="000000"/>
              </w:rPr>
            </w:pPr>
          </w:p>
          <w:p w14:paraId="5A28754F" w14:textId="77777777" w:rsidR="00752155" w:rsidRPr="005C1414" w:rsidRDefault="00752155" w:rsidP="005C1414">
            <w:pPr>
              <w:spacing w:after="0"/>
              <w:jc w:val="left"/>
              <w:rPr>
                <w:rFonts w:eastAsia="Times New Roman" w:cs="Calibri"/>
                <w:iCs/>
                <w:szCs w:val="20"/>
                <w:lang w:eastAsia="ja-JP"/>
              </w:rPr>
            </w:pPr>
            <w:r>
              <w:rPr>
                <w:color w:val="000000"/>
              </w:rPr>
              <w:t xml:space="preserve">Rate: </w:t>
            </w:r>
            <w:r w:rsidR="00D349D8">
              <w:rPr>
                <w:color w:val="000000"/>
              </w:rPr>
              <w:t>$ 500 / days</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5D292EFD" w14:textId="77777777" w:rsidR="00752155" w:rsidRDefault="00224E8C" w:rsidP="005C1414">
            <w:pPr>
              <w:spacing w:after="0"/>
              <w:jc w:val="left"/>
              <w:rPr>
                <w:rFonts w:eastAsia="Times New Roman" w:cs="Calibri"/>
                <w:i/>
                <w:szCs w:val="20"/>
                <w:lang w:eastAsia="ja-JP"/>
              </w:rPr>
            </w:pPr>
            <w:r>
              <w:rPr>
                <w:rFonts w:eastAsia="Times New Roman" w:cs="Calibri"/>
                <w:i/>
                <w:szCs w:val="20"/>
                <w:lang w:eastAsia="ja-JP"/>
              </w:rPr>
              <w:t>3</w:t>
            </w:r>
            <w:r w:rsidR="006654EE">
              <w:rPr>
                <w:rFonts w:eastAsia="Times New Roman" w:cs="Calibri"/>
                <w:i/>
                <w:szCs w:val="20"/>
                <w:lang w:eastAsia="ja-JP"/>
              </w:rPr>
              <w:t>0</w:t>
            </w:r>
            <w:r w:rsidR="00D349D8">
              <w:rPr>
                <w:rFonts w:eastAsia="Times New Roman" w:cs="Calibri"/>
                <w:i/>
                <w:szCs w:val="20"/>
                <w:lang w:eastAsia="ja-JP"/>
              </w:rPr>
              <w:t xml:space="preserve"> days / over 1 year</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0FFC9134" w14:textId="77777777" w:rsidR="00752155" w:rsidRPr="00510F10" w:rsidRDefault="00D349D8" w:rsidP="00510F10">
            <w:pPr>
              <w:pStyle w:val="ListParagraph"/>
              <w:numPr>
                <w:ilvl w:val="0"/>
                <w:numId w:val="116"/>
              </w:numPr>
              <w:rPr>
                <w:color w:val="000000"/>
              </w:rPr>
            </w:pPr>
            <w:r w:rsidRPr="00510F10">
              <w:rPr>
                <w:rFonts w:ascii="Calibri" w:eastAsia="MS Mincho" w:hAnsi="Calibri" w:cs="Calibri"/>
                <w:iCs/>
                <w:noProof/>
                <w:sz w:val="20"/>
                <w:szCs w:val="20"/>
                <w:lang w:eastAsia="ja-JP"/>
              </w:rPr>
              <w:t>For Output 3.1, National Expert on Monitoring and Greenhouse Emissions will contribute to the detailed feasibility of the wood, steel and concrete use in buildings through a life-time assessment for greenhouse gas emission values.</w:t>
            </w:r>
          </w:p>
        </w:tc>
      </w:tr>
      <w:tr w:rsidR="00D239E3" w:rsidRPr="005C1414" w14:paraId="7965B6F4"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334A5C67" w14:textId="77777777" w:rsidR="00D239E3" w:rsidRDefault="00D239E3" w:rsidP="005C1414">
            <w:pPr>
              <w:spacing w:after="0"/>
              <w:jc w:val="left"/>
              <w:rPr>
                <w:color w:val="000000"/>
              </w:rPr>
            </w:pPr>
            <w:r>
              <w:rPr>
                <w:color w:val="000000"/>
              </w:rPr>
              <w:t>Third Party National Expert</w:t>
            </w:r>
          </w:p>
          <w:p w14:paraId="46C7ABD1" w14:textId="77777777" w:rsidR="00D239E3" w:rsidRDefault="00D239E3" w:rsidP="005C1414">
            <w:pPr>
              <w:spacing w:after="0"/>
              <w:jc w:val="left"/>
              <w:rPr>
                <w:color w:val="000000"/>
              </w:rPr>
            </w:pPr>
          </w:p>
          <w:p w14:paraId="751746F1" w14:textId="77777777" w:rsidR="00D239E3" w:rsidRPr="00224E8C" w:rsidRDefault="00D239E3" w:rsidP="005C1414">
            <w:pPr>
              <w:spacing w:after="0"/>
              <w:jc w:val="left"/>
              <w:rPr>
                <w:color w:val="000000"/>
              </w:rPr>
            </w:pPr>
            <w:r>
              <w:rPr>
                <w:color w:val="000000"/>
              </w:rPr>
              <w:t>Rate: $ 500 / days</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9097979" w14:textId="77777777" w:rsidR="00D239E3" w:rsidRDefault="003B046A" w:rsidP="005C1414">
            <w:pPr>
              <w:spacing w:after="0"/>
              <w:jc w:val="left"/>
              <w:rPr>
                <w:rFonts w:eastAsia="Times New Roman" w:cs="Calibri"/>
                <w:i/>
                <w:szCs w:val="20"/>
                <w:lang w:eastAsia="ja-JP"/>
              </w:rPr>
            </w:pPr>
            <w:r>
              <w:rPr>
                <w:rFonts w:eastAsia="Times New Roman" w:cs="Calibri"/>
                <w:i/>
                <w:szCs w:val="20"/>
                <w:lang w:eastAsia="ja-JP"/>
              </w:rPr>
              <w:t>35 days / over 2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1B85DC6B" w14:textId="77777777" w:rsidR="00D239E3" w:rsidRPr="00D35311" w:rsidRDefault="003B046A" w:rsidP="00D35311">
            <w:pPr>
              <w:rPr>
                <w:rFonts w:eastAsia="MS Mincho" w:cs="Calibri"/>
                <w:iCs/>
                <w:noProof/>
                <w:szCs w:val="20"/>
                <w:lang w:eastAsia="ja-JP"/>
              </w:rPr>
            </w:pPr>
            <w:r>
              <w:rPr>
                <w:rFonts w:eastAsia="MS Mincho" w:cs="Calibri"/>
                <w:iCs/>
                <w:noProof/>
                <w:szCs w:val="20"/>
                <w:lang w:eastAsia="ja-JP"/>
              </w:rPr>
              <w:t xml:space="preserve">Third party national expert will work in close collaboration with International Third Party expert to review </w:t>
            </w:r>
            <w:r w:rsidR="00D75C85">
              <w:rPr>
                <w:rFonts w:eastAsia="MS Mincho" w:cs="Calibri"/>
                <w:iCs/>
                <w:noProof/>
                <w:szCs w:val="20"/>
                <w:lang w:eastAsia="ja-JP"/>
              </w:rPr>
              <w:t>the investment cost and the subsidy cost for the demo investment buildings</w:t>
            </w:r>
          </w:p>
        </w:tc>
      </w:tr>
      <w:tr w:rsidR="00C10CB0" w:rsidRPr="005C1414" w14:paraId="7CF74746" w14:textId="77777777" w:rsidTr="00D349D8">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8E1E412" w14:textId="77777777" w:rsidR="00C10CB0" w:rsidRPr="005C1414" w:rsidRDefault="00C10CB0" w:rsidP="00C10CB0">
            <w:pPr>
              <w:spacing w:after="0"/>
              <w:jc w:val="left"/>
              <w:rPr>
                <w:rFonts w:eastAsia="Times New Roman" w:cs="Calibri"/>
                <w:b/>
                <w:iCs/>
                <w:szCs w:val="20"/>
                <w:lang w:eastAsia="ja-JP"/>
              </w:rPr>
            </w:pPr>
            <w:r w:rsidRPr="005C1414">
              <w:rPr>
                <w:rFonts w:eastAsia="Times New Roman" w:cs="Calibri"/>
                <w:b/>
                <w:iCs/>
                <w:szCs w:val="20"/>
                <w:lang w:eastAsia="ja-JP"/>
              </w:rPr>
              <w:t>International / Regional and global contracting</w:t>
            </w:r>
          </w:p>
        </w:tc>
      </w:tr>
      <w:tr w:rsidR="00C10CB0" w:rsidRPr="005C1414" w14:paraId="3CB987A3"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3576463C" w14:textId="77777777" w:rsidR="00C10CB0" w:rsidRDefault="00C10CB0" w:rsidP="00C10CB0">
            <w:pPr>
              <w:spacing w:after="0"/>
              <w:jc w:val="left"/>
              <w:rPr>
                <w:color w:val="000000"/>
              </w:rPr>
            </w:pPr>
            <w:r w:rsidRPr="004B1CE4">
              <w:rPr>
                <w:color w:val="000000"/>
              </w:rPr>
              <w:t>International Expert on Wood, Wooden Buildings</w:t>
            </w:r>
          </w:p>
          <w:p w14:paraId="157144BD" w14:textId="77777777" w:rsidR="00C10CB0" w:rsidRPr="005C1414" w:rsidRDefault="00C10CB0" w:rsidP="00C10CB0">
            <w:pPr>
              <w:spacing w:after="0"/>
              <w:jc w:val="left"/>
              <w:rPr>
                <w:rFonts w:eastAsia="Times New Roman" w:cs="Calibri"/>
                <w:i/>
                <w:szCs w:val="20"/>
                <w:lang w:eastAsia="ja-JP"/>
              </w:rPr>
            </w:pPr>
          </w:p>
          <w:p w14:paraId="3566D171" w14:textId="77777777" w:rsidR="00C10CB0" w:rsidRPr="005C1414" w:rsidRDefault="00C10CB0" w:rsidP="00C10CB0">
            <w:pPr>
              <w:spacing w:after="0"/>
              <w:jc w:val="left"/>
              <w:rPr>
                <w:rFonts w:eastAsia="Times New Roman" w:cs="Calibri"/>
                <w:i/>
                <w:szCs w:val="20"/>
                <w:lang w:eastAsia="ja-JP"/>
              </w:rPr>
            </w:pPr>
            <w:r w:rsidRPr="005C1414">
              <w:rPr>
                <w:rFonts w:eastAsia="Times New Roman" w:cs="Calibri"/>
                <w:i/>
                <w:szCs w:val="20"/>
                <w:lang w:eastAsia="ja-JP"/>
              </w:rPr>
              <w:t>Rate: $ 800/days</w:t>
            </w:r>
          </w:p>
        </w:tc>
        <w:tc>
          <w:tcPr>
            <w:tcW w:w="1440" w:type="dxa"/>
            <w:tcBorders>
              <w:top w:val="single" w:sz="4" w:space="0" w:color="auto"/>
              <w:left w:val="single" w:sz="4" w:space="0" w:color="auto"/>
              <w:bottom w:val="single" w:sz="4" w:space="0" w:color="auto"/>
              <w:right w:val="single" w:sz="4" w:space="0" w:color="auto"/>
            </w:tcBorders>
            <w:shd w:val="clear" w:color="auto" w:fill="auto"/>
            <w:hideMark/>
          </w:tcPr>
          <w:p w14:paraId="447D9A2B" w14:textId="77777777" w:rsidR="00C10CB0" w:rsidRPr="005C1414" w:rsidRDefault="00C10CB0" w:rsidP="00C10CB0">
            <w:pPr>
              <w:spacing w:after="0"/>
              <w:jc w:val="left"/>
              <w:rPr>
                <w:rFonts w:eastAsia="Times New Roman" w:cs="Calibri"/>
                <w:i/>
                <w:szCs w:val="20"/>
                <w:lang w:eastAsia="ja-JP"/>
              </w:rPr>
            </w:pPr>
            <w:r>
              <w:rPr>
                <w:rFonts w:eastAsia="Times New Roman" w:cs="Calibri"/>
                <w:i/>
                <w:szCs w:val="20"/>
                <w:lang w:eastAsia="ja-JP"/>
              </w:rPr>
              <w:t>110 days / over 2</w:t>
            </w:r>
            <w:r w:rsidRPr="005C1414">
              <w:rPr>
                <w:rFonts w:eastAsia="Times New Roman" w:cs="Calibri"/>
                <w:i/>
                <w:szCs w:val="20"/>
                <w:lang w:eastAsia="ja-JP"/>
              </w:rPr>
              <w:t xml:space="preserve">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21902D5A" w14:textId="77777777" w:rsidR="00C10CB0" w:rsidRPr="00A47213" w:rsidRDefault="00C10CB0" w:rsidP="00C10CB0">
            <w:pPr>
              <w:spacing w:after="0"/>
              <w:jc w:val="left"/>
              <w:rPr>
                <w:rFonts w:asciiTheme="minorHAnsi" w:hAnsiTheme="minorHAnsi"/>
                <w:color w:val="000000"/>
                <w:szCs w:val="20"/>
              </w:rPr>
            </w:pPr>
            <w:r w:rsidRPr="00A47213">
              <w:rPr>
                <w:rFonts w:asciiTheme="minorHAnsi" w:hAnsiTheme="minorHAnsi"/>
                <w:color w:val="000000"/>
                <w:szCs w:val="20"/>
              </w:rPr>
              <w:t xml:space="preserve">International Expert on Wood, Wooden Buildings </w:t>
            </w:r>
            <w:r w:rsidRPr="00A47213">
              <w:rPr>
                <w:rFonts w:asciiTheme="minorHAnsi" w:eastAsia="Times New Roman" w:hAnsiTheme="minorHAnsi" w:cs="Calibri"/>
                <w:iCs/>
                <w:szCs w:val="20"/>
                <w:lang w:eastAsia="ja-JP"/>
              </w:rPr>
              <w:t>will work, related to Project Output 3.2 and Output 3.3 including the following inputs:</w:t>
            </w:r>
          </w:p>
          <w:p w14:paraId="3328A558" w14:textId="77777777" w:rsidR="00C10CB0" w:rsidRPr="00A47213" w:rsidRDefault="00C10CB0" w:rsidP="00C10CB0">
            <w:pPr>
              <w:spacing w:after="0"/>
              <w:jc w:val="left"/>
              <w:rPr>
                <w:rFonts w:asciiTheme="minorHAnsi" w:eastAsia="MS Mincho" w:hAnsiTheme="minorHAnsi" w:cs="Calibri"/>
                <w:iCs/>
                <w:noProof/>
                <w:szCs w:val="20"/>
                <w:lang w:eastAsia="ja-JP"/>
              </w:rPr>
            </w:pPr>
          </w:p>
          <w:p w14:paraId="395BFE08" w14:textId="77777777" w:rsidR="00C10CB0" w:rsidRPr="00E41110" w:rsidRDefault="00C10CB0" w:rsidP="00C10CB0">
            <w:pPr>
              <w:pStyle w:val="ListParagraph"/>
              <w:numPr>
                <w:ilvl w:val="0"/>
                <w:numId w:val="111"/>
              </w:numPr>
              <w:rPr>
                <w:rFonts w:asciiTheme="minorHAnsi" w:eastAsia="MS Mincho" w:hAnsiTheme="minorHAnsi" w:cs="Calibri"/>
                <w:iCs/>
                <w:noProof/>
                <w:szCs w:val="20"/>
                <w:lang w:eastAsia="ja-JP"/>
              </w:rPr>
            </w:pPr>
            <w:r w:rsidRPr="00E41110">
              <w:rPr>
                <w:rFonts w:asciiTheme="minorHAnsi" w:eastAsia="MS Mincho" w:hAnsiTheme="minorHAnsi" w:cs="Calibri"/>
                <w:iCs/>
                <w:noProof/>
                <w:sz w:val="20"/>
                <w:szCs w:val="20"/>
                <w:lang w:eastAsia="ja-JP"/>
              </w:rPr>
              <w:t xml:space="preserve">For Ouput 3.2. International Expert on </w:t>
            </w:r>
            <w:r w:rsidRPr="00E41110">
              <w:rPr>
                <w:rFonts w:asciiTheme="minorHAnsi" w:hAnsiTheme="minorHAnsi"/>
                <w:color w:val="000000"/>
                <w:sz w:val="20"/>
                <w:szCs w:val="20"/>
              </w:rPr>
              <w:t>Wood, Wooden Buildings</w:t>
            </w:r>
            <w:r w:rsidRPr="00E41110">
              <w:rPr>
                <w:rFonts w:asciiTheme="minorHAnsi" w:eastAsia="MS Mincho" w:hAnsiTheme="minorHAnsi" w:cs="Calibri"/>
                <w:iCs/>
                <w:noProof/>
                <w:sz w:val="20"/>
                <w:szCs w:val="20"/>
                <w:lang w:eastAsia="ja-JP"/>
              </w:rPr>
              <w:t xml:space="preserve"> will support the process of realisation of the pilot projects via contributing to definition of a Financial Support Mechanism to forestry SMEs for the production of good quality CLT to supply the demand for pilot projects; contribute to defining a Phased FSM for construction companies/investors/government partners that are interested in energy efficient wooden-buildings and contribute to investigate potential partnerships with financing institutions to support the implementation of the Phased FSM,</w:t>
            </w:r>
          </w:p>
          <w:p w14:paraId="192D4350" w14:textId="77777777" w:rsidR="00C10CB0" w:rsidRPr="00E41110" w:rsidRDefault="00C10CB0" w:rsidP="00C10CB0">
            <w:pPr>
              <w:pStyle w:val="ListParagraph"/>
              <w:numPr>
                <w:ilvl w:val="0"/>
                <w:numId w:val="111"/>
              </w:numPr>
              <w:rPr>
                <w:rFonts w:asciiTheme="minorHAnsi" w:hAnsiTheme="minorHAnsi"/>
                <w:color w:val="000000"/>
                <w:szCs w:val="20"/>
              </w:rPr>
            </w:pPr>
            <w:r w:rsidRPr="00E41110">
              <w:rPr>
                <w:rFonts w:asciiTheme="minorHAnsi" w:eastAsia="MS Mincho" w:hAnsiTheme="minorHAnsi" w:cs="Calibri"/>
                <w:iCs/>
                <w:noProof/>
                <w:sz w:val="20"/>
                <w:szCs w:val="20"/>
                <w:lang w:eastAsia="ja-JP"/>
              </w:rPr>
              <w:t xml:space="preserve">For Output 3.3 International Expert on </w:t>
            </w:r>
            <w:r w:rsidRPr="00E41110">
              <w:rPr>
                <w:rFonts w:asciiTheme="minorHAnsi" w:hAnsiTheme="minorHAnsi"/>
                <w:color w:val="000000"/>
                <w:sz w:val="20"/>
                <w:szCs w:val="20"/>
              </w:rPr>
              <w:t>Wood, Wooden Buildings will support the process of architectural conceptual designs and the detailed designs of the pilot projects,</w:t>
            </w:r>
          </w:p>
          <w:p w14:paraId="787C15B2" w14:textId="77777777" w:rsidR="00C10CB0" w:rsidRPr="00E41110" w:rsidRDefault="00C10CB0" w:rsidP="00C10CB0">
            <w:pPr>
              <w:numPr>
                <w:ilvl w:val="0"/>
                <w:numId w:val="111"/>
              </w:numPr>
              <w:spacing w:after="0"/>
              <w:contextualSpacing/>
              <w:jc w:val="left"/>
              <w:rPr>
                <w:rFonts w:asciiTheme="minorHAnsi" w:hAnsiTheme="minorHAnsi"/>
                <w:color w:val="000000"/>
                <w:szCs w:val="20"/>
              </w:rPr>
            </w:pPr>
            <w:r w:rsidRPr="00E41110">
              <w:rPr>
                <w:rFonts w:eastAsia="MS Mincho" w:cs="Calibri"/>
                <w:iCs/>
                <w:noProof/>
                <w:szCs w:val="20"/>
                <w:lang w:eastAsia="ja-JP"/>
              </w:rPr>
              <w:t xml:space="preserve">For Output 3.4: </w:t>
            </w:r>
            <w:r w:rsidRPr="00E41110">
              <w:rPr>
                <w:rFonts w:asciiTheme="minorHAnsi" w:eastAsia="MS Mincho" w:hAnsiTheme="minorHAnsi" w:cs="Calibri"/>
                <w:iCs/>
                <w:noProof/>
                <w:szCs w:val="20"/>
                <w:lang w:eastAsia="ja-JP"/>
              </w:rPr>
              <w:t xml:space="preserve">International Expert on </w:t>
            </w:r>
            <w:r w:rsidRPr="00E41110">
              <w:rPr>
                <w:rFonts w:asciiTheme="minorHAnsi" w:hAnsiTheme="minorHAnsi"/>
                <w:color w:val="000000"/>
                <w:szCs w:val="20"/>
              </w:rPr>
              <w:t xml:space="preserve">Wood, Wooden Buildings will assist the </w:t>
            </w:r>
            <w:r w:rsidRPr="00E41110">
              <w:rPr>
                <w:rFonts w:eastAsia="MS Mincho" w:cs="Calibri"/>
                <w:iCs/>
                <w:noProof/>
                <w:szCs w:val="20"/>
                <w:lang w:eastAsia="ja-JP"/>
              </w:rPr>
              <w:t>CTA to provide technical assistance to partners in replication studies.</w:t>
            </w:r>
          </w:p>
          <w:p w14:paraId="4B59525D" w14:textId="77777777" w:rsidR="00C10CB0" w:rsidRPr="00A47213" w:rsidRDefault="00C10CB0" w:rsidP="00C10CB0">
            <w:pPr>
              <w:pStyle w:val="ListParagraph"/>
              <w:rPr>
                <w:rFonts w:asciiTheme="minorHAnsi" w:hAnsiTheme="minorHAnsi"/>
                <w:color w:val="000000"/>
                <w:szCs w:val="20"/>
              </w:rPr>
            </w:pPr>
          </w:p>
        </w:tc>
      </w:tr>
      <w:tr w:rsidR="00C10CB0" w:rsidRPr="002D08EB" w14:paraId="270C5A4F"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3495477D" w14:textId="77777777" w:rsidR="00C10CB0" w:rsidRPr="00230DF0" w:rsidRDefault="00C10CB0" w:rsidP="00C10CB0">
            <w:pPr>
              <w:spacing w:after="0"/>
              <w:jc w:val="left"/>
              <w:rPr>
                <w:color w:val="000000"/>
              </w:rPr>
            </w:pPr>
            <w:r w:rsidRPr="00230DF0">
              <w:rPr>
                <w:color w:val="000000"/>
              </w:rPr>
              <w:t>Third Party International Expert</w:t>
            </w:r>
          </w:p>
          <w:p w14:paraId="5DE466FE" w14:textId="77777777" w:rsidR="00C10CB0" w:rsidRPr="00230DF0" w:rsidRDefault="00C10CB0" w:rsidP="00C10CB0">
            <w:pPr>
              <w:spacing w:after="0"/>
              <w:jc w:val="left"/>
              <w:rPr>
                <w:color w:val="000000"/>
              </w:rPr>
            </w:pPr>
          </w:p>
          <w:p w14:paraId="1E4FFD49" w14:textId="77777777" w:rsidR="00C10CB0" w:rsidRPr="00230DF0" w:rsidRDefault="00C10CB0" w:rsidP="00C10CB0">
            <w:pPr>
              <w:spacing w:after="0"/>
              <w:jc w:val="left"/>
              <w:rPr>
                <w:color w:val="000000"/>
              </w:rPr>
            </w:pPr>
            <w:r w:rsidRPr="00230DF0">
              <w:rPr>
                <w:color w:val="000000"/>
              </w:rPr>
              <w:lastRenderedPageBreak/>
              <w:t>Rate: $ 800/day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7DB49948" w14:textId="77777777" w:rsidR="00C10CB0" w:rsidRPr="00230DF0" w:rsidDel="00CC41D5" w:rsidRDefault="00C10CB0" w:rsidP="00C10CB0">
            <w:pPr>
              <w:spacing w:after="0"/>
              <w:jc w:val="left"/>
              <w:rPr>
                <w:color w:val="000000"/>
              </w:rPr>
            </w:pPr>
            <w:r w:rsidRPr="00230DF0">
              <w:rPr>
                <w:color w:val="000000"/>
              </w:rPr>
              <w:lastRenderedPageBreak/>
              <w:t>17,5 days / over 2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14694F1A" w14:textId="77777777" w:rsidR="00C10CB0" w:rsidRPr="00230DF0" w:rsidRDefault="00C10CB0" w:rsidP="00C10CB0">
            <w:pPr>
              <w:spacing w:after="0"/>
              <w:jc w:val="left"/>
              <w:rPr>
                <w:color w:val="000000"/>
              </w:rPr>
            </w:pPr>
            <w:r w:rsidRPr="00230DF0">
              <w:rPr>
                <w:color w:val="000000"/>
              </w:rPr>
              <w:t>Third party international expert will review the investment cost and the subsidy cost for the demo investment buildings</w:t>
            </w:r>
          </w:p>
        </w:tc>
      </w:tr>
      <w:tr w:rsidR="00C10CB0" w:rsidRPr="005C1414" w14:paraId="086CD02F" w14:textId="77777777" w:rsidTr="009E12D5">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1FF15594" w14:textId="77777777" w:rsidR="00C10CB0" w:rsidRPr="00230DF0" w:rsidRDefault="00C10CB0" w:rsidP="00C10CB0">
            <w:pPr>
              <w:spacing w:after="0"/>
              <w:jc w:val="center"/>
              <w:rPr>
                <w:rFonts w:eastAsia="Times New Roman" w:cs="Calibri"/>
                <w:i/>
                <w:szCs w:val="20"/>
                <w:lang w:eastAsia="ja-JP"/>
              </w:rPr>
            </w:pPr>
            <w:r w:rsidRPr="00230DF0">
              <w:rPr>
                <w:rFonts w:eastAsia="Times New Roman" w:cs="Calibri"/>
                <w:b/>
                <w:i/>
                <w:szCs w:val="20"/>
                <w:lang w:eastAsia="ja-JP"/>
              </w:rPr>
              <w:t>For Technical Assistance</w:t>
            </w:r>
          </w:p>
        </w:tc>
      </w:tr>
      <w:tr w:rsidR="00C10CB0" w:rsidRPr="005C1414" w14:paraId="000BC539" w14:textId="77777777" w:rsidTr="009E12D5">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17B3E24" w14:textId="77777777" w:rsidR="00C10CB0" w:rsidRPr="005C1414" w:rsidRDefault="00C10CB0" w:rsidP="00C10CB0">
            <w:pPr>
              <w:spacing w:after="0"/>
              <w:jc w:val="center"/>
              <w:rPr>
                <w:rFonts w:eastAsia="Times New Roman" w:cs="Calibri"/>
                <w:b/>
                <w:i/>
                <w:szCs w:val="20"/>
                <w:lang w:eastAsia="ja-JP"/>
              </w:rPr>
            </w:pPr>
            <w:r w:rsidRPr="005C1414">
              <w:rPr>
                <w:rFonts w:eastAsia="Times New Roman" w:cs="Calibri"/>
                <w:b/>
                <w:i/>
                <w:szCs w:val="20"/>
                <w:lang w:eastAsia="ja-JP"/>
              </w:rPr>
              <w:t>Outcome 4</w:t>
            </w:r>
          </w:p>
        </w:tc>
      </w:tr>
      <w:tr w:rsidR="00C10CB0" w:rsidRPr="005C1414" w14:paraId="4AE24FF3" w14:textId="77777777" w:rsidTr="009E12D5">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E99BC86" w14:textId="77777777" w:rsidR="00C10CB0" w:rsidRPr="005C1414" w:rsidRDefault="00C10CB0" w:rsidP="00C10CB0">
            <w:pPr>
              <w:spacing w:after="0"/>
              <w:jc w:val="left"/>
              <w:rPr>
                <w:rFonts w:eastAsia="Times New Roman" w:cs="Calibri"/>
                <w:b/>
                <w:i/>
                <w:szCs w:val="20"/>
                <w:lang w:eastAsia="ja-JP"/>
              </w:rPr>
            </w:pPr>
            <w:r w:rsidRPr="005C1414">
              <w:rPr>
                <w:rFonts w:eastAsia="Times New Roman" w:cs="Calibri"/>
                <w:b/>
                <w:i/>
                <w:szCs w:val="20"/>
                <w:lang w:eastAsia="ja-JP"/>
              </w:rPr>
              <w:t>Local / National contracting</w:t>
            </w:r>
          </w:p>
        </w:tc>
      </w:tr>
      <w:tr w:rsidR="00C10CB0" w:rsidRPr="005C1414" w14:paraId="6FDF541F"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6721FAA3" w14:textId="77777777" w:rsidR="00C10CB0" w:rsidRDefault="00C10CB0" w:rsidP="00C10CB0">
            <w:pPr>
              <w:spacing w:after="0"/>
              <w:jc w:val="left"/>
              <w:rPr>
                <w:color w:val="000000"/>
              </w:rPr>
            </w:pPr>
            <w:r w:rsidRPr="000F3E38">
              <w:rPr>
                <w:color w:val="000000"/>
              </w:rPr>
              <w:t>National Expert on Communication</w:t>
            </w:r>
            <w:r w:rsidRPr="00304B62">
              <w:rPr>
                <w:color w:val="000000"/>
              </w:rPr>
              <w:t xml:space="preserve"> and Capacity Building</w:t>
            </w:r>
          </w:p>
          <w:p w14:paraId="1D99257F" w14:textId="77777777" w:rsidR="00C10CB0" w:rsidRDefault="00C10CB0" w:rsidP="00C10CB0">
            <w:pPr>
              <w:spacing w:after="0"/>
              <w:jc w:val="left"/>
              <w:rPr>
                <w:color w:val="000000"/>
              </w:rPr>
            </w:pPr>
          </w:p>
          <w:p w14:paraId="17402A4B" w14:textId="77777777" w:rsidR="00C10CB0" w:rsidRPr="005C1414" w:rsidRDefault="00C10CB0" w:rsidP="00C10CB0">
            <w:pPr>
              <w:spacing w:after="0"/>
              <w:jc w:val="left"/>
              <w:rPr>
                <w:rFonts w:eastAsia="Times New Roman" w:cs="Calibri"/>
                <w:iCs/>
                <w:szCs w:val="20"/>
                <w:lang w:eastAsia="ja-JP"/>
              </w:rPr>
            </w:pPr>
            <w:r>
              <w:rPr>
                <w:color w:val="000000"/>
              </w:rPr>
              <w:t>Rate $ 500 / days</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3A338B8" w14:textId="77777777" w:rsidR="00C10CB0" w:rsidRPr="005C1414" w:rsidRDefault="00C10CB0" w:rsidP="00C10CB0">
            <w:pPr>
              <w:spacing w:after="0"/>
              <w:jc w:val="left"/>
              <w:rPr>
                <w:rFonts w:eastAsia="Times New Roman" w:cs="Calibri"/>
                <w:i/>
                <w:szCs w:val="20"/>
                <w:lang w:eastAsia="ja-JP"/>
              </w:rPr>
            </w:pPr>
            <w:r>
              <w:rPr>
                <w:rFonts w:eastAsia="Times New Roman" w:cs="Calibri"/>
                <w:i/>
                <w:szCs w:val="20"/>
                <w:lang w:eastAsia="ja-JP"/>
              </w:rPr>
              <w:t>70 days / over 6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77C3AA88" w14:textId="77777777" w:rsidR="00C10CB0" w:rsidRPr="00A47213" w:rsidRDefault="00C10CB0" w:rsidP="00C10CB0">
            <w:pPr>
              <w:spacing w:after="0"/>
              <w:jc w:val="left"/>
              <w:rPr>
                <w:color w:val="000000"/>
                <w:szCs w:val="20"/>
              </w:rPr>
            </w:pPr>
            <w:r w:rsidRPr="002E40C9">
              <w:rPr>
                <w:color w:val="000000"/>
                <w:szCs w:val="20"/>
              </w:rPr>
              <w:t xml:space="preserve">National Expert on Communication </w:t>
            </w:r>
            <w:r w:rsidRPr="002E40C9">
              <w:rPr>
                <w:rFonts w:eastAsia="Times New Roman" w:cs="Calibri"/>
                <w:iCs/>
                <w:szCs w:val="20"/>
                <w:lang w:eastAsia="ja-JP"/>
              </w:rPr>
              <w:t xml:space="preserve">will work, related to Output 4.1. National Marketing Strategy and Public Awareness Campaign on the benefits of </w:t>
            </w:r>
            <w:proofErr w:type="gramStart"/>
            <w:r w:rsidRPr="002E40C9">
              <w:rPr>
                <w:rFonts w:eastAsia="Times New Roman" w:cs="Calibri"/>
                <w:iCs/>
                <w:szCs w:val="20"/>
                <w:lang w:eastAsia="ja-JP"/>
              </w:rPr>
              <w:t>low cost</w:t>
            </w:r>
            <w:proofErr w:type="gramEnd"/>
            <w:r w:rsidRPr="002E40C9">
              <w:rPr>
                <w:rFonts w:eastAsia="Times New Roman" w:cs="Calibri"/>
                <w:iCs/>
                <w:szCs w:val="20"/>
                <w:lang w:eastAsia="ja-JP"/>
              </w:rPr>
              <w:t xml:space="preserve"> EE wooden buildings including the following:</w:t>
            </w:r>
          </w:p>
          <w:p w14:paraId="28720C62" w14:textId="77777777" w:rsidR="00C10CB0" w:rsidRPr="002E40C9" w:rsidRDefault="00C10CB0" w:rsidP="00C10CB0">
            <w:pPr>
              <w:ind w:left="360"/>
              <w:contextualSpacing/>
              <w:rPr>
                <w:rFonts w:eastAsia="MS Mincho" w:cs="Calibri"/>
                <w:iCs/>
                <w:noProof/>
                <w:szCs w:val="20"/>
                <w:lang w:eastAsia="ja-JP"/>
              </w:rPr>
            </w:pPr>
          </w:p>
          <w:p w14:paraId="3A51D183" w14:textId="77777777" w:rsidR="00C10CB0" w:rsidRPr="002E40C9" w:rsidRDefault="00C10CB0" w:rsidP="00C10CB0">
            <w:pPr>
              <w:spacing w:after="0"/>
              <w:jc w:val="left"/>
              <w:rPr>
                <w:rFonts w:eastAsia="Times New Roman" w:cs="Calibri"/>
                <w:iCs/>
                <w:szCs w:val="20"/>
                <w:lang w:eastAsia="ja-JP"/>
              </w:rPr>
            </w:pPr>
            <w:r w:rsidRPr="002E40C9">
              <w:rPr>
                <w:rFonts w:eastAsia="MS Mincho" w:cs="Calibri"/>
                <w:iCs/>
                <w:noProof/>
                <w:szCs w:val="20"/>
                <w:lang w:eastAsia="ja-JP"/>
              </w:rPr>
              <w:t>Giving overall guidance to communcation aspect of the nationa</w:t>
            </w:r>
            <w:r>
              <w:rPr>
                <w:rFonts w:eastAsia="MS Mincho" w:cs="Calibri"/>
                <w:iCs/>
                <w:noProof/>
                <w:szCs w:val="20"/>
                <w:lang w:eastAsia="ja-JP"/>
              </w:rPr>
              <w:t>l marketing strategy and public</w:t>
            </w:r>
            <w:r w:rsidRPr="002E40C9">
              <w:rPr>
                <w:rFonts w:eastAsia="MS Mincho" w:cs="Calibri"/>
                <w:iCs/>
                <w:noProof/>
                <w:szCs w:val="20"/>
                <w:lang w:eastAsia="ja-JP"/>
              </w:rPr>
              <w:t xml:space="preserve"> awareness campagin, attending promotoional meetings </w:t>
            </w:r>
            <w:r w:rsidRPr="00A47213">
              <w:rPr>
                <w:rFonts w:eastAsia="Times New Roman"/>
                <w:color w:val="000000"/>
                <w:szCs w:val="20"/>
              </w:rPr>
              <w:t xml:space="preserve">and seminars to the municipalities together with the ‘Association of the Municipalities’, preparation of short video to promote the benefits of low cost EE wooden buildings, preparation of </w:t>
            </w:r>
            <w:proofErr w:type="gramStart"/>
            <w:r w:rsidRPr="00A47213">
              <w:rPr>
                <w:rFonts w:eastAsia="Times New Roman"/>
                <w:color w:val="000000"/>
                <w:szCs w:val="20"/>
              </w:rPr>
              <w:t>the  project</w:t>
            </w:r>
            <w:proofErr w:type="gramEnd"/>
            <w:r w:rsidRPr="00A47213">
              <w:rPr>
                <w:rFonts w:eastAsia="Times New Roman"/>
                <w:color w:val="000000"/>
                <w:szCs w:val="20"/>
              </w:rPr>
              <w:t xml:space="preserve"> website </w:t>
            </w:r>
          </w:p>
        </w:tc>
      </w:tr>
      <w:tr w:rsidR="00864A0A" w:rsidRPr="005C1414" w14:paraId="6FDEA8F2" w14:textId="77777777" w:rsidTr="00310957">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5AB18AE" w14:textId="77777777" w:rsidR="00864A0A" w:rsidRPr="005C1414" w:rsidRDefault="00864A0A" w:rsidP="00864A0A">
            <w:pPr>
              <w:spacing w:after="0"/>
              <w:jc w:val="left"/>
              <w:rPr>
                <w:rFonts w:eastAsia="Times New Roman" w:cs="Calibri"/>
                <w:b/>
                <w:iCs/>
                <w:szCs w:val="20"/>
                <w:lang w:eastAsia="ja-JP"/>
              </w:rPr>
            </w:pPr>
            <w:r w:rsidRPr="005C1414">
              <w:rPr>
                <w:rFonts w:eastAsia="Times New Roman" w:cs="Calibri"/>
                <w:b/>
                <w:iCs/>
                <w:szCs w:val="20"/>
                <w:lang w:eastAsia="ja-JP"/>
              </w:rPr>
              <w:t>International / Regional and global contracting</w:t>
            </w:r>
          </w:p>
        </w:tc>
      </w:tr>
      <w:tr w:rsidR="00864A0A" w:rsidRPr="005C1414" w14:paraId="01E0B766"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4C042EAB" w14:textId="77777777" w:rsidR="00864A0A" w:rsidRDefault="00864A0A" w:rsidP="00864A0A">
            <w:pPr>
              <w:spacing w:after="0"/>
              <w:jc w:val="left"/>
              <w:rPr>
                <w:color w:val="000000"/>
              </w:rPr>
            </w:pPr>
            <w:r w:rsidRPr="00E83C28">
              <w:rPr>
                <w:color w:val="000000"/>
              </w:rPr>
              <w:t>International Expert on Wood, Wooden Buildings</w:t>
            </w:r>
          </w:p>
          <w:p w14:paraId="577F3F8B" w14:textId="77777777" w:rsidR="00864A0A" w:rsidRPr="005C1414" w:rsidRDefault="00864A0A" w:rsidP="00864A0A">
            <w:pPr>
              <w:spacing w:after="0"/>
              <w:jc w:val="left"/>
              <w:rPr>
                <w:rFonts w:eastAsia="Times New Roman" w:cs="Calibri"/>
                <w:i/>
                <w:szCs w:val="20"/>
                <w:lang w:eastAsia="ja-JP"/>
              </w:rPr>
            </w:pPr>
          </w:p>
          <w:p w14:paraId="47B5A724" w14:textId="77777777" w:rsidR="00864A0A" w:rsidRPr="005C1414" w:rsidRDefault="00864A0A" w:rsidP="00864A0A">
            <w:pPr>
              <w:spacing w:after="0"/>
              <w:jc w:val="left"/>
              <w:rPr>
                <w:rFonts w:eastAsia="Times New Roman" w:cs="Calibri"/>
                <w:i/>
                <w:szCs w:val="20"/>
                <w:lang w:eastAsia="ja-JP"/>
              </w:rPr>
            </w:pPr>
            <w:r w:rsidRPr="005C1414">
              <w:rPr>
                <w:rFonts w:eastAsia="Times New Roman" w:cs="Calibri"/>
                <w:i/>
                <w:szCs w:val="20"/>
                <w:lang w:eastAsia="ja-JP"/>
              </w:rPr>
              <w:t>Rate: $ 800/days</w:t>
            </w:r>
          </w:p>
        </w:tc>
        <w:tc>
          <w:tcPr>
            <w:tcW w:w="1440" w:type="dxa"/>
            <w:tcBorders>
              <w:top w:val="single" w:sz="4" w:space="0" w:color="auto"/>
              <w:left w:val="single" w:sz="4" w:space="0" w:color="auto"/>
              <w:bottom w:val="single" w:sz="4" w:space="0" w:color="auto"/>
              <w:right w:val="single" w:sz="4" w:space="0" w:color="auto"/>
            </w:tcBorders>
            <w:shd w:val="clear" w:color="auto" w:fill="auto"/>
            <w:hideMark/>
          </w:tcPr>
          <w:p w14:paraId="1ED9DC48" w14:textId="77777777" w:rsidR="00864A0A" w:rsidRPr="005C1414" w:rsidRDefault="00864A0A" w:rsidP="00864A0A">
            <w:pPr>
              <w:spacing w:after="0"/>
              <w:jc w:val="left"/>
              <w:rPr>
                <w:rFonts w:eastAsia="Times New Roman" w:cs="Calibri"/>
                <w:i/>
                <w:szCs w:val="20"/>
                <w:lang w:eastAsia="ja-JP"/>
              </w:rPr>
            </w:pPr>
            <w:r>
              <w:rPr>
                <w:rFonts w:eastAsia="Times New Roman" w:cs="Calibri"/>
                <w:i/>
                <w:szCs w:val="20"/>
                <w:lang w:eastAsia="ja-JP"/>
              </w:rPr>
              <w:t>15 days / over 1 year</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26E48595" w14:textId="77777777" w:rsidR="00864A0A" w:rsidRPr="00A47213" w:rsidRDefault="00864A0A" w:rsidP="00864A0A">
            <w:pPr>
              <w:spacing w:after="0"/>
              <w:jc w:val="left"/>
              <w:rPr>
                <w:rFonts w:asciiTheme="majorHAnsi" w:eastAsia="Times New Roman" w:hAnsiTheme="majorHAnsi" w:cs="Calibri"/>
                <w:iCs/>
                <w:szCs w:val="20"/>
                <w:lang w:eastAsia="ja-JP"/>
              </w:rPr>
            </w:pPr>
            <w:r w:rsidRPr="00A47213">
              <w:rPr>
                <w:rFonts w:asciiTheme="majorHAnsi" w:hAnsiTheme="majorHAnsi"/>
                <w:color w:val="000000"/>
                <w:szCs w:val="20"/>
              </w:rPr>
              <w:t xml:space="preserve">International Expert on Wood, Wooden Buildings will work, </w:t>
            </w:r>
            <w:r w:rsidRPr="00A47213">
              <w:rPr>
                <w:rFonts w:asciiTheme="majorHAnsi" w:eastAsia="Times New Roman" w:hAnsiTheme="majorHAnsi" w:cs="Calibri"/>
                <w:iCs/>
                <w:szCs w:val="20"/>
                <w:lang w:eastAsia="ja-JP"/>
              </w:rPr>
              <w:t xml:space="preserve">related to Output 4.1. National Marketing Strategy and Public Awareness Campaign on the benefits of </w:t>
            </w:r>
            <w:proofErr w:type="gramStart"/>
            <w:r w:rsidRPr="00A47213">
              <w:rPr>
                <w:rFonts w:asciiTheme="majorHAnsi" w:eastAsia="Times New Roman" w:hAnsiTheme="majorHAnsi" w:cs="Calibri"/>
                <w:iCs/>
                <w:szCs w:val="20"/>
                <w:lang w:eastAsia="ja-JP"/>
              </w:rPr>
              <w:t>low cost</w:t>
            </w:r>
            <w:proofErr w:type="gramEnd"/>
            <w:r w:rsidRPr="00A47213">
              <w:rPr>
                <w:rFonts w:asciiTheme="majorHAnsi" w:eastAsia="Times New Roman" w:hAnsiTheme="majorHAnsi" w:cs="Calibri"/>
                <w:iCs/>
                <w:szCs w:val="20"/>
                <w:lang w:eastAsia="ja-JP"/>
              </w:rPr>
              <w:t xml:space="preserve"> EE wooden buildings including the following:</w:t>
            </w:r>
          </w:p>
          <w:p w14:paraId="27E56D49" w14:textId="77777777" w:rsidR="00864A0A" w:rsidRPr="00A47213" w:rsidRDefault="00864A0A" w:rsidP="00864A0A">
            <w:pPr>
              <w:spacing w:after="0"/>
              <w:jc w:val="left"/>
              <w:rPr>
                <w:rFonts w:asciiTheme="majorHAnsi" w:eastAsia="Times New Roman" w:hAnsiTheme="majorHAnsi" w:cs="Calibri"/>
                <w:iCs/>
                <w:szCs w:val="20"/>
                <w:lang w:eastAsia="ja-JP"/>
              </w:rPr>
            </w:pPr>
          </w:p>
          <w:p w14:paraId="279E604A" w14:textId="77777777" w:rsidR="00864A0A" w:rsidRPr="00A47213" w:rsidRDefault="00864A0A" w:rsidP="00864A0A">
            <w:pPr>
              <w:pStyle w:val="ListParagraph"/>
              <w:numPr>
                <w:ilvl w:val="0"/>
                <w:numId w:val="110"/>
              </w:numPr>
              <w:rPr>
                <w:rFonts w:asciiTheme="majorHAnsi" w:hAnsiTheme="majorHAnsi"/>
                <w:color w:val="000000"/>
                <w:szCs w:val="20"/>
              </w:rPr>
            </w:pPr>
            <w:r w:rsidRPr="00A47213">
              <w:rPr>
                <w:rFonts w:asciiTheme="majorHAnsi" w:hAnsiTheme="majorHAnsi"/>
                <w:color w:val="000000"/>
                <w:sz w:val="20"/>
                <w:szCs w:val="20"/>
              </w:rPr>
              <w:t>Support the annual CLT workshop and provide know-how on production and use of CLT to the participants in a broader perspective.</w:t>
            </w:r>
          </w:p>
        </w:tc>
      </w:tr>
      <w:tr w:rsidR="00864A0A" w:rsidRPr="005C1414" w14:paraId="07803417" w14:textId="77777777" w:rsidTr="009E12D5">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4E88698" w14:textId="77777777" w:rsidR="00864A0A" w:rsidRPr="005C1414" w:rsidRDefault="00864A0A" w:rsidP="00864A0A">
            <w:pPr>
              <w:spacing w:after="0"/>
              <w:jc w:val="center"/>
              <w:rPr>
                <w:rFonts w:eastAsia="Times New Roman" w:cs="Calibri"/>
                <w:i/>
                <w:szCs w:val="20"/>
                <w:lang w:eastAsia="ja-JP"/>
              </w:rPr>
            </w:pPr>
            <w:r w:rsidRPr="005C1414">
              <w:rPr>
                <w:rFonts w:eastAsia="Times New Roman" w:cs="Calibri"/>
                <w:b/>
                <w:i/>
                <w:szCs w:val="20"/>
                <w:lang w:eastAsia="ja-JP"/>
              </w:rPr>
              <w:t>For Technical Assistance</w:t>
            </w:r>
          </w:p>
        </w:tc>
      </w:tr>
      <w:tr w:rsidR="00864A0A" w:rsidRPr="005C1414" w14:paraId="2B8F4250" w14:textId="77777777" w:rsidTr="009E12D5">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C5B09AE" w14:textId="77777777" w:rsidR="00864A0A" w:rsidRPr="005C1414" w:rsidRDefault="00864A0A" w:rsidP="00864A0A">
            <w:pPr>
              <w:spacing w:after="0"/>
              <w:jc w:val="center"/>
              <w:rPr>
                <w:rFonts w:eastAsia="Times New Roman" w:cs="Calibri"/>
                <w:b/>
                <w:i/>
                <w:szCs w:val="20"/>
                <w:lang w:eastAsia="ja-JP"/>
              </w:rPr>
            </w:pPr>
            <w:r w:rsidRPr="005C1414">
              <w:rPr>
                <w:rFonts w:eastAsia="Times New Roman" w:cs="Calibri"/>
                <w:b/>
                <w:i/>
                <w:szCs w:val="20"/>
                <w:lang w:eastAsia="ja-JP"/>
              </w:rPr>
              <w:t>Outcome 5</w:t>
            </w:r>
          </w:p>
        </w:tc>
      </w:tr>
      <w:tr w:rsidR="00864A0A" w:rsidRPr="005C1414" w14:paraId="5399345B" w14:textId="77777777" w:rsidTr="009E12D5">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1EFB255" w14:textId="77777777" w:rsidR="00864A0A" w:rsidRPr="005C1414" w:rsidRDefault="00864A0A" w:rsidP="00864A0A">
            <w:pPr>
              <w:spacing w:after="0"/>
              <w:jc w:val="left"/>
              <w:rPr>
                <w:rFonts w:eastAsia="Times New Roman" w:cs="Calibri"/>
                <w:b/>
                <w:i/>
                <w:szCs w:val="20"/>
                <w:lang w:eastAsia="ja-JP"/>
              </w:rPr>
            </w:pPr>
            <w:r w:rsidRPr="005C1414">
              <w:rPr>
                <w:rFonts w:eastAsia="Times New Roman" w:cs="Calibri"/>
                <w:b/>
                <w:i/>
                <w:szCs w:val="20"/>
                <w:lang w:eastAsia="ja-JP"/>
              </w:rPr>
              <w:t>Local / National contracting</w:t>
            </w:r>
          </w:p>
        </w:tc>
      </w:tr>
      <w:tr w:rsidR="00864A0A" w:rsidRPr="005C1414" w14:paraId="586E6F0E"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377A59DB" w14:textId="77777777" w:rsidR="00864A0A" w:rsidRPr="005C1414" w:rsidRDefault="00864A0A" w:rsidP="00864A0A">
            <w:pPr>
              <w:spacing w:after="0"/>
              <w:jc w:val="left"/>
              <w:rPr>
                <w:rFonts w:eastAsia="Times New Roman" w:cs="Calibri"/>
                <w:iCs/>
                <w:szCs w:val="20"/>
                <w:lang w:eastAsia="ja-JP"/>
              </w:rPr>
            </w:pPr>
            <w:r>
              <w:rPr>
                <w:rFonts w:eastAsia="Times New Roman" w:cs="Calibri"/>
                <w:iCs/>
                <w:szCs w:val="20"/>
                <w:lang w:eastAsia="ja-JP"/>
              </w:rPr>
              <w:t xml:space="preserve">National </w:t>
            </w:r>
            <w:r w:rsidRPr="002D12F5">
              <w:rPr>
                <w:rFonts w:eastAsia="Times New Roman" w:cs="Calibri"/>
                <w:iCs/>
                <w:szCs w:val="20"/>
                <w:lang w:eastAsia="ja-JP"/>
              </w:rPr>
              <w:t>Chief Technical Advisor (CTA)</w:t>
            </w:r>
          </w:p>
          <w:p w14:paraId="6BD5F561" w14:textId="77777777" w:rsidR="00864A0A" w:rsidRPr="005C1414" w:rsidRDefault="00864A0A" w:rsidP="00864A0A">
            <w:pPr>
              <w:spacing w:after="0"/>
              <w:jc w:val="left"/>
              <w:rPr>
                <w:rFonts w:eastAsia="Times New Roman" w:cs="Calibri"/>
                <w:iCs/>
                <w:szCs w:val="20"/>
                <w:lang w:eastAsia="ja-JP"/>
              </w:rPr>
            </w:pPr>
          </w:p>
          <w:p w14:paraId="0A338DBE" w14:textId="77777777" w:rsidR="00864A0A" w:rsidRPr="005C1414" w:rsidRDefault="00864A0A" w:rsidP="00864A0A">
            <w:pPr>
              <w:spacing w:after="0"/>
              <w:jc w:val="left"/>
              <w:rPr>
                <w:rFonts w:eastAsia="Times New Roman" w:cs="Calibri"/>
                <w:iCs/>
                <w:szCs w:val="20"/>
                <w:lang w:eastAsia="ja-JP"/>
              </w:rPr>
            </w:pPr>
            <w:r w:rsidRPr="005C1414">
              <w:rPr>
                <w:rFonts w:eastAsia="Times New Roman" w:cs="Calibri"/>
                <w:i/>
                <w:szCs w:val="20"/>
                <w:lang w:eastAsia="ja-JP"/>
              </w:rPr>
              <w:t>Rate: $ 500 /days</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76D15D1B" w14:textId="1720989C" w:rsidR="00864A0A" w:rsidRPr="005C1414" w:rsidRDefault="00FF18F8" w:rsidP="00864A0A">
            <w:pPr>
              <w:spacing w:after="0"/>
              <w:jc w:val="left"/>
              <w:rPr>
                <w:rFonts w:eastAsia="Times New Roman" w:cs="Calibri"/>
                <w:i/>
                <w:szCs w:val="20"/>
                <w:lang w:eastAsia="ja-JP"/>
              </w:rPr>
            </w:pPr>
            <w:r>
              <w:rPr>
                <w:rFonts w:eastAsia="Times New Roman" w:cs="Calibri"/>
                <w:i/>
                <w:szCs w:val="20"/>
                <w:lang w:eastAsia="ja-JP"/>
              </w:rPr>
              <w:t>25</w:t>
            </w:r>
            <w:r w:rsidR="00864A0A" w:rsidRPr="005C1414">
              <w:rPr>
                <w:rFonts w:eastAsia="Times New Roman" w:cs="Calibri"/>
                <w:i/>
                <w:szCs w:val="20"/>
                <w:lang w:eastAsia="ja-JP"/>
              </w:rPr>
              <w:t xml:space="preserve"> days / over </w:t>
            </w:r>
            <w:r w:rsidR="00864A0A">
              <w:rPr>
                <w:rFonts w:eastAsia="Times New Roman" w:cs="Calibri"/>
                <w:i/>
                <w:szCs w:val="20"/>
                <w:lang w:eastAsia="ja-JP"/>
              </w:rPr>
              <w:t>2</w:t>
            </w:r>
            <w:r w:rsidR="00864A0A" w:rsidRPr="005C1414">
              <w:rPr>
                <w:rFonts w:eastAsia="Times New Roman" w:cs="Calibri"/>
                <w:i/>
                <w:szCs w:val="20"/>
                <w:lang w:eastAsia="ja-JP"/>
              </w:rPr>
              <w:t xml:space="preserve">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58EDBFA8" w14:textId="77777777" w:rsidR="00864A0A" w:rsidRPr="005C1414" w:rsidRDefault="00864A0A" w:rsidP="00864A0A">
            <w:pPr>
              <w:spacing w:after="0"/>
              <w:jc w:val="left"/>
              <w:rPr>
                <w:rFonts w:eastAsia="Times New Roman" w:cs="Calibri"/>
                <w:iCs/>
                <w:szCs w:val="20"/>
                <w:lang w:eastAsia="ja-JP"/>
              </w:rPr>
            </w:pPr>
            <w:r w:rsidRPr="005C1414">
              <w:rPr>
                <w:rFonts w:eastAsia="Times New Roman" w:cs="Calibri"/>
                <w:iCs/>
                <w:szCs w:val="20"/>
                <w:lang w:eastAsia="ja-JP"/>
              </w:rPr>
              <w:t>Chief Technical Advisor will work on Project Output 5.3. including the following:</w:t>
            </w:r>
          </w:p>
          <w:p w14:paraId="33DE6AC5" w14:textId="77777777" w:rsidR="00864A0A" w:rsidRPr="005C1414" w:rsidRDefault="00864A0A" w:rsidP="00864A0A">
            <w:pPr>
              <w:spacing w:after="0"/>
              <w:jc w:val="left"/>
              <w:rPr>
                <w:rFonts w:eastAsia="Times New Roman" w:cs="Calibri"/>
                <w:iCs/>
                <w:szCs w:val="20"/>
                <w:lang w:eastAsia="ja-JP"/>
              </w:rPr>
            </w:pPr>
          </w:p>
          <w:p w14:paraId="76B2E021" w14:textId="77777777" w:rsidR="00864A0A" w:rsidRDefault="00864A0A" w:rsidP="00864A0A">
            <w:pPr>
              <w:numPr>
                <w:ilvl w:val="0"/>
                <w:numId w:val="102"/>
              </w:numPr>
              <w:spacing w:after="0"/>
              <w:contextualSpacing/>
              <w:jc w:val="left"/>
              <w:rPr>
                <w:rFonts w:eastAsia="MS Mincho" w:cs="Calibri"/>
                <w:iCs/>
                <w:noProof/>
                <w:szCs w:val="20"/>
                <w:lang w:eastAsia="ja-JP"/>
              </w:rPr>
            </w:pPr>
            <w:r w:rsidRPr="005C1414">
              <w:rPr>
                <w:rFonts w:eastAsia="MS Mincho" w:cs="Calibri"/>
                <w:iCs/>
                <w:noProof/>
                <w:szCs w:val="20"/>
                <w:lang w:eastAsia="ja-JP"/>
              </w:rPr>
              <w:t>For Output 5.3., CTA will contribute to capacity building program for big and medium sized construction companies are prepared with modules on wood as a construction material, new wood technologies and frontiers, architecture, civil engineering, finance mechanisms, environmental and climate dimensions, promotion strategies, on-site training module showing the pilot buildings to civil engineers and architects, and contribute to implementation of capacity building program in several provinces in each region (i.e. İstanbul, Ankara, İzmir, Kütahya, Antalya, Trabzon, Kastamonu, Bolu, Erzurum, Diyarbakır)</w:t>
            </w:r>
          </w:p>
          <w:p w14:paraId="474D46A7" w14:textId="77777777" w:rsidR="00864A0A" w:rsidRDefault="00864A0A" w:rsidP="00864A0A">
            <w:pPr>
              <w:spacing w:after="0"/>
              <w:ind w:left="360"/>
              <w:contextualSpacing/>
              <w:jc w:val="left"/>
              <w:rPr>
                <w:rFonts w:eastAsia="MS Mincho" w:cs="Calibri"/>
                <w:iCs/>
                <w:noProof/>
                <w:szCs w:val="20"/>
                <w:lang w:eastAsia="ja-JP"/>
              </w:rPr>
            </w:pPr>
          </w:p>
          <w:p w14:paraId="7A9C4776" w14:textId="77777777" w:rsidR="00864A0A" w:rsidRPr="005C1414" w:rsidRDefault="00864A0A" w:rsidP="00864A0A">
            <w:pPr>
              <w:spacing w:after="0"/>
              <w:contextualSpacing/>
              <w:jc w:val="left"/>
              <w:rPr>
                <w:rFonts w:eastAsia="MS Mincho" w:cs="Calibri"/>
                <w:iCs/>
                <w:noProof/>
                <w:szCs w:val="20"/>
                <w:lang w:eastAsia="ja-JP"/>
              </w:rPr>
            </w:pPr>
          </w:p>
        </w:tc>
      </w:tr>
      <w:tr w:rsidR="00864A0A" w:rsidRPr="005C1414" w14:paraId="2025109F"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1FA74939" w14:textId="77777777" w:rsidR="00864A0A" w:rsidRPr="005C1414" w:rsidRDefault="00864A0A" w:rsidP="00864A0A">
            <w:pPr>
              <w:spacing w:after="0"/>
              <w:jc w:val="left"/>
              <w:rPr>
                <w:rFonts w:eastAsia="Times New Roman" w:cs="Calibri"/>
                <w:iCs/>
                <w:szCs w:val="20"/>
                <w:lang w:eastAsia="ja-JP"/>
              </w:rPr>
            </w:pPr>
            <w:r w:rsidRPr="00DF259E">
              <w:rPr>
                <w:rFonts w:eastAsia="Times New Roman" w:cs="Calibri"/>
                <w:iCs/>
                <w:szCs w:val="20"/>
                <w:lang w:eastAsia="ja-JP"/>
              </w:rPr>
              <w:t>National Expert on Wood, Wooden Buildings</w:t>
            </w:r>
          </w:p>
          <w:p w14:paraId="6FB0E114" w14:textId="77777777" w:rsidR="00864A0A" w:rsidRPr="005C1414" w:rsidRDefault="00864A0A" w:rsidP="00864A0A">
            <w:pPr>
              <w:spacing w:after="0"/>
              <w:jc w:val="left"/>
              <w:rPr>
                <w:rFonts w:eastAsia="Times New Roman" w:cs="Calibri"/>
                <w:iCs/>
                <w:szCs w:val="20"/>
                <w:lang w:eastAsia="ja-JP"/>
              </w:rPr>
            </w:pPr>
          </w:p>
          <w:p w14:paraId="6FB7A024" w14:textId="77777777" w:rsidR="00864A0A" w:rsidRPr="005C1414" w:rsidRDefault="00864A0A" w:rsidP="00864A0A">
            <w:pPr>
              <w:spacing w:after="0"/>
              <w:jc w:val="left"/>
              <w:rPr>
                <w:rFonts w:eastAsia="Times New Roman" w:cs="Calibri"/>
                <w:iCs/>
                <w:szCs w:val="20"/>
                <w:lang w:eastAsia="ja-JP"/>
              </w:rPr>
            </w:pPr>
            <w:r w:rsidRPr="005C1414">
              <w:rPr>
                <w:rFonts w:eastAsia="Times New Roman" w:cs="Calibri"/>
                <w:i/>
                <w:szCs w:val="20"/>
                <w:lang w:eastAsia="ja-JP"/>
              </w:rPr>
              <w:t>Rate: $ 500 /days</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72878A39" w14:textId="0E58F579" w:rsidR="00864A0A" w:rsidRPr="005C1414" w:rsidRDefault="009A68F3" w:rsidP="00864A0A">
            <w:pPr>
              <w:spacing w:after="0"/>
              <w:jc w:val="left"/>
              <w:rPr>
                <w:rFonts w:eastAsia="MS Mincho" w:cs="Calibri"/>
                <w:iCs/>
                <w:noProof/>
                <w:szCs w:val="20"/>
                <w:lang w:eastAsia="ja-JP"/>
              </w:rPr>
            </w:pPr>
            <w:r>
              <w:rPr>
                <w:rFonts w:eastAsia="MS Mincho" w:cs="Calibri"/>
                <w:iCs/>
                <w:noProof/>
                <w:szCs w:val="20"/>
                <w:lang w:eastAsia="ja-JP"/>
              </w:rPr>
              <w:t>150</w:t>
            </w:r>
            <w:r w:rsidR="00864A0A" w:rsidRPr="005C1414">
              <w:rPr>
                <w:rFonts w:eastAsia="MS Mincho" w:cs="Calibri"/>
                <w:iCs/>
                <w:noProof/>
                <w:szCs w:val="20"/>
                <w:lang w:eastAsia="ja-JP"/>
              </w:rPr>
              <w:t xml:space="preserve"> days / over 5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54CEA45E" w14:textId="77777777" w:rsidR="00864A0A" w:rsidRPr="005C1414" w:rsidRDefault="00864A0A" w:rsidP="00864A0A">
            <w:pPr>
              <w:spacing w:after="0"/>
              <w:jc w:val="left"/>
              <w:rPr>
                <w:rFonts w:eastAsia="Times New Roman" w:cs="Calibri"/>
                <w:iCs/>
                <w:szCs w:val="20"/>
                <w:lang w:eastAsia="ja-JP"/>
              </w:rPr>
            </w:pPr>
            <w:r w:rsidRPr="005C1414">
              <w:rPr>
                <w:rFonts w:eastAsia="Times New Roman" w:cs="Calibri"/>
                <w:iCs/>
                <w:szCs w:val="20"/>
                <w:lang w:eastAsia="ja-JP"/>
              </w:rPr>
              <w:t>National Expert on Wood, Wooden Buildings will work on Project Output 5.3. and Output 5.4. including the following inputs:</w:t>
            </w:r>
          </w:p>
          <w:p w14:paraId="16848723" w14:textId="77777777" w:rsidR="00864A0A" w:rsidRPr="005C1414" w:rsidRDefault="00864A0A" w:rsidP="00864A0A">
            <w:pPr>
              <w:ind w:left="360"/>
              <w:contextualSpacing/>
              <w:rPr>
                <w:rFonts w:eastAsia="MS Mincho" w:cs="Calibri"/>
                <w:iCs/>
                <w:noProof/>
                <w:szCs w:val="20"/>
                <w:lang w:eastAsia="ja-JP"/>
              </w:rPr>
            </w:pPr>
          </w:p>
          <w:p w14:paraId="75410D26" w14:textId="77777777" w:rsidR="00864A0A" w:rsidRPr="005C1414" w:rsidRDefault="00864A0A" w:rsidP="00864A0A">
            <w:pPr>
              <w:numPr>
                <w:ilvl w:val="0"/>
                <w:numId w:val="102"/>
              </w:numPr>
              <w:spacing w:after="0"/>
              <w:contextualSpacing/>
              <w:jc w:val="left"/>
              <w:rPr>
                <w:rFonts w:eastAsia="MS Mincho" w:cs="Calibri"/>
                <w:iCs/>
                <w:noProof/>
                <w:szCs w:val="20"/>
                <w:lang w:eastAsia="ja-JP"/>
              </w:rPr>
            </w:pPr>
            <w:r w:rsidRPr="005C1414">
              <w:rPr>
                <w:rFonts w:eastAsia="MS Mincho" w:cs="Calibri"/>
                <w:iCs/>
                <w:noProof/>
                <w:szCs w:val="20"/>
                <w:lang w:eastAsia="ja-JP"/>
              </w:rPr>
              <w:t xml:space="preserve">For Output 5.3., National Expert on Wood, Wooden Buildings will contribute to the preparation of ‘Handbook of Architect’ on how to prepare wood building together with Chamber of Architects  and organizing a training program for training of </w:t>
            </w:r>
            <w:r w:rsidRPr="005C1414">
              <w:rPr>
                <w:rFonts w:eastAsia="MS Mincho" w:cs="Calibri"/>
                <w:iCs/>
                <w:noProof/>
                <w:szCs w:val="20"/>
                <w:lang w:eastAsia="ja-JP"/>
              </w:rPr>
              <w:lastRenderedPageBreak/>
              <w:t xml:space="preserve">trainers and to the preparation of ‘Handbook of Civil Engineer’ on how to construct wood building together with the Chamber of Civil Engineers  and organizing a training program for training of trainers. </w:t>
            </w:r>
          </w:p>
          <w:p w14:paraId="5BA256ED" w14:textId="77777777" w:rsidR="00864A0A" w:rsidRDefault="00864A0A" w:rsidP="00864A0A">
            <w:pPr>
              <w:numPr>
                <w:ilvl w:val="0"/>
                <w:numId w:val="102"/>
              </w:numPr>
              <w:spacing w:after="0"/>
              <w:contextualSpacing/>
              <w:jc w:val="left"/>
              <w:rPr>
                <w:rFonts w:eastAsia="MS Mincho" w:cs="Calibri"/>
                <w:iCs/>
                <w:noProof/>
                <w:szCs w:val="20"/>
                <w:lang w:eastAsia="ja-JP"/>
              </w:rPr>
            </w:pPr>
            <w:r w:rsidRPr="005C1414">
              <w:rPr>
                <w:rFonts w:eastAsia="MS Mincho" w:cs="Calibri"/>
                <w:iCs/>
                <w:noProof/>
                <w:szCs w:val="20"/>
                <w:lang w:eastAsia="ja-JP"/>
              </w:rPr>
              <w:t>For Output 5.4, National Expert on Wood, Wooden Buildings will contribute to training the CLT production companies on good quality CLT production (5 training programs in different regions) and contribute to training the CLT production companies on good quality CLT production (5 training programs in different regions)</w:t>
            </w:r>
            <w:r>
              <w:rPr>
                <w:rFonts w:eastAsia="MS Mincho" w:cs="Calibri"/>
                <w:iCs/>
                <w:noProof/>
                <w:szCs w:val="20"/>
                <w:lang w:eastAsia="ja-JP"/>
              </w:rPr>
              <w:t>.</w:t>
            </w:r>
          </w:p>
          <w:p w14:paraId="7DEDA021" w14:textId="77777777" w:rsidR="00864A0A" w:rsidRPr="005C1414" w:rsidRDefault="00864A0A" w:rsidP="00864A0A">
            <w:pPr>
              <w:spacing w:after="0"/>
              <w:ind w:left="360"/>
              <w:contextualSpacing/>
              <w:jc w:val="left"/>
              <w:rPr>
                <w:rFonts w:eastAsia="MS Mincho" w:cs="Calibri"/>
                <w:iCs/>
                <w:noProof/>
                <w:szCs w:val="20"/>
                <w:lang w:eastAsia="ja-JP"/>
              </w:rPr>
            </w:pPr>
          </w:p>
        </w:tc>
      </w:tr>
      <w:tr w:rsidR="00864A0A" w:rsidRPr="005C1414" w14:paraId="40F8971F"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48FB5657" w14:textId="77777777" w:rsidR="00864A0A" w:rsidRDefault="00864A0A" w:rsidP="00864A0A">
            <w:pPr>
              <w:spacing w:after="0"/>
              <w:jc w:val="left"/>
              <w:rPr>
                <w:color w:val="000000"/>
              </w:rPr>
            </w:pPr>
            <w:r w:rsidRPr="000F3E38">
              <w:rPr>
                <w:color w:val="000000"/>
              </w:rPr>
              <w:lastRenderedPageBreak/>
              <w:t>National Expert on Communication</w:t>
            </w:r>
            <w:r w:rsidRPr="00304B62">
              <w:rPr>
                <w:color w:val="000000"/>
              </w:rPr>
              <w:t xml:space="preserve"> and Capacity Building</w:t>
            </w:r>
          </w:p>
          <w:p w14:paraId="6D2C1262" w14:textId="77777777" w:rsidR="00864A0A" w:rsidRDefault="00864A0A" w:rsidP="00864A0A">
            <w:pPr>
              <w:spacing w:after="0"/>
              <w:jc w:val="left"/>
              <w:rPr>
                <w:color w:val="000000"/>
              </w:rPr>
            </w:pPr>
          </w:p>
          <w:p w14:paraId="4ECA1E14" w14:textId="77777777" w:rsidR="00864A0A" w:rsidRPr="005C1414" w:rsidRDefault="00864A0A" w:rsidP="00864A0A">
            <w:pPr>
              <w:spacing w:after="0"/>
              <w:jc w:val="left"/>
              <w:rPr>
                <w:rFonts w:eastAsia="Times New Roman" w:cs="Calibri"/>
                <w:iCs/>
                <w:szCs w:val="20"/>
                <w:lang w:eastAsia="ja-JP"/>
              </w:rPr>
            </w:pPr>
            <w:r>
              <w:rPr>
                <w:color w:val="000000"/>
              </w:rPr>
              <w:t>Rate $ 500 / days</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3AF0D56F" w14:textId="05CDE533" w:rsidR="00864A0A" w:rsidRPr="005C1414" w:rsidRDefault="009A68F3" w:rsidP="00864A0A">
            <w:pPr>
              <w:spacing w:after="0"/>
              <w:jc w:val="left"/>
              <w:rPr>
                <w:rFonts w:eastAsia="Times New Roman" w:cs="Calibri"/>
                <w:i/>
                <w:szCs w:val="20"/>
                <w:lang w:eastAsia="ja-JP"/>
              </w:rPr>
            </w:pPr>
            <w:r>
              <w:rPr>
                <w:rFonts w:eastAsia="Times New Roman" w:cs="Calibri"/>
                <w:i/>
                <w:szCs w:val="20"/>
                <w:lang w:eastAsia="ja-JP"/>
              </w:rPr>
              <w:t>200</w:t>
            </w:r>
            <w:r w:rsidR="00864A0A">
              <w:rPr>
                <w:rFonts w:eastAsia="Times New Roman" w:cs="Calibri"/>
                <w:i/>
                <w:szCs w:val="20"/>
                <w:lang w:eastAsia="ja-JP"/>
              </w:rPr>
              <w:t xml:space="preserve"> days / over 6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4438D9F1" w14:textId="647B56B3" w:rsidR="00864A0A" w:rsidRPr="00882974" w:rsidRDefault="00864A0A" w:rsidP="00864A0A">
            <w:pPr>
              <w:pStyle w:val="NoSpacing2"/>
              <w:widowControl w:val="0"/>
              <w:ind w:left="30"/>
              <w:rPr>
                <w:rFonts w:asciiTheme="majorHAnsi" w:hAnsiTheme="majorHAnsi" w:cstheme="majorHAnsi"/>
                <w:b/>
                <w:color w:val="000000" w:themeColor="text1"/>
                <w:sz w:val="20"/>
                <w:szCs w:val="20"/>
              </w:rPr>
            </w:pPr>
            <w:r w:rsidRPr="009625FA">
              <w:rPr>
                <w:color w:val="000000"/>
                <w:sz w:val="20"/>
                <w:szCs w:val="20"/>
              </w:rPr>
              <w:t xml:space="preserve">National Expert on Communication </w:t>
            </w:r>
            <w:r w:rsidRPr="009625FA">
              <w:rPr>
                <w:rFonts w:cs="Calibri"/>
                <w:iCs/>
                <w:sz w:val="20"/>
                <w:szCs w:val="20"/>
                <w:lang w:eastAsia="ja-JP"/>
              </w:rPr>
              <w:t>will work, related to ‘</w:t>
            </w:r>
            <w:r w:rsidRPr="00882974">
              <w:rPr>
                <w:rFonts w:asciiTheme="majorHAnsi" w:hAnsiTheme="majorHAnsi" w:cstheme="majorHAnsi"/>
                <w:color w:val="000000" w:themeColor="text1"/>
                <w:sz w:val="20"/>
                <w:szCs w:val="20"/>
              </w:rPr>
              <w:t xml:space="preserve">Output 5.2. Detailed training </w:t>
            </w:r>
            <w:proofErr w:type="spellStart"/>
            <w:r w:rsidRPr="00882974">
              <w:rPr>
                <w:rFonts w:asciiTheme="majorHAnsi" w:hAnsiTheme="majorHAnsi" w:cstheme="majorHAnsi"/>
                <w:color w:val="000000" w:themeColor="text1"/>
                <w:sz w:val="20"/>
                <w:szCs w:val="20"/>
              </w:rPr>
              <w:t>programmes</w:t>
            </w:r>
            <w:proofErr w:type="spellEnd"/>
            <w:r w:rsidRPr="00882974">
              <w:rPr>
                <w:rFonts w:asciiTheme="majorHAnsi" w:hAnsiTheme="majorHAnsi" w:cstheme="majorHAnsi"/>
                <w:color w:val="000000" w:themeColor="text1"/>
                <w:sz w:val="20"/>
                <w:szCs w:val="20"/>
              </w:rPr>
              <w:t xml:space="preserve"> for stakeholders on the financial support mechanism’ and ‘Output 5.3. Capacity Building and Training provided to construction sector in </w:t>
            </w:r>
            <w:r>
              <w:rPr>
                <w:rFonts w:asciiTheme="majorHAnsi" w:hAnsiTheme="majorHAnsi" w:cstheme="majorHAnsi"/>
                <w:color w:val="000000" w:themeColor="text1"/>
                <w:sz w:val="20"/>
                <w:szCs w:val="20"/>
              </w:rPr>
              <w:t>Türkiye</w:t>
            </w:r>
            <w:r w:rsidRPr="00882974">
              <w:rPr>
                <w:rFonts w:asciiTheme="majorHAnsi" w:hAnsiTheme="majorHAnsi" w:cstheme="majorHAnsi"/>
                <w:color w:val="000000" w:themeColor="text1"/>
                <w:sz w:val="20"/>
                <w:szCs w:val="20"/>
              </w:rPr>
              <w:t xml:space="preserve"> on the benefits of using wood for construction (includes training and awareness raising related to the financial support mechanism) which includes at least 5 capacity building and awareness raising workshops’</w:t>
            </w:r>
          </w:p>
          <w:p w14:paraId="540DCB7D" w14:textId="77777777" w:rsidR="00864A0A" w:rsidRPr="00882974" w:rsidRDefault="00864A0A" w:rsidP="00864A0A">
            <w:pPr>
              <w:spacing w:after="0"/>
              <w:jc w:val="left"/>
              <w:rPr>
                <w:rFonts w:eastAsia="Times New Roman" w:cs="Calibri"/>
                <w:iCs/>
                <w:szCs w:val="20"/>
                <w:lang w:eastAsia="ja-JP"/>
              </w:rPr>
            </w:pPr>
          </w:p>
          <w:p w14:paraId="30446B8E" w14:textId="77777777" w:rsidR="00864A0A" w:rsidRPr="00882974" w:rsidRDefault="00864A0A" w:rsidP="00864A0A">
            <w:pPr>
              <w:spacing w:after="0"/>
              <w:jc w:val="left"/>
              <w:rPr>
                <w:rFonts w:eastAsia="Times New Roman" w:cs="Calibri"/>
                <w:iCs/>
                <w:szCs w:val="20"/>
                <w:lang w:eastAsia="ja-JP"/>
              </w:rPr>
            </w:pPr>
            <w:r w:rsidRPr="00882974">
              <w:rPr>
                <w:rFonts w:eastAsia="Times New Roman" w:cs="Calibri"/>
                <w:iCs/>
                <w:szCs w:val="20"/>
                <w:lang w:eastAsia="ja-JP"/>
              </w:rPr>
              <w:t xml:space="preserve">For Output 5.2:  </w:t>
            </w:r>
            <w:r w:rsidRPr="000E49A8">
              <w:rPr>
                <w:color w:val="000000"/>
                <w:szCs w:val="20"/>
              </w:rPr>
              <w:t xml:space="preserve">National Expert on Communication and Capacity Building will support the preparation of the training programs with her/him </w:t>
            </w:r>
            <w:r w:rsidRPr="00147703">
              <w:rPr>
                <w:color w:val="000000"/>
                <w:szCs w:val="20"/>
              </w:rPr>
              <w:t xml:space="preserve">communication skills to ensure the production of high quality, effective training programs. Facilitating identification of the target audience, right messages for each target group, providing know-how on using the right communication and capacity building </w:t>
            </w:r>
            <w:r w:rsidRPr="00953D36">
              <w:rPr>
                <w:color w:val="000000"/>
                <w:szCs w:val="20"/>
              </w:rPr>
              <w:t>tools for each target groups.</w:t>
            </w:r>
          </w:p>
          <w:p w14:paraId="4BDEE4B3" w14:textId="77777777" w:rsidR="00864A0A" w:rsidRPr="00953D36" w:rsidRDefault="00864A0A" w:rsidP="00864A0A">
            <w:pPr>
              <w:spacing w:after="0"/>
              <w:jc w:val="left"/>
              <w:rPr>
                <w:color w:val="000000"/>
                <w:szCs w:val="20"/>
              </w:rPr>
            </w:pPr>
            <w:r w:rsidRPr="00882974">
              <w:rPr>
                <w:rFonts w:eastAsia="Times New Roman" w:cs="Calibri"/>
                <w:iCs/>
                <w:szCs w:val="20"/>
                <w:lang w:eastAsia="ja-JP"/>
              </w:rPr>
              <w:t xml:space="preserve">For Output 5.3:  </w:t>
            </w:r>
            <w:r w:rsidRPr="000E49A8">
              <w:rPr>
                <w:color w:val="000000"/>
                <w:szCs w:val="20"/>
              </w:rPr>
              <w:t>National Expert on Communication and Capacity Building will identify the right approaches and tools for capacity building and awareness rising on low cot energy efficient wooden buildings, for the representat</w:t>
            </w:r>
            <w:r w:rsidRPr="00147703">
              <w:rPr>
                <w:color w:val="000000"/>
                <w:szCs w:val="20"/>
              </w:rPr>
              <w:t xml:space="preserve">ives of the construction sector. S/he will identify the content in coordination with the project team and facilitate the </w:t>
            </w:r>
            <w:proofErr w:type="spellStart"/>
            <w:r w:rsidRPr="00147703">
              <w:rPr>
                <w:color w:val="000000"/>
                <w:szCs w:val="20"/>
              </w:rPr>
              <w:t>preperaiton</w:t>
            </w:r>
            <w:proofErr w:type="spellEnd"/>
            <w:r w:rsidRPr="00147703">
              <w:rPr>
                <w:color w:val="000000"/>
                <w:szCs w:val="20"/>
              </w:rPr>
              <w:t xml:space="preserve"> of the training programs and materials.</w:t>
            </w:r>
          </w:p>
        </w:tc>
      </w:tr>
      <w:tr w:rsidR="00864A0A" w:rsidRPr="005C1414" w14:paraId="3B687AB5" w14:textId="77777777" w:rsidTr="002E40C9">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1BCA4FEA" w14:textId="77777777" w:rsidR="00864A0A" w:rsidRPr="005C1414" w:rsidRDefault="00864A0A" w:rsidP="00864A0A">
            <w:pPr>
              <w:spacing w:after="0"/>
              <w:jc w:val="left"/>
              <w:rPr>
                <w:rFonts w:eastAsia="Times New Roman" w:cs="Calibri"/>
                <w:b/>
                <w:iCs/>
                <w:szCs w:val="20"/>
                <w:lang w:eastAsia="ja-JP"/>
              </w:rPr>
            </w:pPr>
            <w:r w:rsidRPr="005C1414">
              <w:rPr>
                <w:rFonts w:eastAsia="Times New Roman" w:cs="Calibri"/>
                <w:b/>
                <w:iCs/>
                <w:szCs w:val="20"/>
                <w:lang w:eastAsia="ja-JP"/>
              </w:rPr>
              <w:t>International / Regional and global contracting</w:t>
            </w:r>
          </w:p>
        </w:tc>
      </w:tr>
      <w:tr w:rsidR="00864A0A" w:rsidRPr="005C1414" w14:paraId="1BE382DD" w14:textId="77777777" w:rsidTr="006A4A52">
        <w:tc>
          <w:tcPr>
            <w:tcW w:w="1963" w:type="dxa"/>
            <w:tcBorders>
              <w:top w:val="single" w:sz="4" w:space="0" w:color="auto"/>
              <w:left w:val="single" w:sz="4" w:space="0" w:color="auto"/>
              <w:bottom w:val="single" w:sz="4" w:space="0" w:color="auto"/>
              <w:right w:val="single" w:sz="4" w:space="0" w:color="auto"/>
            </w:tcBorders>
            <w:shd w:val="clear" w:color="auto" w:fill="auto"/>
          </w:tcPr>
          <w:p w14:paraId="32383C29" w14:textId="77777777" w:rsidR="00864A0A" w:rsidRDefault="00864A0A" w:rsidP="00864A0A">
            <w:pPr>
              <w:spacing w:after="0"/>
              <w:jc w:val="left"/>
              <w:rPr>
                <w:color w:val="000000"/>
              </w:rPr>
            </w:pPr>
            <w:r w:rsidRPr="00E83C28">
              <w:rPr>
                <w:color w:val="000000"/>
              </w:rPr>
              <w:t>International Expert on Wood, Wooden Buildings</w:t>
            </w:r>
          </w:p>
          <w:p w14:paraId="3268B288" w14:textId="77777777" w:rsidR="00864A0A" w:rsidRPr="005C1414" w:rsidRDefault="00864A0A" w:rsidP="00864A0A">
            <w:pPr>
              <w:spacing w:after="0"/>
              <w:jc w:val="left"/>
              <w:rPr>
                <w:rFonts w:eastAsia="Times New Roman" w:cs="Calibri"/>
                <w:i/>
                <w:szCs w:val="20"/>
                <w:lang w:eastAsia="ja-JP"/>
              </w:rPr>
            </w:pPr>
          </w:p>
          <w:p w14:paraId="7595E9BD" w14:textId="77777777" w:rsidR="00864A0A" w:rsidRPr="005C1414" w:rsidRDefault="00864A0A" w:rsidP="00864A0A">
            <w:pPr>
              <w:spacing w:after="0"/>
              <w:jc w:val="left"/>
              <w:rPr>
                <w:rFonts w:eastAsia="Times New Roman" w:cs="Calibri"/>
                <w:i/>
                <w:szCs w:val="20"/>
                <w:lang w:eastAsia="ja-JP"/>
              </w:rPr>
            </w:pPr>
            <w:r w:rsidRPr="005C1414">
              <w:rPr>
                <w:rFonts w:eastAsia="Times New Roman" w:cs="Calibri"/>
                <w:i/>
                <w:szCs w:val="20"/>
                <w:lang w:eastAsia="ja-JP"/>
              </w:rPr>
              <w:t>Rate: $ 800/days</w:t>
            </w:r>
          </w:p>
        </w:tc>
        <w:tc>
          <w:tcPr>
            <w:tcW w:w="1440" w:type="dxa"/>
            <w:tcBorders>
              <w:top w:val="single" w:sz="4" w:space="0" w:color="auto"/>
              <w:left w:val="single" w:sz="4" w:space="0" w:color="auto"/>
              <w:bottom w:val="single" w:sz="4" w:space="0" w:color="auto"/>
              <w:right w:val="single" w:sz="4" w:space="0" w:color="auto"/>
            </w:tcBorders>
            <w:shd w:val="clear" w:color="auto" w:fill="auto"/>
            <w:hideMark/>
          </w:tcPr>
          <w:p w14:paraId="1334EBCD" w14:textId="77777777" w:rsidR="00864A0A" w:rsidRPr="005C1414" w:rsidRDefault="00864A0A" w:rsidP="00864A0A">
            <w:pPr>
              <w:spacing w:after="0"/>
              <w:jc w:val="left"/>
              <w:rPr>
                <w:rFonts w:eastAsia="Times New Roman" w:cs="Calibri"/>
                <w:i/>
                <w:szCs w:val="20"/>
                <w:lang w:eastAsia="ja-JP"/>
              </w:rPr>
            </w:pPr>
            <w:r>
              <w:rPr>
                <w:rFonts w:eastAsia="Times New Roman" w:cs="Calibri"/>
                <w:i/>
                <w:szCs w:val="20"/>
                <w:lang w:eastAsia="ja-JP"/>
              </w:rPr>
              <w:t>20 days / over 1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7046DFED" w14:textId="7C90547E" w:rsidR="00864A0A" w:rsidRPr="00C36BC3" w:rsidRDefault="00864A0A" w:rsidP="00864A0A">
            <w:pPr>
              <w:spacing w:after="0"/>
              <w:jc w:val="left"/>
              <w:rPr>
                <w:rFonts w:asciiTheme="majorHAnsi" w:eastAsia="Times New Roman" w:hAnsiTheme="majorHAnsi" w:cs="Calibri"/>
                <w:iCs/>
                <w:szCs w:val="20"/>
                <w:lang w:eastAsia="ja-JP"/>
              </w:rPr>
            </w:pPr>
            <w:r w:rsidRPr="000208FF">
              <w:rPr>
                <w:rFonts w:asciiTheme="majorHAnsi" w:hAnsiTheme="majorHAnsi"/>
                <w:color w:val="000000"/>
                <w:szCs w:val="20"/>
              </w:rPr>
              <w:t xml:space="preserve">International Expert on Wood, Wooden Buildings will work, </w:t>
            </w:r>
            <w:r w:rsidRPr="000208FF">
              <w:rPr>
                <w:rFonts w:asciiTheme="majorHAnsi" w:eastAsia="Times New Roman" w:hAnsiTheme="majorHAnsi" w:cs="Calibri"/>
                <w:iCs/>
                <w:szCs w:val="20"/>
                <w:lang w:eastAsia="ja-JP"/>
              </w:rPr>
              <w:t xml:space="preserve">related to Output </w:t>
            </w:r>
            <w:r>
              <w:rPr>
                <w:rFonts w:asciiTheme="majorHAnsi" w:eastAsia="Times New Roman" w:hAnsiTheme="majorHAnsi" w:cs="Calibri"/>
                <w:iCs/>
                <w:szCs w:val="20"/>
                <w:lang w:eastAsia="ja-JP"/>
              </w:rPr>
              <w:t xml:space="preserve">5.3. </w:t>
            </w:r>
            <w:r w:rsidRPr="00C36BC3">
              <w:rPr>
                <w:rFonts w:asciiTheme="majorHAnsi" w:hAnsiTheme="majorHAnsi" w:cstheme="majorHAnsi"/>
                <w:color w:val="000000" w:themeColor="text1"/>
                <w:szCs w:val="20"/>
              </w:rPr>
              <w:t xml:space="preserve">Capacity Building and Training provided to construction sector in </w:t>
            </w:r>
            <w:r>
              <w:rPr>
                <w:rFonts w:asciiTheme="majorHAnsi" w:hAnsiTheme="majorHAnsi" w:cstheme="majorHAnsi"/>
                <w:color w:val="000000" w:themeColor="text1"/>
                <w:szCs w:val="20"/>
              </w:rPr>
              <w:t>Türkiye</w:t>
            </w:r>
            <w:r w:rsidRPr="00C36BC3">
              <w:rPr>
                <w:rFonts w:asciiTheme="majorHAnsi" w:hAnsiTheme="majorHAnsi" w:cstheme="majorHAnsi"/>
                <w:color w:val="000000" w:themeColor="text1"/>
                <w:szCs w:val="20"/>
              </w:rPr>
              <w:t xml:space="preserve"> on the benefits of using wood for construction (includes training and awareness raising related to the financial support mechanism) which includes at least 5 capacity building and awareness raising workshops</w:t>
            </w:r>
          </w:p>
          <w:p w14:paraId="6A0979BC" w14:textId="77777777" w:rsidR="00864A0A" w:rsidRDefault="00864A0A" w:rsidP="00864A0A">
            <w:pPr>
              <w:spacing w:after="0"/>
              <w:jc w:val="left"/>
              <w:rPr>
                <w:rFonts w:asciiTheme="majorHAnsi" w:eastAsia="Times New Roman" w:hAnsiTheme="majorHAnsi" w:cs="Calibri"/>
                <w:iCs/>
                <w:szCs w:val="20"/>
                <w:lang w:eastAsia="ja-JP"/>
              </w:rPr>
            </w:pPr>
          </w:p>
          <w:p w14:paraId="08901E35" w14:textId="77777777" w:rsidR="00864A0A" w:rsidRPr="00A47213" w:rsidRDefault="00864A0A" w:rsidP="00864A0A">
            <w:pPr>
              <w:numPr>
                <w:ilvl w:val="0"/>
                <w:numId w:val="102"/>
              </w:numPr>
              <w:spacing w:after="0"/>
              <w:contextualSpacing/>
              <w:jc w:val="left"/>
              <w:rPr>
                <w:rFonts w:asciiTheme="majorHAnsi" w:hAnsiTheme="majorHAnsi" w:cstheme="majorHAnsi"/>
                <w:color w:val="000000" w:themeColor="text1"/>
                <w:szCs w:val="20"/>
              </w:rPr>
            </w:pPr>
            <w:r>
              <w:rPr>
                <w:rFonts w:asciiTheme="majorHAnsi" w:hAnsiTheme="majorHAnsi" w:cstheme="majorHAnsi"/>
                <w:color w:val="000000" w:themeColor="text1"/>
                <w:szCs w:val="20"/>
              </w:rPr>
              <w:t xml:space="preserve">Guide and contribute to the preparation of the </w:t>
            </w:r>
            <w:r w:rsidRPr="007B5E77">
              <w:rPr>
                <w:rFonts w:asciiTheme="majorHAnsi" w:hAnsiTheme="majorHAnsi" w:cstheme="majorHAnsi"/>
                <w:color w:val="000000" w:themeColor="text1"/>
                <w:szCs w:val="20"/>
              </w:rPr>
              <w:t>‘</w:t>
            </w:r>
            <w:r>
              <w:rPr>
                <w:rFonts w:asciiTheme="majorHAnsi" w:hAnsiTheme="majorHAnsi" w:cstheme="majorHAnsi"/>
                <w:color w:val="000000" w:themeColor="text1"/>
                <w:szCs w:val="20"/>
              </w:rPr>
              <w:t>Handbook</w:t>
            </w:r>
            <w:r w:rsidRPr="007B5E77">
              <w:rPr>
                <w:rFonts w:asciiTheme="majorHAnsi" w:hAnsiTheme="majorHAnsi" w:cstheme="majorHAnsi"/>
                <w:color w:val="000000" w:themeColor="text1"/>
                <w:szCs w:val="20"/>
              </w:rPr>
              <w:t xml:space="preserve"> of Architect’ </w:t>
            </w:r>
            <w:r>
              <w:rPr>
                <w:rFonts w:asciiTheme="majorHAnsi" w:hAnsiTheme="majorHAnsi" w:cstheme="majorHAnsi"/>
                <w:color w:val="000000" w:themeColor="text1"/>
                <w:szCs w:val="20"/>
              </w:rPr>
              <w:t xml:space="preserve">and </w:t>
            </w:r>
            <w:r w:rsidRPr="007B5E77">
              <w:rPr>
                <w:rFonts w:asciiTheme="majorHAnsi" w:hAnsiTheme="majorHAnsi" w:cstheme="majorHAnsi"/>
                <w:color w:val="000000" w:themeColor="text1"/>
                <w:szCs w:val="20"/>
              </w:rPr>
              <w:t>‘</w:t>
            </w:r>
            <w:r>
              <w:rPr>
                <w:rFonts w:asciiTheme="majorHAnsi" w:hAnsiTheme="majorHAnsi" w:cstheme="majorHAnsi"/>
                <w:color w:val="000000" w:themeColor="text1"/>
                <w:szCs w:val="20"/>
              </w:rPr>
              <w:t>Handbook</w:t>
            </w:r>
            <w:r w:rsidRPr="007B5E77">
              <w:rPr>
                <w:rFonts w:asciiTheme="majorHAnsi" w:hAnsiTheme="majorHAnsi" w:cstheme="majorHAnsi"/>
                <w:color w:val="000000" w:themeColor="text1"/>
                <w:szCs w:val="20"/>
              </w:rPr>
              <w:t xml:space="preserve"> of Civil Engineer’ on how to prepare wood building</w:t>
            </w:r>
            <w:r>
              <w:rPr>
                <w:rFonts w:asciiTheme="majorHAnsi" w:hAnsiTheme="majorHAnsi" w:cstheme="majorHAnsi"/>
                <w:color w:val="000000" w:themeColor="text1"/>
                <w:szCs w:val="20"/>
              </w:rPr>
              <w:t>, provide guidance to the preparation of the training programs for civil engineers and architects.</w:t>
            </w:r>
          </w:p>
        </w:tc>
      </w:tr>
    </w:tbl>
    <w:p w14:paraId="02202730" w14:textId="77777777" w:rsidR="005C1414" w:rsidRDefault="005C1414" w:rsidP="00D42863">
      <w:pPr>
        <w:rPr>
          <w:b/>
          <w:sz w:val="22"/>
          <w:szCs w:val="22"/>
          <w:lang w:val="en-GB"/>
        </w:rPr>
      </w:pPr>
    </w:p>
    <w:p w14:paraId="268C1A2E" w14:textId="77777777" w:rsidR="00426F66" w:rsidRDefault="00D42863" w:rsidP="006512C4">
      <w:pPr>
        <w:pStyle w:val="Heading2"/>
        <w:ind w:left="0"/>
        <w:sectPr w:rsidR="00426F66" w:rsidSect="00911D16">
          <w:pgSz w:w="15840" w:h="12240" w:orient="landscape" w:code="1"/>
          <w:pgMar w:top="1440" w:right="1440" w:bottom="1440" w:left="1440" w:header="720" w:footer="720" w:gutter="0"/>
          <w:cols w:space="720"/>
          <w:docGrid w:linePitch="360"/>
        </w:sectPr>
      </w:pPr>
      <w:r>
        <w:br w:type="page"/>
      </w:r>
    </w:p>
    <w:p w14:paraId="67D523F6" w14:textId="560467E5" w:rsidR="00DF14E7" w:rsidRDefault="00DF14E7" w:rsidP="00DF14E7">
      <w:pPr>
        <w:pStyle w:val="Heading2"/>
        <w:ind w:left="0"/>
        <w:rPr>
          <w:rFonts w:ascii="Calibri" w:hAnsi="Calibri"/>
          <w:szCs w:val="22"/>
        </w:rPr>
      </w:pPr>
      <w:bookmarkStart w:id="41" w:name="_Toc132646469"/>
      <w:r w:rsidRPr="00A47213">
        <w:rPr>
          <w:rFonts w:ascii="Calibri" w:hAnsi="Calibri"/>
          <w:szCs w:val="22"/>
        </w:rPr>
        <w:lastRenderedPageBreak/>
        <w:t xml:space="preserve">Annex </w:t>
      </w:r>
      <w:r w:rsidR="00953D36">
        <w:rPr>
          <w:rFonts w:ascii="Calibri" w:hAnsi="Calibri"/>
          <w:szCs w:val="22"/>
        </w:rPr>
        <w:t>6</w:t>
      </w:r>
      <w:r w:rsidRPr="00A47213">
        <w:rPr>
          <w:rFonts w:ascii="Calibri" w:hAnsi="Calibri"/>
          <w:szCs w:val="22"/>
        </w:rPr>
        <w:t>:  Stakeholder Engagement Plan</w:t>
      </w:r>
      <w:bookmarkEnd w:id="41"/>
      <w:r w:rsidRPr="00A47213">
        <w:rPr>
          <w:rFonts w:ascii="Calibri" w:hAnsi="Calibri"/>
          <w:szCs w:val="22"/>
        </w:rPr>
        <w:t xml:space="preserve"> </w:t>
      </w:r>
    </w:p>
    <w:p w14:paraId="76D18F9F" w14:textId="77777777" w:rsidR="00DF14E7" w:rsidRPr="006056FB" w:rsidRDefault="00DF14E7" w:rsidP="00DF14E7">
      <w:pPr>
        <w:spacing w:after="0"/>
        <w:jc w:val="left"/>
      </w:pPr>
    </w:p>
    <w:tbl>
      <w:tblPr>
        <w:tblStyle w:val="TableGrid"/>
        <w:tblW w:w="0" w:type="auto"/>
        <w:tblLook w:val="04A0" w:firstRow="1" w:lastRow="0" w:firstColumn="1" w:lastColumn="0" w:noHBand="0" w:noVBand="1"/>
      </w:tblPr>
      <w:tblGrid>
        <w:gridCol w:w="2215"/>
        <w:gridCol w:w="4128"/>
        <w:gridCol w:w="2713"/>
      </w:tblGrid>
      <w:tr w:rsidR="00DF14E7" w:rsidRPr="00CB208C" w14:paraId="49FDD18A" w14:textId="77777777" w:rsidTr="007B2F43">
        <w:tc>
          <w:tcPr>
            <w:tcW w:w="2215" w:type="dxa"/>
          </w:tcPr>
          <w:p w14:paraId="607FBF3F" w14:textId="77777777" w:rsidR="00DF14E7" w:rsidRPr="00CB208C" w:rsidRDefault="00DF14E7" w:rsidP="007B2F43">
            <w:pPr>
              <w:rPr>
                <w:rFonts w:asciiTheme="majorHAnsi" w:hAnsiTheme="majorHAnsi" w:cstheme="majorHAnsi"/>
                <w:b/>
                <w:sz w:val="18"/>
                <w:szCs w:val="20"/>
              </w:rPr>
            </w:pPr>
            <w:r w:rsidRPr="00CB208C">
              <w:rPr>
                <w:rFonts w:asciiTheme="majorHAnsi" w:hAnsiTheme="majorHAnsi" w:cstheme="majorHAnsi"/>
                <w:b/>
                <w:sz w:val="18"/>
                <w:szCs w:val="20"/>
              </w:rPr>
              <w:t>Stakeholder</w:t>
            </w:r>
          </w:p>
        </w:tc>
        <w:tc>
          <w:tcPr>
            <w:tcW w:w="4128" w:type="dxa"/>
          </w:tcPr>
          <w:p w14:paraId="1FD8B0BA" w14:textId="77777777" w:rsidR="00DF14E7" w:rsidRPr="00CB208C" w:rsidRDefault="00DF14E7" w:rsidP="007B2F43">
            <w:pPr>
              <w:rPr>
                <w:rFonts w:asciiTheme="majorHAnsi" w:hAnsiTheme="majorHAnsi" w:cstheme="majorHAnsi"/>
                <w:b/>
                <w:sz w:val="18"/>
                <w:szCs w:val="20"/>
              </w:rPr>
            </w:pPr>
            <w:r w:rsidRPr="00CB208C">
              <w:rPr>
                <w:rFonts w:asciiTheme="majorHAnsi" w:hAnsiTheme="majorHAnsi" w:cstheme="majorHAnsi"/>
                <w:b/>
                <w:sz w:val="18"/>
                <w:szCs w:val="20"/>
              </w:rPr>
              <w:t>Responsibility</w:t>
            </w:r>
          </w:p>
        </w:tc>
        <w:tc>
          <w:tcPr>
            <w:tcW w:w="2713" w:type="dxa"/>
          </w:tcPr>
          <w:p w14:paraId="57008511" w14:textId="77777777" w:rsidR="00DF14E7" w:rsidRPr="00CB208C" w:rsidRDefault="00DF14E7" w:rsidP="007B2F43">
            <w:pPr>
              <w:rPr>
                <w:rFonts w:asciiTheme="majorHAnsi" w:hAnsiTheme="majorHAnsi" w:cstheme="majorHAnsi"/>
                <w:b/>
                <w:color w:val="000000" w:themeColor="text1"/>
                <w:sz w:val="18"/>
                <w:szCs w:val="20"/>
              </w:rPr>
            </w:pPr>
            <w:r w:rsidRPr="00CB208C">
              <w:rPr>
                <w:rFonts w:asciiTheme="majorHAnsi" w:hAnsiTheme="majorHAnsi" w:cstheme="majorHAnsi"/>
                <w:b/>
                <w:color w:val="000000" w:themeColor="text1"/>
                <w:sz w:val="18"/>
                <w:szCs w:val="20"/>
              </w:rPr>
              <w:t>Role in project</w:t>
            </w:r>
          </w:p>
        </w:tc>
      </w:tr>
      <w:tr w:rsidR="00DF14E7" w:rsidRPr="00862C9C" w14:paraId="0212DE51" w14:textId="77777777" w:rsidTr="007B2F43">
        <w:tc>
          <w:tcPr>
            <w:tcW w:w="2215" w:type="dxa"/>
          </w:tcPr>
          <w:p w14:paraId="295C7858" w14:textId="77777777"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General Directorate of Forestry (GDF), Ministry of Agriculture and Forestry</w:t>
            </w:r>
          </w:p>
        </w:tc>
        <w:tc>
          <w:tcPr>
            <w:tcW w:w="4128" w:type="dxa"/>
          </w:tcPr>
          <w:p w14:paraId="5B81A04F" w14:textId="3CE2BE0E"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Ministry of Agriculture and Forestry (</w:t>
            </w:r>
            <w:proofErr w:type="spellStart"/>
            <w:r w:rsidRPr="00862C9C">
              <w:rPr>
                <w:rFonts w:asciiTheme="majorHAnsi" w:hAnsiTheme="majorHAnsi" w:cstheme="majorHAnsi"/>
                <w:sz w:val="18"/>
                <w:szCs w:val="20"/>
              </w:rPr>
              <w:t>MoAF</w:t>
            </w:r>
            <w:proofErr w:type="spellEnd"/>
            <w:r w:rsidRPr="00862C9C">
              <w:rPr>
                <w:rFonts w:asciiTheme="majorHAnsi" w:hAnsiTheme="majorHAnsi" w:cstheme="majorHAnsi"/>
                <w:sz w:val="18"/>
                <w:szCs w:val="20"/>
              </w:rPr>
              <w:t xml:space="preserve">) is the organization that is responsible from management and protection of natural resources including forests and water resources in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Currently, 99.9% of all forests in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are managed by </w:t>
            </w:r>
            <w:proofErr w:type="spellStart"/>
            <w:r w:rsidRPr="00862C9C">
              <w:rPr>
                <w:rFonts w:asciiTheme="majorHAnsi" w:hAnsiTheme="majorHAnsi" w:cstheme="majorHAnsi"/>
                <w:sz w:val="18"/>
                <w:szCs w:val="20"/>
              </w:rPr>
              <w:t>MoAF</w:t>
            </w:r>
            <w:proofErr w:type="spellEnd"/>
            <w:r w:rsidRPr="00862C9C">
              <w:rPr>
                <w:rFonts w:asciiTheme="majorHAnsi" w:hAnsiTheme="majorHAnsi" w:cstheme="majorHAnsi"/>
                <w:sz w:val="18"/>
                <w:szCs w:val="20"/>
              </w:rPr>
              <w:t xml:space="preserve">. General Directorate of Forestry (GDF) is the organization responsible from management, </w:t>
            </w:r>
            <w:proofErr w:type="gramStart"/>
            <w:r w:rsidRPr="00862C9C">
              <w:rPr>
                <w:rFonts w:asciiTheme="majorHAnsi" w:hAnsiTheme="majorHAnsi" w:cstheme="majorHAnsi"/>
                <w:sz w:val="18"/>
                <w:szCs w:val="20"/>
              </w:rPr>
              <w:t>development</w:t>
            </w:r>
            <w:proofErr w:type="gramEnd"/>
            <w:r w:rsidRPr="00862C9C">
              <w:rPr>
                <w:rFonts w:asciiTheme="majorHAnsi" w:hAnsiTheme="majorHAnsi" w:cstheme="majorHAnsi"/>
                <w:sz w:val="18"/>
                <w:szCs w:val="20"/>
              </w:rPr>
              <w:t xml:space="preserve"> and protection of forests in </w:t>
            </w:r>
            <w:r w:rsidR="004F0F09">
              <w:rPr>
                <w:rFonts w:asciiTheme="majorHAnsi" w:hAnsiTheme="majorHAnsi" w:cstheme="majorHAnsi"/>
                <w:sz w:val="18"/>
                <w:szCs w:val="20"/>
              </w:rPr>
              <w:t>Türkiye</w:t>
            </w:r>
            <w:r w:rsidRPr="00862C9C">
              <w:rPr>
                <w:rFonts w:asciiTheme="majorHAnsi" w:hAnsiTheme="majorHAnsi" w:cstheme="majorHAnsi"/>
                <w:sz w:val="18"/>
                <w:szCs w:val="20"/>
              </w:rPr>
              <w:t>. Organization’s mission is to protect forest resources against any threats and danger, to develop forest resources in a nature-friendly manner and to achieve sustainable forest management at a level that will provide far-reaching sustainable benefits for society in ecosystem integrity. Production and supply of industrial and fuel wood to the market from the State Forests is under responsibility of the “Production and Marketing Department” of GDF.</w:t>
            </w:r>
          </w:p>
        </w:tc>
        <w:tc>
          <w:tcPr>
            <w:tcW w:w="2713" w:type="dxa"/>
          </w:tcPr>
          <w:p w14:paraId="16EFD676" w14:textId="77777777" w:rsidR="00DF14E7" w:rsidRPr="00862C9C" w:rsidRDefault="00DF14E7" w:rsidP="007B2F43">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The Production and Marketing Department in the General Directorate of Forestry is the executing partner of the project.</w:t>
            </w:r>
          </w:p>
          <w:p w14:paraId="0A032597" w14:textId="77777777" w:rsidR="00DF14E7" w:rsidRPr="00862C9C" w:rsidRDefault="00DF14E7" w:rsidP="007B2F43">
            <w:pPr>
              <w:rPr>
                <w:rFonts w:asciiTheme="majorHAnsi" w:hAnsiTheme="majorHAnsi" w:cstheme="majorHAnsi"/>
                <w:color w:val="000000" w:themeColor="text1"/>
                <w:sz w:val="18"/>
                <w:szCs w:val="20"/>
              </w:rPr>
            </w:pPr>
          </w:p>
          <w:p w14:paraId="35C5D897" w14:textId="77777777" w:rsidR="00DF14E7" w:rsidRPr="00862C9C" w:rsidRDefault="00DF14E7" w:rsidP="007B2F43">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 xml:space="preserve">General Directorate of Forestry (GDF), Ministry of Agriculture and Forestry, as being the National Implementing Partner of the project shall lead and coordinate the </w:t>
            </w:r>
            <w:proofErr w:type="gramStart"/>
            <w:r w:rsidRPr="00862C9C">
              <w:rPr>
                <w:rFonts w:asciiTheme="majorHAnsi" w:hAnsiTheme="majorHAnsi" w:cstheme="majorHAnsi"/>
                <w:color w:val="000000" w:themeColor="text1"/>
                <w:sz w:val="18"/>
                <w:szCs w:val="20"/>
              </w:rPr>
              <w:t>all project</w:t>
            </w:r>
            <w:proofErr w:type="gramEnd"/>
            <w:r w:rsidRPr="00862C9C">
              <w:rPr>
                <w:rFonts w:asciiTheme="majorHAnsi" w:hAnsiTheme="majorHAnsi" w:cstheme="majorHAnsi"/>
                <w:color w:val="000000" w:themeColor="text1"/>
                <w:sz w:val="18"/>
                <w:szCs w:val="20"/>
              </w:rPr>
              <w:t xml:space="preserve"> components, ensuring relevant inputs and co-financing from project partners.</w:t>
            </w:r>
          </w:p>
        </w:tc>
      </w:tr>
      <w:tr w:rsidR="00DF14E7" w:rsidRPr="00862C9C" w14:paraId="67BB594E" w14:textId="77777777" w:rsidTr="007B2F43">
        <w:tc>
          <w:tcPr>
            <w:tcW w:w="2215" w:type="dxa"/>
          </w:tcPr>
          <w:p w14:paraId="28E78B84" w14:textId="1C241CA0" w:rsidR="00DF14E7" w:rsidRPr="00862C9C" w:rsidRDefault="00DF14E7" w:rsidP="007B2F43">
            <w:pPr>
              <w:rPr>
                <w:rFonts w:asciiTheme="majorHAnsi" w:hAnsiTheme="majorHAnsi" w:cstheme="majorHAnsi"/>
                <w:sz w:val="18"/>
                <w:szCs w:val="20"/>
              </w:rPr>
            </w:pPr>
            <w:r>
              <w:rPr>
                <w:rFonts w:asciiTheme="majorHAnsi" w:hAnsiTheme="majorHAnsi" w:cstheme="majorHAnsi"/>
                <w:sz w:val="18"/>
                <w:szCs w:val="20"/>
              </w:rPr>
              <w:t xml:space="preserve">General Directorate of Vocational Services, </w:t>
            </w:r>
            <w:r w:rsidR="001A2BF4">
              <w:rPr>
                <w:rFonts w:asciiTheme="majorHAnsi" w:hAnsiTheme="majorHAnsi" w:cstheme="majorHAnsi"/>
                <w:sz w:val="18"/>
                <w:szCs w:val="20"/>
              </w:rPr>
              <w:t>Ministry of Environment, Urbanization and Climate Change</w:t>
            </w:r>
          </w:p>
        </w:tc>
        <w:tc>
          <w:tcPr>
            <w:tcW w:w="4128" w:type="dxa"/>
          </w:tcPr>
          <w:p w14:paraId="55E0025F" w14:textId="1D619313" w:rsidR="00DF14E7" w:rsidRPr="005D27CC" w:rsidRDefault="00DF14E7" w:rsidP="007B2F43">
            <w:pPr>
              <w:rPr>
                <w:rFonts w:asciiTheme="majorHAnsi" w:hAnsiTheme="majorHAnsi" w:cstheme="majorHAnsi"/>
                <w:sz w:val="18"/>
                <w:szCs w:val="20"/>
              </w:rPr>
            </w:pPr>
            <w:r w:rsidRPr="005D27CC">
              <w:rPr>
                <w:rFonts w:asciiTheme="majorHAnsi" w:hAnsiTheme="majorHAnsi" w:cstheme="majorHAnsi"/>
                <w:sz w:val="18"/>
                <w:szCs w:val="20"/>
              </w:rPr>
              <w:t xml:space="preserve">GDVS is one of the most relevant </w:t>
            </w:r>
            <w:proofErr w:type="gramStart"/>
            <w:r w:rsidRPr="005D27CC">
              <w:rPr>
                <w:rFonts w:asciiTheme="majorHAnsi" w:hAnsiTheme="majorHAnsi" w:cstheme="majorHAnsi"/>
                <w:sz w:val="18"/>
                <w:szCs w:val="20"/>
              </w:rPr>
              <w:t>institution</w:t>
            </w:r>
            <w:proofErr w:type="gramEnd"/>
            <w:r w:rsidRPr="005D27CC">
              <w:rPr>
                <w:rFonts w:asciiTheme="majorHAnsi" w:hAnsiTheme="majorHAnsi" w:cstheme="majorHAnsi"/>
                <w:sz w:val="18"/>
                <w:szCs w:val="20"/>
              </w:rPr>
              <w:t xml:space="preserve"> to promote the Low cost energy efficient buildings in </w:t>
            </w:r>
            <w:r w:rsidR="004F0F09">
              <w:rPr>
                <w:rFonts w:asciiTheme="majorHAnsi" w:hAnsiTheme="majorHAnsi" w:cstheme="majorHAnsi"/>
                <w:sz w:val="18"/>
                <w:szCs w:val="20"/>
              </w:rPr>
              <w:t>Türkiye</w:t>
            </w:r>
            <w:r w:rsidRPr="005D27CC">
              <w:rPr>
                <w:rFonts w:asciiTheme="majorHAnsi" w:hAnsiTheme="majorHAnsi" w:cstheme="majorHAnsi"/>
                <w:sz w:val="18"/>
                <w:szCs w:val="20"/>
              </w:rPr>
              <w:t xml:space="preserve"> as stated in their vision ‘Creating brand cities in accordance with the “Livable Environment and Brand Cities” by organizing vocational services with safe construction products supported by accessible recording and monitoring systems and with qualified, energy efficient, sustainable settlement and construction. </w:t>
            </w:r>
          </w:p>
          <w:p w14:paraId="0DC7E8EE" w14:textId="77777777" w:rsidR="00DF14E7" w:rsidRPr="005D27CC" w:rsidRDefault="00DF14E7" w:rsidP="007B2F43">
            <w:pPr>
              <w:spacing w:after="0"/>
              <w:rPr>
                <w:rFonts w:asciiTheme="majorHAnsi" w:hAnsiTheme="majorHAnsi" w:cstheme="majorHAnsi"/>
                <w:sz w:val="18"/>
                <w:szCs w:val="20"/>
              </w:rPr>
            </w:pPr>
            <w:r w:rsidRPr="005D27CC">
              <w:rPr>
                <w:rFonts w:asciiTheme="majorHAnsi" w:hAnsiTheme="majorHAnsi" w:cstheme="majorHAnsi"/>
                <w:sz w:val="18"/>
                <w:szCs w:val="20"/>
              </w:rPr>
              <w:t xml:space="preserve"> </w:t>
            </w:r>
          </w:p>
          <w:p w14:paraId="493FB3F3" w14:textId="77777777" w:rsidR="00DF14E7" w:rsidRPr="005D27CC" w:rsidRDefault="00DF14E7" w:rsidP="007B2F43">
            <w:pPr>
              <w:spacing w:after="0"/>
              <w:rPr>
                <w:rFonts w:asciiTheme="majorHAnsi" w:hAnsiTheme="majorHAnsi" w:cstheme="majorHAnsi"/>
                <w:sz w:val="18"/>
                <w:szCs w:val="20"/>
              </w:rPr>
            </w:pPr>
            <w:r w:rsidRPr="005D27CC">
              <w:rPr>
                <w:rFonts w:asciiTheme="majorHAnsi" w:hAnsiTheme="majorHAnsi" w:cstheme="majorHAnsi"/>
                <w:sz w:val="18"/>
                <w:szCs w:val="20"/>
              </w:rPr>
              <w:t xml:space="preserve">In that regard GDVS determines the general principles, strategies and standards relating to all kinds of buildings and it produce regulations for settlement and construction relating to architecture, engineering, </w:t>
            </w:r>
            <w:proofErr w:type="gramStart"/>
            <w:r w:rsidRPr="005D27CC">
              <w:rPr>
                <w:rFonts w:asciiTheme="majorHAnsi" w:hAnsiTheme="majorHAnsi" w:cstheme="majorHAnsi"/>
                <w:sz w:val="18"/>
                <w:szCs w:val="20"/>
              </w:rPr>
              <w:t>contracting</w:t>
            </w:r>
            <w:proofErr w:type="gramEnd"/>
            <w:r w:rsidRPr="005D27CC">
              <w:rPr>
                <w:rFonts w:asciiTheme="majorHAnsi" w:hAnsiTheme="majorHAnsi" w:cstheme="majorHAnsi"/>
                <w:sz w:val="18"/>
                <w:szCs w:val="20"/>
              </w:rPr>
              <w:t xml:space="preserve"> and consulting services, monitoring and auditing. </w:t>
            </w:r>
          </w:p>
          <w:p w14:paraId="2BE741AD" w14:textId="77777777" w:rsidR="00DF14E7" w:rsidRPr="005D27CC" w:rsidRDefault="00DF14E7" w:rsidP="007B2F43">
            <w:pPr>
              <w:spacing w:after="0"/>
              <w:rPr>
                <w:rFonts w:asciiTheme="majorHAnsi" w:hAnsiTheme="majorHAnsi" w:cstheme="majorHAnsi"/>
                <w:sz w:val="18"/>
                <w:szCs w:val="20"/>
              </w:rPr>
            </w:pPr>
          </w:p>
          <w:p w14:paraId="61CF5FDD" w14:textId="77777777" w:rsidR="00DF14E7" w:rsidRPr="005D27CC" w:rsidRDefault="00DF14E7" w:rsidP="007B2F43">
            <w:pPr>
              <w:spacing w:after="0"/>
              <w:rPr>
                <w:rFonts w:asciiTheme="majorHAnsi" w:hAnsiTheme="majorHAnsi" w:cstheme="majorHAnsi"/>
                <w:sz w:val="18"/>
                <w:szCs w:val="20"/>
              </w:rPr>
            </w:pPr>
            <w:r w:rsidRPr="005D27CC">
              <w:rPr>
                <w:rFonts w:asciiTheme="majorHAnsi" w:hAnsiTheme="majorHAnsi" w:cstheme="majorHAnsi"/>
                <w:sz w:val="18"/>
                <w:szCs w:val="20"/>
              </w:rPr>
              <w:t>It determines the procedures, principles and standards relating to design and construction in planned and unplanned areas and regulates the building license and building use permit based on national address database.</w:t>
            </w:r>
          </w:p>
        </w:tc>
        <w:tc>
          <w:tcPr>
            <w:tcW w:w="2713" w:type="dxa"/>
          </w:tcPr>
          <w:p w14:paraId="6B9D8F34" w14:textId="77777777" w:rsidR="00DF14E7" w:rsidRPr="005D27CC" w:rsidRDefault="00DF14E7" w:rsidP="007B2F43">
            <w:pPr>
              <w:rPr>
                <w:rFonts w:asciiTheme="majorHAnsi" w:hAnsiTheme="majorHAnsi" w:cstheme="majorHAnsi"/>
                <w:sz w:val="18"/>
                <w:szCs w:val="20"/>
              </w:rPr>
            </w:pPr>
            <w:r w:rsidRPr="005D27CC">
              <w:rPr>
                <w:rFonts w:asciiTheme="majorHAnsi" w:hAnsiTheme="majorHAnsi" w:cstheme="majorHAnsi"/>
                <w:sz w:val="18"/>
                <w:szCs w:val="20"/>
              </w:rPr>
              <w:t xml:space="preserve">GDVS will be the most important counterpart of GDF to support and take an active role in activities related to construction sector. </w:t>
            </w:r>
          </w:p>
          <w:p w14:paraId="168BA9A4" w14:textId="77777777" w:rsidR="00DF14E7" w:rsidRPr="005D27CC" w:rsidRDefault="00DF14E7" w:rsidP="007B2F43">
            <w:pPr>
              <w:rPr>
                <w:rFonts w:asciiTheme="majorHAnsi" w:hAnsiTheme="majorHAnsi" w:cstheme="majorHAnsi"/>
                <w:sz w:val="18"/>
                <w:szCs w:val="20"/>
              </w:rPr>
            </w:pPr>
          </w:p>
          <w:p w14:paraId="06F7B3DA" w14:textId="77777777" w:rsidR="00DF14E7" w:rsidRPr="005D27CC" w:rsidRDefault="00DF14E7" w:rsidP="007B2F43">
            <w:pPr>
              <w:rPr>
                <w:rFonts w:asciiTheme="majorHAnsi" w:hAnsiTheme="majorHAnsi" w:cstheme="majorHAnsi"/>
                <w:sz w:val="18"/>
                <w:szCs w:val="20"/>
              </w:rPr>
            </w:pPr>
            <w:r w:rsidRPr="005D27CC">
              <w:rPr>
                <w:rFonts w:asciiTheme="majorHAnsi" w:hAnsiTheme="majorHAnsi" w:cstheme="majorHAnsi"/>
                <w:sz w:val="18"/>
                <w:szCs w:val="20"/>
              </w:rPr>
              <w:t>Their participation is important to realize many of the activities in Component 1, 2 and 3.</w:t>
            </w:r>
          </w:p>
        </w:tc>
      </w:tr>
      <w:tr w:rsidR="00DF14E7" w:rsidRPr="00862C9C" w14:paraId="77DD6DEF" w14:textId="77777777" w:rsidTr="007B2F43">
        <w:tc>
          <w:tcPr>
            <w:tcW w:w="2215" w:type="dxa"/>
          </w:tcPr>
          <w:p w14:paraId="195DFE7F" w14:textId="08EE67EB"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lastRenderedPageBreak/>
              <w:t xml:space="preserve">Housing Development Administration of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(TOKI), (</w:t>
            </w:r>
            <w:r w:rsidR="001A2BF4">
              <w:rPr>
                <w:rFonts w:asciiTheme="majorHAnsi" w:hAnsiTheme="majorHAnsi" w:cstheme="majorHAnsi"/>
                <w:sz w:val="18"/>
                <w:szCs w:val="20"/>
              </w:rPr>
              <w:t>Ministry of Environment, Urbanization and Climate Change</w:t>
            </w:r>
            <w:r w:rsidRPr="00862C9C">
              <w:rPr>
                <w:rFonts w:asciiTheme="majorHAnsi" w:hAnsiTheme="majorHAnsi" w:cstheme="majorHAnsi"/>
                <w:sz w:val="18"/>
                <w:szCs w:val="20"/>
              </w:rPr>
              <w:t>)</w:t>
            </w:r>
          </w:p>
          <w:p w14:paraId="45F91CF6" w14:textId="77777777" w:rsidR="00DF14E7" w:rsidRPr="00862C9C" w:rsidRDefault="00DF14E7" w:rsidP="007B2F43">
            <w:pPr>
              <w:rPr>
                <w:rFonts w:asciiTheme="majorHAnsi" w:hAnsiTheme="majorHAnsi" w:cstheme="majorHAnsi"/>
                <w:sz w:val="18"/>
                <w:szCs w:val="20"/>
              </w:rPr>
            </w:pPr>
          </w:p>
        </w:tc>
        <w:tc>
          <w:tcPr>
            <w:tcW w:w="4128" w:type="dxa"/>
          </w:tcPr>
          <w:p w14:paraId="00D8E682" w14:textId="78D2BD3F"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 xml:space="preserve">TOKI, with the models it has developed, functions as an umbrella rather than a competing body in the housing sector of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in awareness of its responsibility as a guiding, </w:t>
            </w:r>
            <w:proofErr w:type="gramStart"/>
            <w:r w:rsidRPr="00862C9C">
              <w:rPr>
                <w:rFonts w:asciiTheme="majorHAnsi" w:hAnsiTheme="majorHAnsi" w:cstheme="majorHAnsi"/>
                <w:sz w:val="18"/>
                <w:szCs w:val="20"/>
              </w:rPr>
              <w:t>supervising</w:t>
            </w:r>
            <w:proofErr w:type="gramEnd"/>
            <w:r w:rsidRPr="00862C9C">
              <w:rPr>
                <w:rFonts w:asciiTheme="majorHAnsi" w:hAnsiTheme="majorHAnsi" w:cstheme="majorHAnsi"/>
                <w:sz w:val="18"/>
                <w:szCs w:val="20"/>
              </w:rPr>
              <w:t xml:space="preserve"> and educating organization and undertakes a significant role in production prioritizing the demands and solvency of the target masses in need.</w:t>
            </w:r>
          </w:p>
          <w:p w14:paraId="1C0FB43D" w14:textId="3E080A00"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 xml:space="preserve">New vision of TOKİ within the scope of the programme of the Government of the Republic of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is to realize the project target of 1 million housing units by the end of 2023. In this context, the Administration carries on its housing production activities throughout the country in view of priorities and </w:t>
            </w:r>
            <w:proofErr w:type="gramStart"/>
            <w:r w:rsidRPr="00862C9C">
              <w:rPr>
                <w:rFonts w:asciiTheme="majorHAnsi" w:hAnsiTheme="majorHAnsi" w:cstheme="majorHAnsi"/>
                <w:sz w:val="18"/>
                <w:szCs w:val="20"/>
              </w:rPr>
              <w:t>needs;</w:t>
            </w:r>
            <w:proofErr w:type="gramEnd"/>
          </w:p>
          <w:p w14:paraId="218245AE" w14:textId="77777777" w:rsidR="00DF14E7" w:rsidRPr="00862C9C" w:rsidRDefault="00DF14E7" w:rsidP="007B2F43">
            <w:pPr>
              <w:numPr>
                <w:ilvl w:val="0"/>
                <w:numId w:val="65"/>
              </w:numPr>
              <w:tabs>
                <w:tab w:val="clear" w:pos="720"/>
              </w:tabs>
              <w:spacing w:after="0"/>
              <w:ind w:left="337" w:hanging="284"/>
              <w:jc w:val="left"/>
              <w:rPr>
                <w:rFonts w:asciiTheme="majorHAnsi" w:hAnsiTheme="majorHAnsi" w:cstheme="majorHAnsi"/>
                <w:sz w:val="18"/>
                <w:szCs w:val="20"/>
              </w:rPr>
            </w:pPr>
            <w:r w:rsidRPr="00862C9C">
              <w:rPr>
                <w:rFonts w:asciiTheme="majorHAnsi" w:hAnsiTheme="majorHAnsi" w:cstheme="majorHAnsi"/>
                <w:sz w:val="18"/>
                <w:szCs w:val="20"/>
              </w:rPr>
              <w:t> Urban Regeneration and Slum Transformation Projects in cooperation with Municipalities,</w:t>
            </w:r>
          </w:p>
          <w:p w14:paraId="1DB7E810" w14:textId="77777777" w:rsidR="00DF14E7" w:rsidRPr="00862C9C" w:rsidRDefault="00DF14E7" w:rsidP="007B2F43">
            <w:pPr>
              <w:numPr>
                <w:ilvl w:val="0"/>
                <w:numId w:val="65"/>
              </w:numPr>
              <w:tabs>
                <w:tab w:val="clear" w:pos="720"/>
              </w:tabs>
              <w:spacing w:after="0"/>
              <w:ind w:left="337" w:hanging="284"/>
              <w:jc w:val="left"/>
              <w:rPr>
                <w:rFonts w:asciiTheme="majorHAnsi" w:hAnsiTheme="majorHAnsi" w:cstheme="majorHAnsi"/>
                <w:sz w:val="18"/>
                <w:szCs w:val="20"/>
              </w:rPr>
            </w:pPr>
            <w:r w:rsidRPr="00862C9C">
              <w:rPr>
                <w:rFonts w:asciiTheme="majorHAnsi" w:hAnsiTheme="majorHAnsi" w:cstheme="majorHAnsi"/>
                <w:sz w:val="18"/>
                <w:szCs w:val="20"/>
              </w:rPr>
              <w:t xml:space="preserve">Social housing projects toward the </w:t>
            </w:r>
            <w:proofErr w:type="gramStart"/>
            <w:r w:rsidRPr="00862C9C">
              <w:rPr>
                <w:rFonts w:asciiTheme="majorHAnsi" w:hAnsiTheme="majorHAnsi" w:cstheme="majorHAnsi"/>
                <w:sz w:val="18"/>
                <w:szCs w:val="20"/>
              </w:rPr>
              <w:t>Middle and Low Income</w:t>
            </w:r>
            <w:proofErr w:type="gramEnd"/>
            <w:r w:rsidRPr="00862C9C">
              <w:rPr>
                <w:rFonts w:asciiTheme="majorHAnsi" w:hAnsiTheme="majorHAnsi" w:cstheme="majorHAnsi"/>
                <w:sz w:val="18"/>
                <w:szCs w:val="20"/>
              </w:rPr>
              <w:t xml:space="preserve"> Group,</w:t>
            </w:r>
          </w:p>
          <w:p w14:paraId="334E605A" w14:textId="77777777" w:rsidR="00DF14E7" w:rsidRPr="00862C9C" w:rsidRDefault="00DF14E7" w:rsidP="007B2F43">
            <w:pPr>
              <w:numPr>
                <w:ilvl w:val="0"/>
                <w:numId w:val="65"/>
              </w:numPr>
              <w:tabs>
                <w:tab w:val="clear" w:pos="720"/>
              </w:tabs>
              <w:spacing w:after="0"/>
              <w:ind w:left="337" w:hanging="284"/>
              <w:jc w:val="left"/>
              <w:rPr>
                <w:rFonts w:asciiTheme="majorHAnsi" w:hAnsiTheme="majorHAnsi" w:cstheme="majorHAnsi"/>
                <w:sz w:val="18"/>
                <w:szCs w:val="20"/>
              </w:rPr>
            </w:pPr>
            <w:r w:rsidRPr="00862C9C">
              <w:rPr>
                <w:rFonts w:asciiTheme="majorHAnsi" w:hAnsiTheme="majorHAnsi" w:cstheme="majorHAnsi"/>
                <w:sz w:val="18"/>
                <w:szCs w:val="20"/>
              </w:rPr>
              <w:t>Establishing example settlement units in our medium-scale provinces and districts,</w:t>
            </w:r>
          </w:p>
          <w:p w14:paraId="60D3372B" w14:textId="77777777" w:rsidR="00DF14E7" w:rsidRPr="00862C9C" w:rsidRDefault="00DF14E7" w:rsidP="007B2F43">
            <w:pPr>
              <w:numPr>
                <w:ilvl w:val="0"/>
                <w:numId w:val="65"/>
              </w:numPr>
              <w:tabs>
                <w:tab w:val="clear" w:pos="720"/>
              </w:tabs>
              <w:spacing w:after="0"/>
              <w:ind w:left="337" w:hanging="284"/>
              <w:jc w:val="left"/>
              <w:rPr>
                <w:rFonts w:asciiTheme="majorHAnsi" w:hAnsiTheme="majorHAnsi" w:cstheme="majorHAnsi"/>
                <w:sz w:val="18"/>
                <w:szCs w:val="20"/>
              </w:rPr>
            </w:pPr>
            <w:r w:rsidRPr="00862C9C">
              <w:rPr>
                <w:rFonts w:asciiTheme="majorHAnsi" w:hAnsiTheme="majorHAnsi" w:cstheme="majorHAnsi"/>
                <w:sz w:val="18"/>
                <w:szCs w:val="20"/>
              </w:rPr>
              <w:t xml:space="preserve">Increase of educational and social facilities as well as other social facilities, </w:t>
            </w:r>
            <w:proofErr w:type="gramStart"/>
            <w:r w:rsidRPr="00862C9C">
              <w:rPr>
                <w:rFonts w:asciiTheme="majorHAnsi" w:hAnsiTheme="majorHAnsi" w:cstheme="majorHAnsi"/>
                <w:sz w:val="18"/>
                <w:szCs w:val="20"/>
              </w:rPr>
              <w:t>forestation</w:t>
            </w:r>
            <w:proofErr w:type="gramEnd"/>
            <w:r w:rsidRPr="00862C9C">
              <w:rPr>
                <w:rFonts w:asciiTheme="majorHAnsi" w:hAnsiTheme="majorHAnsi" w:cstheme="majorHAnsi"/>
                <w:sz w:val="18"/>
                <w:szCs w:val="20"/>
              </w:rPr>
              <w:t xml:space="preserve"> and landscapes.</w:t>
            </w:r>
          </w:p>
        </w:tc>
        <w:tc>
          <w:tcPr>
            <w:tcW w:w="2713" w:type="dxa"/>
          </w:tcPr>
          <w:p w14:paraId="21F86658" w14:textId="77777777" w:rsidR="00DF14E7" w:rsidRPr="00862C9C" w:rsidRDefault="00DF14E7" w:rsidP="007B2F43">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 xml:space="preserve">TOKI is one of the key stakeholders for the Component 2 and Component 3. As TOKİ has responsibility in constructing many governmental buildings and housing projects its involvement in the process will provide an important leverage for the promotion of the </w:t>
            </w:r>
            <w:proofErr w:type="gramStart"/>
            <w:r w:rsidRPr="00862C9C">
              <w:rPr>
                <w:rFonts w:asciiTheme="majorHAnsi" w:hAnsiTheme="majorHAnsi" w:cstheme="majorHAnsi"/>
                <w:color w:val="000000" w:themeColor="text1"/>
                <w:sz w:val="18"/>
                <w:szCs w:val="20"/>
              </w:rPr>
              <w:t>low cost</w:t>
            </w:r>
            <w:proofErr w:type="gramEnd"/>
            <w:r w:rsidRPr="00862C9C">
              <w:rPr>
                <w:rFonts w:asciiTheme="majorHAnsi" w:hAnsiTheme="majorHAnsi" w:cstheme="majorHAnsi"/>
                <w:color w:val="000000" w:themeColor="text1"/>
                <w:sz w:val="18"/>
                <w:szCs w:val="20"/>
              </w:rPr>
              <w:t xml:space="preserve"> EE buildings.</w:t>
            </w:r>
          </w:p>
          <w:p w14:paraId="517B078C" w14:textId="77777777" w:rsidR="00DF14E7" w:rsidRPr="00862C9C" w:rsidRDefault="00DF14E7" w:rsidP="007B2F43">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 xml:space="preserve">TOKI shall undertake a significant role during the implementation and design of 6 pilot projects using CLT technologies. </w:t>
            </w:r>
          </w:p>
        </w:tc>
      </w:tr>
      <w:tr w:rsidR="00DF14E7" w:rsidRPr="00862C9C" w14:paraId="2224A9F2" w14:textId="77777777" w:rsidTr="007B2F43">
        <w:tc>
          <w:tcPr>
            <w:tcW w:w="2215" w:type="dxa"/>
          </w:tcPr>
          <w:p w14:paraId="04CF4F22" w14:textId="77777777"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General Directorate of Sectors and Public Investments, Strategy and Budget Department (GDSPI)</w:t>
            </w:r>
          </w:p>
        </w:tc>
        <w:tc>
          <w:tcPr>
            <w:tcW w:w="4128" w:type="dxa"/>
          </w:tcPr>
          <w:p w14:paraId="201B6EA5" w14:textId="77777777"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bCs/>
                <w:sz w:val="18"/>
                <w:szCs w:val="20"/>
              </w:rPr>
              <w:t xml:space="preserve">GDSPI is the natural member of the Project Board/Steering Committee, with a responsibility for defining, assessing, and monitoring programme outputs towards country-level outcomes to ensure that the project results have been linked to the national development plans. GDSPI will work closely with UNDP to ensure that the plan of the programme includes necessary aspects, including identification of projects required to achieve the expected outcomes. </w:t>
            </w:r>
          </w:p>
        </w:tc>
        <w:tc>
          <w:tcPr>
            <w:tcW w:w="2713" w:type="dxa"/>
          </w:tcPr>
          <w:p w14:paraId="5770789F" w14:textId="70BCD8E7" w:rsidR="00DF14E7" w:rsidRPr="00862C9C" w:rsidRDefault="00DF14E7" w:rsidP="007B2F43">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 xml:space="preserve">General Directorate of Sectors and Public Investments, Strategy and Budget Department (GDSPI) is one of the key partners for implementation of Component 1 of the project with respect to review of EU and other country legislation regulations and </w:t>
            </w:r>
            <w:proofErr w:type="spellStart"/>
            <w:r w:rsidRPr="00862C9C">
              <w:rPr>
                <w:rFonts w:asciiTheme="majorHAnsi" w:hAnsiTheme="majorHAnsi" w:cstheme="majorHAnsi"/>
                <w:color w:val="000000" w:themeColor="text1"/>
                <w:sz w:val="18"/>
                <w:szCs w:val="20"/>
              </w:rPr>
              <w:t>programmes</w:t>
            </w:r>
            <w:proofErr w:type="spellEnd"/>
            <w:r w:rsidRPr="00862C9C">
              <w:rPr>
                <w:rFonts w:asciiTheme="majorHAnsi" w:hAnsiTheme="majorHAnsi" w:cstheme="majorHAnsi"/>
                <w:color w:val="000000" w:themeColor="text1"/>
                <w:sz w:val="18"/>
                <w:szCs w:val="20"/>
              </w:rPr>
              <w:t xml:space="preserve"> aimed at promoting </w:t>
            </w:r>
            <w:proofErr w:type="gramStart"/>
            <w:r w:rsidRPr="00862C9C">
              <w:rPr>
                <w:rFonts w:asciiTheme="majorHAnsi" w:hAnsiTheme="majorHAnsi" w:cstheme="majorHAnsi"/>
                <w:color w:val="000000" w:themeColor="text1"/>
                <w:sz w:val="18"/>
                <w:szCs w:val="20"/>
              </w:rPr>
              <w:t>wood based</w:t>
            </w:r>
            <w:proofErr w:type="gramEnd"/>
            <w:r w:rsidRPr="00862C9C">
              <w:rPr>
                <w:rFonts w:asciiTheme="majorHAnsi" w:hAnsiTheme="majorHAnsi" w:cstheme="majorHAnsi"/>
                <w:color w:val="000000" w:themeColor="text1"/>
                <w:sz w:val="18"/>
                <w:szCs w:val="20"/>
              </w:rPr>
              <w:t xml:space="preserve"> construction and assessment of relevance for </w:t>
            </w:r>
            <w:r w:rsidR="004F0F09">
              <w:rPr>
                <w:rFonts w:asciiTheme="majorHAnsi" w:hAnsiTheme="majorHAnsi" w:cstheme="majorHAnsi"/>
                <w:color w:val="000000" w:themeColor="text1"/>
                <w:sz w:val="18"/>
                <w:szCs w:val="20"/>
              </w:rPr>
              <w:t>Türkiye</w:t>
            </w:r>
            <w:r w:rsidRPr="00862C9C">
              <w:rPr>
                <w:rFonts w:asciiTheme="majorHAnsi" w:hAnsiTheme="majorHAnsi" w:cstheme="majorHAnsi"/>
                <w:color w:val="000000" w:themeColor="text1"/>
                <w:sz w:val="18"/>
                <w:szCs w:val="20"/>
              </w:rPr>
              <w:t xml:space="preserve">. </w:t>
            </w:r>
          </w:p>
          <w:p w14:paraId="10D04CF2" w14:textId="77777777" w:rsidR="00DF14E7" w:rsidRPr="00862C9C" w:rsidRDefault="00DF14E7" w:rsidP="007B2F43">
            <w:pPr>
              <w:rPr>
                <w:rFonts w:asciiTheme="majorHAnsi" w:hAnsiTheme="majorHAnsi" w:cstheme="majorHAnsi"/>
                <w:bCs/>
                <w:color w:val="000000" w:themeColor="text1"/>
                <w:sz w:val="18"/>
                <w:szCs w:val="20"/>
              </w:rPr>
            </w:pPr>
          </w:p>
        </w:tc>
      </w:tr>
      <w:tr w:rsidR="00DF14E7" w:rsidRPr="00862C9C" w14:paraId="64375733" w14:textId="77777777" w:rsidTr="007B2F43">
        <w:tc>
          <w:tcPr>
            <w:tcW w:w="2215" w:type="dxa"/>
          </w:tcPr>
          <w:p w14:paraId="73986E12" w14:textId="77777777"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Department of Energy Efficiency and the Environment, Ministry of Energy and Natural Resources (</w:t>
            </w:r>
            <w:proofErr w:type="spellStart"/>
            <w:r w:rsidRPr="00862C9C">
              <w:rPr>
                <w:rFonts w:asciiTheme="majorHAnsi" w:hAnsiTheme="majorHAnsi" w:cstheme="majorHAnsi"/>
                <w:sz w:val="18"/>
                <w:szCs w:val="20"/>
              </w:rPr>
              <w:t>MoEN</w:t>
            </w:r>
            <w:proofErr w:type="spellEnd"/>
            <w:r w:rsidRPr="00862C9C">
              <w:rPr>
                <w:rFonts w:asciiTheme="majorHAnsi" w:hAnsiTheme="majorHAnsi" w:cstheme="majorHAnsi"/>
                <w:sz w:val="18"/>
                <w:szCs w:val="20"/>
              </w:rPr>
              <w:t>)</w:t>
            </w:r>
          </w:p>
        </w:tc>
        <w:tc>
          <w:tcPr>
            <w:tcW w:w="4128" w:type="dxa"/>
          </w:tcPr>
          <w:p w14:paraId="39C39B7B" w14:textId="251C4E99"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The Ministry of Energy and Natural Resources (</w:t>
            </w:r>
            <w:proofErr w:type="spellStart"/>
            <w:r w:rsidRPr="00862C9C">
              <w:rPr>
                <w:rFonts w:asciiTheme="majorHAnsi" w:hAnsiTheme="majorHAnsi" w:cstheme="majorHAnsi"/>
                <w:sz w:val="18"/>
                <w:szCs w:val="20"/>
              </w:rPr>
              <w:t>MoEN</w:t>
            </w:r>
            <w:proofErr w:type="spellEnd"/>
            <w:r w:rsidRPr="00862C9C">
              <w:rPr>
                <w:rFonts w:asciiTheme="majorHAnsi" w:hAnsiTheme="majorHAnsi" w:cstheme="majorHAnsi"/>
                <w:sz w:val="18"/>
                <w:szCs w:val="20"/>
              </w:rPr>
              <w:t xml:space="preserve">) is the government entity in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responsible for developing energy and natural use policies. The General Directorate of Energy Affairs of the Ministry is responsible for all necessary planning to meet the Turkish energy demand </w:t>
            </w:r>
            <w:proofErr w:type="gramStart"/>
            <w:r w:rsidRPr="00862C9C">
              <w:rPr>
                <w:rFonts w:asciiTheme="majorHAnsi" w:hAnsiTheme="majorHAnsi" w:cstheme="majorHAnsi"/>
                <w:sz w:val="18"/>
                <w:szCs w:val="20"/>
              </w:rPr>
              <w:t>and also</w:t>
            </w:r>
            <w:proofErr w:type="gramEnd"/>
            <w:r w:rsidRPr="00862C9C">
              <w:rPr>
                <w:rFonts w:asciiTheme="majorHAnsi" w:hAnsiTheme="majorHAnsi" w:cstheme="majorHAnsi"/>
                <w:sz w:val="18"/>
                <w:szCs w:val="20"/>
              </w:rPr>
              <w:t xml:space="preserve"> keep an inventory of </w:t>
            </w:r>
            <w:r w:rsidRPr="00862C9C">
              <w:rPr>
                <w:rFonts w:asciiTheme="majorHAnsi" w:hAnsiTheme="majorHAnsi" w:cstheme="majorHAnsi"/>
                <w:sz w:val="18"/>
                <w:szCs w:val="20"/>
              </w:rPr>
              <w:lastRenderedPageBreak/>
              <w:t xml:space="preserve">energy resources and facilities. Department of Energy Efficiency and the Environment has recently been established in January of 2019, with changes to the function of the General Directorate of Energy Affairs. </w:t>
            </w:r>
            <w:proofErr w:type="gramStart"/>
            <w:r w:rsidRPr="00862C9C">
              <w:rPr>
                <w:rFonts w:asciiTheme="majorHAnsi" w:hAnsiTheme="majorHAnsi" w:cstheme="majorHAnsi"/>
                <w:sz w:val="18"/>
                <w:szCs w:val="20"/>
              </w:rPr>
              <w:t>Accordingly</w:t>
            </w:r>
            <w:proofErr w:type="gramEnd"/>
            <w:r w:rsidRPr="00862C9C">
              <w:rPr>
                <w:rFonts w:asciiTheme="majorHAnsi" w:hAnsiTheme="majorHAnsi" w:cstheme="majorHAnsi"/>
                <w:sz w:val="18"/>
                <w:szCs w:val="20"/>
              </w:rPr>
              <w:t xml:space="preserve"> the Department is now responsible for areas of energy efficiency, climate change, the environment and sustainability. It also stands as the responsible body for coordination of actions to be implemented within the scope of the National Energy Efficiency Action Plan 2017-2023. </w:t>
            </w:r>
          </w:p>
          <w:p w14:paraId="203089BD" w14:textId="77777777"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 xml:space="preserve">As one of the main </w:t>
            </w:r>
            <w:proofErr w:type="gramStart"/>
            <w:r w:rsidRPr="00862C9C">
              <w:rPr>
                <w:rFonts w:asciiTheme="majorHAnsi" w:hAnsiTheme="majorHAnsi" w:cstheme="majorHAnsi"/>
                <w:sz w:val="18"/>
                <w:szCs w:val="20"/>
              </w:rPr>
              <w:t>strength</w:t>
            </w:r>
            <w:proofErr w:type="gramEnd"/>
            <w:r w:rsidRPr="00862C9C">
              <w:rPr>
                <w:rFonts w:asciiTheme="majorHAnsi" w:hAnsiTheme="majorHAnsi" w:cstheme="majorHAnsi"/>
                <w:sz w:val="18"/>
                <w:szCs w:val="20"/>
              </w:rPr>
              <w:t xml:space="preserve"> of the wooden buildings is energy efficiency Department of Energy Efficiency will play a critical role in the promotion of the wooden buildings.</w:t>
            </w:r>
          </w:p>
        </w:tc>
        <w:tc>
          <w:tcPr>
            <w:tcW w:w="2713" w:type="dxa"/>
          </w:tcPr>
          <w:p w14:paraId="0120D927" w14:textId="77777777" w:rsidR="00DF14E7" w:rsidRPr="00862C9C" w:rsidRDefault="00DF14E7" w:rsidP="007B2F43">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lastRenderedPageBreak/>
              <w:t xml:space="preserve">Department of Energy Efficiency and the Environment is one of the partner institutions for the implementation and development of Component 3 aiming to </w:t>
            </w:r>
            <w:r w:rsidRPr="00862C9C">
              <w:rPr>
                <w:rFonts w:asciiTheme="majorHAnsi" w:hAnsiTheme="majorHAnsi" w:cstheme="majorHAnsi"/>
                <w:color w:val="000000" w:themeColor="text1"/>
                <w:sz w:val="18"/>
                <w:szCs w:val="20"/>
              </w:rPr>
              <w:lastRenderedPageBreak/>
              <w:t xml:space="preserve">increase public awareness for </w:t>
            </w:r>
            <w:proofErr w:type="gramStart"/>
            <w:r w:rsidRPr="00862C9C">
              <w:rPr>
                <w:rFonts w:asciiTheme="majorHAnsi" w:hAnsiTheme="majorHAnsi" w:cstheme="majorHAnsi"/>
                <w:color w:val="000000" w:themeColor="text1"/>
                <w:sz w:val="18"/>
                <w:szCs w:val="20"/>
              </w:rPr>
              <w:t>low cost</w:t>
            </w:r>
            <w:proofErr w:type="gramEnd"/>
            <w:r w:rsidRPr="00862C9C">
              <w:rPr>
                <w:rFonts w:asciiTheme="majorHAnsi" w:hAnsiTheme="majorHAnsi" w:cstheme="majorHAnsi"/>
                <w:color w:val="000000" w:themeColor="text1"/>
                <w:sz w:val="18"/>
                <w:szCs w:val="20"/>
              </w:rPr>
              <w:t xml:space="preserve"> EE wooden buildings. </w:t>
            </w:r>
          </w:p>
        </w:tc>
      </w:tr>
      <w:tr w:rsidR="00DF14E7" w:rsidRPr="00862C9C" w14:paraId="3B097A71" w14:textId="77777777" w:rsidTr="007B2F43">
        <w:tc>
          <w:tcPr>
            <w:tcW w:w="2215" w:type="dxa"/>
          </w:tcPr>
          <w:p w14:paraId="3A193BE9" w14:textId="77777777" w:rsidR="00DF14E7" w:rsidRPr="00862C9C" w:rsidRDefault="00DF14E7" w:rsidP="000B2941">
            <w:pPr>
              <w:jc w:val="left"/>
              <w:rPr>
                <w:rFonts w:asciiTheme="majorHAnsi" w:hAnsiTheme="majorHAnsi" w:cstheme="majorHAnsi"/>
                <w:sz w:val="18"/>
                <w:szCs w:val="20"/>
              </w:rPr>
            </w:pPr>
            <w:r w:rsidRPr="00862C9C">
              <w:rPr>
                <w:rFonts w:asciiTheme="majorHAnsi" w:hAnsiTheme="majorHAnsi" w:cstheme="majorHAnsi"/>
                <w:sz w:val="18"/>
                <w:szCs w:val="20"/>
              </w:rPr>
              <w:lastRenderedPageBreak/>
              <w:t>KOSGEB (Small and Medium Enterprises Development Program), Ministry of Industry and Technology</w:t>
            </w:r>
          </w:p>
        </w:tc>
        <w:tc>
          <w:tcPr>
            <w:tcW w:w="4128" w:type="dxa"/>
          </w:tcPr>
          <w:p w14:paraId="751C2CAA" w14:textId="7FE03C23"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 xml:space="preserve">As the national agency for SME innovation and technology promotion in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KOSGEB has established itself as a key player in the economic landscape, having contributed successfully to the delivery of a series of strategic objectives through a range of intervention activities and assistance mechanisms for SMEs and partners and this can be extended to SMEs working in the forestry/construction sector. </w:t>
            </w:r>
          </w:p>
          <w:p w14:paraId="54EA597D" w14:textId="77777777" w:rsidR="00DF14E7" w:rsidRPr="00862C9C" w:rsidRDefault="00DF14E7" w:rsidP="007B2F43">
            <w:pPr>
              <w:spacing w:after="0"/>
              <w:ind w:left="720"/>
              <w:jc w:val="left"/>
              <w:rPr>
                <w:rFonts w:asciiTheme="majorHAnsi" w:hAnsiTheme="majorHAnsi" w:cstheme="majorHAnsi"/>
                <w:sz w:val="18"/>
                <w:szCs w:val="20"/>
              </w:rPr>
            </w:pPr>
          </w:p>
        </w:tc>
        <w:tc>
          <w:tcPr>
            <w:tcW w:w="2713" w:type="dxa"/>
          </w:tcPr>
          <w:p w14:paraId="3D77E142" w14:textId="5E26021E" w:rsidR="00DF14E7" w:rsidRPr="00862C9C" w:rsidRDefault="00DF14E7" w:rsidP="007B2F43">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 xml:space="preserve">KOSGEB is one of the key </w:t>
            </w:r>
            <w:proofErr w:type="gramStart"/>
            <w:r w:rsidRPr="00862C9C">
              <w:rPr>
                <w:rFonts w:asciiTheme="majorHAnsi" w:hAnsiTheme="majorHAnsi" w:cstheme="majorHAnsi"/>
                <w:color w:val="000000" w:themeColor="text1"/>
                <w:sz w:val="18"/>
                <w:szCs w:val="20"/>
              </w:rPr>
              <w:t>stakeholder</w:t>
            </w:r>
            <w:proofErr w:type="gramEnd"/>
            <w:r w:rsidRPr="00862C9C">
              <w:rPr>
                <w:rFonts w:asciiTheme="majorHAnsi" w:hAnsiTheme="majorHAnsi" w:cstheme="majorHAnsi"/>
                <w:color w:val="000000" w:themeColor="text1"/>
                <w:sz w:val="18"/>
                <w:szCs w:val="20"/>
              </w:rPr>
              <w:t xml:space="preserve"> for Component 2: Financial Support Mechanism (FSM) to support forestry SMEs to produce wood materials and promote for greater use of wood in construction in </w:t>
            </w:r>
            <w:r w:rsidR="004F0F09">
              <w:rPr>
                <w:rFonts w:asciiTheme="majorHAnsi" w:hAnsiTheme="majorHAnsi" w:cstheme="majorHAnsi"/>
                <w:color w:val="000000" w:themeColor="text1"/>
                <w:sz w:val="18"/>
                <w:szCs w:val="20"/>
              </w:rPr>
              <w:t>Türkiye</w:t>
            </w:r>
            <w:r w:rsidRPr="00862C9C">
              <w:rPr>
                <w:rFonts w:asciiTheme="majorHAnsi" w:hAnsiTheme="majorHAnsi" w:cstheme="majorHAnsi"/>
                <w:color w:val="000000" w:themeColor="text1"/>
                <w:sz w:val="18"/>
                <w:szCs w:val="20"/>
              </w:rPr>
              <w:t xml:space="preserve">. </w:t>
            </w:r>
          </w:p>
        </w:tc>
      </w:tr>
      <w:tr w:rsidR="00DF14E7" w:rsidRPr="00862C9C" w14:paraId="0F6530A3" w14:textId="77777777" w:rsidTr="007B2F43">
        <w:tc>
          <w:tcPr>
            <w:tcW w:w="2215" w:type="dxa"/>
          </w:tcPr>
          <w:p w14:paraId="75AB163E" w14:textId="0027A82F"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 xml:space="preserve">The Union of Municipalities of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(TBB)</w:t>
            </w:r>
          </w:p>
        </w:tc>
        <w:tc>
          <w:tcPr>
            <w:tcW w:w="4128" w:type="dxa"/>
          </w:tcPr>
          <w:p w14:paraId="3F813685" w14:textId="77777777"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The Union is an important stakeholder in terms of its support to local municipal work through its mediating function between the central governmental institutions and local offices. The main function and responsibilities are as the following (relevant to project):</w:t>
            </w:r>
          </w:p>
          <w:p w14:paraId="5B1558AB" w14:textId="77777777" w:rsidR="00DF14E7" w:rsidRPr="00862C9C" w:rsidRDefault="00DF14E7" w:rsidP="007B2F43">
            <w:pPr>
              <w:numPr>
                <w:ilvl w:val="0"/>
                <w:numId w:val="63"/>
              </w:numPr>
              <w:tabs>
                <w:tab w:val="clear" w:pos="720"/>
              </w:tabs>
              <w:spacing w:after="0"/>
              <w:ind w:left="337" w:hanging="284"/>
              <w:rPr>
                <w:rFonts w:asciiTheme="majorHAnsi" w:hAnsiTheme="majorHAnsi" w:cstheme="majorHAnsi"/>
                <w:sz w:val="18"/>
                <w:szCs w:val="20"/>
              </w:rPr>
            </w:pPr>
            <w:r w:rsidRPr="00862C9C">
              <w:rPr>
                <w:rFonts w:asciiTheme="majorHAnsi" w:hAnsiTheme="majorHAnsi" w:cstheme="majorHAnsi"/>
                <w:sz w:val="18"/>
                <w:szCs w:val="20"/>
              </w:rPr>
              <w:t>Organizing training programs for mayors, council members and municipal personnel</w:t>
            </w:r>
          </w:p>
          <w:p w14:paraId="5CF7757B" w14:textId="77777777" w:rsidR="00DF14E7" w:rsidRPr="00862C9C" w:rsidRDefault="00DF14E7" w:rsidP="007B2F43">
            <w:pPr>
              <w:numPr>
                <w:ilvl w:val="0"/>
                <w:numId w:val="63"/>
              </w:numPr>
              <w:tabs>
                <w:tab w:val="clear" w:pos="720"/>
              </w:tabs>
              <w:spacing w:after="0"/>
              <w:ind w:left="337" w:hanging="284"/>
              <w:rPr>
                <w:rFonts w:asciiTheme="majorHAnsi" w:hAnsiTheme="majorHAnsi" w:cstheme="majorHAnsi"/>
                <w:sz w:val="18"/>
                <w:szCs w:val="20"/>
              </w:rPr>
            </w:pPr>
            <w:r w:rsidRPr="00862C9C">
              <w:rPr>
                <w:rFonts w:asciiTheme="majorHAnsi" w:hAnsiTheme="majorHAnsi" w:cstheme="majorHAnsi"/>
                <w:sz w:val="18"/>
                <w:szCs w:val="20"/>
              </w:rPr>
              <w:t>Assisting municipalities in their development and provide guidance.</w:t>
            </w:r>
          </w:p>
          <w:p w14:paraId="1C62D5F7" w14:textId="77777777" w:rsidR="00DF14E7" w:rsidRPr="00862C9C" w:rsidRDefault="00DF14E7" w:rsidP="007B2F43">
            <w:pPr>
              <w:numPr>
                <w:ilvl w:val="0"/>
                <w:numId w:val="63"/>
              </w:numPr>
              <w:tabs>
                <w:tab w:val="clear" w:pos="720"/>
              </w:tabs>
              <w:spacing w:after="0"/>
              <w:ind w:left="337" w:hanging="284"/>
              <w:rPr>
                <w:rFonts w:asciiTheme="majorHAnsi" w:hAnsiTheme="majorHAnsi" w:cstheme="majorHAnsi"/>
                <w:sz w:val="18"/>
                <w:szCs w:val="20"/>
              </w:rPr>
            </w:pPr>
            <w:r w:rsidRPr="00862C9C">
              <w:rPr>
                <w:rFonts w:asciiTheme="majorHAnsi" w:hAnsiTheme="majorHAnsi" w:cstheme="majorHAnsi"/>
                <w:sz w:val="18"/>
                <w:szCs w:val="20"/>
              </w:rPr>
              <w:t>To encourage the prevalence of good implementation examples and exchange of experience.</w:t>
            </w:r>
          </w:p>
          <w:p w14:paraId="16B715E3" w14:textId="77777777" w:rsidR="00DF14E7" w:rsidRPr="00862C9C" w:rsidRDefault="00DF14E7" w:rsidP="007B2F43">
            <w:pPr>
              <w:numPr>
                <w:ilvl w:val="0"/>
                <w:numId w:val="63"/>
              </w:numPr>
              <w:tabs>
                <w:tab w:val="clear" w:pos="720"/>
              </w:tabs>
              <w:spacing w:after="0"/>
              <w:ind w:left="337" w:hanging="284"/>
              <w:rPr>
                <w:rFonts w:asciiTheme="majorHAnsi" w:hAnsiTheme="majorHAnsi" w:cstheme="majorHAnsi"/>
                <w:sz w:val="18"/>
                <w:szCs w:val="20"/>
              </w:rPr>
            </w:pPr>
            <w:r w:rsidRPr="00862C9C">
              <w:rPr>
                <w:rFonts w:asciiTheme="majorHAnsi" w:hAnsiTheme="majorHAnsi" w:cstheme="majorHAnsi"/>
                <w:sz w:val="18"/>
                <w:szCs w:val="20"/>
              </w:rPr>
              <w:t>Organizing seminars, workshops, panels, technical visits about municipal work abroad or in country.</w:t>
            </w:r>
          </w:p>
          <w:p w14:paraId="08CF5EF0" w14:textId="77777777" w:rsidR="00DF14E7" w:rsidRPr="00862C9C" w:rsidRDefault="00DF14E7" w:rsidP="007B2F43">
            <w:pPr>
              <w:numPr>
                <w:ilvl w:val="0"/>
                <w:numId w:val="63"/>
              </w:numPr>
              <w:tabs>
                <w:tab w:val="clear" w:pos="720"/>
              </w:tabs>
              <w:spacing w:after="0"/>
              <w:ind w:left="337" w:hanging="284"/>
              <w:rPr>
                <w:rFonts w:asciiTheme="majorHAnsi" w:hAnsiTheme="majorHAnsi" w:cstheme="majorHAnsi"/>
                <w:sz w:val="18"/>
                <w:szCs w:val="20"/>
              </w:rPr>
            </w:pPr>
            <w:r w:rsidRPr="00862C9C">
              <w:rPr>
                <w:rFonts w:asciiTheme="majorHAnsi" w:hAnsiTheme="majorHAnsi" w:cstheme="majorHAnsi"/>
                <w:sz w:val="18"/>
                <w:szCs w:val="20"/>
              </w:rPr>
              <w:lastRenderedPageBreak/>
              <w:t>Carrying out joint service projects with public institutions, universities and NGO’s working in the field of municipal work.   </w:t>
            </w:r>
          </w:p>
          <w:p w14:paraId="1679DCE1" w14:textId="77777777" w:rsidR="00DF14E7" w:rsidRPr="00862C9C" w:rsidRDefault="00DF14E7" w:rsidP="007B2F43">
            <w:pPr>
              <w:numPr>
                <w:ilvl w:val="0"/>
                <w:numId w:val="63"/>
              </w:numPr>
              <w:tabs>
                <w:tab w:val="clear" w:pos="720"/>
              </w:tabs>
              <w:spacing w:after="0"/>
              <w:ind w:left="337" w:hanging="284"/>
              <w:rPr>
                <w:rFonts w:asciiTheme="majorHAnsi" w:hAnsiTheme="majorHAnsi" w:cstheme="majorHAnsi"/>
                <w:sz w:val="18"/>
                <w:szCs w:val="20"/>
              </w:rPr>
            </w:pPr>
            <w:r w:rsidRPr="00862C9C">
              <w:rPr>
                <w:rFonts w:asciiTheme="majorHAnsi" w:hAnsiTheme="majorHAnsi" w:cstheme="majorHAnsi"/>
                <w:sz w:val="18"/>
                <w:szCs w:val="20"/>
              </w:rPr>
              <w:t>Providing technical support to municipalities in development technology and information.</w:t>
            </w:r>
          </w:p>
          <w:p w14:paraId="5C1B6659" w14:textId="77777777" w:rsidR="00DF14E7" w:rsidRPr="00862C9C" w:rsidRDefault="00DF14E7" w:rsidP="007B2F43">
            <w:pPr>
              <w:numPr>
                <w:ilvl w:val="0"/>
                <w:numId w:val="63"/>
              </w:numPr>
              <w:tabs>
                <w:tab w:val="clear" w:pos="720"/>
              </w:tabs>
              <w:spacing w:after="0"/>
              <w:ind w:left="337" w:hanging="284"/>
              <w:rPr>
                <w:rFonts w:asciiTheme="majorHAnsi" w:hAnsiTheme="majorHAnsi" w:cstheme="majorHAnsi"/>
                <w:sz w:val="18"/>
                <w:szCs w:val="20"/>
              </w:rPr>
            </w:pPr>
            <w:r w:rsidRPr="00862C9C">
              <w:rPr>
                <w:rFonts w:asciiTheme="majorHAnsi" w:hAnsiTheme="majorHAnsi" w:cstheme="majorHAnsi"/>
                <w:sz w:val="18"/>
                <w:szCs w:val="20"/>
              </w:rPr>
              <w:t>Cooperating and conducting joint projects with international institutions and their co-institutions in the country. </w:t>
            </w:r>
          </w:p>
          <w:p w14:paraId="22325088" w14:textId="77777777" w:rsidR="00DF14E7" w:rsidRPr="00862C9C" w:rsidRDefault="00DF14E7" w:rsidP="007B2F43">
            <w:pPr>
              <w:numPr>
                <w:ilvl w:val="0"/>
                <w:numId w:val="63"/>
              </w:numPr>
              <w:tabs>
                <w:tab w:val="clear" w:pos="720"/>
              </w:tabs>
              <w:spacing w:after="0"/>
              <w:ind w:left="337" w:hanging="284"/>
              <w:rPr>
                <w:rFonts w:asciiTheme="majorHAnsi" w:hAnsiTheme="majorHAnsi" w:cstheme="majorHAnsi"/>
                <w:sz w:val="18"/>
                <w:szCs w:val="20"/>
              </w:rPr>
            </w:pPr>
            <w:proofErr w:type="gramStart"/>
            <w:r w:rsidRPr="00862C9C">
              <w:rPr>
                <w:rFonts w:asciiTheme="majorHAnsi" w:hAnsiTheme="majorHAnsi" w:cstheme="majorHAnsi"/>
                <w:sz w:val="18"/>
                <w:szCs w:val="20"/>
              </w:rPr>
              <w:t>Assisting  the</w:t>
            </w:r>
            <w:proofErr w:type="gramEnd"/>
            <w:r w:rsidRPr="00862C9C">
              <w:rPr>
                <w:rFonts w:asciiTheme="majorHAnsi" w:hAnsiTheme="majorHAnsi" w:cstheme="majorHAnsi"/>
                <w:sz w:val="18"/>
                <w:szCs w:val="20"/>
              </w:rPr>
              <w:t xml:space="preserve"> works of municipalities in the process of the EU and assisting municipalities to benefit from EU grants and technical assistance.</w:t>
            </w:r>
          </w:p>
        </w:tc>
        <w:tc>
          <w:tcPr>
            <w:tcW w:w="2713" w:type="dxa"/>
          </w:tcPr>
          <w:p w14:paraId="7F482FF8" w14:textId="07AD0EC7" w:rsidR="00DF14E7" w:rsidRPr="00862C9C" w:rsidRDefault="00DF14E7" w:rsidP="007B2F43">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lastRenderedPageBreak/>
              <w:t xml:space="preserve">The Union of Municipalities of </w:t>
            </w:r>
            <w:r w:rsidR="004F0F09">
              <w:rPr>
                <w:rFonts w:asciiTheme="majorHAnsi" w:hAnsiTheme="majorHAnsi" w:cstheme="majorHAnsi"/>
                <w:color w:val="000000" w:themeColor="text1"/>
                <w:sz w:val="18"/>
                <w:szCs w:val="20"/>
              </w:rPr>
              <w:t>Türkiye</w:t>
            </w:r>
            <w:r w:rsidRPr="00862C9C">
              <w:rPr>
                <w:rFonts w:asciiTheme="majorHAnsi" w:hAnsiTheme="majorHAnsi" w:cstheme="majorHAnsi"/>
                <w:color w:val="000000" w:themeColor="text1"/>
                <w:sz w:val="18"/>
                <w:szCs w:val="20"/>
              </w:rPr>
              <w:t xml:space="preserve"> (TBB) is the key stakeholder for implementation of Component 3: Public Awareness Campaign and Training </w:t>
            </w:r>
            <w:proofErr w:type="spellStart"/>
            <w:r w:rsidRPr="00862C9C">
              <w:rPr>
                <w:rFonts w:asciiTheme="majorHAnsi" w:hAnsiTheme="majorHAnsi" w:cstheme="majorHAnsi"/>
                <w:color w:val="000000" w:themeColor="text1"/>
                <w:sz w:val="18"/>
                <w:szCs w:val="20"/>
              </w:rPr>
              <w:t>Programmes</w:t>
            </w:r>
            <w:proofErr w:type="spellEnd"/>
            <w:r w:rsidRPr="00862C9C">
              <w:rPr>
                <w:rFonts w:asciiTheme="majorHAnsi" w:hAnsiTheme="majorHAnsi" w:cstheme="majorHAnsi"/>
                <w:color w:val="000000" w:themeColor="text1"/>
                <w:sz w:val="18"/>
                <w:szCs w:val="20"/>
              </w:rPr>
              <w:t xml:space="preserve"> for Construction Companies on Benefits of wooden Houses. TBB shall take an active role in capacity building and trainings to be provided to construction companies in </w:t>
            </w:r>
            <w:r w:rsidR="004F0F09">
              <w:rPr>
                <w:rFonts w:asciiTheme="majorHAnsi" w:hAnsiTheme="majorHAnsi" w:cstheme="majorHAnsi"/>
                <w:color w:val="000000" w:themeColor="text1"/>
                <w:sz w:val="18"/>
                <w:szCs w:val="20"/>
              </w:rPr>
              <w:t>Türkiye</w:t>
            </w:r>
            <w:r w:rsidRPr="00862C9C">
              <w:rPr>
                <w:rFonts w:asciiTheme="majorHAnsi" w:hAnsiTheme="majorHAnsi" w:cstheme="majorHAnsi"/>
                <w:color w:val="000000" w:themeColor="text1"/>
                <w:sz w:val="18"/>
                <w:szCs w:val="20"/>
              </w:rPr>
              <w:t xml:space="preserve"> on the benefits of using wood for construction. </w:t>
            </w:r>
          </w:p>
        </w:tc>
      </w:tr>
      <w:tr w:rsidR="00DF14E7" w:rsidRPr="008A0C7C" w14:paraId="6DEB68ED" w14:textId="77777777" w:rsidTr="007B2F43">
        <w:tc>
          <w:tcPr>
            <w:tcW w:w="2215" w:type="dxa"/>
          </w:tcPr>
          <w:p w14:paraId="3807944A" w14:textId="77777777" w:rsidR="00DF14E7" w:rsidRPr="004736B2" w:rsidRDefault="00DF14E7" w:rsidP="007B2F43">
            <w:pPr>
              <w:rPr>
                <w:rFonts w:asciiTheme="majorHAnsi" w:hAnsiTheme="majorHAnsi" w:cstheme="majorHAnsi"/>
                <w:sz w:val="18"/>
                <w:szCs w:val="18"/>
              </w:rPr>
            </w:pPr>
            <w:r w:rsidRPr="008A0C7C">
              <w:rPr>
                <w:rFonts w:asciiTheme="majorHAnsi" w:hAnsiTheme="majorHAnsi" w:cstheme="majorHAnsi"/>
                <w:sz w:val="18"/>
                <w:szCs w:val="18"/>
              </w:rPr>
              <w:t xml:space="preserve">National and International Financing Institutions </w:t>
            </w:r>
          </w:p>
        </w:tc>
        <w:tc>
          <w:tcPr>
            <w:tcW w:w="4128" w:type="dxa"/>
          </w:tcPr>
          <w:p w14:paraId="15D0A1C5" w14:textId="07E96B36" w:rsidR="00DF14E7" w:rsidRPr="008A0C7C" w:rsidRDefault="00DF14E7" w:rsidP="007B2F43">
            <w:pPr>
              <w:rPr>
                <w:rFonts w:asciiTheme="majorHAnsi" w:hAnsiTheme="majorHAnsi" w:cstheme="majorHAnsi"/>
                <w:sz w:val="18"/>
                <w:szCs w:val="18"/>
              </w:rPr>
            </w:pPr>
            <w:r w:rsidRPr="008A0C7C">
              <w:rPr>
                <w:rFonts w:asciiTheme="majorHAnsi" w:hAnsiTheme="majorHAnsi" w:cstheme="majorHAnsi"/>
                <w:sz w:val="18"/>
                <w:szCs w:val="18"/>
              </w:rPr>
              <w:t xml:space="preserve">TSKB (Industrial Development Bank of </w:t>
            </w:r>
            <w:r w:rsidR="004F0F09">
              <w:rPr>
                <w:rFonts w:asciiTheme="majorHAnsi" w:hAnsiTheme="majorHAnsi" w:cstheme="majorHAnsi"/>
                <w:sz w:val="18"/>
                <w:szCs w:val="18"/>
              </w:rPr>
              <w:t>Türkiye</w:t>
            </w:r>
            <w:r w:rsidRPr="008A0C7C">
              <w:rPr>
                <w:rFonts w:asciiTheme="majorHAnsi" w:hAnsiTheme="majorHAnsi" w:cstheme="majorHAnsi"/>
                <w:sz w:val="18"/>
                <w:szCs w:val="18"/>
              </w:rPr>
              <w:t>)</w:t>
            </w:r>
          </w:p>
          <w:p w14:paraId="7FDAAF98" w14:textId="77777777" w:rsidR="00DF14E7" w:rsidRPr="008A0C7C" w:rsidRDefault="00DF14E7" w:rsidP="007B2F43">
            <w:pPr>
              <w:rPr>
                <w:rFonts w:asciiTheme="majorHAnsi" w:hAnsiTheme="majorHAnsi" w:cstheme="majorHAnsi"/>
                <w:color w:val="000000"/>
                <w:sz w:val="18"/>
                <w:szCs w:val="18"/>
              </w:rPr>
            </w:pPr>
            <w:r w:rsidRPr="008A0C7C">
              <w:rPr>
                <w:rFonts w:asciiTheme="majorHAnsi" w:hAnsiTheme="majorHAnsi" w:cstheme="majorHAnsi"/>
                <w:color w:val="000000"/>
                <w:sz w:val="18"/>
                <w:szCs w:val="18"/>
              </w:rPr>
              <w:t>The European Bank for Reconstruction and Development (EBRD)</w:t>
            </w:r>
          </w:p>
          <w:p w14:paraId="038F60CB" w14:textId="77777777" w:rsidR="00DF14E7" w:rsidRPr="008A0C7C" w:rsidRDefault="00DF14E7" w:rsidP="007B2F43">
            <w:pPr>
              <w:rPr>
                <w:rFonts w:asciiTheme="majorHAnsi" w:hAnsiTheme="majorHAnsi" w:cstheme="majorHAnsi"/>
                <w:color w:val="000000"/>
                <w:sz w:val="18"/>
                <w:szCs w:val="18"/>
              </w:rPr>
            </w:pPr>
            <w:r w:rsidRPr="008A0C7C">
              <w:rPr>
                <w:rFonts w:asciiTheme="majorHAnsi" w:hAnsiTheme="majorHAnsi" w:cstheme="majorHAnsi"/>
                <w:color w:val="000000"/>
                <w:sz w:val="18"/>
                <w:szCs w:val="18"/>
              </w:rPr>
              <w:t>The World Bank Group</w:t>
            </w:r>
          </w:p>
          <w:p w14:paraId="2E8107EA" w14:textId="77777777" w:rsidR="00DF14E7" w:rsidRPr="008A0C7C" w:rsidRDefault="00DF14E7" w:rsidP="007B2F43">
            <w:pPr>
              <w:rPr>
                <w:rFonts w:asciiTheme="majorHAnsi" w:hAnsiTheme="majorHAnsi" w:cstheme="majorHAnsi"/>
                <w:color w:val="000000"/>
                <w:sz w:val="18"/>
                <w:szCs w:val="18"/>
              </w:rPr>
            </w:pPr>
            <w:r w:rsidRPr="008A0C7C">
              <w:rPr>
                <w:rFonts w:asciiTheme="majorHAnsi" w:hAnsiTheme="majorHAnsi" w:cstheme="majorHAnsi"/>
                <w:color w:val="000000"/>
                <w:sz w:val="18"/>
                <w:szCs w:val="18"/>
              </w:rPr>
              <w:t>French Development Agency</w:t>
            </w:r>
          </w:p>
          <w:p w14:paraId="27197061" w14:textId="77777777" w:rsidR="00DF14E7" w:rsidRPr="008A0C7C" w:rsidRDefault="00DF14E7" w:rsidP="007B2F43">
            <w:pPr>
              <w:rPr>
                <w:rFonts w:asciiTheme="majorHAnsi" w:hAnsiTheme="majorHAnsi" w:cstheme="majorHAnsi"/>
                <w:color w:val="000000"/>
                <w:sz w:val="18"/>
                <w:szCs w:val="18"/>
              </w:rPr>
            </w:pPr>
            <w:r w:rsidRPr="008A0C7C">
              <w:rPr>
                <w:rFonts w:asciiTheme="majorHAnsi" w:hAnsiTheme="majorHAnsi" w:cstheme="majorHAnsi"/>
                <w:color w:val="000000"/>
                <w:sz w:val="18"/>
                <w:szCs w:val="18"/>
              </w:rPr>
              <w:t>Turkish Residential Energy Efficiency Financing Facility (</w:t>
            </w:r>
            <w:proofErr w:type="spellStart"/>
            <w:r w:rsidRPr="008A0C7C">
              <w:rPr>
                <w:rFonts w:asciiTheme="majorHAnsi" w:hAnsiTheme="majorHAnsi" w:cstheme="majorHAnsi"/>
                <w:color w:val="000000"/>
                <w:sz w:val="18"/>
                <w:szCs w:val="18"/>
              </w:rPr>
              <w:t>TuREEF</w:t>
            </w:r>
            <w:proofErr w:type="spellEnd"/>
            <w:r w:rsidRPr="008A0C7C">
              <w:rPr>
                <w:rFonts w:asciiTheme="majorHAnsi" w:hAnsiTheme="majorHAnsi" w:cstheme="majorHAnsi"/>
                <w:color w:val="000000"/>
                <w:sz w:val="18"/>
                <w:szCs w:val="18"/>
              </w:rPr>
              <w:t>)</w:t>
            </w:r>
          </w:p>
          <w:p w14:paraId="15F900F3" w14:textId="6A1AA8D3" w:rsidR="00DF14E7" w:rsidRPr="008A0C7C" w:rsidRDefault="00DF14E7" w:rsidP="007B2F43">
            <w:pPr>
              <w:rPr>
                <w:rFonts w:asciiTheme="majorHAnsi" w:hAnsiTheme="majorHAnsi" w:cstheme="majorHAnsi"/>
                <w:color w:val="000000"/>
                <w:sz w:val="18"/>
                <w:szCs w:val="18"/>
              </w:rPr>
            </w:pPr>
            <w:r w:rsidRPr="008A0C7C">
              <w:rPr>
                <w:rFonts w:asciiTheme="majorHAnsi" w:hAnsiTheme="majorHAnsi" w:cstheme="majorHAnsi"/>
                <w:color w:val="000000"/>
                <w:sz w:val="18"/>
                <w:szCs w:val="18"/>
              </w:rPr>
              <w:t xml:space="preserve">The </w:t>
            </w:r>
            <w:r w:rsidR="004F0F09">
              <w:rPr>
                <w:rFonts w:asciiTheme="majorHAnsi" w:hAnsiTheme="majorHAnsi" w:cstheme="majorHAnsi"/>
                <w:color w:val="000000"/>
                <w:sz w:val="18"/>
                <w:szCs w:val="18"/>
              </w:rPr>
              <w:t>Türkiye</w:t>
            </w:r>
            <w:r w:rsidRPr="008A0C7C">
              <w:rPr>
                <w:rFonts w:asciiTheme="majorHAnsi" w:hAnsiTheme="majorHAnsi" w:cstheme="majorHAnsi"/>
                <w:color w:val="000000"/>
                <w:sz w:val="18"/>
                <w:szCs w:val="18"/>
              </w:rPr>
              <w:t xml:space="preserve"> Sustainable Energy Financing Facility (</w:t>
            </w:r>
            <w:proofErr w:type="spellStart"/>
            <w:r w:rsidRPr="008A0C7C">
              <w:rPr>
                <w:rFonts w:asciiTheme="majorHAnsi" w:hAnsiTheme="majorHAnsi" w:cstheme="majorHAnsi"/>
                <w:color w:val="000000"/>
                <w:sz w:val="18"/>
                <w:szCs w:val="18"/>
              </w:rPr>
              <w:t>TurSEFF</w:t>
            </w:r>
            <w:proofErr w:type="spellEnd"/>
            <w:r w:rsidRPr="008A0C7C">
              <w:rPr>
                <w:rFonts w:asciiTheme="majorHAnsi" w:hAnsiTheme="majorHAnsi" w:cstheme="majorHAnsi"/>
                <w:color w:val="000000"/>
                <w:sz w:val="18"/>
                <w:szCs w:val="18"/>
              </w:rPr>
              <w:t>)</w:t>
            </w:r>
          </w:p>
          <w:p w14:paraId="0CA6173D" w14:textId="77777777" w:rsidR="00DF14E7" w:rsidRPr="008A0C7C" w:rsidRDefault="00DF14E7" w:rsidP="007B2F43">
            <w:pPr>
              <w:rPr>
                <w:rFonts w:asciiTheme="majorHAnsi" w:hAnsiTheme="majorHAnsi" w:cstheme="majorHAnsi"/>
                <w:color w:val="000000"/>
                <w:sz w:val="18"/>
                <w:szCs w:val="18"/>
              </w:rPr>
            </w:pPr>
            <w:r w:rsidRPr="008A0C7C">
              <w:rPr>
                <w:rFonts w:asciiTheme="majorHAnsi" w:hAnsiTheme="majorHAnsi" w:cstheme="majorHAnsi"/>
                <w:color w:val="000000"/>
                <w:sz w:val="18"/>
                <w:szCs w:val="18"/>
              </w:rPr>
              <w:t>Commercial Banks</w:t>
            </w:r>
          </w:p>
          <w:p w14:paraId="5AD63209" w14:textId="77777777" w:rsidR="00DF14E7" w:rsidRPr="008A0C7C" w:rsidRDefault="00DF14E7" w:rsidP="007B2F43">
            <w:pPr>
              <w:rPr>
                <w:rFonts w:asciiTheme="majorHAnsi" w:hAnsiTheme="majorHAnsi" w:cstheme="majorHAnsi"/>
                <w:color w:val="000000"/>
                <w:sz w:val="18"/>
                <w:szCs w:val="18"/>
              </w:rPr>
            </w:pPr>
            <w:r w:rsidRPr="008A0C7C">
              <w:rPr>
                <w:rFonts w:asciiTheme="majorHAnsi" w:hAnsiTheme="majorHAnsi" w:cstheme="majorHAnsi"/>
                <w:color w:val="000000"/>
                <w:sz w:val="18"/>
                <w:szCs w:val="18"/>
              </w:rPr>
              <w:t>Business for Goals (B4G) platform</w:t>
            </w:r>
          </w:p>
          <w:p w14:paraId="664A69EB" w14:textId="77777777" w:rsidR="00DF14E7" w:rsidRPr="008A0C7C" w:rsidRDefault="00DF14E7" w:rsidP="007B2F43">
            <w:pPr>
              <w:rPr>
                <w:rFonts w:asciiTheme="majorHAnsi" w:hAnsiTheme="majorHAnsi" w:cstheme="majorHAnsi"/>
                <w:color w:val="000000"/>
                <w:sz w:val="18"/>
                <w:szCs w:val="18"/>
              </w:rPr>
            </w:pPr>
            <w:r w:rsidRPr="008A0C7C">
              <w:rPr>
                <w:rFonts w:asciiTheme="majorHAnsi" w:hAnsiTheme="majorHAnsi" w:cstheme="majorHAnsi"/>
                <w:color w:val="000000"/>
                <w:sz w:val="18"/>
                <w:szCs w:val="18"/>
              </w:rPr>
              <w:t>TURKONFED</w:t>
            </w:r>
          </w:p>
          <w:p w14:paraId="4FCE56BA" w14:textId="77777777" w:rsidR="00DF14E7" w:rsidRPr="008A0C7C" w:rsidRDefault="00DF14E7" w:rsidP="007B2F43">
            <w:pPr>
              <w:rPr>
                <w:rFonts w:asciiTheme="majorHAnsi" w:hAnsiTheme="majorHAnsi" w:cstheme="majorHAnsi"/>
                <w:color w:val="000000"/>
                <w:sz w:val="18"/>
                <w:szCs w:val="18"/>
              </w:rPr>
            </w:pPr>
            <w:r w:rsidRPr="008A0C7C">
              <w:rPr>
                <w:rFonts w:asciiTheme="majorHAnsi" w:hAnsiTheme="majorHAnsi" w:cstheme="majorHAnsi"/>
                <w:color w:val="000000"/>
                <w:sz w:val="18"/>
                <w:szCs w:val="18"/>
              </w:rPr>
              <w:t>TUSIAD</w:t>
            </w:r>
          </w:p>
          <w:p w14:paraId="39E20F2A" w14:textId="77777777" w:rsidR="00DF14E7" w:rsidRPr="008A0C7C" w:rsidRDefault="00DF14E7" w:rsidP="007B2F43">
            <w:pPr>
              <w:rPr>
                <w:rFonts w:asciiTheme="majorHAnsi" w:hAnsiTheme="majorHAnsi" w:cstheme="majorHAnsi"/>
                <w:sz w:val="18"/>
                <w:szCs w:val="18"/>
              </w:rPr>
            </w:pPr>
          </w:p>
        </w:tc>
        <w:tc>
          <w:tcPr>
            <w:tcW w:w="2713" w:type="dxa"/>
          </w:tcPr>
          <w:p w14:paraId="306C7FD2" w14:textId="77777777" w:rsidR="00DF14E7" w:rsidRPr="008A0C7C" w:rsidRDefault="00DF14E7" w:rsidP="007B2F43">
            <w:pPr>
              <w:spacing w:after="0"/>
              <w:jc w:val="left"/>
              <w:rPr>
                <w:rFonts w:cs="Segoe UI"/>
                <w:color w:val="000000"/>
                <w:sz w:val="18"/>
                <w:szCs w:val="18"/>
              </w:rPr>
            </w:pPr>
            <w:r w:rsidRPr="008A0C7C">
              <w:rPr>
                <w:rFonts w:cs="Segoe UI"/>
                <w:color w:val="000000"/>
                <w:sz w:val="18"/>
                <w:szCs w:val="18"/>
              </w:rPr>
              <w:t xml:space="preserve">There are </w:t>
            </w:r>
            <w:proofErr w:type="gramStart"/>
            <w:r w:rsidRPr="008A0C7C">
              <w:rPr>
                <w:rFonts w:cs="Segoe UI"/>
                <w:color w:val="000000"/>
                <w:sz w:val="18"/>
                <w:szCs w:val="18"/>
              </w:rPr>
              <w:t>a number of</w:t>
            </w:r>
            <w:proofErr w:type="gramEnd"/>
            <w:r w:rsidRPr="008A0C7C">
              <w:rPr>
                <w:rFonts w:cs="Segoe UI"/>
                <w:color w:val="000000"/>
                <w:sz w:val="18"/>
                <w:szCs w:val="18"/>
              </w:rPr>
              <w:t xml:space="preserve"> stakeholders, which will be contacted during the course of the project to discuss pot</w:t>
            </w:r>
            <w:r>
              <w:rPr>
                <w:rFonts w:cs="Segoe UI"/>
                <w:color w:val="000000"/>
                <w:sz w:val="18"/>
                <w:szCs w:val="18"/>
              </w:rPr>
              <w:t>ential cooperation in financing.</w:t>
            </w:r>
          </w:p>
          <w:p w14:paraId="4D7072A8" w14:textId="77777777" w:rsidR="00DF14E7" w:rsidRPr="008A0C7C" w:rsidRDefault="00DF14E7" w:rsidP="007B2F43">
            <w:pPr>
              <w:rPr>
                <w:rFonts w:asciiTheme="majorHAnsi" w:hAnsiTheme="majorHAnsi" w:cstheme="majorHAnsi"/>
                <w:color w:val="000000" w:themeColor="text1"/>
                <w:sz w:val="18"/>
                <w:szCs w:val="18"/>
              </w:rPr>
            </w:pPr>
          </w:p>
        </w:tc>
      </w:tr>
      <w:tr w:rsidR="00DF14E7" w:rsidRPr="00862C9C" w14:paraId="5E3DF68D" w14:textId="77777777" w:rsidTr="007B2F43">
        <w:tc>
          <w:tcPr>
            <w:tcW w:w="9056" w:type="dxa"/>
            <w:gridSpan w:val="3"/>
          </w:tcPr>
          <w:p w14:paraId="7B253A64" w14:textId="77777777" w:rsidR="00DF14E7" w:rsidRPr="00862C9C" w:rsidRDefault="00DF14E7" w:rsidP="007B2F43">
            <w:pPr>
              <w:rPr>
                <w:rFonts w:asciiTheme="majorHAnsi" w:hAnsiTheme="majorHAnsi" w:cstheme="majorHAnsi"/>
                <w:b/>
                <w:sz w:val="18"/>
                <w:szCs w:val="20"/>
              </w:rPr>
            </w:pPr>
            <w:r w:rsidRPr="00862C9C">
              <w:rPr>
                <w:rFonts w:asciiTheme="majorHAnsi" w:hAnsiTheme="majorHAnsi" w:cstheme="majorHAnsi"/>
                <w:b/>
                <w:sz w:val="18"/>
                <w:szCs w:val="20"/>
              </w:rPr>
              <w:t>Civil Society</w:t>
            </w:r>
          </w:p>
        </w:tc>
      </w:tr>
      <w:tr w:rsidR="00DF14E7" w:rsidRPr="00862C9C" w14:paraId="26CF0502" w14:textId="77777777" w:rsidTr="007B2F43">
        <w:tc>
          <w:tcPr>
            <w:tcW w:w="2215" w:type="dxa"/>
          </w:tcPr>
          <w:p w14:paraId="0A28728A" w14:textId="6B9F75D4"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 xml:space="preserve">TOBB (Union of Chambers and Commodity Exchanges of </w:t>
            </w:r>
            <w:r w:rsidR="004F0F09">
              <w:rPr>
                <w:rFonts w:asciiTheme="majorHAnsi" w:hAnsiTheme="majorHAnsi" w:cstheme="majorHAnsi"/>
                <w:sz w:val="18"/>
                <w:szCs w:val="20"/>
              </w:rPr>
              <w:t>Türkiye</w:t>
            </w:r>
            <w:r w:rsidRPr="00862C9C">
              <w:rPr>
                <w:rFonts w:asciiTheme="majorHAnsi" w:hAnsiTheme="majorHAnsi" w:cstheme="majorHAnsi"/>
                <w:sz w:val="18"/>
                <w:szCs w:val="20"/>
              </w:rPr>
              <w:t>)</w:t>
            </w:r>
          </w:p>
          <w:p w14:paraId="4CBEE083" w14:textId="77777777" w:rsidR="00DF14E7" w:rsidRPr="00862C9C" w:rsidRDefault="00DF14E7" w:rsidP="007B2F43">
            <w:pPr>
              <w:rPr>
                <w:rFonts w:asciiTheme="majorHAnsi" w:hAnsiTheme="majorHAnsi" w:cstheme="majorHAnsi"/>
                <w:sz w:val="18"/>
                <w:szCs w:val="20"/>
              </w:rPr>
            </w:pPr>
          </w:p>
        </w:tc>
        <w:tc>
          <w:tcPr>
            <w:tcW w:w="4128" w:type="dxa"/>
          </w:tcPr>
          <w:p w14:paraId="51B7ED43" w14:textId="77777777"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Within the context of its organic law and other applicable legislation, TOBB aims, parallel to the developments elsewhere in the world and in its capacity of the highest level representative of the Turkish private sector, at ensuring unity and solidarity between chambers and commodity exchanges, enhancing development of the professions in conformance with general interest, facilitating professional work of members, promoting honesty and confidence in the relations of members with one another and with the general public, and preserving professional discipline and ethics.</w:t>
            </w:r>
          </w:p>
        </w:tc>
        <w:tc>
          <w:tcPr>
            <w:tcW w:w="2713" w:type="dxa"/>
          </w:tcPr>
          <w:p w14:paraId="1815FDDB" w14:textId="20A6ECA6" w:rsidR="00DF14E7" w:rsidRPr="00862C9C" w:rsidRDefault="00DF14E7" w:rsidP="007B2F43">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 xml:space="preserve">TOBB (Union of Chambers and Commodity Exchanges of </w:t>
            </w:r>
            <w:r w:rsidR="004F0F09">
              <w:rPr>
                <w:rFonts w:asciiTheme="majorHAnsi" w:hAnsiTheme="majorHAnsi" w:cstheme="majorHAnsi"/>
                <w:color w:val="000000" w:themeColor="text1"/>
                <w:sz w:val="18"/>
                <w:szCs w:val="20"/>
              </w:rPr>
              <w:t>Türkiye</w:t>
            </w:r>
            <w:r w:rsidRPr="00862C9C">
              <w:rPr>
                <w:rFonts w:asciiTheme="majorHAnsi" w:hAnsiTheme="majorHAnsi" w:cstheme="majorHAnsi"/>
                <w:color w:val="000000" w:themeColor="text1"/>
                <w:sz w:val="18"/>
                <w:szCs w:val="20"/>
              </w:rPr>
              <w:t xml:space="preserve">) is one the key stakeholder for Component 3: Public awareness campaigns and training </w:t>
            </w:r>
            <w:proofErr w:type="spellStart"/>
            <w:r w:rsidRPr="00862C9C">
              <w:rPr>
                <w:rFonts w:asciiTheme="majorHAnsi" w:hAnsiTheme="majorHAnsi" w:cstheme="majorHAnsi"/>
                <w:color w:val="000000" w:themeColor="text1"/>
                <w:sz w:val="18"/>
                <w:szCs w:val="20"/>
              </w:rPr>
              <w:t>programmes</w:t>
            </w:r>
            <w:proofErr w:type="spellEnd"/>
            <w:r w:rsidRPr="00862C9C">
              <w:rPr>
                <w:rFonts w:asciiTheme="majorHAnsi" w:hAnsiTheme="majorHAnsi" w:cstheme="majorHAnsi"/>
                <w:color w:val="000000" w:themeColor="text1"/>
                <w:sz w:val="18"/>
                <w:szCs w:val="20"/>
              </w:rPr>
              <w:t xml:space="preserve"> for construction companies on the benefits of wooden houses.  TOBB’s role in supporting national marketing strategy and public awareness campaign on the benefits of low EE wooden buildings is significant. </w:t>
            </w:r>
          </w:p>
          <w:p w14:paraId="1EB87E39" w14:textId="77777777" w:rsidR="00DF14E7" w:rsidRPr="00862C9C" w:rsidRDefault="00DF14E7" w:rsidP="007B2F43">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t xml:space="preserve"> </w:t>
            </w:r>
          </w:p>
        </w:tc>
      </w:tr>
      <w:tr w:rsidR="00DF14E7" w:rsidRPr="00862C9C" w14:paraId="02064C6E" w14:textId="77777777" w:rsidTr="007B2F43">
        <w:tc>
          <w:tcPr>
            <w:tcW w:w="2215" w:type="dxa"/>
          </w:tcPr>
          <w:p w14:paraId="6EFFEF52" w14:textId="77777777"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bCs/>
                <w:iCs/>
                <w:sz w:val="18"/>
                <w:szCs w:val="20"/>
              </w:rPr>
              <w:lastRenderedPageBreak/>
              <w:t xml:space="preserve">UCTEA (Union of Chambers of Turkish Engineers and Architects) </w:t>
            </w:r>
          </w:p>
          <w:p w14:paraId="6B8D1592" w14:textId="77777777" w:rsidR="00DF14E7" w:rsidRPr="00862C9C" w:rsidRDefault="00DF14E7" w:rsidP="007B2F43">
            <w:pPr>
              <w:rPr>
                <w:rFonts w:asciiTheme="majorHAnsi" w:hAnsiTheme="majorHAnsi" w:cstheme="majorHAnsi"/>
                <w:sz w:val="18"/>
                <w:szCs w:val="20"/>
              </w:rPr>
            </w:pPr>
          </w:p>
        </w:tc>
        <w:tc>
          <w:tcPr>
            <w:tcW w:w="4128" w:type="dxa"/>
          </w:tcPr>
          <w:p w14:paraId="1E817AC0" w14:textId="77777777"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 xml:space="preserve">UCTEA (www.tcmob.org.tr) aims to representing the engineers and the architects of our country in professional, economic, social, and cultural areas; protect and improve their rights and interests </w:t>
            </w:r>
            <w:proofErr w:type="gramStart"/>
            <w:r w:rsidRPr="00862C9C">
              <w:rPr>
                <w:rFonts w:asciiTheme="majorHAnsi" w:hAnsiTheme="majorHAnsi" w:cstheme="majorHAnsi"/>
                <w:sz w:val="18"/>
                <w:szCs w:val="20"/>
              </w:rPr>
              <w:t>on the basis of</w:t>
            </w:r>
            <w:proofErr w:type="gramEnd"/>
            <w:r w:rsidRPr="00862C9C">
              <w:rPr>
                <w:rFonts w:asciiTheme="majorHAnsi" w:hAnsiTheme="majorHAnsi" w:cstheme="majorHAnsi"/>
                <w:sz w:val="18"/>
                <w:szCs w:val="20"/>
              </w:rPr>
              <w:t xml:space="preserve"> the common interest of our people; ensure their professional, social and cultural development; and provide a common ground to use their professional experiences for the benefit of public. In this respect, it is crucially important to comprehend, interpret, and then inform the public on the social, political, and economic dimensions of the developments in their professional areas and in policies concerning their professions.  </w:t>
            </w:r>
          </w:p>
        </w:tc>
        <w:tc>
          <w:tcPr>
            <w:tcW w:w="2713" w:type="dxa"/>
          </w:tcPr>
          <w:p w14:paraId="684EE333" w14:textId="77777777" w:rsidR="00DF14E7" w:rsidRPr="00862C9C" w:rsidRDefault="00DF14E7" w:rsidP="007B2F43">
            <w:pPr>
              <w:rPr>
                <w:rFonts w:asciiTheme="majorHAnsi" w:hAnsiTheme="majorHAnsi" w:cstheme="majorHAnsi"/>
                <w:color w:val="000000" w:themeColor="text1"/>
                <w:sz w:val="18"/>
                <w:szCs w:val="20"/>
              </w:rPr>
            </w:pPr>
            <w:r w:rsidRPr="00862C9C">
              <w:rPr>
                <w:rFonts w:asciiTheme="majorHAnsi" w:hAnsiTheme="majorHAnsi" w:cstheme="majorHAnsi"/>
                <w:bCs/>
                <w:iCs/>
                <w:color w:val="000000" w:themeColor="text1"/>
                <w:sz w:val="18"/>
                <w:szCs w:val="20"/>
              </w:rPr>
              <w:t xml:space="preserve">UCTEA (Union of Chambers of Turkish Engineers and </w:t>
            </w:r>
            <w:proofErr w:type="gramStart"/>
            <w:r w:rsidRPr="00862C9C">
              <w:rPr>
                <w:rFonts w:asciiTheme="majorHAnsi" w:hAnsiTheme="majorHAnsi" w:cstheme="majorHAnsi"/>
                <w:bCs/>
                <w:iCs/>
                <w:color w:val="000000" w:themeColor="text1"/>
                <w:sz w:val="18"/>
                <w:szCs w:val="20"/>
              </w:rPr>
              <w:t>Architects)  is</w:t>
            </w:r>
            <w:proofErr w:type="gramEnd"/>
            <w:r w:rsidRPr="00862C9C">
              <w:rPr>
                <w:rFonts w:asciiTheme="majorHAnsi" w:hAnsiTheme="majorHAnsi" w:cstheme="majorHAnsi"/>
                <w:bCs/>
                <w:iCs/>
                <w:color w:val="000000" w:themeColor="text1"/>
                <w:sz w:val="18"/>
                <w:szCs w:val="20"/>
              </w:rPr>
              <w:t xml:space="preserve"> one of the key stakeholder for Component 3, both for public awareness campaigns and training programs for construction companies on the benefits of wooden houses. As an umbrella organization UCTEA’s role will be significant to reach to architects, civil engineers</w:t>
            </w:r>
            <w:r>
              <w:rPr>
                <w:rFonts w:asciiTheme="majorHAnsi" w:hAnsiTheme="majorHAnsi" w:cstheme="majorHAnsi"/>
                <w:bCs/>
                <w:iCs/>
                <w:color w:val="000000" w:themeColor="text1"/>
                <w:sz w:val="18"/>
                <w:szCs w:val="20"/>
              </w:rPr>
              <w:t>, forest engineers</w:t>
            </w:r>
            <w:r w:rsidRPr="00862C9C">
              <w:rPr>
                <w:rFonts w:asciiTheme="majorHAnsi" w:hAnsiTheme="majorHAnsi" w:cstheme="majorHAnsi"/>
                <w:bCs/>
                <w:iCs/>
                <w:color w:val="000000" w:themeColor="text1"/>
                <w:sz w:val="18"/>
                <w:szCs w:val="20"/>
              </w:rPr>
              <w:t xml:space="preserve"> and construction companies to create awareness on CLT and wooden buildings. UCTEA shall contribute to the development of the “Technical Manuel of Civil Engineers and Architects” on how to construct wood buildings.</w:t>
            </w:r>
            <w:r>
              <w:rPr>
                <w:rFonts w:asciiTheme="majorHAnsi" w:hAnsiTheme="majorHAnsi" w:cstheme="majorHAnsi"/>
                <w:bCs/>
                <w:iCs/>
                <w:color w:val="000000" w:themeColor="text1"/>
                <w:sz w:val="18"/>
                <w:szCs w:val="20"/>
              </w:rPr>
              <w:t xml:space="preserve"> Through its sub-branch Union of Forest Engineers, promotion CLT production and use of wood in construction will be supported and dissemination activities will be conducted.</w:t>
            </w:r>
          </w:p>
          <w:p w14:paraId="356F185C" w14:textId="77777777" w:rsidR="00DF14E7" w:rsidRPr="00862C9C" w:rsidRDefault="00DF14E7" w:rsidP="007B2F43">
            <w:pPr>
              <w:rPr>
                <w:rFonts w:asciiTheme="majorHAnsi" w:hAnsiTheme="majorHAnsi" w:cstheme="majorHAnsi"/>
                <w:color w:val="000000" w:themeColor="text1"/>
                <w:sz w:val="18"/>
                <w:szCs w:val="20"/>
              </w:rPr>
            </w:pPr>
          </w:p>
        </w:tc>
      </w:tr>
      <w:tr w:rsidR="00DF14E7" w:rsidRPr="00862C9C" w14:paraId="39B9C522" w14:textId="77777777" w:rsidTr="007B2F43">
        <w:tc>
          <w:tcPr>
            <w:tcW w:w="9056" w:type="dxa"/>
            <w:gridSpan w:val="3"/>
          </w:tcPr>
          <w:p w14:paraId="46AEC49E" w14:textId="77777777" w:rsidR="00DF14E7" w:rsidRPr="00862C9C" w:rsidRDefault="00DF14E7" w:rsidP="007B2F43">
            <w:pPr>
              <w:rPr>
                <w:rFonts w:asciiTheme="majorHAnsi" w:hAnsiTheme="majorHAnsi" w:cstheme="majorHAnsi"/>
                <w:b/>
                <w:bCs/>
                <w:sz w:val="18"/>
                <w:szCs w:val="20"/>
              </w:rPr>
            </w:pPr>
            <w:r w:rsidRPr="00862C9C">
              <w:rPr>
                <w:rFonts w:asciiTheme="majorHAnsi" w:hAnsiTheme="majorHAnsi" w:cstheme="majorHAnsi"/>
                <w:b/>
                <w:bCs/>
                <w:sz w:val="18"/>
                <w:szCs w:val="20"/>
              </w:rPr>
              <w:t>NGOs and Academia</w:t>
            </w:r>
          </w:p>
        </w:tc>
      </w:tr>
      <w:tr w:rsidR="00DF14E7" w:rsidRPr="00862C9C" w14:paraId="18DEF175" w14:textId="77777777" w:rsidTr="007B2F43">
        <w:tc>
          <w:tcPr>
            <w:tcW w:w="2215" w:type="dxa"/>
          </w:tcPr>
          <w:p w14:paraId="26CC6AC4" w14:textId="77777777"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 xml:space="preserve">TORID (Turkish </w:t>
            </w:r>
            <w:r w:rsidR="006811E1" w:rsidRPr="006811E1">
              <w:rPr>
                <w:rFonts w:asciiTheme="majorHAnsi" w:hAnsiTheme="majorHAnsi" w:cstheme="majorHAnsi"/>
                <w:sz w:val="18"/>
                <w:szCs w:val="20"/>
              </w:rPr>
              <w:t xml:space="preserve">Forest Industry and Businessman </w:t>
            </w:r>
            <w:r w:rsidRPr="00862C9C">
              <w:rPr>
                <w:rFonts w:asciiTheme="majorHAnsi" w:hAnsiTheme="majorHAnsi" w:cstheme="majorHAnsi"/>
                <w:sz w:val="18"/>
                <w:szCs w:val="20"/>
              </w:rPr>
              <w:t xml:space="preserve">Association) </w:t>
            </w:r>
          </w:p>
        </w:tc>
        <w:tc>
          <w:tcPr>
            <w:tcW w:w="4128" w:type="dxa"/>
          </w:tcPr>
          <w:p w14:paraId="0B28AAA3" w14:textId="7EC91F01"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 xml:space="preserve">TORID is an important organization, established by major importers and traders of wood and wooden products. The association is a lobbying platform protecting the rights of wood and wooden product exporters in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TORID will have key role in influencing the wood industry for the CLT production, quality management trough impact on their members. </w:t>
            </w:r>
          </w:p>
        </w:tc>
        <w:tc>
          <w:tcPr>
            <w:tcW w:w="2713" w:type="dxa"/>
          </w:tcPr>
          <w:p w14:paraId="3226E2FE" w14:textId="77777777"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 xml:space="preserve">TORİD will be one of the critical partners of the project to support the conversion of the sector for good quality CLT production and to provide necessary material input in developing </w:t>
            </w:r>
            <w:proofErr w:type="gramStart"/>
            <w:r w:rsidRPr="00862C9C">
              <w:rPr>
                <w:rFonts w:asciiTheme="majorHAnsi" w:hAnsiTheme="majorHAnsi" w:cstheme="majorHAnsi"/>
                <w:sz w:val="18"/>
                <w:szCs w:val="20"/>
              </w:rPr>
              <w:t>low cost</w:t>
            </w:r>
            <w:proofErr w:type="gramEnd"/>
            <w:r w:rsidRPr="00862C9C">
              <w:rPr>
                <w:rFonts w:asciiTheme="majorHAnsi" w:hAnsiTheme="majorHAnsi" w:cstheme="majorHAnsi"/>
                <w:sz w:val="18"/>
                <w:szCs w:val="20"/>
              </w:rPr>
              <w:t xml:space="preserve"> energy efficient wooden building sector. They will take part in </w:t>
            </w:r>
            <w:proofErr w:type="gramStart"/>
            <w:r w:rsidRPr="00862C9C">
              <w:rPr>
                <w:rFonts w:asciiTheme="majorHAnsi" w:hAnsiTheme="majorHAnsi" w:cstheme="majorHAnsi"/>
                <w:sz w:val="18"/>
                <w:szCs w:val="20"/>
              </w:rPr>
              <w:t>all of</w:t>
            </w:r>
            <w:proofErr w:type="gramEnd"/>
            <w:r w:rsidRPr="00862C9C">
              <w:rPr>
                <w:rFonts w:asciiTheme="majorHAnsi" w:hAnsiTheme="majorHAnsi" w:cstheme="majorHAnsi"/>
                <w:sz w:val="18"/>
                <w:szCs w:val="20"/>
              </w:rPr>
              <w:t xml:space="preserve"> the Components but especially providing guidance in realization of the pilot projects.</w:t>
            </w:r>
          </w:p>
        </w:tc>
      </w:tr>
      <w:tr w:rsidR="00DF14E7" w:rsidRPr="00862C9C" w14:paraId="00BCDA7F" w14:textId="77777777" w:rsidTr="007B2F43">
        <w:tc>
          <w:tcPr>
            <w:tcW w:w="2215" w:type="dxa"/>
          </w:tcPr>
          <w:p w14:paraId="3BE1DE69" w14:textId="77777777" w:rsidR="00DF14E7" w:rsidRPr="00862C9C" w:rsidRDefault="00DF14E7" w:rsidP="000B2941">
            <w:pPr>
              <w:jc w:val="left"/>
              <w:rPr>
                <w:rFonts w:asciiTheme="majorHAnsi" w:hAnsiTheme="majorHAnsi" w:cstheme="majorHAnsi"/>
                <w:sz w:val="18"/>
                <w:szCs w:val="20"/>
              </w:rPr>
            </w:pPr>
            <w:r w:rsidRPr="00862C9C">
              <w:rPr>
                <w:rFonts w:asciiTheme="majorHAnsi" w:hAnsiTheme="majorHAnsi" w:cstheme="majorHAnsi"/>
                <w:sz w:val="18"/>
                <w:szCs w:val="20"/>
              </w:rPr>
              <w:t>UAB (</w:t>
            </w:r>
            <w:r w:rsidR="006811E1">
              <w:rPr>
                <w:rFonts w:asciiTheme="majorHAnsi" w:hAnsiTheme="majorHAnsi" w:cstheme="majorHAnsi"/>
                <w:sz w:val="18"/>
                <w:szCs w:val="20"/>
              </w:rPr>
              <w:t>Turkish Timber</w:t>
            </w:r>
            <w:r w:rsidRPr="00862C9C">
              <w:rPr>
                <w:rFonts w:asciiTheme="majorHAnsi" w:hAnsiTheme="majorHAnsi" w:cstheme="majorHAnsi"/>
                <w:sz w:val="18"/>
                <w:szCs w:val="20"/>
              </w:rPr>
              <w:t xml:space="preserve"> Association)</w:t>
            </w:r>
          </w:p>
        </w:tc>
        <w:tc>
          <w:tcPr>
            <w:tcW w:w="4128" w:type="dxa"/>
          </w:tcPr>
          <w:p w14:paraId="631E31DE" w14:textId="77777777" w:rsidR="00DF14E7" w:rsidRPr="0094481B" w:rsidRDefault="006811E1" w:rsidP="007B2F43">
            <w:pPr>
              <w:rPr>
                <w:rFonts w:asciiTheme="majorHAnsi" w:hAnsiTheme="majorHAnsi" w:cstheme="majorHAnsi"/>
                <w:sz w:val="18"/>
                <w:szCs w:val="18"/>
              </w:rPr>
            </w:pPr>
            <w:r w:rsidRPr="0094481B">
              <w:rPr>
                <w:rFonts w:asciiTheme="majorHAnsi" w:hAnsiTheme="majorHAnsi" w:cstheme="majorHAnsi"/>
                <w:sz w:val="18"/>
                <w:szCs w:val="18"/>
              </w:rPr>
              <w:t>Turkish Timber</w:t>
            </w:r>
            <w:r w:rsidR="00DF14E7" w:rsidRPr="0094481B">
              <w:rPr>
                <w:rFonts w:asciiTheme="majorHAnsi" w:hAnsiTheme="majorHAnsi" w:cstheme="majorHAnsi"/>
                <w:sz w:val="18"/>
                <w:szCs w:val="18"/>
              </w:rPr>
              <w:t xml:space="preserve"> Association (UAB) is the main institution bringing all actors interested in promoting timber usage in different fields of construction together including planners, architects, engineers, </w:t>
            </w:r>
            <w:proofErr w:type="gramStart"/>
            <w:r w:rsidR="00DF14E7" w:rsidRPr="0094481B">
              <w:rPr>
                <w:rFonts w:asciiTheme="majorHAnsi" w:hAnsiTheme="majorHAnsi" w:cstheme="majorHAnsi"/>
                <w:sz w:val="18"/>
                <w:szCs w:val="18"/>
              </w:rPr>
              <w:t>academics</w:t>
            </w:r>
            <w:proofErr w:type="gramEnd"/>
            <w:r w:rsidR="00DF14E7" w:rsidRPr="0094481B">
              <w:rPr>
                <w:rFonts w:asciiTheme="majorHAnsi" w:hAnsiTheme="majorHAnsi" w:cstheme="majorHAnsi"/>
                <w:sz w:val="18"/>
                <w:szCs w:val="18"/>
              </w:rPr>
              <w:t xml:space="preserve"> and other experts. UAB will be one of the </w:t>
            </w:r>
            <w:r w:rsidR="00DF14E7" w:rsidRPr="0094481B">
              <w:rPr>
                <w:rFonts w:asciiTheme="majorHAnsi" w:hAnsiTheme="majorHAnsi" w:cstheme="majorHAnsi"/>
                <w:sz w:val="18"/>
                <w:szCs w:val="18"/>
              </w:rPr>
              <w:lastRenderedPageBreak/>
              <w:t>major platforms to engage the wood sector for CLT production and CLT use.</w:t>
            </w:r>
          </w:p>
        </w:tc>
        <w:tc>
          <w:tcPr>
            <w:tcW w:w="2713" w:type="dxa"/>
          </w:tcPr>
          <w:p w14:paraId="186BF5AE" w14:textId="77777777" w:rsidR="00DF14E7" w:rsidRPr="0094481B" w:rsidRDefault="00DF14E7" w:rsidP="007B2F43">
            <w:pPr>
              <w:rPr>
                <w:rFonts w:asciiTheme="majorHAnsi" w:hAnsiTheme="majorHAnsi" w:cstheme="majorHAnsi"/>
                <w:color w:val="000000" w:themeColor="text1"/>
                <w:sz w:val="18"/>
                <w:szCs w:val="18"/>
              </w:rPr>
            </w:pPr>
            <w:r w:rsidRPr="0094481B">
              <w:rPr>
                <w:rFonts w:asciiTheme="majorHAnsi" w:hAnsiTheme="majorHAnsi" w:cstheme="majorHAnsi"/>
                <w:color w:val="000000" w:themeColor="text1"/>
                <w:sz w:val="18"/>
                <w:szCs w:val="18"/>
              </w:rPr>
              <w:lastRenderedPageBreak/>
              <w:t xml:space="preserve">UAB is one of the critical partners of the project to support </w:t>
            </w:r>
            <w:proofErr w:type="gramStart"/>
            <w:r w:rsidRPr="0094481B">
              <w:rPr>
                <w:rFonts w:asciiTheme="majorHAnsi" w:hAnsiTheme="majorHAnsi" w:cstheme="majorHAnsi"/>
                <w:color w:val="000000" w:themeColor="text1"/>
                <w:sz w:val="18"/>
                <w:szCs w:val="18"/>
              </w:rPr>
              <w:t>all of</w:t>
            </w:r>
            <w:proofErr w:type="gramEnd"/>
            <w:r w:rsidRPr="0094481B">
              <w:rPr>
                <w:rFonts w:asciiTheme="majorHAnsi" w:hAnsiTheme="majorHAnsi" w:cstheme="majorHAnsi"/>
                <w:color w:val="000000" w:themeColor="text1"/>
                <w:sz w:val="18"/>
                <w:szCs w:val="18"/>
              </w:rPr>
              <w:t xml:space="preserve"> the components of the project. </w:t>
            </w:r>
            <w:r w:rsidRPr="0094481B">
              <w:rPr>
                <w:rFonts w:asciiTheme="majorHAnsi" w:hAnsiTheme="majorHAnsi" w:cstheme="majorHAnsi"/>
                <w:bCs/>
                <w:iCs/>
                <w:color w:val="000000" w:themeColor="text1"/>
                <w:sz w:val="18"/>
                <w:szCs w:val="18"/>
              </w:rPr>
              <w:t xml:space="preserve">UAB shall take an active role in development of National Strategy </w:t>
            </w:r>
            <w:r w:rsidRPr="0094481B">
              <w:rPr>
                <w:rFonts w:asciiTheme="majorHAnsi" w:hAnsiTheme="majorHAnsi" w:cstheme="majorHAnsi"/>
                <w:bCs/>
                <w:iCs/>
                <w:color w:val="000000" w:themeColor="text1"/>
                <w:sz w:val="18"/>
                <w:szCs w:val="18"/>
              </w:rPr>
              <w:lastRenderedPageBreak/>
              <w:t xml:space="preserve">and preparedness of the sector with it’s all components. </w:t>
            </w:r>
          </w:p>
        </w:tc>
      </w:tr>
      <w:tr w:rsidR="00DF14E7" w:rsidRPr="00862C9C" w14:paraId="7E361B37" w14:textId="77777777" w:rsidTr="007B2F43">
        <w:tc>
          <w:tcPr>
            <w:tcW w:w="2215" w:type="dxa"/>
          </w:tcPr>
          <w:p w14:paraId="6816FC25" w14:textId="0D8FF7E0"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lastRenderedPageBreak/>
              <w:t xml:space="preserve">TOD (The Forester’s Association of </w:t>
            </w:r>
            <w:r w:rsidR="004F0F09">
              <w:rPr>
                <w:rFonts w:asciiTheme="majorHAnsi" w:hAnsiTheme="majorHAnsi" w:cstheme="majorHAnsi"/>
                <w:sz w:val="18"/>
                <w:szCs w:val="20"/>
              </w:rPr>
              <w:t>Türkiye</w:t>
            </w:r>
            <w:r w:rsidRPr="00862C9C">
              <w:rPr>
                <w:rFonts w:asciiTheme="majorHAnsi" w:hAnsiTheme="majorHAnsi" w:cstheme="majorHAnsi"/>
                <w:sz w:val="18"/>
                <w:szCs w:val="20"/>
              </w:rPr>
              <w:t>)</w:t>
            </w:r>
          </w:p>
        </w:tc>
        <w:tc>
          <w:tcPr>
            <w:tcW w:w="4128" w:type="dxa"/>
          </w:tcPr>
          <w:p w14:paraId="54D4189E" w14:textId="1B228706" w:rsidR="00DF14E7" w:rsidRPr="0094481B" w:rsidRDefault="00DF14E7" w:rsidP="007B2F43">
            <w:pPr>
              <w:rPr>
                <w:rFonts w:asciiTheme="majorHAnsi" w:hAnsiTheme="majorHAnsi" w:cstheme="majorHAnsi"/>
                <w:sz w:val="18"/>
                <w:szCs w:val="18"/>
              </w:rPr>
            </w:pPr>
            <w:r w:rsidRPr="0094481B">
              <w:rPr>
                <w:rFonts w:asciiTheme="majorHAnsi" w:hAnsiTheme="majorHAnsi" w:cstheme="majorHAnsi"/>
                <w:sz w:val="18"/>
                <w:szCs w:val="18"/>
              </w:rPr>
              <w:t xml:space="preserve">The Forester’s Association of </w:t>
            </w:r>
            <w:r w:rsidR="004F0F09" w:rsidRPr="0094481B">
              <w:rPr>
                <w:rFonts w:asciiTheme="majorHAnsi" w:hAnsiTheme="majorHAnsi" w:cstheme="majorHAnsi"/>
                <w:sz w:val="18"/>
                <w:szCs w:val="18"/>
              </w:rPr>
              <w:t>Türkiye</w:t>
            </w:r>
            <w:r w:rsidRPr="0094481B">
              <w:rPr>
                <w:rFonts w:asciiTheme="majorHAnsi" w:hAnsiTheme="majorHAnsi" w:cstheme="majorHAnsi"/>
                <w:sz w:val="18"/>
                <w:szCs w:val="18"/>
              </w:rPr>
              <w:t xml:space="preserve"> is one of the oldest civil society organizations in </w:t>
            </w:r>
            <w:r w:rsidR="004F0F09" w:rsidRPr="0094481B">
              <w:rPr>
                <w:rFonts w:asciiTheme="majorHAnsi" w:hAnsiTheme="majorHAnsi" w:cstheme="majorHAnsi"/>
                <w:sz w:val="18"/>
                <w:szCs w:val="18"/>
              </w:rPr>
              <w:t>Türkiye</w:t>
            </w:r>
            <w:r w:rsidRPr="0094481B">
              <w:rPr>
                <w:rFonts w:asciiTheme="majorHAnsi" w:hAnsiTheme="majorHAnsi" w:cstheme="majorHAnsi"/>
                <w:sz w:val="18"/>
                <w:szCs w:val="18"/>
              </w:rPr>
              <w:t xml:space="preserve">. They work in collaboration with other NGOs in </w:t>
            </w:r>
            <w:r w:rsidR="004F0F09" w:rsidRPr="0094481B">
              <w:rPr>
                <w:rFonts w:asciiTheme="majorHAnsi" w:hAnsiTheme="majorHAnsi" w:cstheme="majorHAnsi"/>
                <w:sz w:val="18"/>
                <w:szCs w:val="18"/>
              </w:rPr>
              <w:t>Türkiye</w:t>
            </w:r>
            <w:r w:rsidRPr="0094481B">
              <w:rPr>
                <w:rFonts w:asciiTheme="majorHAnsi" w:hAnsiTheme="majorHAnsi" w:cstheme="majorHAnsi"/>
                <w:sz w:val="18"/>
                <w:szCs w:val="18"/>
              </w:rPr>
              <w:t xml:space="preserve">, as well partners in the US and Europe in forest and species conservation projects, increasing public awareness, contributing to forestry science and techniques, and providing solutions to forestry-related problems through scientific principles. </w:t>
            </w:r>
          </w:p>
        </w:tc>
        <w:tc>
          <w:tcPr>
            <w:tcW w:w="2713" w:type="dxa"/>
          </w:tcPr>
          <w:p w14:paraId="67C15065" w14:textId="7CC6A255" w:rsidR="00DF14E7" w:rsidRPr="0094481B" w:rsidRDefault="00DF14E7" w:rsidP="007B2F43">
            <w:pPr>
              <w:rPr>
                <w:rFonts w:asciiTheme="majorHAnsi" w:hAnsiTheme="majorHAnsi" w:cstheme="majorHAnsi"/>
                <w:color w:val="000000" w:themeColor="text1"/>
                <w:sz w:val="18"/>
                <w:szCs w:val="18"/>
              </w:rPr>
            </w:pPr>
            <w:r w:rsidRPr="0094481B">
              <w:rPr>
                <w:rFonts w:asciiTheme="majorHAnsi" w:hAnsiTheme="majorHAnsi" w:cstheme="majorHAnsi"/>
                <w:color w:val="000000" w:themeColor="text1"/>
                <w:sz w:val="18"/>
                <w:szCs w:val="18"/>
              </w:rPr>
              <w:t xml:space="preserve">TOD (The Forester’s Association of </w:t>
            </w:r>
            <w:r w:rsidR="004F0F09" w:rsidRPr="0094481B">
              <w:rPr>
                <w:rFonts w:asciiTheme="majorHAnsi" w:hAnsiTheme="majorHAnsi" w:cstheme="majorHAnsi"/>
                <w:color w:val="000000" w:themeColor="text1"/>
                <w:sz w:val="18"/>
                <w:szCs w:val="18"/>
              </w:rPr>
              <w:t>Türkiye</w:t>
            </w:r>
            <w:r w:rsidRPr="0094481B">
              <w:rPr>
                <w:rFonts w:asciiTheme="majorHAnsi" w:hAnsiTheme="majorHAnsi" w:cstheme="majorHAnsi"/>
                <w:color w:val="000000" w:themeColor="text1"/>
                <w:sz w:val="18"/>
                <w:szCs w:val="18"/>
              </w:rPr>
              <w:t xml:space="preserve">) shall contribute to Component 1 and 3. In preparation of the national strategy, accreditation of the different tree species in CLT production, </w:t>
            </w:r>
            <w:r w:rsidRPr="0094481B">
              <w:rPr>
                <w:rFonts w:asciiTheme="majorHAnsi" w:hAnsiTheme="majorHAnsi" w:cstheme="majorHAnsi"/>
                <w:bCs/>
                <w:iCs/>
                <w:color w:val="000000" w:themeColor="text1"/>
                <w:sz w:val="18"/>
                <w:szCs w:val="18"/>
              </w:rPr>
              <w:t>public awareness campaigns and training programs.</w:t>
            </w:r>
          </w:p>
        </w:tc>
      </w:tr>
      <w:tr w:rsidR="00DF14E7" w:rsidRPr="00862C9C" w14:paraId="6E33D9B4" w14:textId="77777777" w:rsidTr="007B2F43">
        <w:tc>
          <w:tcPr>
            <w:tcW w:w="2215" w:type="dxa"/>
          </w:tcPr>
          <w:p w14:paraId="7CBEF5BA" w14:textId="77777777"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OREMDER (Association of Forest Industrial Engineers)</w:t>
            </w:r>
          </w:p>
        </w:tc>
        <w:tc>
          <w:tcPr>
            <w:tcW w:w="4128" w:type="dxa"/>
          </w:tcPr>
          <w:p w14:paraId="44E5DE60" w14:textId="77777777" w:rsidR="00DF14E7" w:rsidRPr="0094481B" w:rsidRDefault="00DF14E7" w:rsidP="007B2F43">
            <w:pPr>
              <w:rPr>
                <w:rFonts w:asciiTheme="majorHAnsi" w:hAnsiTheme="majorHAnsi" w:cstheme="majorHAnsi"/>
                <w:sz w:val="18"/>
                <w:szCs w:val="18"/>
              </w:rPr>
            </w:pPr>
            <w:r w:rsidRPr="0094481B">
              <w:rPr>
                <w:rFonts w:asciiTheme="majorHAnsi" w:hAnsiTheme="majorHAnsi" w:cstheme="majorHAnsi"/>
                <w:sz w:val="18"/>
                <w:szCs w:val="18"/>
              </w:rPr>
              <w:t xml:space="preserve">The Association of Forest Industrial Engineers (OREMDER) was founded in 2013 with the main objective of developing projects in their areas of activity to increase public awareness about forests and forest products, </w:t>
            </w:r>
            <w:proofErr w:type="gramStart"/>
            <w:r w:rsidRPr="0094481B">
              <w:rPr>
                <w:rFonts w:asciiTheme="majorHAnsi" w:hAnsiTheme="majorHAnsi" w:cstheme="majorHAnsi"/>
                <w:sz w:val="18"/>
                <w:szCs w:val="18"/>
              </w:rPr>
              <w:t>and also</w:t>
            </w:r>
            <w:proofErr w:type="gramEnd"/>
            <w:r w:rsidRPr="0094481B">
              <w:rPr>
                <w:rFonts w:asciiTheme="majorHAnsi" w:hAnsiTheme="majorHAnsi" w:cstheme="majorHAnsi"/>
                <w:sz w:val="18"/>
                <w:szCs w:val="18"/>
              </w:rPr>
              <w:t xml:space="preserve"> defend social rights of forest industrial engineers. </w:t>
            </w:r>
          </w:p>
        </w:tc>
        <w:tc>
          <w:tcPr>
            <w:tcW w:w="2713" w:type="dxa"/>
          </w:tcPr>
          <w:p w14:paraId="4190E1D1" w14:textId="77777777" w:rsidR="00DF14E7" w:rsidRPr="0094481B" w:rsidRDefault="00DF14E7" w:rsidP="007B2F43">
            <w:pPr>
              <w:rPr>
                <w:rFonts w:asciiTheme="majorHAnsi" w:hAnsiTheme="majorHAnsi" w:cstheme="majorHAnsi"/>
                <w:color w:val="000000" w:themeColor="text1"/>
                <w:sz w:val="18"/>
                <w:szCs w:val="18"/>
              </w:rPr>
            </w:pPr>
            <w:r w:rsidRPr="0094481B">
              <w:rPr>
                <w:rFonts w:asciiTheme="majorHAnsi" w:hAnsiTheme="majorHAnsi" w:cstheme="majorHAnsi"/>
                <w:color w:val="000000" w:themeColor="text1"/>
                <w:sz w:val="18"/>
                <w:szCs w:val="18"/>
              </w:rPr>
              <w:t xml:space="preserve">OREMDER is a stakeholder for the establishment of a system for a production of good quality CLT. </w:t>
            </w:r>
          </w:p>
        </w:tc>
      </w:tr>
      <w:tr w:rsidR="00DF14E7" w:rsidRPr="00862C9C" w14:paraId="1D30DB95" w14:textId="77777777" w:rsidTr="007B2F43">
        <w:tc>
          <w:tcPr>
            <w:tcW w:w="2215" w:type="dxa"/>
          </w:tcPr>
          <w:p w14:paraId="5633B2DE" w14:textId="77777777"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DKM (Nature Conservation Centre)</w:t>
            </w:r>
          </w:p>
        </w:tc>
        <w:tc>
          <w:tcPr>
            <w:tcW w:w="4128" w:type="dxa"/>
          </w:tcPr>
          <w:p w14:paraId="1861DED2" w14:textId="77777777" w:rsidR="00DF14E7" w:rsidRPr="0094481B" w:rsidRDefault="00DF14E7" w:rsidP="007B2F43">
            <w:pPr>
              <w:rPr>
                <w:rFonts w:asciiTheme="majorHAnsi" w:hAnsiTheme="majorHAnsi" w:cstheme="majorHAnsi"/>
                <w:sz w:val="18"/>
                <w:szCs w:val="18"/>
              </w:rPr>
            </w:pPr>
            <w:r w:rsidRPr="0094481B">
              <w:rPr>
                <w:rFonts w:asciiTheme="majorHAnsi" w:hAnsiTheme="majorHAnsi" w:cstheme="majorHAnsi"/>
                <w:sz w:val="18"/>
                <w:szCs w:val="18"/>
              </w:rPr>
              <w:t xml:space="preserve">DKM is a foundation established in 2004. Since its establishment DKM tries to bring new and innovative approaches to improve biodiversity conservation and natural resource management. DKM has been working with GDF in close collaboration in various issues such as assessment and conservation of forest biodiversity, ecotourism, non-wood forest products. In the </w:t>
            </w:r>
            <w:r w:rsidRPr="0094481B">
              <w:rPr>
                <w:rFonts w:asciiTheme="majorHAnsi" w:hAnsiTheme="majorHAnsi" w:cstheme="majorHAnsi"/>
                <w:bCs/>
                <w:sz w:val="18"/>
                <w:szCs w:val="18"/>
              </w:rPr>
              <w:t>previous GEF Project “Integrated Approach to Management of Forests</w:t>
            </w:r>
            <w:proofErr w:type="gramStart"/>
            <w:r w:rsidRPr="0094481B">
              <w:rPr>
                <w:rFonts w:asciiTheme="majorHAnsi" w:hAnsiTheme="majorHAnsi" w:cstheme="majorHAnsi"/>
                <w:bCs/>
                <w:sz w:val="18"/>
                <w:szCs w:val="18"/>
              </w:rPr>
              <w:t xml:space="preserve">”, </w:t>
            </w:r>
            <w:r w:rsidRPr="0094481B">
              <w:rPr>
                <w:rFonts w:asciiTheme="majorHAnsi" w:hAnsiTheme="majorHAnsi" w:cstheme="majorHAnsi"/>
                <w:sz w:val="18"/>
                <w:szCs w:val="18"/>
              </w:rPr>
              <w:t xml:space="preserve"> DKM</w:t>
            </w:r>
            <w:proofErr w:type="gramEnd"/>
            <w:r w:rsidRPr="0094481B">
              <w:rPr>
                <w:rFonts w:asciiTheme="majorHAnsi" w:hAnsiTheme="majorHAnsi" w:cstheme="majorHAnsi"/>
                <w:sz w:val="18"/>
                <w:szCs w:val="18"/>
              </w:rPr>
              <w:t xml:space="preserve"> has partnered UNDP and GDF to develop </w:t>
            </w:r>
            <w:proofErr w:type="spellStart"/>
            <w:r w:rsidRPr="0094481B">
              <w:rPr>
                <w:rFonts w:asciiTheme="majorHAnsi" w:hAnsiTheme="majorHAnsi" w:cstheme="majorHAnsi"/>
                <w:sz w:val="18"/>
                <w:szCs w:val="18"/>
              </w:rPr>
              <w:t>an</w:t>
            </w:r>
            <w:proofErr w:type="spellEnd"/>
            <w:r w:rsidRPr="0094481B">
              <w:rPr>
                <w:rFonts w:asciiTheme="majorHAnsi" w:hAnsiTheme="majorHAnsi" w:cstheme="majorHAnsi"/>
                <w:sz w:val="18"/>
                <w:szCs w:val="18"/>
              </w:rPr>
              <w:t xml:space="preserve"> implement a procedure to integrate biodiversity conservation into the forest management. </w:t>
            </w:r>
          </w:p>
        </w:tc>
        <w:tc>
          <w:tcPr>
            <w:tcW w:w="2713" w:type="dxa"/>
          </w:tcPr>
          <w:p w14:paraId="7DADCE8A" w14:textId="77777777" w:rsidR="00DF14E7" w:rsidRPr="0094481B" w:rsidRDefault="00DF14E7" w:rsidP="007B2F43">
            <w:pPr>
              <w:rPr>
                <w:rFonts w:asciiTheme="majorHAnsi" w:hAnsiTheme="majorHAnsi" w:cstheme="majorHAnsi"/>
                <w:sz w:val="18"/>
                <w:szCs w:val="18"/>
              </w:rPr>
            </w:pPr>
            <w:r w:rsidRPr="0094481B">
              <w:rPr>
                <w:rFonts w:asciiTheme="majorHAnsi" w:hAnsiTheme="majorHAnsi" w:cstheme="majorHAnsi"/>
                <w:sz w:val="18"/>
                <w:szCs w:val="18"/>
              </w:rPr>
              <w:t>DKM will support the studies on preparation of the National Strategy under Component 1.</w:t>
            </w:r>
          </w:p>
          <w:p w14:paraId="0FD98370" w14:textId="77777777" w:rsidR="00DF14E7" w:rsidRPr="0094481B" w:rsidRDefault="00DF14E7" w:rsidP="007B2F43">
            <w:pPr>
              <w:rPr>
                <w:rFonts w:asciiTheme="majorHAnsi" w:hAnsiTheme="majorHAnsi" w:cstheme="majorHAnsi"/>
                <w:sz w:val="18"/>
                <w:szCs w:val="18"/>
              </w:rPr>
            </w:pPr>
          </w:p>
          <w:p w14:paraId="26942A8B" w14:textId="77777777" w:rsidR="00DF14E7" w:rsidRPr="0094481B" w:rsidRDefault="00DF14E7" w:rsidP="007B2F43">
            <w:pPr>
              <w:rPr>
                <w:rFonts w:asciiTheme="majorHAnsi" w:hAnsiTheme="majorHAnsi" w:cstheme="majorHAnsi"/>
                <w:sz w:val="18"/>
                <w:szCs w:val="18"/>
              </w:rPr>
            </w:pPr>
            <w:r w:rsidRPr="0094481B">
              <w:rPr>
                <w:rFonts w:asciiTheme="majorHAnsi" w:hAnsiTheme="majorHAnsi" w:cstheme="majorHAnsi"/>
                <w:sz w:val="18"/>
                <w:szCs w:val="18"/>
              </w:rPr>
              <w:t>Besides, DKM will be supporting GDF in terms of integrated approach to forest management, integration of biodiversity, and sustainable forest management   beyond the project concept too.</w:t>
            </w:r>
          </w:p>
        </w:tc>
      </w:tr>
      <w:tr w:rsidR="00EF78F3" w:rsidRPr="00862C9C" w14:paraId="46995B15" w14:textId="77777777" w:rsidTr="007B2F43">
        <w:tc>
          <w:tcPr>
            <w:tcW w:w="2215" w:type="dxa"/>
          </w:tcPr>
          <w:p w14:paraId="2D5DCA6E" w14:textId="082A40E6" w:rsidR="00EF78F3" w:rsidRPr="00F53273" w:rsidRDefault="00EF78F3" w:rsidP="007B2F43">
            <w:pPr>
              <w:rPr>
                <w:rFonts w:asciiTheme="majorHAnsi" w:hAnsiTheme="majorHAnsi" w:cstheme="majorHAnsi"/>
                <w:sz w:val="18"/>
                <w:szCs w:val="20"/>
              </w:rPr>
            </w:pPr>
            <w:r w:rsidRPr="00F53273">
              <w:rPr>
                <w:rFonts w:asciiTheme="majorHAnsi" w:hAnsiTheme="majorHAnsi" w:cstheme="majorHAnsi"/>
                <w:sz w:val="18"/>
                <w:szCs w:val="20"/>
              </w:rPr>
              <w:t>OGEMVAK</w:t>
            </w:r>
          </w:p>
        </w:tc>
        <w:tc>
          <w:tcPr>
            <w:tcW w:w="4128" w:type="dxa"/>
          </w:tcPr>
          <w:p w14:paraId="022BB435" w14:textId="3FF2DECB" w:rsidR="00EF78F3" w:rsidRPr="00F53273" w:rsidRDefault="00F63866" w:rsidP="007B2F43">
            <w:pPr>
              <w:rPr>
                <w:rFonts w:asciiTheme="majorHAnsi" w:hAnsiTheme="majorHAnsi" w:cstheme="majorHAnsi"/>
                <w:sz w:val="18"/>
                <w:szCs w:val="18"/>
              </w:rPr>
            </w:pPr>
            <w:r w:rsidRPr="00F53273">
              <w:rPr>
                <w:rFonts w:asciiTheme="majorHAnsi" w:hAnsiTheme="majorHAnsi" w:cstheme="majorHAnsi"/>
                <w:sz w:val="18"/>
                <w:szCs w:val="18"/>
              </w:rPr>
              <w:t xml:space="preserve">OGMEVAK is an NGO running several forestry training projects focusing </w:t>
            </w:r>
            <w:proofErr w:type="gramStart"/>
            <w:r w:rsidRPr="00F53273">
              <w:rPr>
                <w:rFonts w:asciiTheme="majorHAnsi" w:hAnsiTheme="majorHAnsi" w:cstheme="majorHAnsi"/>
                <w:sz w:val="18"/>
                <w:szCs w:val="18"/>
              </w:rPr>
              <w:t>on  the</w:t>
            </w:r>
            <w:proofErr w:type="gramEnd"/>
            <w:r w:rsidRPr="00F53273">
              <w:rPr>
                <w:rFonts w:asciiTheme="majorHAnsi" w:hAnsiTheme="majorHAnsi" w:cstheme="majorHAnsi"/>
                <w:sz w:val="18"/>
                <w:szCs w:val="18"/>
              </w:rPr>
              <w:t xml:space="preserve"> needs of the Ministry personnel. The foundation was established in 1996 to improve forestry and prevent forest fires in </w:t>
            </w:r>
            <w:r w:rsidR="004F0F09" w:rsidRPr="00F53273">
              <w:rPr>
                <w:rFonts w:asciiTheme="majorHAnsi" w:hAnsiTheme="majorHAnsi" w:cstheme="majorHAnsi"/>
                <w:sz w:val="18"/>
                <w:szCs w:val="18"/>
              </w:rPr>
              <w:t>Türkiye</w:t>
            </w:r>
            <w:r w:rsidRPr="00F53273">
              <w:rPr>
                <w:rFonts w:asciiTheme="majorHAnsi" w:hAnsiTheme="majorHAnsi" w:cstheme="majorHAnsi"/>
                <w:sz w:val="18"/>
                <w:szCs w:val="18"/>
              </w:rPr>
              <w:t>.</w:t>
            </w:r>
            <w:r w:rsidR="005D31A2" w:rsidRPr="00F53273">
              <w:rPr>
                <w:rFonts w:asciiTheme="majorHAnsi" w:hAnsiTheme="majorHAnsi" w:cstheme="majorHAnsi"/>
                <w:sz w:val="18"/>
                <w:szCs w:val="18"/>
              </w:rPr>
              <w:t xml:space="preserve"> OGEMVAK has been organizing training and education for the GDF staff and </w:t>
            </w:r>
            <w:proofErr w:type="gramStart"/>
            <w:r w:rsidR="005D31A2" w:rsidRPr="00F53273">
              <w:rPr>
                <w:rFonts w:asciiTheme="majorHAnsi" w:hAnsiTheme="majorHAnsi" w:cstheme="majorHAnsi"/>
                <w:sz w:val="18"/>
                <w:szCs w:val="18"/>
              </w:rPr>
              <w:t>forests, and</w:t>
            </w:r>
            <w:proofErr w:type="gramEnd"/>
            <w:r w:rsidR="005D31A2" w:rsidRPr="00F53273">
              <w:rPr>
                <w:rFonts w:asciiTheme="majorHAnsi" w:hAnsiTheme="majorHAnsi" w:cstheme="majorHAnsi"/>
                <w:sz w:val="18"/>
                <w:szCs w:val="18"/>
              </w:rPr>
              <w:t xml:space="preserve"> running a scholarship programme for graduate students. </w:t>
            </w:r>
          </w:p>
        </w:tc>
        <w:tc>
          <w:tcPr>
            <w:tcW w:w="2713" w:type="dxa"/>
          </w:tcPr>
          <w:p w14:paraId="61AD0B5A" w14:textId="064D74D4" w:rsidR="00EF78F3" w:rsidRPr="0094481B" w:rsidRDefault="00F63866" w:rsidP="007B2F43">
            <w:pPr>
              <w:rPr>
                <w:rFonts w:asciiTheme="majorHAnsi" w:hAnsiTheme="majorHAnsi" w:cstheme="majorHAnsi"/>
                <w:sz w:val="18"/>
                <w:szCs w:val="18"/>
              </w:rPr>
            </w:pPr>
            <w:r w:rsidRPr="0094481B">
              <w:rPr>
                <w:rFonts w:asciiTheme="majorHAnsi" w:hAnsiTheme="majorHAnsi" w:cstheme="majorHAnsi"/>
                <w:sz w:val="18"/>
                <w:szCs w:val="18"/>
              </w:rPr>
              <w:t xml:space="preserve">OGEMVAK </w:t>
            </w:r>
            <w:r w:rsidR="005D31A2" w:rsidRPr="0094481B">
              <w:rPr>
                <w:rFonts w:asciiTheme="majorHAnsi" w:hAnsiTheme="majorHAnsi" w:cstheme="majorHAnsi"/>
                <w:sz w:val="18"/>
                <w:szCs w:val="18"/>
              </w:rPr>
              <w:t xml:space="preserve">has a wide experience on trainings and educations for </w:t>
            </w:r>
            <w:proofErr w:type="spellStart"/>
            <w:r w:rsidR="005D31A2" w:rsidRPr="0094481B">
              <w:rPr>
                <w:rFonts w:asciiTheme="majorHAnsi" w:hAnsiTheme="majorHAnsi" w:cstheme="majorHAnsi"/>
                <w:sz w:val="18"/>
                <w:szCs w:val="18"/>
              </w:rPr>
              <w:t>foresty</w:t>
            </w:r>
            <w:proofErr w:type="spellEnd"/>
            <w:r w:rsidR="005D31A2" w:rsidRPr="0094481B">
              <w:rPr>
                <w:rFonts w:asciiTheme="majorHAnsi" w:hAnsiTheme="majorHAnsi" w:cstheme="majorHAnsi"/>
                <w:sz w:val="18"/>
                <w:szCs w:val="18"/>
              </w:rPr>
              <w:t xml:space="preserve"> sector. OGEMVAK is a stakeholder for several vocational trainings for production of good quality CLT.</w:t>
            </w:r>
          </w:p>
        </w:tc>
      </w:tr>
      <w:tr w:rsidR="00DF14E7" w:rsidRPr="00862C9C" w14:paraId="0EAA2AB0" w14:textId="77777777" w:rsidTr="007B2F43">
        <w:tc>
          <w:tcPr>
            <w:tcW w:w="9056" w:type="dxa"/>
            <w:gridSpan w:val="3"/>
          </w:tcPr>
          <w:p w14:paraId="7664A8BC" w14:textId="77777777" w:rsidR="00DF14E7" w:rsidRPr="00862C9C" w:rsidRDefault="00DF14E7" w:rsidP="007B2F43">
            <w:pPr>
              <w:rPr>
                <w:rFonts w:asciiTheme="majorHAnsi" w:hAnsiTheme="majorHAnsi" w:cstheme="majorHAnsi"/>
                <w:b/>
                <w:bCs/>
                <w:sz w:val="18"/>
                <w:szCs w:val="20"/>
              </w:rPr>
            </w:pPr>
            <w:r w:rsidRPr="00862C9C">
              <w:rPr>
                <w:rFonts w:asciiTheme="majorHAnsi" w:hAnsiTheme="majorHAnsi" w:cstheme="majorHAnsi"/>
                <w:b/>
                <w:bCs/>
                <w:sz w:val="18"/>
                <w:szCs w:val="20"/>
              </w:rPr>
              <w:t>Forestry Faculties</w:t>
            </w:r>
          </w:p>
        </w:tc>
      </w:tr>
      <w:tr w:rsidR="00DF14E7" w:rsidRPr="00862C9C" w14:paraId="5B825017" w14:textId="77777777" w:rsidTr="007B2F43">
        <w:tc>
          <w:tcPr>
            <w:tcW w:w="2215" w:type="dxa"/>
          </w:tcPr>
          <w:p w14:paraId="3134551D" w14:textId="08B8CD4F"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 xml:space="preserve">Forestry Faculties in </w:t>
            </w:r>
            <w:r w:rsidR="004F0F09">
              <w:rPr>
                <w:rFonts w:asciiTheme="majorHAnsi" w:hAnsiTheme="majorHAnsi" w:cstheme="majorHAnsi"/>
                <w:sz w:val="18"/>
                <w:szCs w:val="20"/>
              </w:rPr>
              <w:t>Türkiye</w:t>
            </w:r>
          </w:p>
        </w:tc>
        <w:tc>
          <w:tcPr>
            <w:tcW w:w="4128" w:type="dxa"/>
          </w:tcPr>
          <w:p w14:paraId="3FB215B3" w14:textId="54EB5000"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 xml:space="preserve">There are total of 11 forestry faculties in distributed in different regions of </w:t>
            </w:r>
            <w:r w:rsidR="004F0F09">
              <w:rPr>
                <w:rFonts w:asciiTheme="majorHAnsi" w:hAnsiTheme="majorHAnsi" w:cstheme="majorHAnsi"/>
                <w:sz w:val="18"/>
                <w:szCs w:val="20"/>
              </w:rPr>
              <w:t>Türkiye</w:t>
            </w:r>
            <w:r w:rsidRPr="00862C9C">
              <w:rPr>
                <w:rFonts w:asciiTheme="majorHAnsi" w:hAnsiTheme="majorHAnsi" w:cstheme="majorHAnsi"/>
                <w:sz w:val="18"/>
                <w:szCs w:val="20"/>
              </w:rPr>
              <w:t xml:space="preserve">, at the following universities: </w:t>
            </w:r>
          </w:p>
          <w:p w14:paraId="2DF7378A" w14:textId="77777777" w:rsidR="00DF14E7" w:rsidRPr="00862C9C" w:rsidRDefault="00DF14E7" w:rsidP="007B2F43">
            <w:pPr>
              <w:numPr>
                <w:ilvl w:val="0"/>
                <w:numId w:val="64"/>
              </w:numPr>
              <w:spacing w:after="0"/>
              <w:ind w:left="562" w:right="562"/>
              <w:jc w:val="left"/>
              <w:textAlignment w:val="baseline"/>
              <w:rPr>
                <w:rFonts w:asciiTheme="majorHAnsi" w:hAnsiTheme="majorHAnsi" w:cstheme="majorHAnsi"/>
                <w:sz w:val="18"/>
                <w:szCs w:val="20"/>
              </w:rPr>
            </w:pPr>
            <w:r w:rsidRPr="00862C9C">
              <w:rPr>
                <w:rFonts w:asciiTheme="majorHAnsi" w:hAnsiTheme="majorHAnsi" w:cstheme="majorHAnsi"/>
                <w:sz w:val="18"/>
                <w:szCs w:val="20"/>
              </w:rPr>
              <w:t>İstanbul University</w:t>
            </w:r>
          </w:p>
          <w:p w14:paraId="001A75DD" w14:textId="77777777" w:rsidR="00DF14E7" w:rsidRPr="00862C9C" w:rsidRDefault="00DF14E7" w:rsidP="007B2F43">
            <w:pPr>
              <w:numPr>
                <w:ilvl w:val="0"/>
                <w:numId w:val="64"/>
              </w:numPr>
              <w:spacing w:after="0"/>
              <w:ind w:left="562" w:right="562"/>
              <w:jc w:val="left"/>
              <w:textAlignment w:val="baseline"/>
              <w:rPr>
                <w:rFonts w:asciiTheme="majorHAnsi" w:hAnsiTheme="majorHAnsi" w:cstheme="majorHAnsi"/>
                <w:sz w:val="18"/>
                <w:szCs w:val="20"/>
              </w:rPr>
            </w:pPr>
            <w:r w:rsidRPr="00862C9C">
              <w:rPr>
                <w:rFonts w:asciiTheme="majorHAnsi" w:hAnsiTheme="majorHAnsi" w:cstheme="majorHAnsi"/>
                <w:sz w:val="18"/>
                <w:szCs w:val="20"/>
              </w:rPr>
              <w:t xml:space="preserve">Karadeniz Technical University </w:t>
            </w:r>
          </w:p>
          <w:p w14:paraId="122852C4" w14:textId="77777777" w:rsidR="00DF14E7" w:rsidRPr="00862C9C" w:rsidRDefault="00DF14E7" w:rsidP="007B2F43">
            <w:pPr>
              <w:numPr>
                <w:ilvl w:val="0"/>
                <w:numId w:val="64"/>
              </w:numPr>
              <w:spacing w:after="0"/>
              <w:ind w:left="562" w:right="562"/>
              <w:jc w:val="left"/>
              <w:textAlignment w:val="baseline"/>
              <w:rPr>
                <w:rFonts w:asciiTheme="majorHAnsi" w:hAnsiTheme="majorHAnsi" w:cstheme="majorHAnsi"/>
                <w:sz w:val="18"/>
                <w:szCs w:val="20"/>
              </w:rPr>
            </w:pPr>
            <w:proofErr w:type="spellStart"/>
            <w:r w:rsidRPr="00862C9C">
              <w:rPr>
                <w:rFonts w:asciiTheme="majorHAnsi" w:hAnsiTheme="majorHAnsi" w:cstheme="majorHAnsi"/>
                <w:sz w:val="18"/>
                <w:szCs w:val="20"/>
              </w:rPr>
              <w:lastRenderedPageBreak/>
              <w:t>Bartın</w:t>
            </w:r>
            <w:proofErr w:type="spellEnd"/>
            <w:r w:rsidRPr="00862C9C">
              <w:rPr>
                <w:rFonts w:asciiTheme="majorHAnsi" w:hAnsiTheme="majorHAnsi" w:cstheme="majorHAnsi"/>
                <w:sz w:val="18"/>
                <w:szCs w:val="20"/>
              </w:rPr>
              <w:t xml:space="preserve"> University </w:t>
            </w:r>
          </w:p>
          <w:p w14:paraId="2FFBD484" w14:textId="77777777" w:rsidR="00DF14E7" w:rsidRPr="00862C9C" w:rsidRDefault="00DF14E7" w:rsidP="007B2F43">
            <w:pPr>
              <w:numPr>
                <w:ilvl w:val="0"/>
                <w:numId w:val="64"/>
              </w:numPr>
              <w:spacing w:after="0"/>
              <w:ind w:left="562" w:right="562"/>
              <w:jc w:val="left"/>
              <w:textAlignment w:val="baseline"/>
              <w:rPr>
                <w:rFonts w:asciiTheme="majorHAnsi" w:hAnsiTheme="majorHAnsi" w:cstheme="majorHAnsi"/>
                <w:sz w:val="18"/>
                <w:szCs w:val="20"/>
              </w:rPr>
            </w:pPr>
            <w:proofErr w:type="spellStart"/>
            <w:r w:rsidRPr="00862C9C">
              <w:rPr>
                <w:rFonts w:asciiTheme="majorHAnsi" w:hAnsiTheme="majorHAnsi" w:cstheme="majorHAnsi"/>
                <w:sz w:val="18"/>
                <w:szCs w:val="20"/>
              </w:rPr>
              <w:t>Süleyman</w:t>
            </w:r>
            <w:proofErr w:type="spellEnd"/>
            <w:r w:rsidRPr="00862C9C">
              <w:rPr>
                <w:rFonts w:asciiTheme="majorHAnsi" w:hAnsiTheme="majorHAnsi" w:cstheme="majorHAnsi"/>
                <w:sz w:val="18"/>
                <w:szCs w:val="20"/>
              </w:rPr>
              <w:t xml:space="preserve"> </w:t>
            </w:r>
            <w:proofErr w:type="spellStart"/>
            <w:r w:rsidRPr="00862C9C">
              <w:rPr>
                <w:rFonts w:asciiTheme="majorHAnsi" w:hAnsiTheme="majorHAnsi" w:cstheme="majorHAnsi"/>
                <w:sz w:val="18"/>
                <w:szCs w:val="20"/>
              </w:rPr>
              <w:t>Demirel</w:t>
            </w:r>
            <w:proofErr w:type="spellEnd"/>
            <w:r w:rsidRPr="00862C9C">
              <w:rPr>
                <w:rFonts w:asciiTheme="majorHAnsi" w:hAnsiTheme="majorHAnsi" w:cstheme="majorHAnsi"/>
                <w:sz w:val="18"/>
                <w:szCs w:val="20"/>
              </w:rPr>
              <w:t xml:space="preserve"> University </w:t>
            </w:r>
          </w:p>
          <w:p w14:paraId="6B148D58" w14:textId="77777777" w:rsidR="00DF14E7" w:rsidRPr="00862C9C" w:rsidRDefault="00DF14E7" w:rsidP="007B2F43">
            <w:pPr>
              <w:numPr>
                <w:ilvl w:val="0"/>
                <w:numId w:val="64"/>
              </w:numPr>
              <w:spacing w:after="0"/>
              <w:ind w:left="562" w:right="562"/>
              <w:jc w:val="left"/>
              <w:textAlignment w:val="baseline"/>
              <w:rPr>
                <w:rFonts w:asciiTheme="majorHAnsi" w:hAnsiTheme="majorHAnsi" w:cstheme="majorHAnsi"/>
                <w:sz w:val="18"/>
                <w:szCs w:val="20"/>
              </w:rPr>
            </w:pPr>
            <w:proofErr w:type="spellStart"/>
            <w:r w:rsidRPr="00862C9C">
              <w:rPr>
                <w:rFonts w:asciiTheme="majorHAnsi" w:hAnsiTheme="majorHAnsi" w:cstheme="majorHAnsi"/>
                <w:sz w:val="18"/>
                <w:szCs w:val="20"/>
              </w:rPr>
              <w:t>Artvin</w:t>
            </w:r>
            <w:proofErr w:type="spellEnd"/>
            <w:r w:rsidRPr="00862C9C">
              <w:rPr>
                <w:rFonts w:asciiTheme="majorHAnsi" w:hAnsiTheme="majorHAnsi" w:cstheme="majorHAnsi"/>
                <w:sz w:val="18"/>
                <w:szCs w:val="20"/>
              </w:rPr>
              <w:t xml:space="preserve"> </w:t>
            </w:r>
            <w:proofErr w:type="spellStart"/>
            <w:r w:rsidRPr="00862C9C">
              <w:rPr>
                <w:rFonts w:asciiTheme="majorHAnsi" w:hAnsiTheme="majorHAnsi" w:cstheme="majorHAnsi"/>
                <w:sz w:val="18"/>
                <w:szCs w:val="20"/>
              </w:rPr>
              <w:t>Çoruh</w:t>
            </w:r>
            <w:proofErr w:type="spellEnd"/>
            <w:r w:rsidRPr="00862C9C">
              <w:rPr>
                <w:rFonts w:asciiTheme="majorHAnsi" w:hAnsiTheme="majorHAnsi" w:cstheme="majorHAnsi"/>
                <w:sz w:val="18"/>
                <w:szCs w:val="20"/>
              </w:rPr>
              <w:t xml:space="preserve"> University </w:t>
            </w:r>
          </w:p>
          <w:p w14:paraId="0E7F60A2" w14:textId="77777777" w:rsidR="00DF14E7" w:rsidRPr="00862C9C" w:rsidRDefault="00DF14E7" w:rsidP="007B2F43">
            <w:pPr>
              <w:numPr>
                <w:ilvl w:val="0"/>
                <w:numId w:val="64"/>
              </w:numPr>
              <w:spacing w:after="0"/>
              <w:ind w:left="562" w:right="562"/>
              <w:jc w:val="left"/>
              <w:textAlignment w:val="baseline"/>
              <w:rPr>
                <w:rFonts w:asciiTheme="majorHAnsi" w:hAnsiTheme="majorHAnsi" w:cstheme="majorHAnsi"/>
                <w:sz w:val="18"/>
                <w:szCs w:val="20"/>
              </w:rPr>
            </w:pPr>
            <w:proofErr w:type="spellStart"/>
            <w:r w:rsidRPr="00862C9C">
              <w:rPr>
                <w:rFonts w:asciiTheme="majorHAnsi" w:hAnsiTheme="majorHAnsi" w:cstheme="majorHAnsi"/>
                <w:sz w:val="18"/>
                <w:szCs w:val="20"/>
              </w:rPr>
              <w:t>Düzce</w:t>
            </w:r>
            <w:proofErr w:type="spellEnd"/>
            <w:r w:rsidRPr="00862C9C">
              <w:rPr>
                <w:rFonts w:asciiTheme="majorHAnsi" w:hAnsiTheme="majorHAnsi" w:cstheme="majorHAnsi"/>
                <w:sz w:val="18"/>
                <w:szCs w:val="20"/>
              </w:rPr>
              <w:t xml:space="preserve"> University </w:t>
            </w:r>
          </w:p>
          <w:p w14:paraId="47AADD79" w14:textId="77777777" w:rsidR="00DF14E7" w:rsidRPr="00862C9C" w:rsidRDefault="00DF14E7" w:rsidP="007B2F43">
            <w:pPr>
              <w:numPr>
                <w:ilvl w:val="0"/>
                <w:numId w:val="64"/>
              </w:numPr>
              <w:spacing w:after="0"/>
              <w:ind w:left="562" w:right="562"/>
              <w:jc w:val="left"/>
              <w:textAlignment w:val="baseline"/>
              <w:rPr>
                <w:rFonts w:asciiTheme="majorHAnsi" w:hAnsiTheme="majorHAnsi" w:cstheme="majorHAnsi"/>
                <w:sz w:val="18"/>
                <w:szCs w:val="20"/>
              </w:rPr>
            </w:pPr>
            <w:proofErr w:type="spellStart"/>
            <w:r w:rsidRPr="00862C9C">
              <w:rPr>
                <w:rFonts w:asciiTheme="majorHAnsi" w:hAnsiTheme="majorHAnsi" w:cstheme="majorHAnsi"/>
                <w:sz w:val="18"/>
                <w:szCs w:val="20"/>
              </w:rPr>
              <w:t>Kastamonu</w:t>
            </w:r>
            <w:proofErr w:type="spellEnd"/>
            <w:r w:rsidRPr="00862C9C">
              <w:rPr>
                <w:rFonts w:asciiTheme="majorHAnsi" w:hAnsiTheme="majorHAnsi" w:cstheme="majorHAnsi"/>
                <w:sz w:val="18"/>
                <w:szCs w:val="20"/>
              </w:rPr>
              <w:t xml:space="preserve"> University </w:t>
            </w:r>
          </w:p>
          <w:p w14:paraId="00FF54C3" w14:textId="77777777" w:rsidR="00DF14E7" w:rsidRPr="00862C9C" w:rsidRDefault="00DF14E7" w:rsidP="007B2F43">
            <w:pPr>
              <w:numPr>
                <w:ilvl w:val="0"/>
                <w:numId w:val="64"/>
              </w:numPr>
              <w:spacing w:after="0"/>
              <w:ind w:left="562" w:right="562"/>
              <w:jc w:val="left"/>
              <w:textAlignment w:val="baseline"/>
              <w:rPr>
                <w:rFonts w:asciiTheme="majorHAnsi" w:hAnsiTheme="majorHAnsi" w:cstheme="majorHAnsi"/>
                <w:sz w:val="18"/>
                <w:szCs w:val="20"/>
              </w:rPr>
            </w:pPr>
            <w:proofErr w:type="spellStart"/>
            <w:r w:rsidRPr="00862C9C">
              <w:rPr>
                <w:rFonts w:asciiTheme="majorHAnsi" w:hAnsiTheme="majorHAnsi" w:cstheme="majorHAnsi"/>
                <w:sz w:val="18"/>
                <w:szCs w:val="20"/>
              </w:rPr>
              <w:t>Çankırı</w:t>
            </w:r>
            <w:proofErr w:type="spellEnd"/>
            <w:r w:rsidRPr="00862C9C">
              <w:rPr>
                <w:rFonts w:asciiTheme="majorHAnsi" w:hAnsiTheme="majorHAnsi" w:cstheme="majorHAnsi"/>
                <w:sz w:val="18"/>
                <w:szCs w:val="20"/>
              </w:rPr>
              <w:t xml:space="preserve"> </w:t>
            </w:r>
            <w:proofErr w:type="spellStart"/>
            <w:r w:rsidRPr="00862C9C">
              <w:rPr>
                <w:rFonts w:asciiTheme="majorHAnsi" w:hAnsiTheme="majorHAnsi" w:cstheme="majorHAnsi"/>
                <w:sz w:val="18"/>
                <w:szCs w:val="20"/>
              </w:rPr>
              <w:t>Karatekin</w:t>
            </w:r>
            <w:proofErr w:type="spellEnd"/>
            <w:r w:rsidRPr="00862C9C">
              <w:rPr>
                <w:rFonts w:asciiTheme="majorHAnsi" w:hAnsiTheme="majorHAnsi" w:cstheme="majorHAnsi"/>
                <w:sz w:val="18"/>
                <w:szCs w:val="20"/>
              </w:rPr>
              <w:t xml:space="preserve"> University </w:t>
            </w:r>
          </w:p>
          <w:p w14:paraId="5E635C3C" w14:textId="77777777" w:rsidR="00DF14E7" w:rsidRPr="00862C9C" w:rsidRDefault="00DF14E7" w:rsidP="007B2F43">
            <w:pPr>
              <w:numPr>
                <w:ilvl w:val="0"/>
                <w:numId w:val="64"/>
              </w:numPr>
              <w:spacing w:after="0"/>
              <w:ind w:left="562" w:right="562"/>
              <w:jc w:val="left"/>
              <w:textAlignment w:val="baseline"/>
              <w:rPr>
                <w:rFonts w:asciiTheme="majorHAnsi" w:hAnsiTheme="majorHAnsi" w:cstheme="majorHAnsi"/>
                <w:sz w:val="18"/>
                <w:szCs w:val="20"/>
              </w:rPr>
            </w:pPr>
            <w:proofErr w:type="spellStart"/>
            <w:r w:rsidRPr="00862C9C">
              <w:rPr>
                <w:rFonts w:asciiTheme="majorHAnsi" w:hAnsiTheme="majorHAnsi" w:cstheme="majorHAnsi"/>
                <w:sz w:val="18"/>
                <w:szCs w:val="20"/>
              </w:rPr>
              <w:t>Kahramanmaraş</w:t>
            </w:r>
            <w:proofErr w:type="spellEnd"/>
            <w:r w:rsidRPr="00862C9C">
              <w:rPr>
                <w:rFonts w:asciiTheme="majorHAnsi" w:hAnsiTheme="majorHAnsi" w:cstheme="majorHAnsi"/>
                <w:sz w:val="18"/>
                <w:szCs w:val="20"/>
              </w:rPr>
              <w:t xml:space="preserve"> </w:t>
            </w:r>
            <w:proofErr w:type="spellStart"/>
            <w:r w:rsidRPr="00862C9C">
              <w:rPr>
                <w:rFonts w:asciiTheme="majorHAnsi" w:hAnsiTheme="majorHAnsi" w:cstheme="majorHAnsi"/>
                <w:sz w:val="18"/>
                <w:szCs w:val="20"/>
              </w:rPr>
              <w:t>Sütçü</w:t>
            </w:r>
            <w:proofErr w:type="spellEnd"/>
            <w:r w:rsidRPr="00862C9C">
              <w:rPr>
                <w:rFonts w:asciiTheme="majorHAnsi" w:hAnsiTheme="majorHAnsi" w:cstheme="majorHAnsi"/>
                <w:sz w:val="18"/>
                <w:szCs w:val="20"/>
              </w:rPr>
              <w:t xml:space="preserve"> İmam University </w:t>
            </w:r>
          </w:p>
          <w:p w14:paraId="24D647C3" w14:textId="77777777" w:rsidR="00DF14E7" w:rsidRPr="00862C9C" w:rsidRDefault="00DF14E7" w:rsidP="007B2F43">
            <w:pPr>
              <w:numPr>
                <w:ilvl w:val="0"/>
                <w:numId w:val="64"/>
              </w:numPr>
              <w:spacing w:after="0"/>
              <w:ind w:left="562" w:right="562"/>
              <w:jc w:val="left"/>
              <w:textAlignment w:val="baseline"/>
              <w:rPr>
                <w:rFonts w:asciiTheme="majorHAnsi" w:hAnsiTheme="majorHAnsi" w:cstheme="majorHAnsi"/>
                <w:sz w:val="18"/>
                <w:szCs w:val="20"/>
              </w:rPr>
            </w:pPr>
            <w:r w:rsidRPr="00862C9C">
              <w:rPr>
                <w:rFonts w:asciiTheme="majorHAnsi" w:hAnsiTheme="majorHAnsi" w:cstheme="majorHAnsi"/>
                <w:sz w:val="18"/>
                <w:szCs w:val="20"/>
              </w:rPr>
              <w:t xml:space="preserve">Bursa Teknik University </w:t>
            </w:r>
          </w:p>
          <w:p w14:paraId="4B8BBA3D" w14:textId="77777777" w:rsidR="00DF14E7" w:rsidRPr="00862C9C" w:rsidRDefault="00DF14E7" w:rsidP="007B2F43">
            <w:pPr>
              <w:numPr>
                <w:ilvl w:val="0"/>
                <w:numId w:val="64"/>
              </w:numPr>
              <w:spacing w:after="0"/>
              <w:ind w:left="562" w:right="562"/>
              <w:jc w:val="left"/>
              <w:textAlignment w:val="baseline"/>
              <w:rPr>
                <w:rFonts w:asciiTheme="majorHAnsi" w:hAnsiTheme="majorHAnsi" w:cstheme="majorHAnsi"/>
                <w:sz w:val="18"/>
                <w:szCs w:val="20"/>
              </w:rPr>
            </w:pPr>
            <w:r w:rsidRPr="00862C9C">
              <w:rPr>
                <w:rFonts w:asciiTheme="majorHAnsi" w:hAnsiTheme="majorHAnsi" w:cstheme="majorHAnsi"/>
                <w:sz w:val="18"/>
                <w:szCs w:val="20"/>
              </w:rPr>
              <w:t xml:space="preserve">İzmir </w:t>
            </w:r>
            <w:proofErr w:type="spellStart"/>
            <w:r w:rsidRPr="00862C9C">
              <w:rPr>
                <w:rFonts w:asciiTheme="majorHAnsi" w:hAnsiTheme="majorHAnsi" w:cstheme="majorHAnsi"/>
                <w:sz w:val="18"/>
                <w:szCs w:val="20"/>
              </w:rPr>
              <w:t>Kâtip</w:t>
            </w:r>
            <w:proofErr w:type="spellEnd"/>
            <w:r w:rsidRPr="00862C9C">
              <w:rPr>
                <w:rFonts w:asciiTheme="majorHAnsi" w:hAnsiTheme="majorHAnsi" w:cstheme="majorHAnsi"/>
                <w:sz w:val="18"/>
                <w:szCs w:val="20"/>
              </w:rPr>
              <w:t xml:space="preserve"> </w:t>
            </w:r>
            <w:proofErr w:type="spellStart"/>
            <w:r w:rsidRPr="00862C9C">
              <w:rPr>
                <w:rFonts w:asciiTheme="majorHAnsi" w:hAnsiTheme="majorHAnsi" w:cstheme="majorHAnsi"/>
                <w:sz w:val="18"/>
                <w:szCs w:val="20"/>
              </w:rPr>
              <w:t>Çelebi</w:t>
            </w:r>
            <w:proofErr w:type="spellEnd"/>
            <w:r w:rsidRPr="00862C9C">
              <w:rPr>
                <w:rFonts w:asciiTheme="majorHAnsi" w:hAnsiTheme="majorHAnsi" w:cstheme="majorHAnsi"/>
                <w:sz w:val="18"/>
                <w:szCs w:val="20"/>
              </w:rPr>
              <w:t xml:space="preserve"> University </w:t>
            </w:r>
          </w:p>
          <w:p w14:paraId="4A748B0E" w14:textId="6D1C3792" w:rsidR="00DF14E7" w:rsidRPr="00862C9C" w:rsidRDefault="00DF14E7" w:rsidP="007B2F43">
            <w:pPr>
              <w:ind w:right="562"/>
              <w:textAlignment w:val="baseline"/>
              <w:rPr>
                <w:rFonts w:asciiTheme="majorHAnsi" w:hAnsiTheme="majorHAnsi" w:cstheme="majorHAnsi"/>
                <w:sz w:val="18"/>
                <w:szCs w:val="20"/>
              </w:rPr>
            </w:pPr>
            <w:r w:rsidRPr="00862C9C">
              <w:rPr>
                <w:rFonts w:asciiTheme="majorHAnsi" w:hAnsiTheme="majorHAnsi" w:cstheme="majorHAnsi"/>
                <w:sz w:val="18"/>
                <w:szCs w:val="20"/>
              </w:rPr>
              <w:t xml:space="preserve">Although the curricula differ among different faculties, The Law on Forestry Engineering, Forestry Industrial Engineering and Wood Works Industrial Engineering (Law No. 9921) regulates the occupational activity areas for all three engineering departments, and the requirements to become a member of each profession as per the Law. Introduction of CLT like wood technologies into the curriculum of the Forestry Faculties will play major role in long term promotion of wooden buildings in </w:t>
            </w:r>
            <w:r w:rsidR="004F0F09">
              <w:rPr>
                <w:rFonts w:asciiTheme="majorHAnsi" w:hAnsiTheme="majorHAnsi" w:cstheme="majorHAnsi"/>
                <w:sz w:val="18"/>
                <w:szCs w:val="20"/>
              </w:rPr>
              <w:t>Türkiye</w:t>
            </w:r>
            <w:r w:rsidRPr="00862C9C">
              <w:rPr>
                <w:rFonts w:asciiTheme="majorHAnsi" w:hAnsiTheme="majorHAnsi" w:cstheme="majorHAnsi"/>
                <w:sz w:val="18"/>
                <w:szCs w:val="20"/>
              </w:rPr>
              <w:t>.</w:t>
            </w:r>
          </w:p>
        </w:tc>
        <w:tc>
          <w:tcPr>
            <w:tcW w:w="2713" w:type="dxa"/>
          </w:tcPr>
          <w:p w14:paraId="74076A34" w14:textId="28D97717" w:rsidR="00DF14E7" w:rsidRPr="00862C9C" w:rsidRDefault="00DF14E7" w:rsidP="007B2F43">
            <w:pPr>
              <w:rPr>
                <w:rFonts w:asciiTheme="majorHAnsi" w:hAnsiTheme="majorHAnsi" w:cstheme="majorHAnsi"/>
                <w:color w:val="000000" w:themeColor="text1"/>
                <w:sz w:val="18"/>
                <w:szCs w:val="20"/>
              </w:rPr>
            </w:pPr>
            <w:r w:rsidRPr="00862C9C">
              <w:rPr>
                <w:rFonts w:asciiTheme="majorHAnsi" w:hAnsiTheme="majorHAnsi" w:cstheme="majorHAnsi"/>
                <w:color w:val="000000" w:themeColor="text1"/>
                <w:sz w:val="18"/>
                <w:szCs w:val="20"/>
              </w:rPr>
              <w:lastRenderedPageBreak/>
              <w:t xml:space="preserve">Forestry Faculties in </w:t>
            </w:r>
            <w:r w:rsidR="004F0F09">
              <w:rPr>
                <w:rFonts w:asciiTheme="majorHAnsi" w:hAnsiTheme="majorHAnsi" w:cstheme="majorHAnsi"/>
                <w:color w:val="000000" w:themeColor="text1"/>
                <w:sz w:val="18"/>
                <w:szCs w:val="20"/>
              </w:rPr>
              <w:t>Türkiye</w:t>
            </w:r>
            <w:r w:rsidRPr="00862C9C">
              <w:rPr>
                <w:rFonts w:asciiTheme="majorHAnsi" w:hAnsiTheme="majorHAnsi" w:cstheme="majorHAnsi"/>
                <w:color w:val="000000" w:themeColor="text1"/>
                <w:sz w:val="18"/>
                <w:szCs w:val="20"/>
              </w:rPr>
              <w:t xml:space="preserve"> are one the key partners for Component 1: Policy, Legislative and Regulatory Support and Component 3: Public awareness campaigns and training </w:t>
            </w:r>
            <w:proofErr w:type="spellStart"/>
            <w:r w:rsidRPr="00862C9C">
              <w:rPr>
                <w:rFonts w:asciiTheme="majorHAnsi" w:hAnsiTheme="majorHAnsi" w:cstheme="majorHAnsi"/>
                <w:color w:val="000000" w:themeColor="text1"/>
                <w:sz w:val="18"/>
                <w:szCs w:val="20"/>
              </w:rPr>
              <w:lastRenderedPageBreak/>
              <w:t>programmes</w:t>
            </w:r>
            <w:proofErr w:type="spellEnd"/>
            <w:r w:rsidRPr="00862C9C">
              <w:rPr>
                <w:rFonts w:asciiTheme="majorHAnsi" w:hAnsiTheme="majorHAnsi" w:cstheme="majorHAnsi"/>
                <w:color w:val="000000" w:themeColor="text1"/>
                <w:sz w:val="18"/>
                <w:szCs w:val="20"/>
              </w:rPr>
              <w:t xml:space="preserve"> for construction companies on the benefits of wooden houses. Forestry Faculties shall have a significant contribution to the development of the National Strategy, National standards to promote </w:t>
            </w:r>
            <w:proofErr w:type="gramStart"/>
            <w:r w:rsidRPr="00862C9C">
              <w:rPr>
                <w:rFonts w:asciiTheme="majorHAnsi" w:hAnsiTheme="majorHAnsi" w:cstheme="majorHAnsi"/>
                <w:color w:val="000000" w:themeColor="text1"/>
                <w:sz w:val="18"/>
                <w:szCs w:val="20"/>
              </w:rPr>
              <w:t>wood based</w:t>
            </w:r>
            <w:proofErr w:type="gramEnd"/>
            <w:r w:rsidRPr="00862C9C">
              <w:rPr>
                <w:rFonts w:asciiTheme="majorHAnsi" w:hAnsiTheme="majorHAnsi" w:cstheme="majorHAnsi"/>
                <w:color w:val="000000" w:themeColor="text1"/>
                <w:sz w:val="18"/>
                <w:szCs w:val="20"/>
              </w:rPr>
              <w:t xml:space="preserve"> construction.</w:t>
            </w:r>
          </w:p>
        </w:tc>
      </w:tr>
      <w:tr w:rsidR="00DF14E7" w:rsidRPr="00862C9C" w14:paraId="3E27DE41" w14:textId="77777777" w:rsidTr="007B2F43">
        <w:tc>
          <w:tcPr>
            <w:tcW w:w="2215" w:type="dxa"/>
          </w:tcPr>
          <w:p w14:paraId="31475E4B" w14:textId="3E77D92C" w:rsidR="00DF14E7" w:rsidRPr="00862C9C" w:rsidRDefault="00DF14E7" w:rsidP="000B2941">
            <w:pPr>
              <w:jc w:val="left"/>
              <w:rPr>
                <w:rFonts w:asciiTheme="majorHAnsi" w:hAnsiTheme="majorHAnsi" w:cstheme="majorHAnsi"/>
                <w:bCs/>
                <w:sz w:val="18"/>
                <w:szCs w:val="20"/>
              </w:rPr>
            </w:pPr>
            <w:r w:rsidRPr="00862C9C">
              <w:rPr>
                <w:rFonts w:asciiTheme="majorHAnsi" w:hAnsiTheme="majorHAnsi" w:cstheme="majorHAnsi"/>
                <w:bCs/>
                <w:sz w:val="18"/>
                <w:szCs w:val="20"/>
              </w:rPr>
              <w:lastRenderedPageBreak/>
              <w:t xml:space="preserve">Civil Engineering Departments in </w:t>
            </w:r>
            <w:r w:rsidR="004F0F09">
              <w:rPr>
                <w:rFonts w:asciiTheme="majorHAnsi" w:hAnsiTheme="majorHAnsi" w:cstheme="majorHAnsi"/>
                <w:bCs/>
                <w:sz w:val="18"/>
                <w:szCs w:val="20"/>
              </w:rPr>
              <w:t>Türkiye</w:t>
            </w:r>
          </w:p>
        </w:tc>
        <w:tc>
          <w:tcPr>
            <w:tcW w:w="4128" w:type="dxa"/>
          </w:tcPr>
          <w:p w14:paraId="19F93838" w14:textId="77777777" w:rsidR="00DF14E7" w:rsidRPr="00862C9C" w:rsidRDefault="00DF14E7" w:rsidP="007B2F43">
            <w:pPr>
              <w:rPr>
                <w:rFonts w:asciiTheme="majorHAnsi" w:hAnsiTheme="majorHAnsi" w:cstheme="majorHAnsi"/>
                <w:bCs/>
                <w:sz w:val="18"/>
                <w:szCs w:val="20"/>
              </w:rPr>
            </w:pPr>
            <w:r w:rsidRPr="00862C9C">
              <w:rPr>
                <w:rFonts w:asciiTheme="majorHAnsi" w:hAnsiTheme="majorHAnsi" w:cstheme="majorHAnsi"/>
                <w:bCs/>
                <w:sz w:val="18"/>
                <w:szCs w:val="20"/>
              </w:rPr>
              <w:t>Civil engineering departments, which run “Construction Material / Mechanics Laboratories” would contribute to the Project through their wood testing facilities. Introduction of CLT like wood technologies into the curriculum of the civil engineering faculties will play major role in promotion of wood as construction material.</w:t>
            </w:r>
          </w:p>
        </w:tc>
        <w:tc>
          <w:tcPr>
            <w:tcW w:w="2713" w:type="dxa"/>
          </w:tcPr>
          <w:p w14:paraId="08EE6F13" w14:textId="40F7EDD8" w:rsidR="00DF14E7" w:rsidRPr="00862C9C" w:rsidRDefault="00DF14E7" w:rsidP="007B2F43">
            <w:pPr>
              <w:rPr>
                <w:rFonts w:asciiTheme="majorHAnsi" w:hAnsiTheme="majorHAnsi" w:cstheme="majorHAnsi"/>
                <w:bCs/>
                <w:color w:val="000000" w:themeColor="text1"/>
                <w:sz w:val="18"/>
                <w:szCs w:val="20"/>
              </w:rPr>
            </w:pPr>
            <w:r w:rsidRPr="00862C9C">
              <w:rPr>
                <w:rFonts w:asciiTheme="majorHAnsi" w:hAnsiTheme="majorHAnsi" w:cstheme="majorHAnsi"/>
                <w:bCs/>
                <w:color w:val="000000" w:themeColor="text1"/>
                <w:sz w:val="18"/>
                <w:szCs w:val="20"/>
              </w:rPr>
              <w:t xml:space="preserve">Civil Engineering Departments in </w:t>
            </w:r>
            <w:r w:rsidR="004F0F09">
              <w:rPr>
                <w:rFonts w:asciiTheme="majorHAnsi" w:hAnsiTheme="majorHAnsi" w:cstheme="majorHAnsi"/>
                <w:bCs/>
                <w:color w:val="000000" w:themeColor="text1"/>
                <w:sz w:val="18"/>
                <w:szCs w:val="20"/>
              </w:rPr>
              <w:t>Türkiye</w:t>
            </w:r>
            <w:r>
              <w:rPr>
                <w:rFonts w:asciiTheme="majorHAnsi" w:hAnsiTheme="majorHAnsi" w:cstheme="majorHAnsi"/>
                <w:color w:val="000000" w:themeColor="text1"/>
                <w:sz w:val="18"/>
                <w:szCs w:val="20"/>
              </w:rPr>
              <w:t xml:space="preserve"> </w:t>
            </w:r>
            <w:r w:rsidRPr="00862C9C">
              <w:rPr>
                <w:rFonts w:asciiTheme="majorHAnsi" w:hAnsiTheme="majorHAnsi" w:cstheme="majorHAnsi"/>
                <w:color w:val="000000" w:themeColor="text1"/>
                <w:sz w:val="18"/>
                <w:szCs w:val="20"/>
              </w:rPr>
              <w:t xml:space="preserve">are </w:t>
            </w:r>
            <w:proofErr w:type="gramStart"/>
            <w:r w:rsidRPr="00862C9C">
              <w:rPr>
                <w:rFonts w:asciiTheme="majorHAnsi" w:hAnsiTheme="majorHAnsi" w:cstheme="majorHAnsi"/>
                <w:color w:val="000000" w:themeColor="text1"/>
                <w:sz w:val="18"/>
                <w:szCs w:val="20"/>
              </w:rPr>
              <w:t>significant  stakeholder</w:t>
            </w:r>
            <w:proofErr w:type="gramEnd"/>
            <w:r w:rsidRPr="00862C9C">
              <w:rPr>
                <w:rFonts w:asciiTheme="majorHAnsi" w:hAnsiTheme="majorHAnsi" w:cstheme="majorHAnsi"/>
                <w:color w:val="000000" w:themeColor="text1"/>
                <w:sz w:val="18"/>
                <w:szCs w:val="20"/>
              </w:rPr>
              <w:t xml:space="preserve"> for Component 3: Public awareness campaigns and training </w:t>
            </w:r>
            <w:proofErr w:type="spellStart"/>
            <w:r w:rsidRPr="00862C9C">
              <w:rPr>
                <w:rFonts w:asciiTheme="majorHAnsi" w:hAnsiTheme="majorHAnsi" w:cstheme="majorHAnsi"/>
                <w:color w:val="000000" w:themeColor="text1"/>
                <w:sz w:val="18"/>
                <w:szCs w:val="20"/>
              </w:rPr>
              <w:t>programmes</w:t>
            </w:r>
            <w:proofErr w:type="spellEnd"/>
            <w:r w:rsidRPr="00862C9C">
              <w:rPr>
                <w:rFonts w:asciiTheme="majorHAnsi" w:hAnsiTheme="majorHAnsi" w:cstheme="majorHAnsi"/>
                <w:color w:val="000000" w:themeColor="text1"/>
                <w:sz w:val="18"/>
                <w:szCs w:val="20"/>
              </w:rPr>
              <w:t xml:space="preserve"> for construction companies on the benefits of wooden houses. </w:t>
            </w:r>
          </w:p>
        </w:tc>
      </w:tr>
      <w:tr w:rsidR="00DF14E7" w:rsidRPr="00862C9C" w14:paraId="3AF5155B" w14:textId="77777777" w:rsidTr="007B2F43">
        <w:tc>
          <w:tcPr>
            <w:tcW w:w="2215" w:type="dxa"/>
          </w:tcPr>
          <w:p w14:paraId="1A863FDA" w14:textId="77777777" w:rsidR="00DF14E7" w:rsidRPr="00862C9C" w:rsidRDefault="00DF14E7" w:rsidP="007B2F43">
            <w:pPr>
              <w:rPr>
                <w:rFonts w:asciiTheme="majorHAnsi" w:hAnsiTheme="majorHAnsi" w:cstheme="majorHAnsi"/>
                <w:sz w:val="18"/>
                <w:szCs w:val="20"/>
              </w:rPr>
            </w:pPr>
            <w:r w:rsidRPr="00862C9C">
              <w:rPr>
                <w:rFonts w:asciiTheme="majorHAnsi" w:hAnsiTheme="majorHAnsi" w:cstheme="majorHAnsi"/>
                <w:sz w:val="18"/>
                <w:szCs w:val="20"/>
              </w:rPr>
              <w:t xml:space="preserve">Yale School of </w:t>
            </w:r>
            <w:r>
              <w:rPr>
                <w:rFonts w:asciiTheme="majorHAnsi" w:hAnsiTheme="majorHAnsi" w:cstheme="majorHAnsi"/>
                <w:sz w:val="18"/>
                <w:szCs w:val="20"/>
              </w:rPr>
              <w:t>Architecture</w:t>
            </w:r>
          </w:p>
        </w:tc>
        <w:tc>
          <w:tcPr>
            <w:tcW w:w="4128" w:type="dxa"/>
          </w:tcPr>
          <w:p w14:paraId="2B4C58AD" w14:textId="77777777" w:rsidR="00DF14E7" w:rsidRPr="00862C9C" w:rsidRDefault="00DF14E7" w:rsidP="007B2F43">
            <w:pPr>
              <w:rPr>
                <w:rFonts w:asciiTheme="majorHAnsi" w:hAnsiTheme="majorHAnsi" w:cstheme="majorHAnsi"/>
                <w:bCs/>
                <w:sz w:val="18"/>
                <w:szCs w:val="20"/>
              </w:rPr>
            </w:pPr>
            <w:r>
              <w:rPr>
                <w:rFonts w:asciiTheme="majorHAnsi" w:hAnsiTheme="majorHAnsi" w:cstheme="majorHAnsi"/>
                <w:bCs/>
                <w:sz w:val="18"/>
                <w:szCs w:val="20"/>
              </w:rPr>
              <w:t>Yale School of Architecture has innovative studies relating to environment and climate friendly architecture. There is a center specialized on solar, air, water, climate in architecture ‘Center for Ecosystems in Architecture’. Yale Architecture is one of the institutions considers use of CLT within ecosystem approach and sustainable development practices in architecture and construction.</w:t>
            </w:r>
          </w:p>
        </w:tc>
        <w:tc>
          <w:tcPr>
            <w:tcW w:w="2713" w:type="dxa"/>
          </w:tcPr>
          <w:p w14:paraId="2AF2AD74" w14:textId="77777777" w:rsidR="00DF14E7" w:rsidRPr="00862C9C" w:rsidRDefault="00DF14E7" w:rsidP="007B2F43">
            <w:pPr>
              <w:rPr>
                <w:rFonts w:asciiTheme="majorHAnsi" w:hAnsiTheme="majorHAnsi" w:cstheme="majorHAnsi"/>
                <w:bCs/>
                <w:sz w:val="18"/>
                <w:szCs w:val="20"/>
              </w:rPr>
            </w:pPr>
            <w:r w:rsidRPr="00862C9C">
              <w:rPr>
                <w:rFonts w:asciiTheme="majorHAnsi" w:hAnsiTheme="majorHAnsi" w:cstheme="majorHAnsi"/>
                <w:bCs/>
                <w:sz w:val="18"/>
                <w:szCs w:val="20"/>
              </w:rPr>
              <w:t xml:space="preserve">Yale School of </w:t>
            </w:r>
            <w:r>
              <w:rPr>
                <w:rFonts w:asciiTheme="majorHAnsi" w:hAnsiTheme="majorHAnsi" w:cstheme="majorHAnsi"/>
                <w:bCs/>
                <w:sz w:val="18"/>
                <w:szCs w:val="20"/>
              </w:rPr>
              <w:t>Architecture</w:t>
            </w:r>
            <w:r w:rsidRPr="00862C9C">
              <w:rPr>
                <w:rFonts w:asciiTheme="majorHAnsi" w:hAnsiTheme="majorHAnsi" w:cstheme="majorHAnsi"/>
                <w:bCs/>
                <w:sz w:val="18"/>
                <w:szCs w:val="20"/>
              </w:rPr>
              <w:t xml:space="preserve"> will play an important role in </w:t>
            </w:r>
            <w:r>
              <w:rPr>
                <w:rFonts w:asciiTheme="majorHAnsi" w:hAnsiTheme="majorHAnsi" w:cstheme="majorHAnsi"/>
                <w:bCs/>
                <w:sz w:val="18"/>
                <w:szCs w:val="20"/>
              </w:rPr>
              <w:t xml:space="preserve">technical aspects of CLT, </w:t>
            </w:r>
            <w:r w:rsidRPr="00862C9C">
              <w:rPr>
                <w:rFonts w:asciiTheme="majorHAnsi" w:hAnsiTheme="majorHAnsi" w:cstheme="majorHAnsi"/>
                <w:bCs/>
                <w:sz w:val="18"/>
                <w:szCs w:val="20"/>
              </w:rPr>
              <w:t>estimating the global environmental benefits of th</w:t>
            </w:r>
            <w:r>
              <w:rPr>
                <w:rFonts w:asciiTheme="majorHAnsi" w:hAnsiTheme="majorHAnsi" w:cstheme="majorHAnsi"/>
                <w:bCs/>
                <w:sz w:val="18"/>
                <w:szCs w:val="20"/>
              </w:rPr>
              <w:t>e</w:t>
            </w:r>
            <w:r w:rsidRPr="00862C9C">
              <w:rPr>
                <w:rFonts w:asciiTheme="majorHAnsi" w:hAnsiTheme="majorHAnsi" w:cstheme="majorHAnsi"/>
                <w:bCs/>
                <w:sz w:val="18"/>
                <w:szCs w:val="20"/>
              </w:rPr>
              <w:t xml:space="preserve"> project </w:t>
            </w:r>
            <w:r>
              <w:rPr>
                <w:rFonts w:asciiTheme="majorHAnsi" w:hAnsiTheme="majorHAnsi" w:cstheme="majorHAnsi"/>
                <w:bCs/>
                <w:sz w:val="18"/>
                <w:szCs w:val="20"/>
              </w:rPr>
              <w:t xml:space="preserve">and also provide know-how to consider </w:t>
            </w:r>
            <w:proofErr w:type="gramStart"/>
            <w:r>
              <w:rPr>
                <w:rFonts w:asciiTheme="majorHAnsi" w:hAnsiTheme="majorHAnsi" w:cstheme="majorHAnsi"/>
                <w:bCs/>
                <w:sz w:val="18"/>
                <w:szCs w:val="20"/>
              </w:rPr>
              <w:t>low cost</w:t>
            </w:r>
            <w:proofErr w:type="gramEnd"/>
            <w:r>
              <w:rPr>
                <w:rFonts w:asciiTheme="majorHAnsi" w:hAnsiTheme="majorHAnsi" w:cstheme="majorHAnsi"/>
                <w:bCs/>
                <w:sz w:val="18"/>
                <w:szCs w:val="20"/>
              </w:rPr>
              <w:t xml:space="preserve"> energy efficient building in bigger framework within the sustainable urban life-style. </w:t>
            </w:r>
          </w:p>
        </w:tc>
      </w:tr>
      <w:tr w:rsidR="00DF14E7" w:rsidRPr="00A47213" w14:paraId="609CC587" w14:textId="77777777" w:rsidTr="007B2F43">
        <w:tc>
          <w:tcPr>
            <w:tcW w:w="2215" w:type="dxa"/>
          </w:tcPr>
          <w:p w14:paraId="67411235" w14:textId="77777777" w:rsidR="00DF14E7" w:rsidRPr="00A47213" w:rsidRDefault="00DF14E7" w:rsidP="000B2941">
            <w:pPr>
              <w:jc w:val="left"/>
              <w:rPr>
                <w:rFonts w:asciiTheme="majorHAnsi" w:hAnsiTheme="majorHAnsi" w:cstheme="majorHAnsi"/>
                <w:bCs/>
                <w:sz w:val="18"/>
                <w:szCs w:val="20"/>
              </w:rPr>
            </w:pPr>
            <w:r w:rsidRPr="00A47213">
              <w:rPr>
                <w:rFonts w:asciiTheme="majorHAnsi" w:hAnsiTheme="majorHAnsi" w:cstheme="majorHAnsi"/>
                <w:bCs/>
                <w:sz w:val="18"/>
                <w:szCs w:val="20"/>
              </w:rPr>
              <w:t>University of Washington, Natural Resource Spatial Informatics Group (NRSIG)</w:t>
            </w:r>
          </w:p>
        </w:tc>
        <w:tc>
          <w:tcPr>
            <w:tcW w:w="4128" w:type="dxa"/>
          </w:tcPr>
          <w:p w14:paraId="46646667" w14:textId="77777777" w:rsidR="00DF14E7" w:rsidRPr="00A47213" w:rsidRDefault="00DF14E7" w:rsidP="007B2F43">
            <w:pPr>
              <w:rPr>
                <w:rFonts w:asciiTheme="majorHAnsi" w:hAnsiTheme="majorHAnsi" w:cstheme="majorHAnsi"/>
                <w:bCs/>
                <w:sz w:val="18"/>
                <w:szCs w:val="20"/>
              </w:rPr>
            </w:pPr>
            <w:r w:rsidRPr="00A47213">
              <w:rPr>
                <w:rFonts w:asciiTheme="majorHAnsi" w:hAnsiTheme="majorHAnsi" w:cstheme="majorHAnsi"/>
                <w:bCs/>
                <w:sz w:val="18"/>
                <w:szCs w:val="20"/>
              </w:rPr>
              <w:t>NRSIG is a research group within the </w:t>
            </w:r>
            <w:hyperlink r:id="rId43" w:tgtFrame="_blank" w:history="1">
              <w:r w:rsidRPr="00A47213">
                <w:rPr>
                  <w:rFonts w:asciiTheme="majorHAnsi" w:hAnsiTheme="majorHAnsi" w:cstheme="majorHAnsi"/>
                  <w:bCs/>
                  <w:sz w:val="18"/>
                  <w:szCs w:val="20"/>
                </w:rPr>
                <w:t>Precision Forestry Cooperative</w:t>
              </w:r>
            </w:hyperlink>
            <w:r w:rsidRPr="00A47213">
              <w:rPr>
                <w:rFonts w:asciiTheme="majorHAnsi" w:hAnsiTheme="majorHAnsi" w:cstheme="majorHAnsi"/>
                <w:bCs/>
                <w:sz w:val="18"/>
                <w:szCs w:val="20"/>
              </w:rPr>
              <w:t> at the </w:t>
            </w:r>
            <w:hyperlink r:id="rId44" w:tgtFrame="_blank" w:history="1">
              <w:r w:rsidRPr="00A47213">
                <w:rPr>
                  <w:rFonts w:asciiTheme="majorHAnsi" w:hAnsiTheme="majorHAnsi" w:cstheme="majorHAnsi"/>
                  <w:bCs/>
                  <w:sz w:val="18"/>
                  <w:szCs w:val="20"/>
                </w:rPr>
                <w:t>School of Environmental and Forest Sciences</w:t>
              </w:r>
            </w:hyperlink>
            <w:r w:rsidRPr="00A47213">
              <w:rPr>
                <w:rFonts w:asciiTheme="majorHAnsi" w:hAnsiTheme="majorHAnsi" w:cstheme="majorHAnsi"/>
                <w:bCs/>
                <w:sz w:val="18"/>
                <w:szCs w:val="20"/>
              </w:rPr>
              <w:t xml:space="preserve"> in University of Washington. </w:t>
            </w:r>
            <w:r w:rsidRPr="00A47213">
              <w:rPr>
                <w:rFonts w:asciiTheme="majorHAnsi" w:hAnsiTheme="majorHAnsi" w:cstheme="majorHAnsi"/>
                <w:bCs/>
                <w:sz w:val="18"/>
                <w:szCs w:val="20"/>
              </w:rPr>
              <w:lastRenderedPageBreak/>
              <w:t>NRSIG provides technologies and expertise for analyzing forestry and agricultural issues, specializing in large spatial scales and big data.  NRSIG’s focus is on applied problems that integrate environmental, social, and economic objectives to consider the sustainability, acceptability, and productivity of management opportunities.</w:t>
            </w:r>
          </w:p>
          <w:p w14:paraId="14B94D85" w14:textId="77777777" w:rsidR="00DF14E7" w:rsidRPr="00A47213" w:rsidRDefault="00DF14E7" w:rsidP="007B2F43">
            <w:pPr>
              <w:rPr>
                <w:rFonts w:asciiTheme="majorHAnsi" w:hAnsiTheme="majorHAnsi" w:cstheme="majorHAnsi"/>
                <w:bCs/>
                <w:sz w:val="18"/>
                <w:szCs w:val="20"/>
              </w:rPr>
            </w:pPr>
            <w:r w:rsidRPr="00A47213">
              <w:rPr>
                <w:rFonts w:asciiTheme="majorHAnsi" w:hAnsiTheme="majorHAnsi" w:cstheme="majorHAnsi"/>
                <w:bCs/>
                <w:sz w:val="18"/>
                <w:szCs w:val="20"/>
              </w:rPr>
              <w:t>NRSIG has worked together with GDF and UNDP in “Integrated Approach to Management of Forests”.</w:t>
            </w:r>
          </w:p>
          <w:p w14:paraId="23DFA176" w14:textId="77777777" w:rsidR="00DF14E7" w:rsidRPr="00A47213" w:rsidRDefault="00DF14E7" w:rsidP="007B2F43">
            <w:pPr>
              <w:rPr>
                <w:rFonts w:asciiTheme="majorHAnsi" w:hAnsiTheme="majorHAnsi" w:cstheme="majorHAnsi"/>
                <w:bCs/>
                <w:sz w:val="18"/>
                <w:szCs w:val="20"/>
              </w:rPr>
            </w:pPr>
          </w:p>
        </w:tc>
        <w:tc>
          <w:tcPr>
            <w:tcW w:w="2713" w:type="dxa"/>
          </w:tcPr>
          <w:p w14:paraId="554203E8" w14:textId="77777777" w:rsidR="00DF14E7" w:rsidRPr="00A47213" w:rsidRDefault="00DF14E7" w:rsidP="007B2F43">
            <w:pPr>
              <w:rPr>
                <w:rFonts w:asciiTheme="majorHAnsi" w:hAnsiTheme="majorHAnsi" w:cstheme="majorHAnsi"/>
                <w:bCs/>
                <w:sz w:val="18"/>
                <w:szCs w:val="20"/>
              </w:rPr>
            </w:pPr>
            <w:r w:rsidRPr="00A47213">
              <w:rPr>
                <w:rFonts w:asciiTheme="majorHAnsi" w:hAnsiTheme="majorHAnsi" w:cstheme="majorHAnsi"/>
                <w:bCs/>
                <w:sz w:val="18"/>
                <w:szCs w:val="20"/>
              </w:rPr>
              <w:lastRenderedPageBreak/>
              <w:t xml:space="preserve">NRSIG has involved in development of The Forest Ecosystem Management System </w:t>
            </w:r>
            <w:r w:rsidRPr="00A47213">
              <w:rPr>
                <w:rFonts w:asciiTheme="majorHAnsi" w:hAnsiTheme="majorHAnsi" w:cstheme="majorHAnsi"/>
                <w:bCs/>
                <w:sz w:val="18"/>
                <w:szCs w:val="20"/>
              </w:rPr>
              <w:lastRenderedPageBreak/>
              <w:t xml:space="preserve">(FEMS), which is a decision support system, developed during the previous GEF Project “Integrated Approach to Management of Forests”, NRSIG will be contributing to the project trough development of new tools to use the same system (FESM) in assessment of climate benefits of the project and for sustainable forest management. </w:t>
            </w:r>
          </w:p>
        </w:tc>
      </w:tr>
      <w:tr w:rsidR="00DF14E7" w:rsidRPr="00862C9C" w14:paraId="75F43B44" w14:textId="77777777" w:rsidTr="007B2F43">
        <w:tc>
          <w:tcPr>
            <w:tcW w:w="9056" w:type="dxa"/>
            <w:gridSpan w:val="3"/>
          </w:tcPr>
          <w:p w14:paraId="7952BB9C" w14:textId="77777777" w:rsidR="00DF14E7" w:rsidRPr="00862C9C" w:rsidRDefault="00DF14E7" w:rsidP="007B2F43">
            <w:pPr>
              <w:rPr>
                <w:rFonts w:asciiTheme="majorHAnsi" w:hAnsiTheme="majorHAnsi" w:cstheme="majorHAnsi"/>
                <w:b/>
                <w:bCs/>
                <w:sz w:val="18"/>
                <w:szCs w:val="20"/>
              </w:rPr>
            </w:pPr>
            <w:r w:rsidRPr="00862C9C">
              <w:rPr>
                <w:rFonts w:asciiTheme="majorHAnsi" w:hAnsiTheme="majorHAnsi" w:cstheme="majorHAnsi"/>
                <w:b/>
                <w:bCs/>
                <w:sz w:val="18"/>
                <w:szCs w:val="20"/>
              </w:rPr>
              <w:lastRenderedPageBreak/>
              <w:t>Private Sector</w:t>
            </w:r>
          </w:p>
        </w:tc>
      </w:tr>
      <w:tr w:rsidR="00DF14E7" w:rsidRPr="00862C9C" w14:paraId="62E4D84F" w14:textId="77777777" w:rsidTr="007B2F43">
        <w:tc>
          <w:tcPr>
            <w:tcW w:w="2215" w:type="dxa"/>
          </w:tcPr>
          <w:p w14:paraId="3592999D" w14:textId="77777777" w:rsidR="00DF14E7" w:rsidRPr="00862C9C" w:rsidRDefault="00DF14E7" w:rsidP="000B2941">
            <w:pPr>
              <w:jc w:val="left"/>
              <w:rPr>
                <w:rFonts w:asciiTheme="majorHAnsi" w:hAnsiTheme="majorHAnsi" w:cstheme="majorHAnsi"/>
                <w:bCs/>
                <w:sz w:val="18"/>
                <w:szCs w:val="20"/>
              </w:rPr>
            </w:pPr>
            <w:r w:rsidRPr="00862C9C">
              <w:rPr>
                <w:rFonts w:asciiTheme="majorHAnsi" w:hAnsiTheme="majorHAnsi" w:cstheme="majorHAnsi"/>
                <w:bCs/>
                <w:sz w:val="18"/>
                <w:szCs w:val="20"/>
              </w:rPr>
              <w:t>SURATAM (The Turkish Center for Sustainable Production, Research and Design)</w:t>
            </w:r>
          </w:p>
        </w:tc>
        <w:tc>
          <w:tcPr>
            <w:tcW w:w="4128" w:type="dxa"/>
          </w:tcPr>
          <w:p w14:paraId="541BE3E4" w14:textId="6D723492" w:rsidR="00DF14E7" w:rsidRPr="00862C9C" w:rsidRDefault="00DF14E7" w:rsidP="007B2F43">
            <w:pPr>
              <w:rPr>
                <w:rFonts w:asciiTheme="majorHAnsi" w:hAnsiTheme="majorHAnsi" w:cstheme="majorHAnsi"/>
                <w:bCs/>
                <w:sz w:val="18"/>
                <w:szCs w:val="20"/>
              </w:rPr>
            </w:pPr>
            <w:r w:rsidRPr="00862C9C">
              <w:rPr>
                <w:rFonts w:asciiTheme="majorHAnsi" w:hAnsiTheme="majorHAnsi" w:cstheme="majorHAnsi"/>
                <w:bCs/>
                <w:sz w:val="18"/>
                <w:szCs w:val="20"/>
              </w:rPr>
              <w:t xml:space="preserve">The Turkish Center for Sustainable Production, Research and Design was established in 2014 to promote and develop sustainable production in </w:t>
            </w:r>
            <w:r w:rsidR="004F0F09">
              <w:rPr>
                <w:rFonts w:asciiTheme="majorHAnsi" w:hAnsiTheme="majorHAnsi" w:cstheme="majorHAnsi"/>
                <w:bCs/>
                <w:sz w:val="18"/>
                <w:szCs w:val="20"/>
              </w:rPr>
              <w:t>Türkiye</w:t>
            </w:r>
            <w:r w:rsidRPr="00862C9C">
              <w:rPr>
                <w:rFonts w:asciiTheme="majorHAnsi" w:hAnsiTheme="majorHAnsi" w:cstheme="majorHAnsi"/>
                <w:bCs/>
                <w:sz w:val="18"/>
                <w:szCs w:val="20"/>
              </w:rPr>
              <w:t xml:space="preserve"> through research and development, and design. The Center aims to enable energy and resource efficient production through life-cycle oriented sustainable design approaches. In its areas of activity, SURATAM creates necessary knowledge, information, know-how and standards </w:t>
            </w:r>
            <w:proofErr w:type="gramStart"/>
            <w:r w:rsidRPr="00862C9C">
              <w:rPr>
                <w:rFonts w:asciiTheme="majorHAnsi" w:hAnsiTheme="majorHAnsi" w:cstheme="majorHAnsi"/>
                <w:bCs/>
                <w:sz w:val="18"/>
                <w:szCs w:val="20"/>
              </w:rPr>
              <w:t>in order to</w:t>
            </w:r>
            <w:proofErr w:type="gramEnd"/>
            <w:r w:rsidRPr="00862C9C">
              <w:rPr>
                <w:rFonts w:asciiTheme="majorHAnsi" w:hAnsiTheme="majorHAnsi" w:cstheme="majorHAnsi"/>
                <w:bCs/>
                <w:sz w:val="18"/>
                <w:szCs w:val="20"/>
              </w:rPr>
              <w:t xml:space="preserve"> help design of more sustainable buildings and building materials. SURATAM is also the coordinator of EPD </w:t>
            </w:r>
            <w:r w:rsidR="004F0F09">
              <w:rPr>
                <w:rFonts w:asciiTheme="majorHAnsi" w:hAnsiTheme="majorHAnsi" w:cstheme="majorHAnsi"/>
                <w:bCs/>
                <w:sz w:val="18"/>
                <w:szCs w:val="20"/>
              </w:rPr>
              <w:t>Türkiye</w:t>
            </w:r>
            <w:r w:rsidRPr="00862C9C">
              <w:rPr>
                <w:rFonts w:asciiTheme="majorHAnsi" w:hAnsiTheme="majorHAnsi" w:cstheme="majorHAnsi"/>
                <w:bCs/>
                <w:sz w:val="18"/>
                <w:szCs w:val="20"/>
              </w:rPr>
              <w:t xml:space="preserve"> certification system that is issued for construction materials in green building certification systems.</w:t>
            </w:r>
          </w:p>
        </w:tc>
        <w:tc>
          <w:tcPr>
            <w:tcW w:w="2713" w:type="dxa"/>
          </w:tcPr>
          <w:p w14:paraId="4D028316" w14:textId="77777777" w:rsidR="00DF14E7" w:rsidRPr="00862C9C" w:rsidRDefault="00DF14E7" w:rsidP="007B2F43">
            <w:pPr>
              <w:rPr>
                <w:rFonts w:asciiTheme="majorHAnsi" w:hAnsiTheme="majorHAnsi" w:cstheme="majorHAnsi"/>
                <w:bCs/>
                <w:color w:val="000000" w:themeColor="text1"/>
                <w:sz w:val="18"/>
                <w:szCs w:val="20"/>
              </w:rPr>
            </w:pPr>
            <w:r w:rsidRPr="00862C9C">
              <w:rPr>
                <w:rFonts w:asciiTheme="majorHAnsi" w:hAnsiTheme="majorHAnsi" w:cstheme="majorHAnsi"/>
                <w:bCs/>
                <w:color w:val="000000" w:themeColor="text1"/>
                <w:sz w:val="18"/>
                <w:szCs w:val="20"/>
              </w:rPr>
              <w:t xml:space="preserve">SURATAM shall play an important role in ensuring the contribution of the project in climate change mitigation and sustainability, through life cycle assessment of the </w:t>
            </w:r>
            <w:proofErr w:type="gramStart"/>
            <w:r w:rsidRPr="00862C9C">
              <w:rPr>
                <w:rFonts w:asciiTheme="majorHAnsi" w:hAnsiTheme="majorHAnsi" w:cstheme="majorHAnsi"/>
                <w:bCs/>
                <w:color w:val="000000" w:themeColor="text1"/>
                <w:sz w:val="18"/>
                <w:szCs w:val="20"/>
              </w:rPr>
              <w:t>low cost</w:t>
            </w:r>
            <w:proofErr w:type="gramEnd"/>
            <w:r w:rsidRPr="00862C9C">
              <w:rPr>
                <w:rFonts w:asciiTheme="majorHAnsi" w:hAnsiTheme="majorHAnsi" w:cstheme="majorHAnsi"/>
                <w:bCs/>
                <w:color w:val="000000" w:themeColor="text1"/>
                <w:sz w:val="18"/>
                <w:szCs w:val="20"/>
              </w:rPr>
              <w:t xml:space="preserve"> energy efficient wooden buildings. </w:t>
            </w:r>
          </w:p>
          <w:p w14:paraId="746BB3FD" w14:textId="77777777" w:rsidR="00DF14E7" w:rsidRPr="00862C9C" w:rsidRDefault="00DF14E7" w:rsidP="007B2F43">
            <w:pPr>
              <w:rPr>
                <w:rFonts w:asciiTheme="majorHAnsi" w:hAnsiTheme="majorHAnsi" w:cstheme="majorHAnsi"/>
                <w:bCs/>
                <w:color w:val="000000" w:themeColor="text1"/>
                <w:sz w:val="18"/>
                <w:szCs w:val="20"/>
              </w:rPr>
            </w:pPr>
          </w:p>
        </w:tc>
      </w:tr>
    </w:tbl>
    <w:p w14:paraId="004B4205" w14:textId="77777777" w:rsidR="00DF14E7" w:rsidRDefault="00DF14E7" w:rsidP="00DF14E7">
      <w:pPr>
        <w:spacing w:after="0"/>
        <w:jc w:val="left"/>
        <w:rPr>
          <w:rFonts w:cs="Segoe UI"/>
          <w:color w:val="000000"/>
          <w:szCs w:val="20"/>
        </w:rPr>
      </w:pPr>
    </w:p>
    <w:p w14:paraId="62305BD5" w14:textId="77777777" w:rsidR="00DF14E7" w:rsidRDefault="00DF14E7" w:rsidP="00DF14E7">
      <w:pPr>
        <w:spacing w:after="0"/>
        <w:jc w:val="left"/>
        <w:rPr>
          <w:rFonts w:cs="Segoe UI"/>
          <w:color w:val="000000"/>
          <w:szCs w:val="20"/>
        </w:rPr>
      </w:pPr>
      <w:r>
        <w:rPr>
          <w:rFonts w:cs="Segoe UI"/>
          <w:color w:val="000000"/>
          <w:szCs w:val="20"/>
        </w:rPr>
        <w:t xml:space="preserve">There are </w:t>
      </w:r>
      <w:proofErr w:type="gramStart"/>
      <w:r>
        <w:rPr>
          <w:rFonts w:cs="Segoe UI"/>
          <w:color w:val="000000"/>
          <w:szCs w:val="20"/>
        </w:rPr>
        <w:t>a number of</w:t>
      </w:r>
      <w:proofErr w:type="gramEnd"/>
      <w:r>
        <w:rPr>
          <w:rFonts w:cs="Segoe UI"/>
          <w:color w:val="000000"/>
          <w:szCs w:val="20"/>
        </w:rPr>
        <w:t xml:space="preserve"> stakeholders, which will be involved to </w:t>
      </w:r>
      <w:r w:rsidRPr="00C17FF9">
        <w:rPr>
          <w:rFonts w:cs="Segoe UI"/>
          <w:color w:val="000000"/>
          <w:szCs w:val="20"/>
        </w:rPr>
        <w:t>ensure dissemination of information among women professionals</w:t>
      </w:r>
      <w:r>
        <w:rPr>
          <w:rFonts w:cs="Segoe UI"/>
          <w:color w:val="000000"/>
          <w:szCs w:val="20"/>
        </w:rPr>
        <w:t>, thereby contributing to gender balance in the project. This includes the following institutions:</w:t>
      </w:r>
    </w:p>
    <w:p w14:paraId="743FE60D" w14:textId="2FB80760" w:rsidR="00DF14E7" w:rsidRPr="00C17FF9" w:rsidRDefault="00DF14E7" w:rsidP="00DF14E7">
      <w:pPr>
        <w:pStyle w:val="ListParagraph"/>
        <w:numPr>
          <w:ilvl w:val="0"/>
          <w:numId w:val="74"/>
        </w:numPr>
        <w:rPr>
          <w:rFonts w:ascii="Calibri" w:hAnsi="Calibri" w:cs="Segoe UI"/>
          <w:color w:val="000000"/>
          <w:sz w:val="20"/>
          <w:szCs w:val="20"/>
        </w:rPr>
      </w:pPr>
      <w:r w:rsidRPr="00C17FF9">
        <w:rPr>
          <w:rFonts w:ascii="Calibri" w:hAnsi="Calibri" w:cs="Segoe UI"/>
          <w:color w:val="000000"/>
          <w:sz w:val="20"/>
          <w:szCs w:val="20"/>
        </w:rPr>
        <w:t xml:space="preserve">TMMOB (Association for engineers and architects in </w:t>
      </w:r>
      <w:r w:rsidR="004F0F09">
        <w:rPr>
          <w:rFonts w:ascii="Calibri" w:hAnsi="Calibri" w:cs="Segoe UI"/>
          <w:color w:val="000000"/>
          <w:sz w:val="20"/>
          <w:szCs w:val="20"/>
        </w:rPr>
        <w:t>Türkiye</w:t>
      </w:r>
      <w:r w:rsidRPr="00C17FF9">
        <w:rPr>
          <w:rFonts w:ascii="Calibri" w:hAnsi="Calibri" w:cs="Segoe UI"/>
          <w:color w:val="000000"/>
          <w:sz w:val="20"/>
          <w:szCs w:val="20"/>
        </w:rPr>
        <w:t>) Women</w:t>
      </w:r>
    </w:p>
    <w:p w14:paraId="5269699F" w14:textId="55CC6F2D" w:rsidR="00DF14E7" w:rsidRPr="00C17FF9" w:rsidRDefault="00DF14E7" w:rsidP="00DF14E7">
      <w:pPr>
        <w:pStyle w:val="ListParagraph"/>
        <w:numPr>
          <w:ilvl w:val="0"/>
          <w:numId w:val="74"/>
        </w:numPr>
        <w:rPr>
          <w:rFonts w:ascii="Calibri" w:hAnsi="Calibri" w:cs="Segoe UI"/>
          <w:color w:val="000000"/>
          <w:sz w:val="20"/>
          <w:szCs w:val="20"/>
        </w:rPr>
      </w:pPr>
      <w:r w:rsidRPr="00C17FF9">
        <w:rPr>
          <w:rFonts w:ascii="Calibri" w:hAnsi="Calibri" w:cs="Segoe UI"/>
          <w:color w:val="000000"/>
          <w:sz w:val="20"/>
          <w:szCs w:val="20"/>
        </w:rPr>
        <w:t>TİKAD</w:t>
      </w:r>
      <w:r w:rsidR="000B2941">
        <w:rPr>
          <w:rFonts w:ascii="Calibri" w:hAnsi="Calibri" w:cs="Segoe UI"/>
          <w:color w:val="000000"/>
          <w:sz w:val="20"/>
          <w:szCs w:val="20"/>
        </w:rPr>
        <w:t xml:space="preserve"> </w:t>
      </w:r>
      <w:r w:rsidRPr="00C17FF9">
        <w:rPr>
          <w:rFonts w:ascii="Calibri" w:hAnsi="Calibri" w:cs="Segoe UI"/>
          <w:color w:val="000000"/>
          <w:sz w:val="20"/>
          <w:szCs w:val="20"/>
        </w:rPr>
        <w:t>(Turkish Businesswomen association)</w:t>
      </w:r>
    </w:p>
    <w:p w14:paraId="3105DDFE" w14:textId="77777777" w:rsidR="00DF14E7" w:rsidRPr="00C17FF9" w:rsidRDefault="00DF14E7" w:rsidP="00DF14E7">
      <w:pPr>
        <w:pStyle w:val="ListParagraph"/>
        <w:numPr>
          <w:ilvl w:val="0"/>
          <w:numId w:val="74"/>
        </w:numPr>
        <w:rPr>
          <w:rFonts w:ascii="Calibri" w:hAnsi="Calibri" w:cs="Segoe UI"/>
          <w:color w:val="000000"/>
          <w:sz w:val="20"/>
          <w:szCs w:val="20"/>
        </w:rPr>
      </w:pPr>
      <w:r w:rsidRPr="00C17FF9">
        <w:rPr>
          <w:rFonts w:ascii="Calibri" w:hAnsi="Calibri" w:cs="Segoe UI"/>
          <w:color w:val="000000"/>
          <w:sz w:val="20"/>
          <w:szCs w:val="20"/>
        </w:rPr>
        <w:t>INKAD (Association of construction and women)</w:t>
      </w:r>
    </w:p>
    <w:p w14:paraId="49221BF6" w14:textId="0D809EF0" w:rsidR="00DF14E7" w:rsidRPr="00C17FF9" w:rsidRDefault="00DF14E7" w:rsidP="00DF14E7">
      <w:pPr>
        <w:pStyle w:val="ListParagraph"/>
        <w:numPr>
          <w:ilvl w:val="0"/>
          <w:numId w:val="74"/>
        </w:numPr>
        <w:rPr>
          <w:rFonts w:ascii="Calibri" w:hAnsi="Calibri" w:cs="Segoe UI"/>
          <w:color w:val="000000"/>
          <w:sz w:val="20"/>
          <w:szCs w:val="20"/>
        </w:rPr>
      </w:pPr>
      <w:r w:rsidRPr="00C17FF9">
        <w:rPr>
          <w:rFonts w:ascii="Calibri" w:hAnsi="Calibri" w:cs="Segoe UI"/>
          <w:color w:val="000000"/>
          <w:sz w:val="20"/>
          <w:szCs w:val="20"/>
        </w:rPr>
        <w:t>IEEE-</w:t>
      </w:r>
      <w:r w:rsidR="004F0F09">
        <w:rPr>
          <w:rFonts w:ascii="Calibri" w:hAnsi="Calibri" w:cs="Segoe UI"/>
          <w:color w:val="000000"/>
          <w:sz w:val="20"/>
          <w:szCs w:val="20"/>
        </w:rPr>
        <w:t>Türkiye</w:t>
      </w:r>
      <w:r w:rsidRPr="00C17FF9">
        <w:rPr>
          <w:rFonts w:ascii="Calibri" w:hAnsi="Calibri" w:cs="Segoe UI"/>
          <w:color w:val="000000"/>
          <w:sz w:val="20"/>
          <w:szCs w:val="20"/>
        </w:rPr>
        <w:t>, Women in engineering</w:t>
      </w:r>
    </w:p>
    <w:p w14:paraId="3C97792B" w14:textId="2894DA32" w:rsidR="00DF14E7" w:rsidRPr="00C17FF9" w:rsidRDefault="00DF14E7" w:rsidP="00DF14E7">
      <w:pPr>
        <w:pStyle w:val="ListParagraph"/>
        <w:numPr>
          <w:ilvl w:val="0"/>
          <w:numId w:val="74"/>
        </w:numPr>
        <w:rPr>
          <w:rFonts w:ascii="Calibri" w:hAnsi="Calibri" w:cs="Segoe UI"/>
          <w:color w:val="000000"/>
          <w:sz w:val="20"/>
          <w:szCs w:val="20"/>
        </w:rPr>
      </w:pPr>
      <w:r w:rsidRPr="00C17FF9">
        <w:rPr>
          <w:rFonts w:ascii="Calibri" w:hAnsi="Calibri" w:cs="Segoe UI"/>
          <w:color w:val="000000"/>
          <w:sz w:val="20"/>
          <w:szCs w:val="20"/>
        </w:rPr>
        <w:t xml:space="preserve">The Women Entrepreneurs Association of </w:t>
      </w:r>
      <w:r w:rsidR="004F0F09">
        <w:rPr>
          <w:rFonts w:ascii="Calibri" w:hAnsi="Calibri" w:cs="Segoe UI"/>
          <w:color w:val="000000"/>
          <w:sz w:val="20"/>
          <w:szCs w:val="20"/>
        </w:rPr>
        <w:t>Türkiye</w:t>
      </w:r>
      <w:r w:rsidRPr="00C17FF9">
        <w:rPr>
          <w:rFonts w:ascii="Calibri" w:hAnsi="Calibri" w:cs="Segoe UI"/>
          <w:color w:val="000000"/>
          <w:sz w:val="20"/>
          <w:szCs w:val="20"/>
        </w:rPr>
        <w:t xml:space="preserve"> (KAGIDER)</w:t>
      </w:r>
    </w:p>
    <w:p w14:paraId="1A10476E" w14:textId="77777777" w:rsidR="00DF14E7" w:rsidRPr="00C17FF9" w:rsidRDefault="00DF14E7" w:rsidP="00DF14E7">
      <w:pPr>
        <w:pStyle w:val="ListParagraph"/>
        <w:numPr>
          <w:ilvl w:val="0"/>
          <w:numId w:val="74"/>
        </w:numPr>
        <w:rPr>
          <w:rFonts w:ascii="Calibri" w:hAnsi="Calibri" w:cs="Segoe UI"/>
          <w:color w:val="000000"/>
          <w:sz w:val="20"/>
          <w:szCs w:val="20"/>
        </w:rPr>
      </w:pPr>
      <w:r w:rsidRPr="00C17FF9">
        <w:rPr>
          <w:rFonts w:ascii="Calibri" w:hAnsi="Calibri" w:cs="Segoe UI"/>
          <w:color w:val="000000"/>
          <w:sz w:val="20"/>
          <w:szCs w:val="20"/>
        </w:rPr>
        <w:t>Woodworking Machinery and Side Industries Association (AIMSAD)</w:t>
      </w:r>
    </w:p>
    <w:p w14:paraId="7D911482" w14:textId="77777777" w:rsidR="00DF14E7" w:rsidRPr="00D475BE" w:rsidRDefault="00DF14E7" w:rsidP="00DF14E7">
      <w:pPr>
        <w:pStyle w:val="ListParagraph"/>
      </w:pPr>
    </w:p>
    <w:p w14:paraId="41CCBF5B" w14:textId="77777777" w:rsidR="001253E2" w:rsidRDefault="001253E2" w:rsidP="001108BE">
      <w:bookmarkStart w:id="42" w:name="_Toc404634830"/>
    </w:p>
    <w:p w14:paraId="66D5D0E9" w14:textId="77777777" w:rsidR="001253E2" w:rsidRDefault="001253E2">
      <w:pPr>
        <w:spacing w:after="0"/>
        <w:jc w:val="left"/>
      </w:pPr>
      <w:r>
        <w:br w:type="page"/>
      </w:r>
    </w:p>
    <w:p w14:paraId="33BC6618" w14:textId="77777777" w:rsidR="00F24B94" w:rsidRDefault="00F24B94" w:rsidP="0020185F">
      <w:pPr>
        <w:pStyle w:val="Heading2"/>
        <w:ind w:left="0"/>
        <w:rPr>
          <w:rFonts w:asciiTheme="minorHAnsi" w:hAnsiTheme="minorHAnsi" w:cstheme="minorHAnsi"/>
          <w:szCs w:val="22"/>
        </w:rPr>
      </w:pPr>
      <w:bookmarkStart w:id="43" w:name="_Toc57324930"/>
      <w:bookmarkStart w:id="44" w:name="_Toc132646470"/>
      <w:r w:rsidRPr="0015578E">
        <w:rPr>
          <w:rFonts w:asciiTheme="minorHAnsi" w:hAnsiTheme="minorHAnsi" w:cstheme="minorHAnsi"/>
          <w:szCs w:val="22"/>
        </w:rPr>
        <w:lastRenderedPageBreak/>
        <w:t xml:space="preserve">Annex </w:t>
      </w:r>
      <w:r w:rsidR="00953D36">
        <w:rPr>
          <w:rFonts w:asciiTheme="minorHAnsi" w:hAnsiTheme="minorHAnsi" w:cstheme="minorHAnsi"/>
          <w:szCs w:val="22"/>
        </w:rPr>
        <w:t>7</w:t>
      </w:r>
      <w:r w:rsidRPr="0015578E">
        <w:rPr>
          <w:rFonts w:asciiTheme="minorHAnsi" w:hAnsiTheme="minorHAnsi" w:cstheme="minorHAnsi"/>
          <w:szCs w:val="22"/>
        </w:rPr>
        <w:t>:</w:t>
      </w:r>
      <w:bookmarkEnd w:id="43"/>
      <w:r w:rsidR="0059400F">
        <w:rPr>
          <w:rFonts w:asciiTheme="minorHAnsi" w:hAnsiTheme="minorHAnsi" w:cstheme="minorHAnsi"/>
          <w:szCs w:val="22"/>
        </w:rPr>
        <w:t xml:space="preserve">  </w:t>
      </w:r>
      <w:r w:rsidR="0020185F" w:rsidRPr="0020185F">
        <w:rPr>
          <w:rFonts w:asciiTheme="minorHAnsi" w:hAnsiTheme="minorHAnsi" w:cstheme="minorHAnsi"/>
          <w:szCs w:val="22"/>
        </w:rPr>
        <w:t>Social and Environmental Screening Procedure (SESP)</w:t>
      </w:r>
      <w:bookmarkEnd w:id="44"/>
    </w:p>
    <w:p w14:paraId="5DA56C53" w14:textId="77777777" w:rsidR="0020185F" w:rsidRDefault="0020185F" w:rsidP="0020185F"/>
    <w:p w14:paraId="3C44F762" w14:textId="77777777" w:rsidR="00011A50" w:rsidRPr="00533029" w:rsidRDefault="00011A50" w:rsidP="00533029">
      <w:r>
        <w:rPr>
          <w:i/>
        </w:rPr>
        <w:t xml:space="preserve">The completed template, which constitutes the Social and Environmental Screening Report, must be included as an annex to the Project Document at the design stage. Note: this </w:t>
      </w:r>
      <w:r w:rsidRPr="00533029">
        <w:t xml:space="preserve">template will be converted into an online tool. The online version will guide users through the process and will embed relevant guidance. </w:t>
      </w:r>
    </w:p>
    <w:p w14:paraId="11618B6C" w14:textId="77777777" w:rsidR="0092684B" w:rsidRDefault="0092684B" w:rsidP="0092684B"/>
    <w:p w14:paraId="1021D297" w14:textId="74D458DA" w:rsidR="00011A50" w:rsidRPr="00533029" w:rsidRDefault="00011A50" w:rsidP="00533029">
      <w:pPr>
        <w:rPr>
          <w:bCs/>
          <w:sz w:val="24"/>
          <w:szCs w:val="32"/>
        </w:rPr>
      </w:pPr>
      <w:r w:rsidRPr="00533029">
        <w:rPr>
          <w:b/>
          <w:bCs/>
          <w:sz w:val="24"/>
          <w:szCs w:val="32"/>
        </w:rPr>
        <w:t>Project Information</w:t>
      </w:r>
    </w:p>
    <w:p w14:paraId="7C98A5E5" w14:textId="77777777" w:rsidR="00011A50" w:rsidRPr="00533029" w:rsidRDefault="00011A50" w:rsidP="00533029"/>
    <w:tbl>
      <w:tblPr>
        <w:tblW w:w="13210"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15"/>
        <w:gridCol w:w="8995"/>
      </w:tblGrid>
      <w:tr w:rsidR="00011A50" w14:paraId="4A083F9C" w14:textId="77777777" w:rsidTr="004350FB">
        <w:trPr>
          <w:trHeight w:val="244"/>
        </w:trPr>
        <w:tc>
          <w:tcPr>
            <w:tcW w:w="4215" w:type="dxa"/>
            <w:shd w:val="clear" w:color="auto" w:fill="C5D9F0"/>
          </w:tcPr>
          <w:p w14:paraId="0721477E" w14:textId="77777777" w:rsidR="00011A50" w:rsidRDefault="00011A50" w:rsidP="004350FB">
            <w:pPr>
              <w:pStyle w:val="TableParagraph"/>
              <w:spacing w:before="1" w:line="223" w:lineRule="exact"/>
              <w:ind w:left="107" w:right="-263"/>
              <w:rPr>
                <w:b/>
                <w:i/>
                <w:sz w:val="20"/>
              </w:rPr>
            </w:pPr>
            <w:r>
              <w:rPr>
                <w:b/>
                <w:i/>
                <w:sz w:val="20"/>
              </w:rPr>
              <w:t>Project Information</w:t>
            </w:r>
          </w:p>
        </w:tc>
        <w:tc>
          <w:tcPr>
            <w:tcW w:w="8995" w:type="dxa"/>
            <w:shd w:val="clear" w:color="auto" w:fill="C5D9F0"/>
          </w:tcPr>
          <w:p w14:paraId="22C065A5" w14:textId="77777777" w:rsidR="00011A50" w:rsidRDefault="00011A50" w:rsidP="004350FB">
            <w:pPr>
              <w:pStyle w:val="TableParagraph"/>
              <w:rPr>
                <w:rFonts w:ascii="Times New Roman"/>
                <w:sz w:val="16"/>
              </w:rPr>
            </w:pPr>
          </w:p>
        </w:tc>
      </w:tr>
      <w:tr w:rsidR="00011A50" w14:paraId="6B593583" w14:textId="77777777" w:rsidTr="004350FB">
        <w:trPr>
          <w:trHeight w:val="288"/>
        </w:trPr>
        <w:tc>
          <w:tcPr>
            <w:tcW w:w="4215" w:type="dxa"/>
          </w:tcPr>
          <w:p w14:paraId="397D2741" w14:textId="77777777" w:rsidR="00011A50" w:rsidRPr="004F45D3" w:rsidRDefault="00011A50" w:rsidP="004350FB">
            <w:pPr>
              <w:pStyle w:val="TableParagraph"/>
              <w:tabs>
                <w:tab w:val="left" w:pos="468"/>
              </w:tabs>
              <w:spacing w:before="35"/>
              <w:ind w:left="107" w:right="-263"/>
              <w:rPr>
                <w:rFonts w:cstheme="minorHAnsi"/>
                <w:sz w:val="18"/>
              </w:rPr>
            </w:pPr>
            <w:r w:rsidRPr="004F45D3">
              <w:rPr>
                <w:rFonts w:cstheme="minorHAnsi"/>
                <w:sz w:val="18"/>
              </w:rPr>
              <w:t>1.</w:t>
            </w:r>
            <w:r w:rsidRPr="004F45D3">
              <w:rPr>
                <w:rFonts w:cstheme="minorHAnsi"/>
                <w:sz w:val="18"/>
              </w:rPr>
              <w:tab/>
              <w:t>Project</w:t>
            </w:r>
            <w:r w:rsidRPr="004F45D3">
              <w:rPr>
                <w:rFonts w:cstheme="minorHAnsi"/>
                <w:spacing w:val="-1"/>
                <w:sz w:val="18"/>
              </w:rPr>
              <w:t xml:space="preserve"> </w:t>
            </w:r>
            <w:r w:rsidRPr="004F45D3">
              <w:rPr>
                <w:rFonts w:cstheme="minorHAnsi"/>
                <w:sz w:val="18"/>
              </w:rPr>
              <w:t>Title</w:t>
            </w:r>
          </w:p>
        </w:tc>
        <w:tc>
          <w:tcPr>
            <w:tcW w:w="8995" w:type="dxa"/>
            <w:vAlign w:val="center"/>
          </w:tcPr>
          <w:p w14:paraId="1157AB74" w14:textId="77777777" w:rsidR="00011A50" w:rsidRPr="004F45D3" w:rsidRDefault="00011A50" w:rsidP="004350FB">
            <w:pPr>
              <w:pStyle w:val="TableParagraph"/>
              <w:rPr>
                <w:rFonts w:cstheme="minorHAnsi"/>
                <w:sz w:val="18"/>
              </w:rPr>
            </w:pPr>
            <w:r w:rsidRPr="004F45D3">
              <w:rPr>
                <w:rFonts w:cstheme="minorHAnsi"/>
                <w:color w:val="000000"/>
                <w:sz w:val="18"/>
                <w:szCs w:val="18"/>
                <w:lang w:val="en-GB"/>
              </w:rPr>
              <w:t>Promoting Low-Cost Energy Efficient Wooden Buildings in Turkey</w:t>
            </w:r>
          </w:p>
        </w:tc>
      </w:tr>
      <w:tr w:rsidR="00011A50" w14:paraId="0DDA34DD" w14:textId="77777777" w:rsidTr="004350FB">
        <w:trPr>
          <w:trHeight w:val="287"/>
        </w:trPr>
        <w:tc>
          <w:tcPr>
            <w:tcW w:w="4215" w:type="dxa"/>
          </w:tcPr>
          <w:p w14:paraId="5866E184" w14:textId="77777777" w:rsidR="00011A50" w:rsidRPr="004F45D3" w:rsidRDefault="00011A50" w:rsidP="004350FB">
            <w:pPr>
              <w:pStyle w:val="TableParagraph"/>
              <w:tabs>
                <w:tab w:val="left" w:pos="468"/>
              </w:tabs>
              <w:spacing w:before="35"/>
              <w:ind w:left="107" w:right="-263"/>
              <w:rPr>
                <w:rFonts w:cstheme="minorHAnsi"/>
                <w:sz w:val="18"/>
              </w:rPr>
            </w:pPr>
            <w:r w:rsidRPr="004F45D3">
              <w:rPr>
                <w:rFonts w:cstheme="minorHAnsi"/>
                <w:sz w:val="18"/>
              </w:rPr>
              <w:t>2.</w:t>
            </w:r>
            <w:r w:rsidRPr="004F45D3">
              <w:rPr>
                <w:rFonts w:cstheme="minorHAnsi"/>
                <w:sz w:val="18"/>
              </w:rPr>
              <w:tab/>
              <w:t>Project Number (</w:t>
            </w:r>
            <w:proofErr w:type="gramStart"/>
            <w:r w:rsidRPr="004F45D3">
              <w:rPr>
                <w:rFonts w:cstheme="minorHAnsi"/>
                <w:sz w:val="18"/>
              </w:rPr>
              <w:t>i.e.</w:t>
            </w:r>
            <w:proofErr w:type="gramEnd"/>
            <w:r w:rsidRPr="004F45D3">
              <w:rPr>
                <w:rFonts w:cstheme="minorHAnsi"/>
                <w:sz w:val="18"/>
              </w:rPr>
              <w:t xml:space="preserve"> Quantum project ID,</w:t>
            </w:r>
            <w:r w:rsidRPr="004F45D3">
              <w:rPr>
                <w:rFonts w:cstheme="minorHAnsi"/>
                <w:spacing w:val="-6"/>
                <w:sz w:val="18"/>
              </w:rPr>
              <w:t xml:space="preserve"> </w:t>
            </w:r>
            <w:r w:rsidRPr="004F45D3">
              <w:rPr>
                <w:rFonts w:cstheme="minorHAnsi"/>
                <w:sz w:val="18"/>
              </w:rPr>
              <w:t>PIMS+)</w:t>
            </w:r>
          </w:p>
        </w:tc>
        <w:tc>
          <w:tcPr>
            <w:tcW w:w="8995" w:type="dxa"/>
            <w:vAlign w:val="center"/>
          </w:tcPr>
          <w:p w14:paraId="7DE679C3" w14:textId="77777777" w:rsidR="00011A50" w:rsidRPr="004F45D3" w:rsidRDefault="00011A50" w:rsidP="004350FB">
            <w:pPr>
              <w:pStyle w:val="TableParagraph"/>
              <w:rPr>
                <w:rFonts w:cstheme="minorHAnsi"/>
                <w:sz w:val="18"/>
              </w:rPr>
            </w:pPr>
            <w:r w:rsidRPr="004F45D3">
              <w:rPr>
                <w:rFonts w:cstheme="minorHAnsi"/>
                <w:sz w:val="18"/>
                <w:szCs w:val="18"/>
                <w:lang w:val="en-GB"/>
              </w:rPr>
              <w:t>5673</w:t>
            </w:r>
          </w:p>
        </w:tc>
      </w:tr>
      <w:tr w:rsidR="00011A50" w14:paraId="0F27100D" w14:textId="77777777" w:rsidTr="004350FB">
        <w:trPr>
          <w:trHeight w:val="287"/>
        </w:trPr>
        <w:tc>
          <w:tcPr>
            <w:tcW w:w="4215" w:type="dxa"/>
          </w:tcPr>
          <w:p w14:paraId="072AC20E" w14:textId="77777777" w:rsidR="00011A50" w:rsidRPr="004F45D3" w:rsidRDefault="00011A50" w:rsidP="004350FB">
            <w:pPr>
              <w:pStyle w:val="TableParagraph"/>
              <w:tabs>
                <w:tab w:val="left" w:pos="468"/>
              </w:tabs>
              <w:spacing w:before="35"/>
              <w:ind w:left="107" w:right="-263"/>
              <w:rPr>
                <w:rFonts w:cstheme="minorHAnsi"/>
                <w:sz w:val="18"/>
              </w:rPr>
            </w:pPr>
            <w:r w:rsidRPr="004F45D3">
              <w:rPr>
                <w:rFonts w:cstheme="minorHAnsi"/>
                <w:sz w:val="18"/>
              </w:rPr>
              <w:t>3.</w:t>
            </w:r>
            <w:r w:rsidRPr="004F45D3">
              <w:rPr>
                <w:rFonts w:cstheme="minorHAnsi"/>
                <w:sz w:val="18"/>
              </w:rPr>
              <w:tab/>
              <w:t>Location</w:t>
            </w:r>
            <w:r w:rsidRPr="004F45D3">
              <w:rPr>
                <w:rFonts w:cstheme="minorHAnsi"/>
                <w:spacing w:val="-2"/>
                <w:sz w:val="18"/>
              </w:rPr>
              <w:t xml:space="preserve"> </w:t>
            </w:r>
            <w:r w:rsidRPr="004F45D3">
              <w:rPr>
                <w:rFonts w:cstheme="minorHAnsi"/>
                <w:sz w:val="18"/>
              </w:rPr>
              <w:t>(Global/Region/Country)</w:t>
            </w:r>
          </w:p>
        </w:tc>
        <w:tc>
          <w:tcPr>
            <w:tcW w:w="8995" w:type="dxa"/>
            <w:vAlign w:val="center"/>
          </w:tcPr>
          <w:p w14:paraId="0E63364E" w14:textId="77777777" w:rsidR="00011A50" w:rsidRPr="004F45D3" w:rsidRDefault="00011A50" w:rsidP="004350FB">
            <w:pPr>
              <w:pStyle w:val="TableParagraph"/>
              <w:rPr>
                <w:rFonts w:cstheme="minorHAnsi"/>
                <w:sz w:val="18"/>
              </w:rPr>
            </w:pPr>
            <w:r w:rsidRPr="004F45D3">
              <w:rPr>
                <w:rFonts w:cstheme="minorHAnsi"/>
                <w:sz w:val="18"/>
                <w:szCs w:val="18"/>
                <w:lang w:val="en-GB"/>
              </w:rPr>
              <w:t>Turkey</w:t>
            </w:r>
          </w:p>
        </w:tc>
      </w:tr>
      <w:tr w:rsidR="00011A50" w14:paraId="4C6E4B30" w14:textId="77777777" w:rsidTr="004350FB">
        <w:trPr>
          <w:trHeight w:val="290"/>
        </w:trPr>
        <w:tc>
          <w:tcPr>
            <w:tcW w:w="4215" w:type="dxa"/>
          </w:tcPr>
          <w:p w14:paraId="689F81A9" w14:textId="77777777" w:rsidR="00011A50" w:rsidRPr="004F45D3" w:rsidRDefault="00011A50" w:rsidP="004350FB">
            <w:pPr>
              <w:pStyle w:val="TableParagraph"/>
              <w:tabs>
                <w:tab w:val="left" w:pos="468"/>
              </w:tabs>
              <w:spacing w:before="35"/>
              <w:ind w:left="107" w:right="-263"/>
              <w:rPr>
                <w:rFonts w:cstheme="minorHAnsi"/>
                <w:sz w:val="18"/>
              </w:rPr>
            </w:pPr>
            <w:r w:rsidRPr="004F45D3">
              <w:rPr>
                <w:rFonts w:cstheme="minorHAnsi"/>
                <w:sz w:val="18"/>
              </w:rPr>
              <w:t>4.</w:t>
            </w:r>
            <w:r w:rsidRPr="004F45D3">
              <w:rPr>
                <w:rFonts w:cstheme="minorHAnsi"/>
                <w:sz w:val="18"/>
              </w:rPr>
              <w:tab/>
              <w:t>Project stage (Design or</w:t>
            </w:r>
            <w:r w:rsidRPr="004F45D3">
              <w:rPr>
                <w:rFonts w:cstheme="minorHAnsi"/>
                <w:spacing w:val="-5"/>
                <w:sz w:val="18"/>
              </w:rPr>
              <w:t xml:space="preserve"> </w:t>
            </w:r>
            <w:r w:rsidRPr="004F45D3">
              <w:rPr>
                <w:rFonts w:cstheme="minorHAnsi"/>
                <w:sz w:val="18"/>
              </w:rPr>
              <w:t>Implementation)</w:t>
            </w:r>
          </w:p>
        </w:tc>
        <w:tc>
          <w:tcPr>
            <w:tcW w:w="8995" w:type="dxa"/>
          </w:tcPr>
          <w:p w14:paraId="4A3E2069" w14:textId="77777777" w:rsidR="00011A50" w:rsidRPr="004F45D3" w:rsidRDefault="00011A50" w:rsidP="004350FB">
            <w:pPr>
              <w:pStyle w:val="TableParagraph"/>
              <w:rPr>
                <w:rFonts w:cstheme="minorHAnsi"/>
                <w:sz w:val="18"/>
              </w:rPr>
            </w:pPr>
            <w:r>
              <w:rPr>
                <w:rFonts w:cstheme="minorHAnsi"/>
                <w:sz w:val="18"/>
              </w:rPr>
              <w:t>Design</w:t>
            </w:r>
          </w:p>
        </w:tc>
      </w:tr>
      <w:tr w:rsidR="00011A50" w14:paraId="6291D2E7" w14:textId="77777777" w:rsidTr="004350FB">
        <w:trPr>
          <w:trHeight w:val="287"/>
        </w:trPr>
        <w:tc>
          <w:tcPr>
            <w:tcW w:w="4215" w:type="dxa"/>
          </w:tcPr>
          <w:p w14:paraId="3E47519F" w14:textId="77777777" w:rsidR="00011A50" w:rsidRPr="004F45D3" w:rsidRDefault="00011A50" w:rsidP="004350FB">
            <w:pPr>
              <w:pStyle w:val="TableParagraph"/>
              <w:tabs>
                <w:tab w:val="left" w:pos="468"/>
              </w:tabs>
              <w:spacing w:before="35"/>
              <w:ind w:left="107" w:right="-263"/>
              <w:rPr>
                <w:rFonts w:cstheme="minorHAnsi"/>
                <w:sz w:val="18"/>
              </w:rPr>
            </w:pPr>
            <w:r w:rsidRPr="004F45D3">
              <w:rPr>
                <w:rFonts w:cstheme="minorHAnsi"/>
                <w:sz w:val="18"/>
              </w:rPr>
              <w:t>5.</w:t>
            </w:r>
            <w:r w:rsidRPr="004F45D3">
              <w:rPr>
                <w:rFonts w:cstheme="minorHAnsi"/>
                <w:sz w:val="18"/>
              </w:rPr>
              <w:tab/>
              <w:t>Date</w:t>
            </w:r>
          </w:p>
        </w:tc>
        <w:tc>
          <w:tcPr>
            <w:tcW w:w="8995" w:type="dxa"/>
          </w:tcPr>
          <w:p w14:paraId="51130ACA" w14:textId="77777777" w:rsidR="00011A50" w:rsidRPr="004F45D3" w:rsidRDefault="00011A50" w:rsidP="004350FB">
            <w:pPr>
              <w:pStyle w:val="TableParagraph"/>
              <w:rPr>
                <w:rFonts w:cstheme="minorHAnsi"/>
                <w:sz w:val="18"/>
              </w:rPr>
            </w:pPr>
            <w:r w:rsidRPr="004F45D3">
              <w:rPr>
                <w:rFonts w:cstheme="minorHAnsi"/>
                <w:sz w:val="18"/>
                <w:szCs w:val="18"/>
              </w:rPr>
              <w:t>23/3/2023</w:t>
            </w:r>
          </w:p>
        </w:tc>
      </w:tr>
    </w:tbl>
    <w:p w14:paraId="0F54DADC" w14:textId="77777777" w:rsidR="00011A50" w:rsidRDefault="00011A50" w:rsidP="00011A50">
      <w:pPr>
        <w:pStyle w:val="BodyText"/>
        <w:rPr>
          <w:b/>
          <w:sz w:val="24"/>
        </w:rPr>
      </w:pPr>
    </w:p>
    <w:p w14:paraId="455CF5D3" w14:textId="77777777" w:rsidR="00011A50" w:rsidRDefault="00011A50" w:rsidP="00011A50">
      <w:pPr>
        <w:spacing w:before="150"/>
        <w:ind w:left="460"/>
        <w:rPr>
          <w:b/>
          <w:sz w:val="24"/>
        </w:rPr>
      </w:pPr>
      <w:r>
        <w:rPr>
          <w:b/>
          <w:color w:val="4F81BC"/>
          <w:sz w:val="24"/>
        </w:rPr>
        <w:t>Part A. Integrating Programming Principles to Strengthen Social and Environmental Sustainability</w:t>
      </w:r>
    </w:p>
    <w:p w14:paraId="1A4F7992" w14:textId="77777777" w:rsidR="00011A50" w:rsidRDefault="00011A50" w:rsidP="00011A50">
      <w:pPr>
        <w:pStyle w:val="BodyText"/>
        <w:spacing w:before="1"/>
        <w:rPr>
          <w:b/>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65"/>
      </w:tblGrid>
      <w:tr w:rsidR="00011A50" w:rsidRPr="003455A5" w14:paraId="343560B2" w14:textId="77777777" w:rsidTr="004350FB">
        <w:trPr>
          <w:trHeight w:val="448"/>
        </w:trPr>
        <w:tc>
          <w:tcPr>
            <w:tcW w:w="13365" w:type="dxa"/>
            <w:shd w:val="clear" w:color="auto" w:fill="0E233D"/>
          </w:tcPr>
          <w:p w14:paraId="75F78850" w14:textId="77777777" w:rsidR="00011A50" w:rsidRPr="004F45D3" w:rsidRDefault="00011A50" w:rsidP="004350FB">
            <w:pPr>
              <w:pStyle w:val="TableParagraph"/>
              <w:spacing w:before="102"/>
              <w:ind w:left="107"/>
              <w:rPr>
                <w:rFonts w:cstheme="minorHAnsi"/>
                <w:b/>
                <w:sz w:val="18"/>
                <w:szCs w:val="18"/>
              </w:rPr>
            </w:pPr>
            <w:r w:rsidRPr="004F45D3">
              <w:rPr>
                <w:rFonts w:cstheme="minorHAnsi"/>
                <w:b/>
                <w:color w:val="FFFFFF"/>
                <w:sz w:val="18"/>
                <w:szCs w:val="18"/>
              </w:rPr>
              <w:t>QUESTION 1: How Does the Project Integrate the Programming Principles in Order to Strengthen Social and Environmental Sustainability?</w:t>
            </w:r>
          </w:p>
        </w:tc>
      </w:tr>
      <w:tr w:rsidR="00011A50" w:rsidRPr="003455A5" w14:paraId="5A7EC7AD" w14:textId="77777777" w:rsidTr="004350FB">
        <w:trPr>
          <w:trHeight w:val="340"/>
        </w:trPr>
        <w:tc>
          <w:tcPr>
            <w:tcW w:w="13365" w:type="dxa"/>
            <w:shd w:val="clear" w:color="auto" w:fill="C5D9F0"/>
          </w:tcPr>
          <w:p w14:paraId="7ECB5B69" w14:textId="77777777" w:rsidR="00011A50" w:rsidRPr="004F45D3" w:rsidRDefault="00011A50" w:rsidP="004350FB">
            <w:pPr>
              <w:pStyle w:val="TableParagraph"/>
              <w:spacing w:before="61"/>
              <w:ind w:left="107"/>
              <w:rPr>
                <w:rFonts w:cstheme="minorHAnsi"/>
                <w:b/>
                <w:i/>
                <w:sz w:val="18"/>
                <w:szCs w:val="18"/>
              </w:rPr>
            </w:pPr>
            <w:r w:rsidRPr="004F45D3">
              <w:rPr>
                <w:rFonts w:cstheme="minorHAnsi"/>
                <w:b/>
                <w:i/>
                <w:sz w:val="18"/>
                <w:szCs w:val="18"/>
              </w:rPr>
              <w:t>Briefly describe in the space below how the project mainstreams the human rights-based approach</w:t>
            </w:r>
          </w:p>
        </w:tc>
      </w:tr>
      <w:tr w:rsidR="00011A50" w:rsidRPr="003455A5" w14:paraId="587565DA" w14:textId="77777777" w:rsidTr="004350FB">
        <w:trPr>
          <w:trHeight w:val="412"/>
        </w:trPr>
        <w:tc>
          <w:tcPr>
            <w:tcW w:w="13365" w:type="dxa"/>
          </w:tcPr>
          <w:p w14:paraId="4CBF0D7E" w14:textId="77777777" w:rsidR="00011A50" w:rsidRPr="004F45D3" w:rsidRDefault="00011A50" w:rsidP="004350FB">
            <w:pPr>
              <w:pStyle w:val="TableParagraph"/>
              <w:rPr>
                <w:rFonts w:cstheme="minorHAnsi"/>
                <w:sz w:val="18"/>
                <w:szCs w:val="18"/>
              </w:rPr>
            </w:pPr>
            <w:r w:rsidRPr="004F45D3">
              <w:rPr>
                <w:rFonts w:cstheme="minorHAnsi"/>
                <w:sz w:val="18"/>
                <w:szCs w:val="18"/>
                <w:lang w:val="en-GB"/>
              </w:rPr>
              <w:t xml:space="preserve">The project fully considers the human rights-based approach and </w:t>
            </w:r>
            <w:r w:rsidRPr="004F45D3">
              <w:rPr>
                <w:rFonts w:eastAsia="Times New Roman" w:cstheme="minorHAnsi"/>
                <w:sz w:val="18"/>
                <w:szCs w:val="18"/>
                <w:lang w:val="en-GB"/>
              </w:rPr>
              <w:t xml:space="preserve">does not lead to any adverse impacts on enjoyment of the human rights (civil, political, economic, environmental, </w:t>
            </w:r>
            <w:proofErr w:type="gramStart"/>
            <w:r w:rsidRPr="004F45D3">
              <w:rPr>
                <w:rFonts w:eastAsia="Times New Roman" w:cstheme="minorHAnsi"/>
                <w:sz w:val="18"/>
                <w:szCs w:val="18"/>
                <w:lang w:val="en-GB"/>
              </w:rPr>
              <w:t>social</w:t>
            </w:r>
            <w:proofErr w:type="gramEnd"/>
            <w:r w:rsidRPr="004F45D3">
              <w:rPr>
                <w:rFonts w:eastAsia="Times New Roman" w:cstheme="minorHAnsi"/>
                <w:sz w:val="18"/>
                <w:szCs w:val="18"/>
                <w:lang w:val="en-GB"/>
              </w:rPr>
              <w:t xml:space="preserve"> or cultural) of any key or potential stakeholders, communities involved or wide population. The project provides innovation and financial mechanism in wood-based technologies with a human rights-based approach towards using wood in construction, free of any prejudice or discrimination. </w:t>
            </w:r>
          </w:p>
        </w:tc>
      </w:tr>
      <w:tr w:rsidR="00011A50" w:rsidRPr="003455A5" w14:paraId="371888AF" w14:textId="77777777" w:rsidTr="004350FB">
        <w:trPr>
          <w:trHeight w:val="297"/>
        </w:trPr>
        <w:tc>
          <w:tcPr>
            <w:tcW w:w="13365" w:type="dxa"/>
            <w:shd w:val="clear" w:color="auto" w:fill="C5D9F0"/>
          </w:tcPr>
          <w:p w14:paraId="2AD13630" w14:textId="77777777" w:rsidR="00011A50" w:rsidRPr="004F45D3" w:rsidRDefault="00011A50" w:rsidP="004350FB">
            <w:pPr>
              <w:pStyle w:val="TableParagraph"/>
              <w:spacing w:before="1"/>
              <w:ind w:left="107"/>
              <w:rPr>
                <w:rFonts w:cstheme="minorHAnsi"/>
                <w:b/>
                <w:i/>
                <w:sz w:val="18"/>
                <w:szCs w:val="18"/>
              </w:rPr>
            </w:pPr>
            <w:r w:rsidRPr="004F45D3">
              <w:rPr>
                <w:rFonts w:cstheme="minorHAnsi"/>
                <w:b/>
                <w:i/>
                <w:sz w:val="18"/>
                <w:szCs w:val="18"/>
              </w:rPr>
              <w:t>Briefly describe in the space below how the project is likely to improve gender equality and women’s empowerment</w:t>
            </w:r>
          </w:p>
        </w:tc>
      </w:tr>
      <w:tr w:rsidR="00011A50" w:rsidRPr="003455A5" w14:paraId="6CC0B9C8" w14:textId="77777777" w:rsidTr="004350FB">
        <w:trPr>
          <w:trHeight w:val="438"/>
        </w:trPr>
        <w:tc>
          <w:tcPr>
            <w:tcW w:w="13365" w:type="dxa"/>
          </w:tcPr>
          <w:p w14:paraId="434072B9" w14:textId="77777777" w:rsidR="00011A50" w:rsidRPr="004F45D3" w:rsidRDefault="00011A50" w:rsidP="004350FB">
            <w:pPr>
              <w:tabs>
                <w:tab w:val="left" w:pos="432"/>
              </w:tabs>
              <w:spacing w:before="60"/>
              <w:rPr>
                <w:rFonts w:asciiTheme="minorHAnsi" w:eastAsia="Times New Roman" w:hAnsiTheme="minorHAnsi" w:cstheme="minorHAnsi"/>
                <w:sz w:val="18"/>
                <w:szCs w:val="18"/>
                <w:lang w:val="en-GB"/>
              </w:rPr>
            </w:pPr>
            <w:r w:rsidRPr="004F45D3">
              <w:rPr>
                <w:rFonts w:asciiTheme="minorHAnsi" w:eastAsia="Times New Roman" w:hAnsiTheme="minorHAnsi" w:cstheme="minorHAnsi"/>
                <w:sz w:val="18"/>
                <w:szCs w:val="18"/>
                <w:lang w:val="en-GB"/>
              </w:rPr>
              <w:t xml:space="preserve">Women are underrepresented in the construction industry in Turkey, </w:t>
            </w:r>
            <w:proofErr w:type="gramStart"/>
            <w:r w:rsidRPr="004F45D3">
              <w:rPr>
                <w:rFonts w:asciiTheme="minorHAnsi" w:eastAsia="Times New Roman" w:hAnsiTheme="minorHAnsi" w:cstheme="minorHAnsi"/>
                <w:sz w:val="18"/>
                <w:szCs w:val="18"/>
                <w:lang w:val="en-GB"/>
              </w:rPr>
              <w:t>in particular in</w:t>
            </w:r>
            <w:proofErr w:type="gramEnd"/>
            <w:r w:rsidRPr="004F45D3">
              <w:rPr>
                <w:rFonts w:asciiTheme="minorHAnsi" w:eastAsia="Times New Roman" w:hAnsiTheme="minorHAnsi" w:cstheme="minorHAnsi"/>
                <w:sz w:val="18"/>
                <w:szCs w:val="18"/>
                <w:lang w:val="en-GB"/>
              </w:rPr>
              <w:t xml:space="preserve"> construction using wood technologies. The Project has prepared a Gender Action Plan to improve women’s participation during Project implementation, by provide access to opportunities and benefits, involve women during consultations, considering women and men equally as end users of wooden buildings, and ensure equal participation in decision making processes.</w:t>
            </w:r>
          </w:p>
          <w:p w14:paraId="1A7DF22F" w14:textId="77777777" w:rsidR="00011A50" w:rsidRPr="004F45D3" w:rsidRDefault="00011A50" w:rsidP="004350FB">
            <w:pPr>
              <w:pStyle w:val="TableParagraph"/>
              <w:rPr>
                <w:rFonts w:cstheme="minorHAnsi"/>
                <w:sz w:val="18"/>
                <w:szCs w:val="18"/>
              </w:rPr>
            </w:pPr>
            <w:r w:rsidRPr="004F45D3">
              <w:rPr>
                <w:rFonts w:eastAsia="Times New Roman" w:cstheme="minorHAnsi"/>
                <w:sz w:val="18"/>
                <w:szCs w:val="18"/>
                <w:lang w:val="en-GB"/>
              </w:rPr>
              <w:t>The Project’s result framework includes special measures and indicators to address any gender inequality.</w:t>
            </w:r>
          </w:p>
        </w:tc>
      </w:tr>
      <w:tr w:rsidR="00011A50" w:rsidRPr="003455A5" w14:paraId="0AFF1F70" w14:textId="77777777" w:rsidTr="004350FB">
        <w:trPr>
          <w:trHeight w:val="304"/>
        </w:trPr>
        <w:tc>
          <w:tcPr>
            <w:tcW w:w="13365" w:type="dxa"/>
            <w:shd w:val="clear" w:color="auto" w:fill="C5D9F0"/>
          </w:tcPr>
          <w:p w14:paraId="38A41D26" w14:textId="77777777" w:rsidR="00011A50" w:rsidRPr="004F45D3" w:rsidRDefault="00011A50" w:rsidP="004350FB">
            <w:pPr>
              <w:pStyle w:val="TableParagraph"/>
              <w:spacing w:before="1"/>
              <w:ind w:left="107"/>
              <w:rPr>
                <w:rFonts w:cstheme="minorHAnsi"/>
                <w:b/>
                <w:i/>
                <w:sz w:val="18"/>
                <w:szCs w:val="18"/>
              </w:rPr>
            </w:pPr>
            <w:r w:rsidRPr="004F45D3">
              <w:rPr>
                <w:rFonts w:cstheme="minorHAnsi"/>
                <w:b/>
                <w:i/>
                <w:sz w:val="18"/>
                <w:szCs w:val="18"/>
              </w:rPr>
              <w:t>Briefly describe in the space below how the project mainstreams sustainability and resilience</w:t>
            </w:r>
          </w:p>
        </w:tc>
      </w:tr>
      <w:tr w:rsidR="00011A50" w:rsidRPr="003455A5" w14:paraId="557E917C" w14:textId="77777777" w:rsidTr="004350FB">
        <w:trPr>
          <w:trHeight w:val="369"/>
        </w:trPr>
        <w:tc>
          <w:tcPr>
            <w:tcW w:w="13365" w:type="dxa"/>
          </w:tcPr>
          <w:p w14:paraId="7865BCFD" w14:textId="77777777" w:rsidR="00011A50" w:rsidRPr="004F45D3" w:rsidRDefault="00011A50" w:rsidP="004350FB">
            <w:pPr>
              <w:tabs>
                <w:tab w:val="left" w:pos="432"/>
              </w:tabs>
              <w:spacing w:before="60"/>
              <w:rPr>
                <w:rFonts w:asciiTheme="minorHAnsi" w:eastAsia="Times New Roman" w:hAnsiTheme="minorHAnsi" w:cstheme="minorHAnsi"/>
                <w:sz w:val="18"/>
                <w:szCs w:val="18"/>
                <w:lang w:val="en-GB"/>
              </w:rPr>
            </w:pPr>
            <w:r w:rsidRPr="004F45D3">
              <w:rPr>
                <w:rFonts w:asciiTheme="minorHAnsi" w:eastAsia="Times New Roman" w:hAnsiTheme="minorHAnsi" w:cstheme="minorHAnsi"/>
                <w:sz w:val="18"/>
                <w:szCs w:val="18"/>
                <w:lang w:val="en-GB"/>
              </w:rPr>
              <w:t>The project supports implementation of national environmental sustainability priorities identified in the UNDAF, Government of Turkey, and international agreements such as UNCBD and UNFCCC, and the Paris Accord through strengthening environmental management capacity of all partners from the public to the private sector in forestry and construction sector and by promoting low carbon, climate resilient construction in Turkey using sustainable wood technologies.</w:t>
            </w:r>
          </w:p>
          <w:p w14:paraId="721023AD" w14:textId="77777777" w:rsidR="00011A50" w:rsidRPr="004F45D3" w:rsidRDefault="00011A50" w:rsidP="004350FB">
            <w:pPr>
              <w:tabs>
                <w:tab w:val="left" w:pos="432"/>
              </w:tabs>
              <w:spacing w:before="60"/>
              <w:rPr>
                <w:rFonts w:asciiTheme="minorHAnsi" w:eastAsia="Times New Roman" w:hAnsiTheme="minorHAnsi" w:cstheme="minorHAnsi"/>
                <w:sz w:val="18"/>
                <w:szCs w:val="18"/>
                <w:lang w:val="en-GB"/>
              </w:rPr>
            </w:pPr>
            <w:r w:rsidRPr="004F45D3">
              <w:rPr>
                <w:rFonts w:asciiTheme="minorHAnsi" w:eastAsia="Times New Roman" w:hAnsiTheme="minorHAnsi" w:cstheme="minorHAnsi"/>
                <w:sz w:val="18"/>
                <w:szCs w:val="18"/>
                <w:lang w:val="en-GB"/>
              </w:rPr>
              <w:t xml:space="preserve">Promoting energy-efficiency in buildings means promoting and mainstreaming environmental sustainability as by promoting the switch away from use of concrete and cement in construction, the project is following a new and innovative approach towards sustainable development, including promoting </w:t>
            </w:r>
            <w:proofErr w:type="gramStart"/>
            <w:r w:rsidRPr="004F45D3">
              <w:rPr>
                <w:rFonts w:asciiTheme="minorHAnsi" w:eastAsia="Times New Roman" w:hAnsiTheme="minorHAnsi" w:cstheme="minorHAnsi"/>
                <w:sz w:val="18"/>
                <w:szCs w:val="18"/>
                <w:lang w:val="en-GB"/>
              </w:rPr>
              <w:t>low cost</w:t>
            </w:r>
            <w:proofErr w:type="gramEnd"/>
            <w:r w:rsidRPr="004F45D3">
              <w:rPr>
                <w:rFonts w:asciiTheme="minorHAnsi" w:eastAsia="Times New Roman" w:hAnsiTheme="minorHAnsi" w:cstheme="minorHAnsi"/>
                <w:sz w:val="18"/>
                <w:szCs w:val="18"/>
                <w:lang w:val="en-GB"/>
              </w:rPr>
              <w:t xml:space="preserve"> climate resilient wooden buildings which are environmentally sustainable.  The project mainstreams environmental sustainability by promoting a sustainable approach towards construction while at the same time reducing CO2 </w:t>
            </w:r>
            <w:r w:rsidRPr="004F45D3">
              <w:rPr>
                <w:rFonts w:asciiTheme="minorHAnsi" w:eastAsia="Times New Roman" w:hAnsiTheme="minorHAnsi" w:cstheme="minorHAnsi"/>
                <w:sz w:val="18"/>
                <w:szCs w:val="18"/>
                <w:lang w:val="en-GB"/>
              </w:rPr>
              <w:lastRenderedPageBreak/>
              <w:t xml:space="preserve">emissions from improved efficiency. All forests in Turkey are owned and managed by the State meaning that private companies are only allowed to cut trees and produce timber if they have a permit. The allowable cut in Turkey is 17.6 million m³ per annum while the annual average growth rate in forested land in Turkey is 33 million m³ per annum which is almost double the allowable cut. This means that the sustainable forest management practices will be followed with regards to this project and there is no risk that the increased use of wood products will result in more forest being harvested than the allowable cut. </w:t>
            </w:r>
          </w:p>
          <w:p w14:paraId="7035A818" w14:textId="77777777" w:rsidR="00011A50" w:rsidRPr="004F45D3" w:rsidRDefault="00011A50" w:rsidP="004350FB">
            <w:pPr>
              <w:tabs>
                <w:tab w:val="left" w:pos="432"/>
              </w:tabs>
              <w:spacing w:before="60"/>
              <w:rPr>
                <w:rFonts w:asciiTheme="minorHAnsi" w:eastAsia="Times New Roman" w:hAnsiTheme="minorHAnsi" w:cstheme="minorHAnsi"/>
                <w:sz w:val="18"/>
                <w:szCs w:val="18"/>
                <w:lang w:val="en-GB"/>
              </w:rPr>
            </w:pPr>
            <w:r w:rsidRPr="004F45D3">
              <w:rPr>
                <w:rFonts w:asciiTheme="minorHAnsi" w:eastAsia="Times New Roman" w:hAnsiTheme="minorHAnsi" w:cstheme="minorHAnsi"/>
                <w:sz w:val="18"/>
                <w:szCs w:val="18"/>
                <w:lang w:val="en-GB"/>
              </w:rPr>
              <w:t>The project also addresses environment and development linkages such as job creation, high carbon storage, and disaster risk reduction due to having wood building advantages as has been described in the PIF document. An assessment of this project towards the National Determined Contribution of Turkey under the Paris Accord and to Sustainable Forest Management criteria and indicators will be carried out during the PPG phase as part of the ESMF.</w:t>
            </w:r>
          </w:p>
        </w:tc>
      </w:tr>
      <w:tr w:rsidR="00011A50" w14:paraId="627CCC90" w14:textId="77777777" w:rsidTr="004350FB">
        <w:trPr>
          <w:trHeight w:val="338"/>
        </w:trPr>
        <w:tc>
          <w:tcPr>
            <w:tcW w:w="13365" w:type="dxa"/>
            <w:shd w:val="clear" w:color="auto" w:fill="C5DAF0"/>
          </w:tcPr>
          <w:p w14:paraId="73A02A1F" w14:textId="77777777" w:rsidR="00011A50" w:rsidRPr="004F45D3" w:rsidRDefault="00011A50" w:rsidP="004350FB">
            <w:pPr>
              <w:pStyle w:val="TableParagraph"/>
              <w:spacing w:before="62"/>
              <w:ind w:left="107"/>
              <w:rPr>
                <w:rFonts w:cstheme="minorHAnsi"/>
                <w:b/>
                <w:i/>
                <w:sz w:val="18"/>
                <w:szCs w:val="18"/>
              </w:rPr>
            </w:pPr>
            <w:r w:rsidRPr="004F45D3">
              <w:rPr>
                <w:rFonts w:cstheme="minorHAnsi"/>
                <w:b/>
                <w:i/>
                <w:sz w:val="18"/>
                <w:szCs w:val="18"/>
              </w:rPr>
              <w:lastRenderedPageBreak/>
              <w:t>Briefly describe in the space below how the project strengthens accountability to stakeholders</w:t>
            </w:r>
          </w:p>
        </w:tc>
      </w:tr>
      <w:tr w:rsidR="00011A50" w14:paraId="40D3A58F" w14:textId="77777777" w:rsidTr="004350FB">
        <w:trPr>
          <w:trHeight w:val="441"/>
        </w:trPr>
        <w:tc>
          <w:tcPr>
            <w:tcW w:w="13365" w:type="dxa"/>
          </w:tcPr>
          <w:p w14:paraId="68C0A054" w14:textId="77777777" w:rsidR="00011A50" w:rsidRPr="004F45D3" w:rsidRDefault="00011A50" w:rsidP="004350FB">
            <w:pPr>
              <w:pStyle w:val="TableParagraph"/>
              <w:rPr>
                <w:rFonts w:cstheme="minorHAnsi"/>
                <w:sz w:val="18"/>
                <w:szCs w:val="18"/>
              </w:rPr>
            </w:pPr>
            <w:r w:rsidRPr="004F45D3">
              <w:rPr>
                <w:rFonts w:eastAsia="Times New Roman" w:cstheme="minorHAnsi"/>
                <w:sz w:val="18"/>
                <w:szCs w:val="18"/>
                <w:lang w:val="en-GB"/>
              </w:rPr>
              <w:t xml:space="preserve">The project will be open to all stakeholders and there is no chance that the project could potentially restrict availability, quality of and access to resources or basic services, </w:t>
            </w:r>
            <w:proofErr w:type="gramStart"/>
            <w:r w:rsidRPr="004F45D3">
              <w:rPr>
                <w:rFonts w:eastAsia="Times New Roman" w:cstheme="minorHAnsi"/>
                <w:sz w:val="18"/>
                <w:szCs w:val="18"/>
                <w:lang w:val="en-GB"/>
              </w:rPr>
              <w:t>in particular to</w:t>
            </w:r>
            <w:proofErr w:type="gramEnd"/>
            <w:r w:rsidRPr="004F45D3">
              <w:rPr>
                <w:rFonts w:eastAsia="Times New Roman" w:cstheme="minorHAnsi"/>
                <w:sz w:val="18"/>
                <w:szCs w:val="18"/>
                <w:lang w:val="en-GB"/>
              </w:rPr>
              <w:t xml:space="preserve"> marginalized individuals or groups. The project will support meaningful participation and inclusion of all stakeholders in process that may impact them including design, implementation and monitoring of the project through capacity building, </w:t>
            </w:r>
            <w:proofErr w:type="gramStart"/>
            <w:r w:rsidRPr="004F45D3">
              <w:rPr>
                <w:rFonts w:eastAsia="Times New Roman" w:cstheme="minorHAnsi"/>
                <w:sz w:val="18"/>
                <w:szCs w:val="18"/>
                <w:lang w:val="en-GB"/>
              </w:rPr>
              <w:t>creating</w:t>
            </w:r>
            <w:proofErr w:type="gramEnd"/>
            <w:r w:rsidRPr="004F45D3">
              <w:rPr>
                <w:rFonts w:eastAsia="Times New Roman" w:cstheme="minorHAnsi"/>
                <w:sz w:val="18"/>
                <w:szCs w:val="18"/>
                <w:lang w:val="en-GB"/>
              </w:rPr>
              <w:t xml:space="preserve"> and enabling environment for participation from public and private sector. </w:t>
            </w:r>
            <w:proofErr w:type="gramStart"/>
            <w:r w:rsidRPr="004F45D3">
              <w:rPr>
                <w:rFonts w:eastAsia="Times New Roman" w:cstheme="minorHAnsi"/>
                <w:sz w:val="18"/>
                <w:szCs w:val="18"/>
                <w:lang w:val="en-GB"/>
              </w:rPr>
              <w:t>Considering the fact that</w:t>
            </w:r>
            <w:proofErr w:type="gramEnd"/>
            <w:r w:rsidRPr="004F45D3">
              <w:rPr>
                <w:rFonts w:eastAsia="Times New Roman" w:cstheme="minorHAnsi"/>
                <w:sz w:val="18"/>
                <w:szCs w:val="18"/>
                <w:lang w:val="en-GB"/>
              </w:rPr>
              <w:t xml:space="preserve"> the forests belong to state and forestry sector is dominated with state’s planning and marketing strategy, helping to promote the massive wood in construction sector with participation of academia, private sector, NGOs and public sector in policy formulation will mainstream the human-rights based approach.</w:t>
            </w:r>
          </w:p>
        </w:tc>
      </w:tr>
    </w:tbl>
    <w:p w14:paraId="12834022" w14:textId="77777777" w:rsidR="00011A50" w:rsidRDefault="00011A50" w:rsidP="00011A50">
      <w:pPr>
        <w:spacing w:before="40"/>
        <w:ind w:left="460"/>
        <w:rPr>
          <w:b/>
          <w:color w:val="4F81BC"/>
          <w:sz w:val="24"/>
        </w:rPr>
      </w:pPr>
    </w:p>
    <w:p w14:paraId="50402261" w14:textId="77777777" w:rsidR="00011A50" w:rsidRDefault="00011A50" w:rsidP="00011A50">
      <w:pPr>
        <w:spacing w:before="40"/>
        <w:ind w:left="460"/>
        <w:rPr>
          <w:b/>
          <w:sz w:val="24"/>
        </w:rPr>
      </w:pPr>
      <w:r>
        <w:rPr>
          <w:b/>
          <w:color w:val="4F81BC"/>
          <w:sz w:val="24"/>
        </w:rPr>
        <w:t xml:space="preserve">Part B. Identifying and Managing Social and Environmental </w:t>
      </w:r>
      <w:r>
        <w:rPr>
          <w:b/>
          <w:color w:val="4F81BC"/>
          <w:sz w:val="24"/>
          <w:u w:val="single" w:color="4F81BC"/>
        </w:rPr>
        <w:t>Risks</w:t>
      </w:r>
    </w:p>
    <w:p w14:paraId="4773CEC3" w14:textId="77777777" w:rsidR="00011A50" w:rsidRDefault="00011A50" w:rsidP="00011A50">
      <w:pPr>
        <w:pStyle w:val="BodyText"/>
        <w:spacing w:after="1"/>
        <w:rPr>
          <w:b/>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2"/>
        <w:gridCol w:w="1080"/>
        <w:gridCol w:w="1169"/>
        <w:gridCol w:w="2072"/>
        <w:gridCol w:w="561"/>
        <w:gridCol w:w="435"/>
        <w:gridCol w:w="2972"/>
        <w:gridCol w:w="1556"/>
      </w:tblGrid>
      <w:tr w:rsidR="00011A50" w14:paraId="54036F9B" w14:textId="77777777" w:rsidTr="004350FB">
        <w:trPr>
          <w:trHeight w:val="1170"/>
        </w:trPr>
        <w:tc>
          <w:tcPr>
            <w:tcW w:w="3622" w:type="dxa"/>
            <w:shd w:val="clear" w:color="auto" w:fill="0E233D"/>
          </w:tcPr>
          <w:p w14:paraId="40CFDB6B" w14:textId="77777777" w:rsidR="00011A50" w:rsidRDefault="00011A50" w:rsidP="004350FB">
            <w:pPr>
              <w:pStyle w:val="TableParagraph"/>
              <w:spacing w:before="1"/>
              <w:ind w:left="107" w:right="334" w:firstLine="12"/>
              <w:rPr>
                <w:b/>
                <w:sz w:val="20"/>
              </w:rPr>
            </w:pPr>
            <w:r>
              <w:rPr>
                <w:b/>
                <w:color w:val="FFFFFF"/>
                <w:sz w:val="20"/>
              </w:rPr>
              <w:t>QUESTION 2: What are the Potential Social and Environmental Risks?</w:t>
            </w:r>
          </w:p>
          <w:p w14:paraId="012163C7" w14:textId="77777777" w:rsidR="00011A50" w:rsidRDefault="00011A50" w:rsidP="004350FB">
            <w:pPr>
              <w:pStyle w:val="TableParagraph"/>
              <w:ind w:left="107" w:right="796" w:firstLine="12"/>
              <w:rPr>
                <w:i/>
                <w:sz w:val="18"/>
              </w:rPr>
            </w:pPr>
            <w:r>
              <w:rPr>
                <w:i/>
                <w:color w:val="FFFFFF"/>
                <w:sz w:val="18"/>
              </w:rPr>
              <w:t>Note: Complete SESP Attachment 1 before responding to Question 2.</w:t>
            </w:r>
          </w:p>
        </w:tc>
        <w:tc>
          <w:tcPr>
            <w:tcW w:w="4882" w:type="dxa"/>
            <w:gridSpan w:val="4"/>
            <w:shd w:val="clear" w:color="auto" w:fill="0E233D"/>
          </w:tcPr>
          <w:p w14:paraId="78FD7CD7" w14:textId="77777777" w:rsidR="00011A50" w:rsidRDefault="00011A50" w:rsidP="004350FB">
            <w:pPr>
              <w:pStyle w:val="TableParagraph"/>
              <w:spacing w:before="1"/>
              <w:ind w:left="105" w:right="443" w:firstLine="12"/>
              <w:rPr>
                <w:b/>
                <w:sz w:val="20"/>
              </w:rPr>
            </w:pPr>
            <w:r>
              <w:rPr>
                <w:b/>
                <w:color w:val="FFFFFF"/>
                <w:sz w:val="20"/>
              </w:rPr>
              <w:t>QUESTION 3: What is the level of significance of the potential social and environmental risks?</w:t>
            </w:r>
          </w:p>
          <w:p w14:paraId="2FAB431D" w14:textId="77777777" w:rsidR="00011A50" w:rsidRDefault="00011A50" w:rsidP="004350FB">
            <w:pPr>
              <w:pStyle w:val="TableParagraph"/>
              <w:ind w:left="105" w:right="131"/>
              <w:rPr>
                <w:i/>
                <w:sz w:val="18"/>
              </w:rPr>
            </w:pPr>
            <w:r>
              <w:rPr>
                <w:i/>
                <w:color w:val="FFFFFF"/>
                <w:sz w:val="18"/>
              </w:rPr>
              <w:t>Note: Respond to Questions 4 and 5below before proceeding to Question 5</w:t>
            </w:r>
          </w:p>
        </w:tc>
        <w:tc>
          <w:tcPr>
            <w:tcW w:w="4963" w:type="dxa"/>
            <w:gridSpan w:val="3"/>
            <w:shd w:val="clear" w:color="auto" w:fill="0E233D"/>
          </w:tcPr>
          <w:p w14:paraId="583A6A0E" w14:textId="77777777" w:rsidR="00011A50" w:rsidRDefault="00011A50" w:rsidP="004350FB">
            <w:pPr>
              <w:pStyle w:val="TableParagraph"/>
              <w:spacing w:before="1"/>
              <w:ind w:left="90" w:right="203"/>
              <w:rPr>
                <w:b/>
                <w:sz w:val="20"/>
              </w:rPr>
            </w:pPr>
            <w:r>
              <w:rPr>
                <w:b/>
                <w:color w:val="FFFFFF"/>
                <w:sz w:val="20"/>
              </w:rPr>
              <w:t>QUESTION 6: Describe the assessment and management measures for each risk rated Moderate, Substantial or High</w:t>
            </w:r>
          </w:p>
        </w:tc>
      </w:tr>
      <w:tr w:rsidR="00011A50" w14:paraId="468089D4" w14:textId="77777777" w:rsidTr="004350FB">
        <w:trPr>
          <w:trHeight w:val="1099"/>
        </w:trPr>
        <w:tc>
          <w:tcPr>
            <w:tcW w:w="3622" w:type="dxa"/>
            <w:shd w:val="clear" w:color="auto" w:fill="C5D9F0"/>
          </w:tcPr>
          <w:p w14:paraId="22DD62F4" w14:textId="77777777" w:rsidR="00011A50" w:rsidRDefault="00011A50" w:rsidP="004350FB">
            <w:pPr>
              <w:pStyle w:val="TableParagraph"/>
              <w:spacing w:before="1"/>
              <w:ind w:left="107"/>
              <w:rPr>
                <w:b/>
                <w:i/>
                <w:sz w:val="18"/>
              </w:rPr>
            </w:pPr>
            <w:r>
              <w:rPr>
                <w:b/>
                <w:i/>
                <w:sz w:val="18"/>
              </w:rPr>
              <w:t>Risk Description</w:t>
            </w:r>
          </w:p>
          <w:p w14:paraId="2229F5B9" w14:textId="77777777" w:rsidR="00011A50" w:rsidRDefault="00011A50" w:rsidP="004350FB">
            <w:pPr>
              <w:pStyle w:val="TableParagraph"/>
              <w:spacing w:before="1"/>
              <w:ind w:left="107"/>
              <w:rPr>
                <w:b/>
                <w:i/>
                <w:sz w:val="18"/>
              </w:rPr>
            </w:pPr>
            <w:r>
              <w:rPr>
                <w:b/>
                <w:i/>
                <w:sz w:val="18"/>
              </w:rPr>
              <w:t>(</w:t>
            </w:r>
            <w:proofErr w:type="gramStart"/>
            <w:r>
              <w:rPr>
                <w:b/>
                <w:i/>
                <w:sz w:val="18"/>
              </w:rPr>
              <w:t>broken</w:t>
            </w:r>
            <w:proofErr w:type="gramEnd"/>
            <w:r>
              <w:rPr>
                <w:b/>
                <w:i/>
                <w:sz w:val="18"/>
              </w:rPr>
              <w:t xml:space="preserve"> down by event, cause, impact)</w:t>
            </w:r>
          </w:p>
        </w:tc>
        <w:tc>
          <w:tcPr>
            <w:tcW w:w="1080" w:type="dxa"/>
            <w:shd w:val="clear" w:color="auto" w:fill="C5D9F0"/>
          </w:tcPr>
          <w:p w14:paraId="3EC46DD5" w14:textId="77777777" w:rsidR="00011A50" w:rsidRDefault="00011A50" w:rsidP="004350FB">
            <w:pPr>
              <w:pStyle w:val="TableParagraph"/>
              <w:spacing w:before="1"/>
              <w:ind w:left="105" w:right="116"/>
              <w:rPr>
                <w:b/>
                <w:i/>
                <w:sz w:val="18"/>
              </w:rPr>
            </w:pPr>
            <w:r>
              <w:rPr>
                <w:b/>
                <w:i/>
                <w:sz w:val="18"/>
              </w:rPr>
              <w:t>Impact and Likelihood (1-5)</w:t>
            </w:r>
          </w:p>
        </w:tc>
        <w:tc>
          <w:tcPr>
            <w:tcW w:w="1169" w:type="dxa"/>
            <w:shd w:val="clear" w:color="auto" w:fill="C5D9F0"/>
          </w:tcPr>
          <w:p w14:paraId="10B663FE" w14:textId="77777777" w:rsidR="00011A50" w:rsidRDefault="00011A50" w:rsidP="004350FB">
            <w:pPr>
              <w:pStyle w:val="TableParagraph"/>
              <w:spacing w:before="1"/>
              <w:ind w:left="105" w:right="144"/>
              <w:rPr>
                <w:b/>
                <w:i/>
                <w:sz w:val="18"/>
              </w:rPr>
            </w:pPr>
            <w:r>
              <w:rPr>
                <w:b/>
                <w:i/>
                <w:sz w:val="18"/>
              </w:rPr>
              <w:t>Significance (Low, Moderate Substantial,</w:t>
            </w:r>
          </w:p>
          <w:p w14:paraId="4026B20F" w14:textId="77777777" w:rsidR="00011A50" w:rsidRDefault="00011A50" w:rsidP="004350FB">
            <w:pPr>
              <w:pStyle w:val="TableParagraph"/>
              <w:spacing w:line="199" w:lineRule="exact"/>
              <w:ind w:left="105"/>
              <w:rPr>
                <w:b/>
                <w:i/>
                <w:sz w:val="18"/>
              </w:rPr>
            </w:pPr>
            <w:r>
              <w:rPr>
                <w:b/>
                <w:i/>
                <w:sz w:val="18"/>
              </w:rPr>
              <w:t>High)</w:t>
            </w:r>
          </w:p>
        </w:tc>
        <w:tc>
          <w:tcPr>
            <w:tcW w:w="2633" w:type="dxa"/>
            <w:gridSpan w:val="2"/>
            <w:shd w:val="clear" w:color="auto" w:fill="C5D9F0"/>
          </w:tcPr>
          <w:p w14:paraId="2789B86D" w14:textId="77777777" w:rsidR="00011A50" w:rsidRDefault="00011A50" w:rsidP="004350FB">
            <w:pPr>
              <w:pStyle w:val="TableParagraph"/>
              <w:spacing w:before="1"/>
              <w:ind w:left="107"/>
              <w:rPr>
                <w:b/>
                <w:i/>
                <w:sz w:val="18"/>
              </w:rPr>
            </w:pPr>
            <w:r>
              <w:rPr>
                <w:b/>
                <w:i/>
                <w:sz w:val="18"/>
              </w:rPr>
              <w:t>Comments (optional)</w:t>
            </w:r>
          </w:p>
        </w:tc>
        <w:tc>
          <w:tcPr>
            <w:tcW w:w="4963" w:type="dxa"/>
            <w:gridSpan w:val="3"/>
            <w:shd w:val="clear" w:color="auto" w:fill="C5D9F0"/>
          </w:tcPr>
          <w:p w14:paraId="6974F24E" w14:textId="77777777" w:rsidR="00011A50" w:rsidRDefault="00011A50" w:rsidP="004350FB">
            <w:pPr>
              <w:pStyle w:val="TableParagraph"/>
              <w:spacing w:before="1"/>
              <w:ind w:left="90" w:right="316"/>
              <w:rPr>
                <w:b/>
                <w:i/>
                <w:sz w:val="18"/>
              </w:rPr>
            </w:pPr>
            <w:r>
              <w:rPr>
                <w:b/>
                <w:i/>
                <w:sz w:val="18"/>
              </w:rPr>
              <w:t>Description of assessment and management measures for risks rated as Moderate, Substantial or High</w:t>
            </w:r>
          </w:p>
        </w:tc>
      </w:tr>
      <w:tr w:rsidR="00011A50" w14:paraId="7CC43714" w14:textId="77777777" w:rsidTr="004350FB">
        <w:trPr>
          <w:trHeight w:val="438"/>
        </w:trPr>
        <w:tc>
          <w:tcPr>
            <w:tcW w:w="3622" w:type="dxa"/>
          </w:tcPr>
          <w:p w14:paraId="4C346EA5" w14:textId="77777777" w:rsidR="00011A50" w:rsidRDefault="00011A50" w:rsidP="004350FB">
            <w:pPr>
              <w:rPr>
                <w:sz w:val="18"/>
                <w:szCs w:val="18"/>
                <w:lang w:val="en-GB"/>
              </w:rPr>
            </w:pPr>
          </w:p>
          <w:p w14:paraId="1285879C" w14:textId="77777777" w:rsidR="00011A50" w:rsidRPr="005F4BDC" w:rsidRDefault="00011A50" w:rsidP="004350FB">
            <w:pPr>
              <w:rPr>
                <w:b/>
                <w:bCs/>
                <w:sz w:val="18"/>
                <w:szCs w:val="18"/>
                <w:lang w:val="en-GB"/>
              </w:rPr>
            </w:pPr>
            <w:r w:rsidRPr="005F4BDC">
              <w:rPr>
                <w:b/>
                <w:bCs/>
                <w:sz w:val="18"/>
                <w:szCs w:val="18"/>
                <w:lang w:val="en-GB"/>
              </w:rPr>
              <w:t>Risk 1</w:t>
            </w:r>
          </w:p>
          <w:p w14:paraId="27B03315" w14:textId="77777777" w:rsidR="00011A50" w:rsidRPr="005F4BDC" w:rsidRDefault="00011A50" w:rsidP="004350FB">
            <w:pPr>
              <w:rPr>
                <w:b/>
                <w:bCs/>
                <w:sz w:val="18"/>
                <w:szCs w:val="18"/>
                <w:lang w:val="en-GB"/>
              </w:rPr>
            </w:pPr>
          </w:p>
          <w:p w14:paraId="2DA46414" w14:textId="77777777" w:rsidR="00011A50" w:rsidRPr="005F4BDC" w:rsidRDefault="00011A50" w:rsidP="004350FB">
            <w:pPr>
              <w:rPr>
                <w:b/>
                <w:bCs/>
                <w:sz w:val="18"/>
                <w:szCs w:val="18"/>
                <w:lang w:val="en-GB"/>
              </w:rPr>
            </w:pPr>
            <w:r>
              <w:rPr>
                <w:b/>
                <w:bCs/>
                <w:sz w:val="18"/>
                <w:szCs w:val="18"/>
                <w:lang w:val="en-GB"/>
              </w:rPr>
              <w:t>The p</w:t>
            </w:r>
            <w:r w:rsidRPr="005F4BDC">
              <w:rPr>
                <w:b/>
                <w:bCs/>
                <w:sz w:val="18"/>
                <w:szCs w:val="18"/>
                <w:lang w:val="en-GB"/>
              </w:rPr>
              <w:t>roject may be implemented in a gender-blind manner and provide men and women with differential access to opportunities and benefits created by the project.</w:t>
            </w:r>
          </w:p>
          <w:p w14:paraId="16A016A1" w14:textId="77777777" w:rsidR="00011A50" w:rsidRPr="00944D00" w:rsidRDefault="00011A50" w:rsidP="004350FB">
            <w:pPr>
              <w:rPr>
                <w:sz w:val="18"/>
                <w:szCs w:val="18"/>
                <w:lang w:val="en-GB"/>
              </w:rPr>
            </w:pPr>
          </w:p>
          <w:p w14:paraId="1690DD48" w14:textId="77777777" w:rsidR="00011A50" w:rsidRDefault="00011A50" w:rsidP="004350FB">
            <w:pPr>
              <w:pStyle w:val="TableParagraph"/>
              <w:spacing w:before="111"/>
              <w:ind w:left="107"/>
              <w:rPr>
                <w:sz w:val="18"/>
              </w:rPr>
            </w:pPr>
            <w:r w:rsidRPr="00F925F3">
              <w:rPr>
                <w:sz w:val="18"/>
                <w:szCs w:val="18"/>
                <w:lang w:val="en-GB"/>
              </w:rPr>
              <w:t xml:space="preserve">Gender Equality and Women’s Empowerment </w:t>
            </w:r>
            <w:proofErr w:type="gramStart"/>
            <w:r>
              <w:rPr>
                <w:sz w:val="18"/>
                <w:szCs w:val="18"/>
                <w:lang w:val="en-GB"/>
              </w:rPr>
              <w:t>Principle</w:t>
            </w:r>
            <w:proofErr w:type="gramEnd"/>
            <w:r>
              <w:rPr>
                <w:sz w:val="18"/>
                <w:szCs w:val="18"/>
                <w:lang w:val="en-GB"/>
              </w:rPr>
              <w:t xml:space="preserve"> </w:t>
            </w:r>
            <w:r w:rsidRPr="00944D00">
              <w:rPr>
                <w:sz w:val="18"/>
                <w:szCs w:val="18"/>
                <w:lang w:val="en-GB"/>
              </w:rPr>
              <w:t>P.10</w:t>
            </w:r>
          </w:p>
        </w:tc>
        <w:tc>
          <w:tcPr>
            <w:tcW w:w="1080" w:type="dxa"/>
          </w:tcPr>
          <w:p w14:paraId="4E85CEE0" w14:textId="77777777" w:rsidR="00011A50" w:rsidRDefault="00011A50" w:rsidP="00533029">
            <w:pPr>
              <w:jc w:val="center"/>
              <w:rPr>
                <w:rFonts w:cs="Minion Pro"/>
                <w:sz w:val="18"/>
                <w:szCs w:val="18"/>
                <w:lang w:val="en-GB"/>
              </w:rPr>
            </w:pPr>
          </w:p>
          <w:p w14:paraId="7E5E384B" w14:textId="77777777" w:rsidR="00011A50" w:rsidRDefault="00011A50" w:rsidP="00533029">
            <w:pPr>
              <w:jc w:val="center"/>
              <w:rPr>
                <w:rFonts w:cs="Minion Pro"/>
                <w:sz w:val="18"/>
                <w:szCs w:val="18"/>
                <w:lang w:val="en-GB"/>
              </w:rPr>
            </w:pPr>
            <w:r w:rsidRPr="006C7A61">
              <w:rPr>
                <w:rFonts w:cs="Minion Pro"/>
                <w:sz w:val="18"/>
                <w:szCs w:val="18"/>
                <w:lang w:val="en-GB"/>
              </w:rPr>
              <w:t xml:space="preserve">I: </w:t>
            </w:r>
            <w:r>
              <w:rPr>
                <w:rFonts w:cs="Minion Pro"/>
                <w:sz w:val="18"/>
                <w:szCs w:val="18"/>
                <w:lang w:val="en-GB"/>
              </w:rPr>
              <w:t>2</w:t>
            </w:r>
          </w:p>
          <w:p w14:paraId="7FA29C0A" w14:textId="77777777" w:rsidR="00011A50" w:rsidRDefault="00011A50" w:rsidP="00533029">
            <w:pPr>
              <w:pStyle w:val="TableParagraph"/>
              <w:spacing w:line="199" w:lineRule="exact"/>
              <w:jc w:val="center"/>
              <w:rPr>
                <w:sz w:val="18"/>
              </w:rPr>
            </w:pPr>
            <w:r>
              <w:rPr>
                <w:rFonts w:cs="Minion Pro"/>
                <w:sz w:val="18"/>
                <w:szCs w:val="18"/>
                <w:lang w:val="en-GB"/>
              </w:rPr>
              <w:t>L:</w:t>
            </w:r>
            <w:r w:rsidRPr="006C7A61">
              <w:rPr>
                <w:rFonts w:cs="Minion Pro"/>
                <w:sz w:val="18"/>
                <w:szCs w:val="18"/>
                <w:lang w:val="en-GB"/>
              </w:rPr>
              <w:t xml:space="preserve"> </w:t>
            </w:r>
            <w:r>
              <w:rPr>
                <w:rFonts w:cs="Minion Pro"/>
                <w:sz w:val="18"/>
                <w:szCs w:val="18"/>
                <w:lang w:val="en-GB"/>
              </w:rPr>
              <w:t>3</w:t>
            </w:r>
          </w:p>
        </w:tc>
        <w:tc>
          <w:tcPr>
            <w:tcW w:w="1169" w:type="dxa"/>
          </w:tcPr>
          <w:p w14:paraId="1C492325" w14:textId="77777777" w:rsidR="00011A50" w:rsidRDefault="00011A50" w:rsidP="00533029">
            <w:pPr>
              <w:jc w:val="center"/>
              <w:rPr>
                <w:sz w:val="18"/>
                <w:szCs w:val="18"/>
                <w:lang w:val="en-GB"/>
              </w:rPr>
            </w:pPr>
          </w:p>
          <w:p w14:paraId="3CD6117E" w14:textId="77777777" w:rsidR="00011A50" w:rsidRDefault="00011A50" w:rsidP="00533029">
            <w:pPr>
              <w:pStyle w:val="TableParagraph"/>
              <w:jc w:val="center"/>
              <w:rPr>
                <w:rFonts w:ascii="Times New Roman"/>
                <w:sz w:val="18"/>
              </w:rPr>
            </w:pPr>
            <w:r>
              <w:rPr>
                <w:sz w:val="18"/>
                <w:szCs w:val="18"/>
                <w:lang w:val="en-GB"/>
              </w:rPr>
              <w:t>Low</w:t>
            </w:r>
          </w:p>
        </w:tc>
        <w:tc>
          <w:tcPr>
            <w:tcW w:w="2633" w:type="dxa"/>
            <w:gridSpan w:val="2"/>
          </w:tcPr>
          <w:p w14:paraId="7B69DA73" w14:textId="77777777" w:rsidR="00011A50" w:rsidRDefault="00011A50" w:rsidP="00533029">
            <w:pPr>
              <w:spacing w:before="120" w:after="120"/>
              <w:jc w:val="left"/>
              <w:rPr>
                <w:bCs/>
                <w:sz w:val="18"/>
                <w:szCs w:val="18"/>
                <w:lang w:val="en-GB"/>
              </w:rPr>
            </w:pPr>
            <w:r w:rsidRPr="00944D00">
              <w:rPr>
                <w:bCs/>
                <w:sz w:val="18"/>
                <w:szCs w:val="18"/>
                <w:lang w:val="en-GB"/>
              </w:rPr>
              <w:t xml:space="preserve">The Gender Analysis prepared for the Project highlighted the underrepresentation of women in the construction and wood sector, and the domination of men, particularly in informal relations. </w:t>
            </w:r>
          </w:p>
          <w:p w14:paraId="26EE5927" w14:textId="77777777" w:rsidR="00011A50" w:rsidRDefault="00011A50" w:rsidP="00533029">
            <w:pPr>
              <w:spacing w:before="120" w:after="120"/>
              <w:jc w:val="left"/>
              <w:rPr>
                <w:bCs/>
                <w:sz w:val="18"/>
                <w:szCs w:val="18"/>
                <w:lang w:val="en-GB"/>
              </w:rPr>
            </w:pPr>
            <w:r w:rsidRPr="00944D00">
              <w:rPr>
                <w:bCs/>
                <w:sz w:val="18"/>
                <w:szCs w:val="18"/>
                <w:lang w:val="en-GB"/>
              </w:rPr>
              <w:t xml:space="preserve">A major cause of this situation is the fact that women on average represent less than 20% of students in civil engineering across Turkish universities. In contrast, women represent nearly 60% of students in architecture. However, women </w:t>
            </w:r>
            <w:r w:rsidRPr="00944D00">
              <w:rPr>
                <w:bCs/>
                <w:sz w:val="18"/>
                <w:szCs w:val="18"/>
                <w:lang w:val="en-GB"/>
              </w:rPr>
              <w:lastRenderedPageBreak/>
              <w:t xml:space="preserve">architects only represent 37% of architects registered with the Chamber of Architects. A significant proportion of women architects are employed by governmental organization and only 27% have their own office. </w:t>
            </w:r>
          </w:p>
          <w:p w14:paraId="20DEEBE3" w14:textId="77777777" w:rsidR="00011A50" w:rsidRDefault="00011A50" w:rsidP="0081001E">
            <w:pPr>
              <w:pStyle w:val="TableParagraph"/>
              <w:rPr>
                <w:rFonts w:ascii="Times New Roman"/>
                <w:sz w:val="18"/>
              </w:rPr>
            </w:pPr>
            <w:r w:rsidRPr="00944D00">
              <w:rPr>
                <w:bCs/>
                <w:sz w:val="18"/>
                <w:szCs w:val="18"/>
                <w:lang w:val="en-GB"/>
              </w:rPr>
              <w:t xml:space="preserve">Women investors and entrepreneurs are also underrepresented in the construction and wood sectors. Women own less than 20% of enterprises in these sectors, and women-owned enterprises tend to have fewer employees. </w:t>
            </w:r>
          </w:p>
        </w:tc>
        <w:tc>
          <w:tcPr>
            <w:tcW w:w="4963" w:type="dxa"/>
            <w:gridSpan w:val="3"/>
          </w:tcPr>
          <w:p w14:paraId="230C1837" w14:textId="77777777" w:rsidR="00011A50" w:rsidRDefault="00011A50" w:rsidP="00533029">
            <w:pPr>
              <w:spacing w:before="120" w:after="120"/>
              <w:jc w:val="left"/>
              <w:rPr>
                <w:color w:val="000000"/>
                <w:sz w:val="18"/>
                <w:szCs w:val="18"/>
                <w:lang w:val="en-GB"/>
              </w:rPr>
            </w:pPr>
            <w:r w:rsidRPr="00DF1A8F">
              <w:rPr>
                <w:color w:val="000000"/>
                <w:sz w:val="18"/>
                <w:szCs w:val="18"/>
                <w:lang w:val="en-GB"/>
              </w:rPr>
              <w:lastRenderedPageBreak/>
              <w:t>An updated Gender Analysis and Action Plan (GAP) have been prepared to mitigate this risk and ensure that the project follows gender-sensitive implementation approaches. The GAP will be implemented by Project team and monitored by the UNDP CCE M&amp;E Expert</w:t>
            </w:r>
            <w:r>
              <w:rPr>
                <w:color w:val="000000"/>
                <w:sz w:val="18"/>
                <w:szCs w:val="18"/>
                <w:lang w:val="en-GB"/>
              </w:rPr>
              <w:t>.</w:t>
            </w:r>
          </w:p>
          <w:p w14:paraId="2209CB07" w14:textId="77777777" w:rsidR="00011A50" w:rsidRPr="005F4BDC" w:rsidRDefault="00011A50" w:rsidP="00533029">
            <w:pPr>
              <w:spacing w:before="120" w:after="120"/>
              <w:jc w:val="left"/>
              <w:rPr>
                <w:bCs/>
                <w:sz w:val="18"/>
                <w:szCs w:val="18"/>
                <w:lang w:val="en-GB"/>
              </w:rPr>
            </w:pPr>
            <w:r>
              <w:rPr>
                <w:color w:val="000000"/>
                <w:sz w:val="18"/>
                <w:szCs w:val="18"/>
                <w:lang w:val="en-GB"/>
              </w:rPr>
              <w:t xml:space="preserve">The GAP </w:t>
            </w:r>
            <w:r w:rsidRPr="005F4BDC">
              <w:rPr>
                <w:bCs/>
                <w:sz w:val="18"/>
                <w:szCs w:val="18"/>
                <w:lang w:val="en-GB"/>
              </w:rPr>
              <w:t xml:space="preserve">will ensure that the implemented activities: </w:t>
            </w:r>
          </w:p>
          <w:p w14:paraId="6CBE853C" w14:textId="77777777" w:rsidR="00011A50" w:rsidRPr="005F4BDC" w:rsidRDefault="00011A50" w:rsidP="0081001E">
            <w:pPr>
              <w:pStyle w:val="ListParagraph"/>
              <w:numPr>
                <w:ilvl w:val="0"/>
                <w:numId w:val="148"/>
              </w:numPr>
              <w:spacing w:before="120" w:after="120"/>
              <w:contextualSpacing/>
              <w:rPr>
                <w:bCs/>
                <w:sz w:val="18"/>
                <w:szCs w:val="18"/>
                <w:lang w:val="en-GB"/>
              </w:rPr>
            </w:pPr>
            <w:r w:rsidRPr="005F4BDC">
              <w:rPr>
                <w:bCs/>
                <w:sz w:val="18"/>
                <w:szCs w:val="18"/>
                <w:lang w:val="en-GB"/>
              </w:rPr>
              <w:t xml:space="preserve">address both women’s and men’s needs, interests and concerns, </w:t>
            </w:r>
          </w:p>
          <w:p w14:paraId="640A49C1" w14:textId="77777777" w:rsidR="00011A50" w:rsidRPr="005F4BDC" w:rsidRDefault="00011A50" w:rsidP="0081001E">
            <w:pPr>
              <w:pStyle w:val="ListParagraph"/>
              <w:numPr>
                <w:ilvl w:val="0"/>
                <w:numId w:val="148"/>
              </w:numPr>
              <w:spacing w:before="120" w:after="120"/>
              <w:contextualSpacing/>
              <w:rPr>
                <w:bCs/>
                <w:sz w:val="18"/>
                <w:szCs w:val="18"/>
                <w:lang w:val="en-GB"/>
              </w:rPr>
            </w:pPr>
            <w:r w:rsidRPr="005F4BDC">
              <w:rPr>
                <w:bCs/>
                <w:sz w:val="18"/>
                <w:szCs w:val="18"/>
                <w:lang w:val="en-GB"/>
              </w:rPr>
              <w:t xml:space="preserve">support women’s participation in project meetings and workshops, </w:t>
            </w:r>
          </w:p>
          <w:p w14:paraId="79BC4DCC" w14:textId="77777777" w:rsidR="00011A50" w:rsidRPr="005F4BDC" w:rsidRDefault="00011A50" w:rsidP="0081001E">
            <w:pPr>
              <w:pStyle w:val="ListParagraph"/>
              <w:numPr>
                <w:ilvl w:val="0"/>
                <w:numId w:val="148"/>
              </w:numPr>
              <w:spacing w:before="120" w:after="120"/>
              <w:contextualSpacing/>
              <w:rPr>
                <w:bCs/>
                <w:sz w:val="18"/>
                <w:szCs w:val="18"/>
                <w:lang w:val="en-GB"/>
              </w:rPr>
            </w:pPr>
            <w:r w:rsidRPr="005F4BDC">
              <w:rPr>
                <w:bCs/>
                <w:sz w:val="18"/>
                <w:szCs w:val="18"/>
                <w:lang w:val="en-GB"/>
              </w:rPr>
              <w:t xml:space="preserve">provide opportunities for women to access project benefits, and </w:t>
            </w:r>
          </w:p>
          <w:p w14:paraId="48017F66" w14:textId="77777777" w:rsidR="00011A50" w:rsidRPr="005F4BDC" w:rsidRDefault="00011A50" w:rsidP="0081001E">
            <w:pPr>
              <w:pStyle w:val="ListParagraph"/>
              <w:numPr>
                <w:ilvl w:val="0"/>
                <w:numId w:val="148"/>
              </w:numPr>
              <w:spacing w:before="120" w:after="120"/>
              <w:contextualSpacing/>
              <w:rPr>
                <w:bCs/>
                <w:sz w:val="18"/>
                <w:szCs w:val="18"/>
                <w:lang w:val="en-GB"/>
              </w:rPr>
            </w:pPr>
            <w:r w:rsidRPr="005F4BDC">
              <w:rPr>
                <w:bCs/>
                <w:sz w:val="18"/>
                <w:szCs w:val="18"/>
                <w:lang w:val="en-GB"/>
              </w:rPr>
              <w:t>do not discriminate against women or girls or reinforce existing gender-based discrimination in the projects area of influence.</w:t>
            </w:r>
          </w:p>
          <w:p w14:paraId="7C81424B" w14:textId="77777777" w:rsidR="00011A50" w:rsidRDefault="00011A50" w:rsidP="00533029">
            <w:pPr>
              <w:spacing w:before="120" w:after="120"/>
              <w:jc w:val="left"/>
              <w:rPr>
                <w:color w:val="000000"/>
                <w:sz w:val="18"/>
                <w:szCs w:val="18"/>
                <w:lang w:val="en-GB"/>
              </w:rPr>
            </w:pPr>
            <w:r>
              <w:rPr>
                <w:color w:val="000000"/>
                <w:sz w:val="18"/>
                <w:szCs w:val="18"/>
                <w:lang w:val="en-GB"/>
              </w:rPr>
              <w:lastRenderedPageBreak/>
              <w:t>In addition, g</w:t>
            </w:r>
            <w:r w:rsidRPr="00D3210A">
              <w:rPr>
                <w:color w:val="000000"/>
                <w:sz w:val="18"/>
                <w:szCs w:val="18"/>
                <w:lang w:val="en-GB"/>
              </w:rPr>
              <w:t xml:space="preserve">ender equality will be mainstreamed throughout </w:t>
            </w:r>
            <w:r>
              <w:rPr>
                <w:color w:val="000000"/>
                <w:sz w:val="18"/>
                <w:szCs w:val="18"/>
                <w:lang w:val="en-GB"/>
              </w:rPr>
              <w:t xml:space="preserve">activity-specific arrangements that </w:t>
            </w:r>
            <w:r w:rsidRPr="00D3210A">
              <w:rPr>
                <w:color w:val="000000"/>
                <w:sz w:val="18"/>
                <w:szCs w:val="18"/>
                <w:lang w:val="en-GB"/>
              </w:rPr>
              <w:t>promot</w:t>
            </w:r>
            <w:r>
              <w:rPr>
                <w:color w:val="000000"/>
                <w:sz w:val="18"/>
                <w:szCs w:val="18"/>
                <w:lang w:val="en-GB"/>
              </w:rPr>
              <w:t>e</w:t>
            </w:r>
            <w:r w:rsidRPr="00D3210A">
              <w:rPr>
                <w:color w:val="000000"/>
                <w:sz w:val="18"/>
                <w:szCs w:val="18"/>
                <w:lang w:val="en-GB"/>
              </w:rPr>
              <w:t xml:space="preserve"> a gender responsive perspective</w:t>
            </w:r>
            <w:r>
              <w:rPr>
                <w:color w:val="000000"/>
                <w:sz w:val="18"/>
                <w:szCs w:val="18"/>
                <w:lang w:val="en-GB"/>
              </w:rPr>
              <w:t>,</w:t>
            </w:r>
            <w:r w:rsidRPr="00D3210A">
              <w:rPr>
                <w:color w:val="000000"/>
                <w:sz w:val="18"/>
                <w:szCs w:val="18"/>
                <w:lang w:val="en-GB"/>
              </w:rPr>
              <w:t xml:space="preserve"> avoid existing inequalities and </w:t>
            </w:r>
            <w:r>
              <w:rPr>
                <w:color w:val="000000"/>
                <w:sz w:val="18"/>
                <w:szCs w:val="18"/>
                <w:lang w:val="en-GB"/>
              </w:rPr>
              <w:t xml:space="preserve">do </w:t>
            </w:r>
            <w:r w:rsidRPr="00D3210A">
              <w:rPr>
                <w:color w:val="000000"/>
                <w:sz w:val="18"/>
                <w:szCs w:val="18"/>
                <w:lang w:val="en-GB"/>
              </w:rPr>
              <w:t>not strengthening male exclusive structures.</w:t>
            </w:r>
          </w:p>
          <w:p w14:paraId="05D93A13" w14:textId="77777777" w:rsidR="00011A50" w:rsidRPr="00D3210A" w:rsidRDefault="00011A50" w:rsidP="00533029">
            <w:pPr>
              <w:spacing w:before="120" w:after="120"/>
              <w:jc w:val="left"/>
              <w:rPr>
                <w:color w:val="000000"/>
                <w:sz w:val="18"/>
                <w:szCs w:val="18"/>
                <w:lang w:val="en-GB"/>
              </w:rPr>
            </w:pPr>
            <w:r w:rsidRPr="00D3210A">
              <w:rPr>
                <w:color w:val="000000"/>
                <w:sz w:val="18"/>
                <w:szCs w:val="18"/>
                <w:lang w:val="en-GB"/>
              </w:rPr>
              <w:t xml:space="preserve">The Project </w:t>
            </w:r>
            <w:r>
              <w:rPr>
                <w:color w:val="000000"/>
                <w:sz w:val="18"/>
                <w:szCs w:val="18"/>
                <w:lang w:val="en-GB"/>
              </w:rPr>
              <w:t>will also actively involve s</w:t>
            </w:r>
            <w:r w:rsidRPr="00DF1A8F">
              <w:rPr>
                <w:color w:val="000000"/>
                <w:sz w:val="18"/>
                <w:szCs w:val="18"/>
                <w:lang w:val="en-GB"/>
              </w:rPr>
              <w:t xml:space="preserve">everal organizations composed of women civil engineers and architects </w:t>
            </w:r>
            <w:r>
              <w:rPr>
                <w:color w:val="000000"/>
                <w:sz w:val="18"/>
                <w:szCs w:val="18"/>
                <w:lang w:val="en-GB"/>
              </w:rPr>
              <w:t>(</w:t>
            </w:r>
            <w:proofErr w:type="gramStart"/>
            <w:r>
              <w:rPr>
                <w:color w:val="000000"/>
                <w:sz w:val="18"/>
                <w:szCs w:val="18"/>
                <w:lang w:val="en-GB"/>
              </w:rPr>
              <w:t>e.g.</w:t>
            </w:r>
            <w:proofErr w:type="gramEnd"/>
            <w:r w:rsidRPr="00DF1A8F">
              <w:rPr>
                <w:color w:val="000000"/>
                <w:sz w:val="18"/>
                <w:szCs w:val="18"/>
                <w:lang w:val="en-GB"/>
              </w:rPr>
              <w:t xml:space="preserve"> the Union of Chambers of Turkish Engineers and Architects</w:t>
            </w:r>
            <w:r>
              <w:rPr>
                <w:color w:val="000000"/>
                <w:sz w:val="18"/>
                <w:szCs w:val="18"/>
                <w:lang w:val="en-GB"/>
              </w:rPr>
              <w:t xml:space="preserve">, </w:t>
            </w:r>
            <w:r w:rsidRPr="00DF1A8F">
              <w:rPr>
                <w:color w:val="000000"/>
                <w:sz w:val="18"/>
                <w:szCs w:val="18"/>
                <w:lang w:val="en-GB"/>
              </w:rPr>
              <w:t>TMMOB</w:t>
            </w:r>
            <w:r>
              <w:rPr>
                <w:color w:val="000000"/>
                <w:sz w:val="18"/>
                <w:szCs w:val="18"/>
                <w:lang w:val="en-GB"/>
              </w:rPr>
              <w:t xml:space="preserve"> that</w:t>
            </w:r>
            <w:r w:rsidRPr="00DF1A8F">
              <w:rPr>
                <w:color w:val="000000"/>
                <w:sz w:val="18"/>
                <w:szCs w:val="18"/>
                <w:lang w:val="en-GB"/>
              </w:rPr>
              <w:t xml:space="preserve"> have been working actively to challenge various forms of gender-based discrimination including occupational segregations in architecture and engineering.    </w:t>
            </w:r>
          </w:p>
          <w:p w14:paraId="7995A412" w14:textId="77777777" w:rsidR="00011A50" w:rsidRDefault="00011A50" w:rsidP="0081001E">
            <w:pPr>
              <w:pStyle w:val="TableParagraph"/>
              <w:rPr>
                <w:rFonts w:ascii="Times New Roman"/>
                <w:sz w:val="18"/>
              </w:rPr>
            </w:pPr>
          </w:p>
        </w:tc>
      </w:tr>
      <w:tr w:rsidR="00011A50" w14:paraId="1D54727D" w14:textId="77777777" w:rsidTr="004350FB">
        <w:trPr>
          <w:trHeight w:val="441"/>
        </w:trPr>
        <w:tc>
          <w:tcPr>
            <w:tcW w:w="3622" w:type="dxa"/>
          </w:tcPr>
          <w:p w14:paraId="0E81F3E1" w14:textId="77777777" w:rsidR="00011A50" w:rsidRPr="00F925F3" w:rsidRDefault="00011A50" w:rsidP="004350FB">
            <w:pPr>
              <w:rPr>
                <w:rFonts w:asciiTheme="minorHAnsi" w:hAnsiTheme="minorHAnsi" w:cstheme="minorHAnsi"/>
                <w:b/>
                <w:bCs/>
                <w:sz w:val="18"/>
                <w:szCs w:val="18"/>
                <w:lang w:val="en-GB"/>
              </w:rPr>
            </w:pPr>
            <w:r w:rsidRPr="00F925F3">
              <w:rPr>
                <w:rFonts w:asciiTheme="minorHAnsi" w:hAnsiTheme="minorHAnsi" w:cstheme="minorHAnsi"/>
                <w:b/>
                <w:bCs/>
                <w:sz w:val="18"/>
                <w:szCs w:val="18"/>
                <w:lang w:val="en-GB"/>
              </w:rPr>
              <w:lastRenderedPageBreak/>
              <w:t>Risk 2</w:t>
            </w:r>
          </w:p>
          <w:p w14:paraId="2A75AAB9" w14:textId="77777777" w:rsidR="00011A50" w:rsidRPr="00F925F3" w:rsidRDefault="00011A50" w:rsidP="004350FB">
            <w:pPr>
              <w:rPr>
                <w:rFonts w:asciiTheme="minorHAnsi" w:hAnsiTheme="minorHAnsi" w:cstheme="minorHAnsi"/>
                <w:b/>
                <w:bCs/>
                <w:sz w:val="18"/>
                <w:szCs w:val="18"/>
                <w:lang w:val="en-GB"/>
              </w:rPr>
            </w:pPr>
          </w:p>
          <w:p w14:paraId="7F234695" w14:textId="77777777" w:rsidR="00011A50" w:rsidRPr="00F925F3" w:rsidRDefault="00011A50" w:rsidP="004350FB">
            <w:pPr>
              <w:rPr>
                <w:rFonts w:asciiTheme="minorHAnsi" w:hAnsiTheme="minorHAnsi" w:cstheme="minorHAnsi"/>
                <w:b/>
                <w:bCs/>
                <w:sz w:val="18"/>
                <w:szCs w:val="18"/>
                <w:lang w:val="en-GB"/>
              </w:rPr>
            </w:pPr>
            <w:r w:rsidRPr="00F925F3">
              <w:rPr>
                <w:rFonts w:asciiTheme="minorHAnsi" w:hAnsiTheme="minorHAnsi" w:cstheme="minorHAnsi"/>
                <w:b/>
                <w:bCs/>
                <w:sz w:val="18"/>
                <w:szCs w:val="18"/>
                <w:lang w:val="en-GB"/>
              </w:rPr>
              <w:t>The new legislation or the decision making at new working unit at GDF related to wood sector may exclude views of stakeholders who have a stake in construction sector and the citizens.</w:t>
            </w:r>
          </w:p>
          <w:p w14:paraId="0757B7FF" w14:textId="77777777" w:rsidR="00011A50" w:rsidRPr="00F925F3" w:rsidRDefault="00011A50" w:rsidP="004350FB">
            <w:pPr>
              <w:rPr>
                <w:rFonts w:asciiTheme="minorHAnsi" w:hAnsiTheme="minorHAnsi" w:cstheme="minorHAnsi"/>
                <w:sz w:val="18"/>
                <w:szCs w:val="18"/>
                <w:lang w:val="en-GB"/>
              </w:rPr>
            </w:pPr>
          </w:p>
          <w:p w14:paraId="4B3A5A79" w14:textId="77777777" w:rsidR="00011A50" w:rsidRPr="00F925F3" w:rsidRDefault="00011A50" w:rsidP="004350FB">
            <w:pPr>
              <w:pStyle w:val="TableParagraph"/>
              <w:spacing w:before="111"/>
              <w:ind w:left="107"/>
              <w:rPr>
                <w:rFonts w:cstheme="minorHAnsi"/>
                <w:sz w:val="18"/>
              </w:rPr>
            </w:pPr>
            <w:r w:rsidRPr="00F925F3">
              <w:rPr>
                <w:rFonts w:cstheme="minorHAnsi"/>
                <w:sz w:val="18"/>
                <w:szCs w:val="18"/>
                <w:lang w:val="en-GB"/>
              </w:rPr>
              <w:t xml:space="preserve">Accountability </w:t>
            </w:r>
            <w:proofErr w:type="gramStart"/>
            <w:r>
              <w:rPr>
                <w:rFonts w:cstheme="minorHAnsi"/>
                <w:sz w:val="18"/>
                <w:szCs w:val="18"/>
                <w:lang w:val="en-GB"/>
              </w:rPr>
              <w:t>Principle</w:t>
            </w:r>
            <w:proofErr w:type="gramEnd"/>
            <w:r>
              <w:rPr>
                <w:rFonts w:cstheme="minorHAnsi"/>
                <w:sz w:val="18"/>
                <w:szCs w:val="18"/>
                <w:lang w:val="en-GB"/>
              </w:rPr>
              <w:t xml:space="preserve"> </w:t>
            </w:r>
            <w:r w:rsidRPr="00F925F3">
              <w:rPr>
                <w:rFonts w:cstheme="minorHAnsi"/>
                <w:sz w:val="18"/>
                <w:szCs w:val="18"/>
                <w:lang w:val="en-GB"/>
              </w:rPr>
              <w:t>P.13</w:t>
            </w:r>
          </w:p>
        </w:tc>
        <w:tc>
          <w:tcPr>
            <w:tcW w:w="1080" w:type="dxa"/>
          </w:tcPr>
          <w:p w14:paraId="18ADAD93" w14:textId="77777777" w:rsidR="00011A50" w:rsidRPr="00F925F3" w:rsidRDefault="00011A50" w:rsidP="00533029">
            <w:pPr>
              <w:jc w:val="center"/>
              <w:rPr>
                <w:rFonts w:asciiTheme="minorHAnsi" w:hAnsiTheme="minorHAnsi" w:cstheme="minorHAnsi"/>
                <w:sz w:val="18"/>
                <w:szCs w:val="18"/>
                <w:lang w:val="en-GB"/>
              </w:rPr>
            </w:pPr>
          </w:p>
          <w:p w14:paraId="59E89D2B" w14:textId="77777777" w:rsidR="00011A50" w:rsidRPr="00F925F3" w:rsidRDefault="00011A50" w:rsidP="00533029">
            <w:pPr>
              <w:jc w:val="center"/>
              <w:rPr>
                <w:rFonts w:asciiTheme="minorHAnsi" w:hAnsiTheme="minorHAnsi" w:cstheme="minorHAnsi"/>
                <w:sz w:val="18"/>
                <w:szCs w:val="18"/>
                <w:lang w:val="en-GB"/>
              </w:rPr>
            </w:pPr>
            <w:r w:rsidRPr="00F925F3">
              <w:rPr>
                <w:rFonts w:asciiTheme="minorHAnsi" w:hAnsiTheme="minorHAnsi" w:cstheme="minorHAnsi"/>
                <w:sz w:val="18"/>
                <w:szCs w:val="18"/>
                <w:lang w:val="en-GB"/>
              </w:rPr>
              <w:t>I:2</w:t>
            </w:r>
          </w:p>
          <w:p w14:paraId="4BE26060" w14:textId="77777777" w:rsidR="00011A50" w:rsidRPr="00F925F3" w:rsidRDefault="00011A50" w:rsidP="00533029">
            <w:pPr>
              <w:pStyle w:val="TableParagraph"/>
              <w:spacing w:before="1" w:line="199" w:lineRule="exact"/>
              <w:jc w:val="center"/>
              <w:rPr>
                <w:rFonts w:cstheme="minorHAnsi"/>
                <w:sz w:val="18"/>
              </w:rPr>
            </w:pPr>
            <w:r w:rsidRPr="00F925F3">
              <w:rPr>
                <w:rFonts w:cstheme="minorHAnsi"/>
                <w:sz w:val="18"/>
                <w:szCs w:val="18"/>
                <w:lang w:val="en-GB"/>
              </w:rPr>
              <w:t>L:2</w:t>
            </w:r>
          </w:p>
        </w:tc>
        <w:tc>
          <w:tcPr>
            <w:tcW w:w="1169" w:type="dxa"/>
          </w:tcPr>
          <w:p w14:paraId="46980FFA" w14:textId="77777777" w:rsidR="00011A50" w:rsidRPr="00F925F3" w:rsidRDefault="00011A50" w:rsidP="00533029">
            <w:pPr>
              <w:jc w:val="center"/>
              <w:rPr>
                <w:rFonts w:asciiTheme="minorHAnsi" w:hAnsiTheme="minorHAnsi" w:cstheme="minorHAnsi"/>
                <w:sz w:val="18"/>
                <w:szCs w:val="18"/>
                <w:lang w:val="en-GB"/>
              </w:rPr>
            </w:pPr>
          </w:p>
          <w:p w14:paraId="52A9C023" w14:textId="77777777" w:rsidR="00011A50" w:rsidRPr="00F925F3" w:rsidRDefault="00011A50" w:rsidP="00533029">
            <w:pPr>
              <w:pStyle w:val="TableParagraph"/>
              <w:jc w:val="center"/>
              <w:rPr>
                <w:rFonts w:cstheme="minorHAnsi"/>
                <w:sz w:val="18"/>
              </w:rPr>
            </w:pPr>
            <w:r w:rsidRPr="00F925F3">
              <w:rPr>
                <w:rFonts w:cstheme="minorHAnsi"/>
                <w:sz w:val="18"/>
                <w:szCs w:val="18"/>
                <w:lang w:val="en-GB"/>
              </w:rPr>
              <w:t>Low</w:t>
            </w:r>
          </w:p>
        </w:tc>
        <w:tc>
          <w:tcPr>
            <w:tcW w:w="2633" w:type="dxa"/>
            <w:gridSpan w:val="2"/>
          </w:tcPr>
          <w:p w14:paraId="553CE225" w14:textId="77777777" w:rsidR="00011A50" w:rsidRPr="00F925F3" w:rsidRDefault="00011A50" w:rsidP="00533029">
            <w:pPr>
              <w:spacing w:before="120" w:after="120"/>
              <w:jc w:val="left"/>
              <w:rPr>
                <w:rFonts w:asciiTheme="minorHAnsi" w:hAnsiTheme="minorHAnsi" w:cstheme="minorHAnsi"/>
                <w:bCs/>
                <w:sz w:val="18"/>
                <w:szCs w:val="18"/>
                <w:lang w:val="en-GB"/>
              </w:rPr>
            </w:pPr>
            <w:r w:rsidRPr="00F925F3">
              <w:rPr>
                <w:rFonts w:asciiTheme="minorHAnsi" w:hAnsiTheme="minorHAnsi" w:cstheme="minorHAnsi"/>
                <w:bCs/>
                <w:sz w:val="18"/>
                <w:szCs w:val="18"/>
                <w:lang w:val="en-GB"/>
              </w:rPr>
              <w:t>This risk is horizontal and occurs within the entire project. It however arises especially in the following outputs:</w:t>
            </w:r>
          </w:p>
          <w:p w14:paraId="1BBC80B5" w14:textId="77777777" w:rsidR="00011A50" w:rsidRPr="00F925F3" w:rsidRDefault="00011A50" w:rsidP="0081001E">
            <w:pPr>
              <w:pStyle w:val="ListParagraph"/>
              <w:numPr>
                <w:ilvl w:val="0"/>
                <w:numId w:val="170"/>
              </w:numPr>
              <w:spacing w:before="120" w:after="120"/>
              <w:contextualSpacing/>
              <w:rPr>
                <w:rFonts w:asciiTheme="minorHAnsi" w:hAnsiTheme="minorHAnsi" w:cstheme="minorHAnsi"/>
                <w:bCs/>
                <w:sz w:val="18"/>
                <w:szCs w:val="18"/>
                <w:lang w:val="en-GB"/>
              </w:rPr>
            </w:pPr>
            <w:r w:rsidRPr="00F925F3">
              <w:rPr>
                <w:rFonts w:asciiTheme="minorHAnsi" w:hAnsiTheme="minorHAnsi" w:cstheme="minorHAnsi"/>
                <w:bCs/>
                <w:sz w:val="18"/>
                <w:szCs w:val="18"/>
                <w:lang w:val="en-GB"/>
              </w:rPr>
              <w:t xml:space="preserve">Output 1.3 National Strategy for </w:t>
            </w:r>
            <w:proofErr w:type="gramStart"/>
            <w:r w:rsidRPr="00F925F3">
              <w:rPr>
                <w:rFonts w:asciiTheme="minorHAnsi" w:hAnsiTheme="minorHAnsi" w:cstheme="minorHAnsi"/>
                <w:bCs/>
                <w:sz w:val="18"/>
                <w:szCs w:val="18"/>
                <w:lang w:val="en-GB"/>
              </w:rPr>
              <w:t>low cost</w:t>
            </w:r>
            <w:proofErr w:type="gramEnd"/>
            <w:r w:rsidRPr="00F925F3">
              <w:rPr>
                <w:rFonts w:asciiTheme="minorHAnsi" w:hAnsiTheme="minorHAnsi" w:cstheme="minorHAnsi"/>
                <w:bCs/>
                <w:sz w:val="18"/>
                <w:szCs w:val="18"/>
                <w:lang w:val="en-GB"/>
              </w:rPr>
              <w:t xml:space="preserve"> energy-efficient wooden buildings </w:t>
            </w:r>
          </w:p>
          <w:p w14:paraId="29A25C5F" w14:textId="77777777" w:rsidR="00011A50" w:rsidRPr="00F925F3" w:rsidRDefault="00011A50" w:rsidP="0081001E">
            <w:pPr>
              <w:pStyle w:val="ListParagraph"/>
              <w:numPr>
                <w:ilvl w:val="0"/>
                <w:numId w:val="170"/>
              </w:numPr>
              <w:spacing w:before="120" w:after="120"/>
              <w:contextualSpacing/>
              <w:rPr>
                <w:rFonts w:asciiTheme="minorHAnsi" w:hAnsiTheme="minorHAnsi" w:cstheme="minorHAnsi"/>
                <w:bCs/>
                <w:sz w:val="18"/>
                <w:szCs w:val="18"/>
                <w:lang w:val="en-GB"/>
              </w:rPr>
            </w:pPr>
            <w:r w:rsidRPr="00F925F3">
              <w:rPr>
                <w:rFonts w:asciiTheme="minorHAnsi" w:hAnsiTheme="minorHAnsi" w:cstheme="minorHAnsi"/>
                <w:bCs/>
                <w:sz w:val="18"/>
                <w:szCs w:val="18"/>
                <w:lang w:val="en-GB"/>
              </w:rPr>
              <w:t xml:space="preserve">Output 1.5. Legislation that promotes government programmes to support </w:t>
            </w:r>
            <w:proofErr w:type="gramStart"/>
            <w:r w:rsidRPr="00F925F3">
              <w:rPr>
                <w:rFonts w:asciiTheme="minorHAnsi" w:hAnsiTheme="minorHAnsi" w:cstheme="minorHAnsi"/>
                <w:bCs/>
                <w:sz w:val="18"/>
                <w:szCs w:val="18"/>
                <w:lang w:val="en-GB"/>
              </w:rPr>
              <w:t>low cost</w:t>
            </w:r>
            <w:proofErr w:type="gramEnd"/>
            <w:r w:rsidRPr="00F925F3">
              <w:rPr>
                <w:rFonts w:asciiTheme="minorHAnsi" w:hAnsiTheme="minorHAnsi" w:cstheme="minorHAnsi"/>
                <w:bCs/>
                <w:sz w:val="18"/>
                <w:szCs w:val="18"/>
                <w:lang w:val="en-GB"/>
              </w:rPr>
              <w:t xml:space="preserve"> energy efficient wooden buildings prepared, considering the gender mainstreaming where possible</w:t>
            </w:r>
          </w:p>
          <w:p w14:paraId="54BE8054" w14:textId="77777777" w:rsidR="00011A50" w:rsidRPr="00F925F3" w:rsidRDefault="00011A50" w:rsidP="0081001E">
            <w:pPr>
              <w:pStyle w:val="ListParagraph"/>
              <w:numPr>
                <w:ilvl w:val="0"/>
                <w:numId w:val="170"/>
              </w:numPr>
              <w:spacing w:before="120" w:after="120"/>
              <w:contextualSpacing/>
              <w:rPr>
                <w:rFonts w:asciiTheme="minorHAnsi" w:hAnsiTheme="minorHAnsi" w:cstheme="minorHAnsi"/>
                <w:bCs/>
                <w:sz w:val="18"/>
                <w:szCs w:val="18"/>
                <w:lang w:val="en-GB"/>
              </w:rPr>
            </w:pPr>
            <w:r w:rsidRPr="00F925F3">
              <w:rPr>
                <w:rFonts w:asciiTheme="minorHAnsi" w:hAnsiTheme="minorHAnsi" w:cstheme="minorHAnsi"/>
                <w:bCs/>
                <w:sz w:val="18"/>
                <w:szCs w:val="18"/>
                <w:lang w:val="en-GB"/>
              </w:rPr>
              <w:t>Output 2.2 Revised GDF bidding procedure to support the massive wood sector</w:t>
            </w:r>
          </w:p>
          <w:p w14:paraId="2B4DEBDC" w14:textId="77777777" w:rsidR="00011A50" w:rsidRPr="00F925F3" w:rsidRDefault="00011A50" w:rsidP="0081001E">
            <w:pPr>
              <w:pStyle w:val="TableParagraph"/>
              <w:rPr>
                <w:rFonts w:cstheme="minorHAnsi"/>
                <w:sz w:val="18"/>
              </w:rPr>
            </w:pPr>
            <w:r w:rsidRPr="00F925F3">
              <w:rPr>
                <w:rFonts w:cstheme="minorHAnsi"/>
                <w:bCs/>
                <w:sz w:val="18"/>
                <w:szCs w:val="18"/>
                <w:lang w:val="en-GB"/>
              </w:rPr>
              <w:t>The stakeholders that will be involved in or affected by these activities may lack the knowledge and self-confidence to articulate their own issues and needs.</w:t>
            </w:r>
          </w:p>
        </w:tc>
        <w:tc>
          <w:tcPr>
            <w:tcW w:w="4963" w:type="dxa"/>
            <w:gridSpan w:val="3"/>
          </w:tcPr>
          <w:p w14:paraId="675E2C7D" w14:textId="77777777" w:rsidR="00011A50" w:rsidRPr="00F925F3" w:rsidRDefault="00011A50" w:rsidP="00533029">
            <w:pPr>
              <w:spacing w:before="120" w:after="120"/>
              <w:jc w:val="left"/>
              <w:rPr>
                <w:rFonts w:asciiTheme="minorHAnsi" w:hAnsiTheme="minorHAnsi" w:cstheme="minorHAnsi"/>
                <w:bCs/>
                <w:sz w:val="18"/>
                <w:szCs w:val="18"/>
                <w:lang w:val="en-GB"/>
              </w:rPr>
            </w:pPr>
            <w:r w:rsidRPr="00F925F3">
              <w:rPr>
                <w:rFonts w:asciiTheme="minorHAnsi" w:hAnsiTheme="minorHAnsi" w:cstheme="minorHAnsi"/>
                <w:bCs/>
                <w:sz w:val="18"/>
                <w:szCs w:val="18"/>
                <w:lang w:val="en-GB"/>
              </w:rPr>
              <w:t xml:space="preserve">This risk will be managed through Stakeholder Engagement Plan (SEP) that will provide tailor-made consultations with the aim to solicit input from the intended beneficiaries and any proposal-affected groups. Planning and implementation of the relevant outputs will ensure that: </w:t>
            </w:r>
          </w:p>
          <w:p w14:paraId="22DDA1E3" w14:textId="77777777" w:rsidR="00011A50" w:rsidRPr="00F925F3" w:rsidRDefault="00011A50" w:rsidP="0081001E">
            <w:pPr>
              <w:pStyle w:val="ListParagraph"/>
              <w:numPr>
                <w:ilvl w:val="0"/>
                <w:numId w:val="148"/>
              </w:numPr>
              <w:spacing w:before="120" w:after="120"/>
              <w:contextualSpacing/>
              <w:rPr>
                <w:rFonts w:asciiTheme="minorHAnsi" w:hAnsiTheme="minorHAnsi" w:cstheme="minorHAnsi"/>
                <w:bCs/>
                <w:sz w:val="18"/>
                <w:szCs w:val="18"/>
                <w:lang w:val="en-GB"/>
              </w:rPr>
            </w:pPr>
            <w:r w:rsidRPr="00F925F3">
              <w:rPr>
                <w:rFonts w:asciiTheme="minorHAnsi" w:hAnsiTheme="minorHAnsi" w:cstheme="minorHAnsi"/>
                <w:bCs/>
                <w:sz w:val="18"/>
                <w:szCs w:val="18"/>
                <w:lang w:val="en-GB"/>
              </w:rPr>
              <w:t xml:space="preserve">Information on proposal opportunities and risks will be disclosed in a timely, accessible, and appropriate manner, and a language and form accessible to stakeholders. </w:t>
            </w:r>
          </w:p>
          <w:p w14:paraId="2B983937" w14:textId="77777777" w:rsidR="00011A50" w:rsidRPr="00F925F3" w:rsidRDefault="00011A50" w:rsidP="0081001E">
            <w:pPr>
              <w:pStyle w:val="ListParagraph"/>
              <w:numPr>
                <w:ilvl w:val="0"/>
                <w:numId w:val="148"/>
              </w:numPr>
              <w:spacing w:before="120" w:after="120"/>
              <w:contextualSpacing/>
              <w:rPr>
                <w:rFonts w:asciiTheme="minorHAnsi" w:hAnsiTheme="minorHAnsi" w:cstheme="minorHAnsi"/>
                <w:bCs/>
                <w:sz w:val="18"/>
                <w:szCs w:val="18"/>
                <w:lang w:val="en-GB"/>
              </w:rPr>
            </w:pPr>
            <w:r w:rsidRPr="00F925F3">
              <w:rPr>
                <w:rFonts w:asciiTheme="minorHAnsi" w:hAnsiTheme="minorHAnsi" w:cstheme="minorHAnsi"/>
                <w:bCs/>
                <w:sz w:val="18"/>
                <w:szCs w:val="18"/>
                <w:lang w:val="en-GB"/>
              </w:rPr>
              <w:t>Stakeholders will be provided with sufficient time and means to provide feedback,</w:t>
            </w:r>
          </w:p>
          <w:p w14:paraId="09D7ABDB" w14:textId="77777777" w:rsidR="00011A50" w:rsidRPr="00F925F3" w:rsidRDefault="00011A50" w:rsidP="0081001E">
            <w:pPr>
              <w:pStyle w:val="ListParagraph"/>
              <w:numPr>
                <w:ilvl w:val="0"/>
                <w:numId w:val="148"/>
              </w:numPr>
              <w:spacing w:before="120" w:after="120"/>
              <w:contextualSpacing/>
              <w:rPr>
                <w:rFonts w:asciiTheme="minorHAnsi" w:hAnsiTheme="minorHAnsi" w:cstheme="minorHAnsi"/>
                <w:bCs/>
                <w:sz w:val="18"/>
                <w:szCs w:val="18"/>
                <w:lang w:val="en-GB"/>
              </w:rPr>
            </w:pPr>
            <w:r w:rsidRPr="00F925F3">
              <w:rPr>
                <w:rFonts w:asciiTheme="minorHAnsi" w:hAnsiTheme="minorHAnsi" w:cstheme="minorHAnsi"/>
                <w:bCs/>
                <w:sz w:val="18"/>
                <w:szCs w:val="18"/>
                <w:lang w:val="en-GB"/>
              </w:rPr>
              <w:t>Stakeholder views will be duly considered, responded to and any relevant suggestions will be taken in account during the proposal design and implementation.</w:t>
            </w:r>
          </w:p>
          <w:p w14:paraId="31E89EDE" w14:textId="77777777" w:rsidR="00011A50" w:rsidRPr="00F925F3" w:rsidRDefault="00011A50" w:rsidP="00533029">
            <w:pPr>
              <w:spacing w:before="120" w:after="120"/>
              <w:jc w:val="left"/>
              <w:rPr>
                <w:rFonts w:asciiTheme="minorHAnsi" w:hAnsiTheme="minorHAnsi" w:cstheme="minorHAnsi"/>
                <w:bCs/>
                <w:sz w:val="18"/>
                <w:szCs w:val="18"/>
                <w:lang w:val="en-GB"/>
              </w:rPr>
            </w:pPr>
            <w:r w:rsidRPr="00F925F3">
              <w:rPr>
                <w:rFonts w:asciiTheme="minorHAnsi" w:hAnsiTheme="minorHAnsi" w:cstheme="minorHAnsi"/>
                <w:bCs/>
                <w:sz w:val="18"/>
                <w:szCs w:val="18"/>
                <w:lang w:val="en-GB"/>
              </w:rPr>
              <w:t xml:space="preserve">In addition, a transparent, fair, and free-to-access project-level Grievance Redress Mechanism (GRM) will be put in place at the start of implementation to allow stakeholders to communicate concerns or grievances when the project activities may adversely affect them. </w:t>
            </w:r>
          </w:p>
          <w:p w14:paraId="442367DD" w14:textId="77777777" w:rsidR="00011A50" w:rsidRPr="00F925F3" w:rsidRDefault="00011A50" w:rsidP="0081001E">
            <w:pPr>
              <w:pStyle w:val="TableParagraph"/>
              <w:rPr>
                <w:rFonts w:cstheme="minorHAnsi"/>
                <w:sz w:val="18"/>
              </w:rPr>
            </w:pPr>
            <w:r w:rsidRPr="00F925F3">
              <w:rPr>
                <w:rFonts w:cstheme="minorHAnsi"/>
                <w:bCs/>
                <w:sz w:val="18"/>
                <w:szCs w:val="18"/>
                <w:lang w:val="en-GB"/>
              </w:rPr>
              <w:t>Furthermore, stakeholders will have access to the UNDP Stakeholder Response Mechanism and the Social and Environmental Compliance Unit (SECU), which they may use if they have raised their concerns with Implementing Partners and/or with UNDP through standard channels for stakeholder consultation and engagement and have not been satisfied with the response.</w:t>
            </w:r>
          </w:p>
        </w:tc>
      </w:tr>
      <w:tr w:rsidR="00011A50" w14:paraId="4C128F59" w14:textId="77777777" w:rsidTr="004350FB">
        <w:trPr>
          <w:trHeight w:val="217"/>
        </w:trPr>
        <w:tc>
          <w:tcPr>
            <w:tcW w:w="3622" w:type="dxa"/>
          </w:tcPr>
          <w:p w14:paraId="4BB8D9C9" w14:textId="77777777" w:rsidR="00011A50" w:rsidRPr="00F925F3" w:rsidRDefault="00011A50" w:rsidP="004350FB">
            <w:pPr>
              <w:tabs>
                <w:tab w:val="left" w:pos="397"/>
              </w:tabs>
              <w:rPr>
                <w:rFonts w:asciiTheme="minorHAnsi" w:hAnsiTheme="minorHAnsi" w:cstheme="minorHAnsi"/>
                <w:sz w:val="18"/>
                <w:szCs w:val="18"/>
                <w:lang w:val="en-GB"/>
              </w:rPr>
            </w:pPr>
          </w:p>
          <w:p w14:paraId="0D87CC97" w14:textId="77777777" w:rsidR="00011A50" w:rsidRPr="00F925F3" w:rsidRDefault="00011A50" w:rsidP="004350FB">
            <w:pPr>
              <w:tabs>
                <w:tab w:val="left" w:pos="397"/>
              </w:tabs>
              <w:rPr>
                <w:rFonts w:asciiTheme="minorHAnsi" w:hAnsiTheme="minorHAnsi" w:cstheme="minorHAnsi"/>
                <w:b/>
                <w:bCs/>
                <w:sz w:val="18"/>
                <w:szCs w:val="18"/>
                <w:lang w:val="en-GB"/>
              </w:rPr>
            </w:pPr>
            <w:r w:rsidRPr="00F925F3">
              <w:rPr>
                <w:rFonts w:asciiTheme="minorHAnsi" w:hAnsiTheme="minorHAnsi" w:cstheme="minorHAnsi"/>
                <w:b/>
                <w:bCs/>
                <w:sz w:val="18"/>
                <w:szCs w:val="18"/>
                <w:lang w:val="en-GB"/>
              </w:rPr>
              <w:t>Risk 3</w:t>
            </w:r>
          </w:p>
          <w:p w14:paraId="2DC064CB" w14:textId="77777777" w:rsidR="00011A50" w:rsidRPr="00F925F3" w:rsidRDefault="00011A50" w:rsidP="004350FB">
            <w:pPr>
              <w:tabs>
                <w:tab w:val="left" w:pos="397"/>
              </w:tabs>
              <w:rPr>
                <w:rFonts w:asciiTheme="minorHAnsi" w:hAnsiTheme="minorHAnsi" w:cstheme="minorHAnsi"/>
                <w:sz w:val="18"/>
                <w:szCs w:val="18"/>
                <w:lang w:val="en-GB"/>
              </w:rPr>
            </w:pPr>
          </w:p>
          <w:p w14:paraId="48E79277" w14:textId="77777777" w:rsidR="00011A50" w:rsidRPr="00F925F3" w:rsidRDefault="00011A50" w:rsidP="004350FB">
            <w:pPr>
              <w:tabs>
                <w:tab w:val="left" w:pos="397"/>
              </w:tabs>
              <w:rPr>
                <w:rFonts w:asciiTheme="minorHAnsi" w:hAnsiTheme="minorHAnsi" w:cstheme="minorHAnsi"/>
                <w:b/>
                <w:bCs/>
                <w:sz w:val="18"/>
                <w:szCs w:val="18"/>
                <w:lang w:val="en-GB"/>
              </w:rPr>
            </w:pPr>
            <w:r w:rsidRPr="00F925F3">
              <w:rPr>
                <w:rFonts w:asciiTheme="minorHAnsi" w:hAnsiTheme="minorHAnsi" w:cstheme="minorHAnsi"/>
                <w:b/>
                <w:bCs/>
                <w:sz w:val="18"/>
                <w:szCs w:val="18"/>
                <w:lang w:val="en-GB"/>
              </w:rPr>
              <w:t>The greater use of timber in the construction sector promoted by the project may lead to unsustainable forestry practices and/or increased deforestation in Türkiye. Such risks are indirect as they arise mainly within activities beyond the direct scope of this project.</w:t>
            </w:r>
          </w:p>
          <w:p w14:paraId="76EACD72" w14:textId="77777777" w:rsidR="00011A50" w:rsidRPr="00F925F3" w:rsidRDefault="00011A50" w:rsidP="004350FB">
            <w:pPr>
              <w:tabs>
                <w:tab w:val="left" w:pos="397"/>
              </w:tabs>
              <w:rPr>
                <w:rFonts w:asciiTheme="minorHAnsi" w:hAnsiTheme="minorHAnsi" w:cstheme="minorHAnsi"/>
                <w:sz w:val="18"/>
                <w:szCs w:val="18"/>
                <w:lang w:val="en-GB"/>
              </w:rPr>
            </w:pPr>
          </w:p>
          <w:p w14:paraId="28D89609" w14:textId="77777777" w:rsidR="00011A50" w:rsidRPr="00F925F3" w:rsidRDefault="00011A50" w:rsidP="004350FB">
            <w:pPr>
              <w:pStyle w:val="TableParagraph"/>
              <w:spacing w:line="198" w:lineRule="exact"/>
              <w:ind w:left="107"/>
              <w:rPr>
                <w:rFonts w:cstheme="minorHAnsi"/>
                <w:sz w:val="18"/>
              </w:rPr>
            </w:pPr>
            <w:r w:rsidRPr="00F925F3">
              <w:rPr>
                <w:rFonts w:cstheme="minorHAnsi"/>
                <w:sz w:val="18"/>
                <w:szCs w:val="18"/>
                <w:lang w:val="en-GB"/>
              </w:rPr>
              <w:t>Standard 1: Biodiversity Conservation and Sustainable Natural Resource Management: 1.1, 1.3, 1.8., 1.11</w:t>
            </w:r>
          </w:p>
        </w:tc>
        <w:tc>
          <w:tcPr>
            <w:tcW w:w="1080" w:type="dxa"/>
          </w:tcPr>
          <w:p w14:paraId="1800A86B" w14:textId="77777777" w:rsidR="00011A50" w:rsidRPr="00F925F3" w:rsidRDefault="00011A50" w:rsidP="00533029">
            <w:pPr>
              <w:jc w:val="center"/>
              <w:rPr>
                <w:rFonts w:asciiTheme="minorHAnsi" w:hAnsiTheme="minorHAnsi" w:cstheme="minorHAnsi"/>
                <w:sz w:val="18"/>
                <w:szCs w:val="18"/>
                <w:lang w:val="en-GB"/>
              </w:rPr>
            </w:pPr>
          </w:p>
          <w:p w14:paraId="6C49DFD8" w14:textId="77777777" w:rsidR="00011A50" w:rsidRPr="00F925F3" w:rsidRDefault="00011A50" w:rsidP="00533029">
            <w:pPr>
              <w:jc w:val="center"/>
              <w:rPr>
                <w:rFonts w:asciiTheme="minorHAnsi" w:hAnsiTheme="minorHAnsi" w:cstheme="minorHAnsi"/>
                <w:sz w:val="18"/>
                <w:szCs w:val="18"/>
                <w:lang w:val="en-GB"/>
              </w:rPr>
            </w:pPr>
            <w:r w:rsidRPr="00F925F3">
              <w:rPr>
                <w:rFonts w:asciiTheme="minorHAnsi" w:hAnsiTheme="minorHAnsi" w:cstheme="minorHAnsi"/>
                <w:sz w:val="18"/>
                <w:szCs w:val="18"/>
                <w:lang w:val="en-GB"/>
              </w:rPr>
              <w:t>I:3</w:t>
            </w:r>
          </w:p>
          <w:p w14:paraId="691D4C8A" w14:textId="77777777" w:rsidR="00011A50" w:rsidRPr="00F925F3" w:rsidRDefault="00011A50" w:rsidP="00533029">
            <w:pPr>
              <w:pStyle w:val="TableParagraph"/>
              <w:jc w:val="center"/>
              <w:rPr>
                <w:rFonts w:cstheme="minorHAnsi"/>
                <w:sz w:val="14"/>
              </w:rPr>
            </w:pPr>
            <w:r w:rsidRPr="00F925F3">
              <w:rPr>
                <w:rFonts w:cstheme="minorHAnsi"/>
                <w:sz w:val="18"/>
                <w:szCs w:val="18"/>
                <w:lang w:val="en-GB"/>
              </w:rPr>
              <w:t>L:3</w:t>
            </w:r>
          </w:p>
        </w:tc>
        <w:tc>
          <w:tcPr>
            <w:tcW w:w="1169" w:type="dxa"/>
          </w:tcPr>
          <w:p w14:paraId="240E39B4" w14:textId="77777777" w:rsidR="00011A50" w:rsidRPr="00F925F3" w:rsidRDefault="00011A50" w:rsidP="00533029">
            <w:pPr>
              <w:jc w:val="center"/>
              <w:rPr>
                <w:rFonts w:asciiTheme="minorHAnsi" w:hAnsiTheme="minorHAnsi" w:cstheme="minorHAnsi"/>
                <w:sz w:val="18"/>
                <w:szCs w:val="18"/>
                <w:lang w:val="en-GB"/>
              </w:rPr>
            </w:pPr>
          </w:p>
          <w:p w14:paraId="50C873A0" w14:textId="77777777" w:rsidR="00011A50" w:rsidRPr="00F925F3" w:rsidRDefault="00011A50" w:rsidP="00533029">
            <w:pPr>
              <w:pStyle w:val="TableParagraph"/>
              <w:jc w:val="center"/>
              <w:rPr>
                <w:rFonts w:cstheme="minorHAnsi"/>
                <w:sz w:val="14"/>
              </w:rPr>
            </w:pPr>
            <w:r w:rsidRPr="00F925F3">
              <w:rPr>
                <w:rFonts w:cstheme="minorHAnsi"/>
                <w:sz w:val="18"/>
                <w:szCs w:val="18"/>
                <w:lang w:val="en-GB"/>
              </w:rPr>
              <w:t>Moderate</w:t>
            </w:r>
          </w:p>
        </w:tc>
        <w:tc>
          <w:tcPr>
            <w:tcW w:w="2633" w:type="dxa"/>
            <w:gridSpan w:val="2"/>
          </w:tcPr>
          <w:p w14:paraId="350894AC" w14:textId="77777777" w:rsidR="00011A50" w:rsidRPr="00F925F3" w:rsidRDefault="00011A50" w:rsidP="00533029">
            <w:pPr>
              <w:spacing w:before="120" w:after="120"/>
              <w:jc w:val="left"/>
              <w:rPr>
                <w:rFonts w:asciiTheme="minorHAnsi" w:hAnsiTheme="minorHAnsi" w:cstheme="minorHAnsi"/>
                <w:sz w:val="18"/>
                <w:szCs w:val="18"/>
                <w:lang w:val="en-GB"/>
              </w:rPr>
            </w:pPr>
            <w:r w:rsidRPr="00F925F3">
              <w:rPr>
                <w:rFonts w:asciiTheme="minorHAnsi" w:hAnsiTheme="minorHAnsi" w:cstheme="minorHAnsi"/>
                <w:sz w:val="18"/>
                <w:szCs w:val="18"/>
                <w:lang w:val="en-GB"/>
              </w:rPr>
              <w:t>The Project will directly contribute to the financing of 6 buildings under Phase I would require approximately 1 320 m3 of timber, representing less than 0,01% of the annual wood production.</w:t>
            </w:r>
          </w:p>
          <w:p w14:paraId="253C5245" w14:textId="77777777" w:rsidR="00011A50" w:rsidRPr="00F925F3" w:rsidRDefault="00011A50" w:rsidP="00533029">
            <w:pPr>
              <w:spacing w:before="120" w:after="120"/>
              <w:jc w:val="left"/>
              <w:rPr>
                <w:rFonts w:asciiTheme="minorHAnsi" w:hAnsiTheme="minorHAnsi" w:cstheme="minorHAnsi"/>
                <w:sz w:val="18"/>
                <w:szCs w:val="18"/>
                <w:lang w:val="en-GB"/>
              </w:rPr>
            </w:pPr>
            <w:r w:rsidRPr="00F925F3">
              <w:rPr>
                <w:rFonts w:asciiTheme="minorHAnsi" w:hAnsiTheme="minorHAnsi" w:cstheme="minorHAnsi"/>
                <w:sz w:val="18"/>
                <w:szCs w:val="18"/>
                <w:lang w:val="en-GB"/>
              </w:rPr>
              <w:t>The construction of 25 buildings under Phase II would represent approximately 0,02% of the annual wood production.</w:t>
            </w:r>
          </w:p>
          <w:p w14:paraId="162CD4FF" w14:textId="77777777" w:rsidR="00011A50" w:rsidRPr="00F925F3" w:rsidRDefault="00011A50" w:rsidP="00533029">
            <w:pPr>
              <w:spacing w:before="120" w:after="120"/>
              <w:jc w:val="left"/>
              <w:rPr>
                <w:rFonts w:asciiTheme="minorHAnsi" w:hAnsiTheme="minorHAnsi" w:cstheme="minorHAnsi"/>
                <w:sz w:val="18"/>
                <w:szCs w:val="18"/>
                <w:lang w:val="en-GB"/>
              </w:rPr>
            </w:pPr>
            <w:r w:rsidRPr="00F925F3">
              <w:rPr>
                <w:rFonts w:asciiTheme="minorHAnsi" w:hAnsiTheme="minorHAnsi" w:cstheme="minorHAnsi"/>
                <w:sz w:val="18"/>
                <w:szCs w:val="18"/>
                <w:lang w:val="en-GB"/>
              </w:rPr>
              <w:t>The construction of 200 buildings per year under Phase III would represent approximately 0,2 % of annual production.  Over 1 500 wooden buildings would have to be built each year to reach 1% of the available wood supply.</w:t>
            </w:r>
          </w:p>
          <w:p w14:paraId="50F3E964" w14:textId="77777777" w:rsidR="00011A50" w:rsidRPr="00F925F3" w:rsidRDefault="00011A50" w:rsidP="00533029">
            <w:pPr>
              <w:spacing w:before="120" w:after="120"/>
              <w:jc w:val="left"/>
              <w:rPr>
                <w:rFonts w:asciiTheme="minorHAnsi" w:hAnsiTheme="minorHAnsi" w:cstheme="minorHAnsi"/>
                <w:sz w:val="18"/>
                <w:szCs w:val="18"/>
                <w:lang w:val="en-GB"/>
              </w:rPr>
            </w:pPr>
            <w:r w:rsidRPr="00F925F3">
              <w:rPr>
                <w:rFonts w:asciiTheme="minorHAnsi" w:hAnsiTheme="minorHAnsi" w:cstheme="minorHAnsi"/>
                <w:sz w:val="18"/>
                <w:szCs w:val="18"/>
                <w:lang w:val="en-GB"/>
              </w:rPr>
              <w:t xml:space="preserve">The Project the risk is that the project could lead to unsustainable forest practices is therefore minimal. Since the current forest management and planning is conservative, in part because of low demand, such increased logging would still be sustainable – it would only reduce the rate of growth of the forest stock.  </w:t>
            </w:r>
          </w:p>
          <w:p w14:paraId="384D885B" w14:textId="77777777" w:rsidR="00011A50" w:rsidRPr="00F925F3" w:rsidRDefault="00011A50" w:rsidP="0081001E">
            <w:pPr>
              <w:pStyle w:val="TableParagraph"/>
              <w:rPr>
                <w:rFonts w:cstheme="minorHAnsi"/>
                <w:sz w:val="14"/>
              </w:rPr>
            </w:pPr>
            <w:r w:rsidRPr="00F925F3">
              <w:rPr>
                <w:rFonts w:cstheme="minorHAnsi"/>
                <w:sz w:val="18"/>
                <w:szCs w:val="18"/>
                <w:lang w:val="en-GB"/>
              </w:rPr>
              <w:t>Nevertheless, the project will promote the use of Black Pine and Turkish Red Pine timber and will absorb 8</w:t>
            </w:r>
            <w:proofErr w:type="gramStart"/>
            <w:r w:rsidRPr="00F925F3">
              <w:rPr>
                <w:rFonts w:cstheme="minorHAnsi"/>
                <w:sz w:val="18"/>
                <w:szCs w:val="18"/>
                <w:lang w:val="en-GB"/>
              </w:rPr>
              <w:t>%  of</w:t>
            </w:r>
            <w:proofErr w:type="gramEnd"/>
            <w:r w:rsidRPr="00F925F3">
              <w:rPr>
                <w:rFonts w:cstheme="minorHAnsi"/>
                <w:sz w:val="18"/>
                <w:szCs w:val="18"/>
                <w:lang w:val="en-GB"/>
              </w:rPr>
              <w:t xml:space="preserve"> the annual production for this specific timber. Hence the risk is considered moderate.</w:t>
            </w:r>
          </w:p>
        </w:tc>
        <w:tc>
          <w:tcPr>
            <w:tcW w:w="4963" w:type="dxa"/>
            <w:gridSpan w:val="3"/>
          </w:tcPr>
          <w:p w14:paraId="1174DB89" w14:textId="77777777" w:rsidR="00011A50" w:rsidRPr="00F925F3" w:rsidRDefault="00011A50" w:rsidP="0081001E">
            <w:pPr>
              <w:pStyle w:val="Default"/>
              <w:spacing w:before="120" w:after="120"/>
              <w:rPr>
                <w:rFonts w:asciiTheme="minorHAnsi" w:hAnsiTheme="minorHAnsi" w:cstheme="minorHAnsi"/>
                <w:sz w:val="18"/>
                <w:szCs w:val="18"/>
                <w:lang w:val="en-GB"/>
              </w:rPr>
            </w:pPr>
            <w:r w:rsidRPr="00F925F3">
              <w:rPr>
                <w:rFonts w:asciiTheme="minorHAnsi" w:hAnsiTheme="minorHAnsi" w:cstheme="minorHAnsi"/>
                <w:sz w:val="18"/>
                <w:szCs w:val="18"/>
                <w:lang w:val="en-GB"/>
              </w:rPr>
              <w:t>Timber required for the project activities will be obtained mainly from Turkish Red Pine and Black Pine and will require 8% of the annual production of Black Pine and Turkish Red Pine. The timber will not come from additional cutting, but from reverting the use of wood towards environmentally friendly CLT production.</w:t>
            </w:r>
          </w:p>
          <w:p w14:paraId="4B16CD64" w14:textId="77777777" w:rsidR="00011A50" w:rsidRPr="00F925F3" w:rsidRDefault="00011A50" w:rsidP="0081001E">
            <w:pPr>
              <w:pStyle w:val="Default"/>
              <w:spacing w:before="120" w:after="120"/>
              <w:rPr>
                <w:rFonts w:asciiTheme="minorHAnsi" w:hAnsiTheme="minorHAnsi" w:cstheme="minorHAnsi"/>
                <w:sz w:val="18"/>
                <w:szCs w:val="18"/>
              </w:rPr>
            </w:pPr>
            <w:r w:rsidRPr="00F925F3">
              <w:rPr>
                <w:rFonts w:asciiTheme="minorHAnsi" w:hAnsiTheme="minorHAnsi" w:cstheme="minorHAnsi"/>
                <w:sz w:val="18"/>
                <w:szCs w:val="18"/>
                <w:lang w:val="en-GB"/>
              </w:rPr>
              <w:t>To this end, the project will include Output 1.8. Environmental measures developed and in place to ensure the wood for CLT is produced in a sustainable way. This output will formulate p</w:t>
            </w:r>
            <w:proofErr w:type="spellStart"/>
            <w:r w:rsidRPr="00F925F3">
              <w:rPr>
                <w:rFonts w:asciiTheme="minorHAnsi" w:hAnsiTheme="minorHAnsi" w:cstheme="minorHAnsi"/>
                <w:sz w:val="18"/>
                <w:szCs w:val="18"/>
              </w:rPr>
              <w:t>roposals</w:t>
            </w:r>
            <w:proofErr w:type="spellEnd"/>
            <w:r w:rsidRPr="00F925F3">
              <w:rPr>
                <w:rFonts w:asciiTheme="minorHAnsi" w:hAnsiTheme="minorHAnsi" w:cstheme="minorHAnsi"/>
                <w:sz w:val="18"/>
                <w:szCs w:val="18"/>
              </w:rPr>
              <w:t xml:space="preserve"> for the improvements in the efficiency of the supply chain, for example by redirecting some of the high-value wood from butt and middle logs, which is currently purchased to produce MDF, to CLT production. In addition, as currently envisaged, this output will 1) introduce FSC certification system for the forest directorates, where the timber will be used for CLT production, and 2) promote integrated forest management planning approach to ensure the sustainable management of the forests.</w:t>
            </w:r>
          </w:p>
          <w:p w14:paraId="44D25F20" w14:textId="77777777" w:rsidR="00011A50" w:rsidRPr="00F925F3" w:rsidRDefault="00011A50" w:rsidP="0081001E">
            <w:pPr>
              <w:pStyle w:val="Default"/>
              <w:spacing w:before="120" w:after="120"/>
              <w:rPr>
                <w:rFonts w:asciiTheme="minorHAnsi" w:hAnsiTheme="minorHAnsi" w:cstheme="minorHAnsi"/>
                <w:bCs/>
                <w:sz w:val="18"/>
                <w:szCs w:val="18"/>
                <w:lang w:val="en-GB"/>
              </w:rPr>
            </w:pPr>
            <w:r w:rsidRPr="00F925F3">
              <w:rPr>
                <w:rFonts w:asciiTheme="minorHAnsi" w:hAnsiTheme="minorHAnsi" w:cstheme="minorHAnsi"/>
                <w:bCs/>
                <w:sz w:val="18"/>
                <w:szCs w:val="18"/>
                <w:lang w:val="en-GB"/>
              </w:rPr>
              <w:t xml:space="preserve">The risk that wood used for CLT construction might be detrimental to biodiversity will be further decreased when the government adopts and implements new Legal Notice prepared within a previous UNDP/GEF project on </w:t>
            </w:r>
            <w:r w:rsidRPr="00F925F3">
              <w:rPr>
                <w:rFonts w:asciiTheme="minorHAnsi" w:hAnsiTheme="minorHAnsi" w:cstheme="minorHAnsi"/>
                <w:bCs/>
                <w:i/>
                <w:iCs/>
                <w:sz w:val="18"/>
                <w:szCs w:val="18"/>
                <w:lang w:val="en-GB"/>
              </w:rPr>
              <w:t>Integrated approach to management of forests in Turkey, with demonstration in high conservation value forests in the Mediterranean region</w:t>
            </w:r>
            <w:r w:rsidRPr="00F925F3">
              <w:rPr>
                <w:rFonts w:asciiTheme="minorHAnsi" w:hAnsiTheme="minorHAnsi" w:cstheme="minorHAnsi"/>
                <w:bCs/>
                <w:sz w:val="18"/>
                <w:szCs w:val="18"/>
                <w:lang w:val="en-GB"/>
              </w:rPr>
              <w:t xml:space="preserve"> (in print) that specifies biodiversity inventory criteria and methods.</w:t>
            </w:r>
          </w:p>
          <w:p w14:paraId="55983ABF" w14:textId="77777777" w:rsidR="00011A50" w:rsidRPr="00F925F3" w:rsidRDefault="00011A50" w:rsidP="0081001E">
            <w:pPr>
              <w:pStyle w:val="TableParagraph"/>
              <w:rPr>
                <w:rFonts w:cstheme="minorHAnsi"/>
                <w:sz w:val="14"/>
              </w:rPr>
            </w:pPr>
          </w:p>
        </w:tc>
      </w:tr>
      <w:tr w:rsidR="00011A50" w14:paraId="0DD72CB8" w14:textId="77777777" w:rsidTr="004350FB">
        <w:trPr>
          <w:trHeight w:val="217"/>
        </w:trPr>
        <w:tc>
          <w:tcPr>
            <w:tcW w:w="3622" w:type="dxa"/>
          </w:tcPr>
          <w:p w14:paraId="7F121AA0" w14:textId="77777777" w:rsidR="00011A50" w:rsidRPr="00F925F3" w:rsidRDefault="00011A50" w:rsidP="004350FB">
            <w:pPr>
              <w:tabs>
                <w:tab w:val="left" w:pos="397"/>
              </w:tabs>
              <w:rPr>
                <w:rFonts w:asciiTheme="minorHAnsi" w:hAnsiTheme="minorHAnsi" w:cstheme="minorHAnsi"/>
                <w:sz w:val="18"/>
                <w:szCs w:val="18"/>
                <w:lang w:val="en-GB"/>
              </w:rPr>
            </w:pPr>
          </w:p>
          <w:p w14:paraId="74946F65" w14:textId="77777777" w:rsidR="00011A50" w:rsidRPr="00F925F3" w:rsidRDefault="00011A50" w:rsidP="004350FB">
            <w:pPr>
              <w:tabs>
                <w:tab w:val="left" w:pos="397"/>
              </w:tabs>
              <w:rPr>
                <w:rFonts w:asciiTheme="minorHAnsi" w:hAnsiTheme="minorHAnsi" w:cstheme="minorHAnsi"/>
                <w:b/>
                <w:bCs/>
                <w:sz w:val="18"/>
                <w:szCs w:val="18"/>
                <w:lang w:val="en-GB"/>
              </w:rPr>
            </w:pPr>
            <w:r w:rsidRPr="00F925F3">
              <w:rPr>
                <w:rFonts w:asciiTheme="minorHAnsi" w:hAnsiTheme="minorHAnsi" w:cstheme="minorHAnsi"/>
                <w:b/>
                <w:bCs/>
                <w:sz w:val="18"/>
                <w:szCs w:val="18"/>
                <w:lang w:val="en-GB"/>
              </w:rPr>
              <w:t>Risk 4</w:t>
            </w:r>
          </w:p>
          <w:p w14:paraId="7D827EE2" w14:textId="77777777" w:rsidR="00011A50" w:rsidRPr="00F925F3" w:rsidRDefault="00011A50" w:rsidP="004350FB">
            <w:pPr>
              <w:tabs>
                <w:tab w:val="left" w:pos="397"/>
              </w:tabs>
              <w:rPr>
                <w:rFonts w:asciiTheme="minorHAnsi" w:hAnsiTheme="minorHAnsi" w:cstheme="minorHAnsi"/>
                <w:b/>
                <w:bCs/>
                <w:sz w:val="18"/>
                <w:szCs w:val="18"/>
                <w:lang w:val="en-GB"/>
              </w:rPr>
            </w:pPr>
          </w:p>
          <w:p w14:paraId="124A946C" w14:textId="77777777" w:rsidR="00011A50" w:rsidRPr="00F925F3" w:rsidRDefault="00011A50" w:rsidP="004350FB">
            <w:pPr>
              <w:tabs>
                <w:tab w:val="left" w:pos="397"/>
              </w:tabs>
              <w:rPr>
                <w:rFonts w:asciiTheme="minorHAnsi" w:hAnsiTheme="minorHAnsi" w:cstheme="minorHAnsi"/>
                <w:b/>
                <w:bCs/>
                <w:sz w:val="18"/>
                <w:szCs w:val="18"/>
                <w:lang w:val="en-GB"/>
              </w:rPr>
            </w:pPr>
            <w:r w:rsidRPr="00F925F3">
              <w:rPr>
                <w:rFonts w:asciiTheme="minorHAnsi" w:hAnsiTheme="minorHAnsi" w:cstheme="minorHAnsi"/>
                <w:b/>
                <w:bCs/>
                <w:sz w:val="18"/>
                <w:szCs w:val="18"/>
                <w:lang w:val="en-GB"/>
              </w:rPr>
              <w:t xml:space="preserve">The changing climatic conditions (especially the risk of fires and forest fires) may make the use of </w:t>
            </w:r>
            <w:r w:rsidRPr="00F925F3">
              <w:rPr>
                <w:rFonts w:asciiTheme="minorHAnsi" w:hAnsiTheme="minorHAnsi" w:cstheme="minorHAnsi"/>
                <w:b/>
                <w:bCs/>
                <w:sz w:val="18"/>
                <w:szCs w:val="18"/>
                <w:lang w:val="en-GB"/>
              </w:rPr>
              <w:lastRenderedPageBreak/>
              <w:t>wooden houses less viable and timber supply less feasible.</w:t>
            </w:r>
          </w:p>
          <w:p w14:paraId="522CB180" w14:textId="77777777" w:rsidR="00011A50" w:rsidRPr="00F925F3" w:rsidRDefault="00011A50" w:rsidP="004350FB">
            <w:pPr>
              <w:tabs>
                <w:tab w:val="left" w:pos="397"/>
              </w:tabs>
              <w:rPr>
                <w:rFonts w:asciiTheme="minorHAnsi" w:hAnsiTheme="minorHAnsi" w:cstheme="minorHAnsi"/>
                <w:sz w:val="18"/>
                <w:szCs w:val="18"/>
                <w:lang w:val="en-GB"/>
              </w:rPr>
            </w:pPr>
          </w:p>
          <w:p w14:paraId="17A2532B" w14:textId="77777777" w:rsidR="00011A50" w:rsidRPr="00F925F3" w:rsidRDefault="00011A50" w:rsidP="004350FB">
            <w:pPr>
              <w:pStyle w:val="TableParagraph"/>
              <w:spacing w:line="198" w:lineRule="exact"/>
              <w:ind w:left="107"/>
              <w:rPr>
                <w:rFonts w:cstheme="minorHAnsi"/>
                <w:sz w:val="18"/>
                <w:szCs w:val="18"/>
              </w:rPr>
            </w:pPr>
            <w:r w:rsidRPr="00F925F3">
              <w:rPr>
                <w:rFonts w:cstheme="minorHAnsi"/>
                <w:sz w:val="18"/>
                <w:szCs w:val="18"/>
                <w:lang w:val="en-GB"/>
              </w:rPr>
              <w:t>Standard 2: Climate Change and Disaster Risks: 2.2</w:t>
            </w:r>
          </w:p>
        </w:tc>
        <w:tc>
          <w:tcPr>
            <w:tcW w:w="1080" w:type="dxa"/>
          </w:tcPr>
          <w:p w14:paraId="495D6007" w14:textId="77777777" w:rsidR="00011A50" w:rsidRPr="00F925F3" w:rsidRDefault="00011A50" w:rsidP="00533029">
            <w:pPr>
              <w:jc w:val="center"/>
              <w:rPr>
                <w:rFonts w:asciiTheme="minorHAnsi" w:hAnsiTheme="minorHAnsi" w:cstheme="minorHAnsi"/>
                <w:sz w:val="18"/>
                <w:szCs w:val="18"/>
                <w:lang w:val="en-GB"/>
              </w:rPr>
            </w:pPr>
          </w:p>
          <w:p w14:paraId="1E39CA5B" w14:textId="77777777" w:rsidR="00011A50" w:rsidRPr="00F925F3" w:rsidRDefault="00011A50" w:rsidP="00533029">
            <w:pPr>
              <w:jc w:val="center"/>
              <w:rPr>
                <w:rFonts w:asciiTheme="minorHAnsi" w:hAnsiTheme="minorHAnsi" w:cstheme="minorHAnsi"/>
                <w:sz w:val="18"/>
                <w:szCs w:val="18"/>
                <w:lang w:val="en-GB"/>
              </w:rPr>
            </w:pPr>
            <w:r w:rsidRPr="00F925F3">
              <w:rPr>
                <w:rFonts w:asciiTheme="minorHAnsi" w:hAnsiTheme="minorHAnsi" w:cstheme="minorHAnsi"/>
                <w:sz w:val="18"/>
                <w:szCs w:val="18"/>
                <w:lang w:val="en-GB"/>
              </w:rPr>
              <w:t>I: 2</w:t>
            </w:r>
          </w:p>
          <w:p w14:paraId="2A14C86C" w14:textId="77777777" w:rsidR="00011A50" w:rsidRPr="00F925F3" w:rsidRDefault="00011A50" w:rsidP="00533029">
            <w:pPr>
              <w:jc w:val="center"/>
              <w:rPr>
                <w:rFonts w:asciiTheme="minorHAnsi" w:hAnsiTheme="minorHAnsi" w:cstheme="minorHAnsi"/>
                <w:sz w:val="18"/>
                <w:szCs w:val="18"/>
                <w:lang w:val="en-GB"/>
              </w:rPr>
            </w:pPr>
            <w:r w:rsidRPr="00F925F3">
              <w:rPr>
                <w:rFonts w:asciiTheme="minorHAnsi" w:hAnsiTheme="minorHAnsi" w:cstheme="minorHAnsi"/>
                <w:sz w:val="18"/>
                <w:szCs w:val="18"/>
                <w:lang w:val="en-GB"/>
              </w:rPr>
              <w:t>L: 2</w:t>
            </w:r>
          </w:p>
          <w:p w14:paraId="7A599605" w14:textId="77777777" w:rsidR="00011A50" w:rsidRPr="00F925F3" w:rsidRDefault="00011A50" w:rsidP="00533029">
            <w:pPr>
              <w:pStyle w:val="TableParagraph"/>
              <w:jc w:val="center"/>
              <w:rPr>
                <w:rFonts w:cstheme="minorHAnsi"/>
                <w:sz w:val="18"/>
                <w:szCs w:val="18"/>
              </w:rPr>
            </w:pPr>
          </w:p>
        </w:tc>
        <w:tc>
          <w:tcPr>
            <w:tcW w:w="1169" w:type="dxa"/>
          </w:tcPr>
          <w:p w14:paraId="59DD4642" w14:textId="77777777" w:rsidR="00011A50" w:rsidRPr="00F925F3" w:rsidRDefault="00011A50" w:rsidP="00533029">
            <w:pPr>
              <w:jc w:val="center"/>
              <w:rPr>
                <w:rFonts w:asciiTheme="minorHAnsi" w:hAnsiTheme="minorHAnsi" w:cstheme="minorHAnsi"/>
                <w:sz w:val="18"/>
                <w:szCs w:val="18"/>
                <w:lang w:val="en-GB"/>
              </w:rPr>
            </w:pPr>
          </w:p>
          <w:p w14:paraId="18DD4957" w14:textId="77777777" w:rsidR="00011A50" w:rsidRPr="00F925F3" w:rsidRDefault="00011A50" w:rsidP="00533029">
            <w:pPr>
              <w:pStyle w:val="TableParagraph"/>
              <w:jc w:val="center"/>
              <w:rPr>
                <w:rFonts w:cstheme="minorHAnsi"/>
                <w:sz w:val="18"/>
                <w:szCs w:val="18"/>
              </w:rPr>
            </w:pPr>
            <w:r w:rsidRPr="00F925F3">
              <w:rPr>
                <w:rFonts w:cstheme="minorHAnsi"/>
                <w:sz w:val="18"/>
                <w:szCs w:val="18"/>
                <w:lang w:val="en-GB"/>
              </w:rPr>
              <w:t>Low</w:t>
            </w:r>
          </w:p>
        </w:tc>
        <w:tc>
          <w:tcPr>
            <w:tcW w:w="2633" w:type="dxa"/>
            <w:gridSpan w:val="2"/>
          </w:tcPr>
          <w:p w14:paraId="7C534FA4" w14:textId="77777777" w:rsidR="00011A50" w:rsidRPr="00F925F3" w:rsidRDefault="00011A50" w:rsidP="00533029">
            <w:pPr>
              <w:spacing w:before="120" w:after="120"/>
              <w:jc w:val="left"/>
              <w:rPr>
                <w:rFonts w:asciiTheme="minorHAnsi" w:hAnsiTheme="minorHAnsi" w:cstheme="minorHAnsi"/>
                <w:bCs/>
                <w:sz w:val="18"/>
                <w:szCs w:val="18"/>
                <w:lang w:val="en-GB"/>
              </w:rPr>
            </w:pPr>
            <w:r w:rsidRPr="00F925F3">
              <w:rPr>
                <w:rFonts w:asciiTheme="minorHAnsi" w:hAnsiTheme="minorHAnsi" w:cstheme="minorHAnsi"/>
                <w:bCs/>
                <w:sz w:val="18"/>
                <w:szCs w:val="18"/>
                <w:lang w:val="en-GB"/>
              </w:rPr>
              <w:t xml:space="preserve">There is no documented scientific basis to predict a drop or an increase in the availability of sustainably produced timber in Türkiye, in the short to medium term.  What will happen long-term </w:t>
            </w:r>
            <w:r w:rsidRPr="00F925F3">
              <w:rPr>
                <w:rFonts w:asciiTheme="minorHAnsi" w:hAnsiTheme="minorHAnsi" w:cstheme="minorHAnsi"/>
                <w:bCs/>
                <w:sz w:val="18"/>
                <w:szCs w:val="18"/>
                <w:lang w:val="en-GB"/>
              </w:rPr>
              <w:lastRenderedPageBreak/>
              <w:t>can only be speculation. A complex relationship between climate variables and tree growth and regeneration that is not fully understood globally, thus making it difficult to predict the impact of climate change on forest production in Türkiye, particularly given the limited availability of data specific to Türkiye.</w:t>
            </w:r>
          </w:p>
          <w:p w14:paraId="232339E5" w14:textId="77777777" w:rsidR="00011A50" w:rsidRPr="00F925F3" w:rsidRDefault="00011A50" w:rsidP="0081001E">
            <w:pPr>
              <w:pStyle w:val="TableParagraph"/>
              <w:rPr>
                <w:rFonts w:cstheme="minorHAnsi"/>
                <w:sz w:val="18"/>
                <w:szCs w:val="18"/>
              </w:rPr>
            </w:pPr>
            <w:r w:rsidRPr="00F925F3">
              <w:rPr>
                <w:rFonts w:cstheme="minorHAnsi"/>
                <w:bCs/>
                <w:sz w:val="18"/>
                <w:szCs w:val="18"/>
                <w:lang w:val="en-GB"/>
              </w:rPr>
              <w:t>Nevertheless, since the Project promotes the use of timber, it should provide at least a basic recommendation on the sustainability of the long-term production of timber in Türkiye.</w:t>
            </w:r>
          </w:p>
        </w:tc>
        <w:tc>
          <w:tcPr>
            <w:tcW w:w="4963" w:type="dxa"/>
            <w:gridSpan w:val="3"/>
          </w:tcPr>
          <w:p w14:paraId="1970CEA6" w14:textId="77777777" w:rsidR="00011A50" w:rsidRPr="00F925F3" w:rsidRDefault="00011A50" w:rsidP="00533029">
            <w:pPr>
              <w:spacing w:before="120" w:after="120"/>
              <w:jc w:val="left"/>
              <w:rPr>
                <w:rFonts w:asciiTheme="minorHAnsi" w:hAnsiTheme="minorHAnsi" w:cstheme="minorHAnsi"/>
                <w:color w:val="000000"/>
                <w:sz w:val="18"/>
                <w:szCs w:val="18"/>
                <w:lang w:val="en-GB"/>
              </w:rPr>
            </w:pPr>
            <w:r w:rsidRPr="00F925F3">
              <w:rPr>
                <w:rFonts w:asciiTheme="minorHAnsi" w:hAnsiTheme="minorHAnsi" w:cstheme="minorHAnsi"/>
                <w:b/>
                <w:bCs/>
                <w:color w:val="000000"/>
                <w:sz w:val="18"/>
                <w:szCs w:val="18"/>
                <w:lang w:val="en-GB"/>
              </w:rPr>
              <w:lastRenderedPageBreak/>
              <w:t>Advisory support on the impact of the changing climatic conditions:</w:t>
            </w:r>
            <w:r w:rsidRPr="00F925F3">
              <w:rPr>
                <w:rFonts w:asciiTheme="minorHAnsi" w:hAnsiTheme="minorHAnsi" w:cstheme="minorHAnsi"/>
                <w:color w:val="000000"/>
                <w:sz w:val="18"/>
                <w:szCs w:val="18"/>
                <w:lang w:val="en-GB"/>
              </w:rPr>
              <w:t xml:space="preserve"> The Project will consider supporting such activities, either through workshops or by subsidizing critical research. Further analysis and modelling of ongoing trends, using the tree ring, as well as the regeneration and species composition data that is collected during the preparation of management plans, would </w:t>
            </w:r>
            <w:r w:rsidRPr="00F925F3">
              <w:rPr>
                <w:rFonts w:asciiTheme="minorHAnsi" w:hAnsiTheme="minorHAnsi" w:cstheme="minorHAnsi"/>
                <w:color w:val="000000"/>
                <w:sz w:val="18"/>
                <w:szCs w:val="18"/>
                <w:lang w:val="en-GB"/>
              </w:rPr>
              <w:lastRenderedPageBreak/>
              <w:t xml:space="preserve">help reduce the level of uncertainty and help identify appropriate adaptation measures.  </w:t>
            </w:r>
          </w:p>
          <w:p w14:paraId="17B48296" w14:textId="77777777" w:rsidR="00011A50" w:rsidRPr="00F925F3" w:rsidRDefault="00011A50" w:rsidP="00533029">
            <w:pPr>
              <w:spacing w:before="120" w:after="120"/>
              <w:jc w:val="left"/>
              <w:rPr>
                <w:rFonts w:asciiTheme="minorHAnsi" w:hAnsiTheme="minorHAnsi" w:cstheme="minorHAnsi"/>
                <w:color w:val="000000"/>
                <w:sz w:val="18"/>
                <w:szCs w:val="18"/>
                <w:lang w:val="en-GB"/>
              </w:rPr>
            </w:pPr>
            <w:r w:rsidRPr="00F925F3">
              <w:rPr>
                <w:rFonts w:asciiTheme="minorHAnsi" w:hAnsiTheme="minorHAnsi" w:cstheme="minorHAnsi"/>
                <w:b/>
                <w:bCs/>
                <w:color w:val="000000"/>
                <w:sz w:val="18"/>
                <w:szCs w:val="18"/>
                <w:lang w:val="en-GB"/>
              </w:rPr>
              <w:t>Management of short-term risks of forest fires</w:t>
            </w:r>
            <w:r w:rsidRPr="00F925F3">
              <w:rPr>
                <w:rFonts w:asciiTheme="minorHAnsi" w:hAnsiTheme="minorHAnsi" w:cstheme="minorHAnsi"/>
                <w:color w:val="000000"/>
                <w:sz w:val="18"/>
                <w:szCs w:val="18"/>
                <w:lang w:val="en-GB"/>
              </w:rPr>
              <w:t xml:space="preserve">: The project shall also ensure that timber used is produced through forest harvesting according to the forest management plans, which define the yearly timber production </w:t>
            </w:r>
            <w:proofErr w:type="gramStart"/>
            <w:r w:rsidRPr="00F925F3">
              <w:rPr>
                <w:rFonts w:asciiTheme="minorHAnsi" w:hAnsiTheme="minorHAnsi" w:cstheme="minorHAnsi"/>
                <w:color w:val="000000"/>
                <w:sz w:val="18"/>
                <w:szCs w:val="18"/>
                <w:lang w:val="en-GB"/>
              </w:rPr>
              <w:t>amount(</w:t>
            </w:r>
            <w:proofErr w:type="gramEnd"/>
            <w:r w:rsidRPr="00F925F3">
              <w:rPr>
                <w:rFonts w:asciiTheme="minorHAnsi" w:hAnsiTheme="minorHAnsi" w:cstheme="minorHAnsi"/>
                <w:color w:val="000000"/>
                <w:sz w:val="18"/>
                <w:szCs w:val="18"/>
                <w:lang w:val="en-GB"/>
              </w:rPr>
              <w:t xml:space="preserve">annual allowable cut). It should be noted that the sustainable annual harvesting </w:t>
            </w:r>
            <w:proofErr w:type="gramStart"/>
            <w:r w:rsidRPr="00F925F3">
              <w:rPr>
                <w:rFonts w:asciiTheme="minorHAnsi" w:hAnsiTheme="minorHAnsi" w:cstheme="minorHAnsi"/>
                <w:color w:val="000000"/>
                <w:sz w:val="18"/>
                <w:szCs w:val="18"/>
                <w:lang w:val="en-GB"/>
              </w:rPr>
              <w:t>amounts(</w:t>
            </w:r>
            <w:proofErr w:type="gramEnd"/>
            <w:r w:rsidRPr="00F925F3">
              <w:rPr>
                <w:rFonts w:asciiTheme="minorHAnsi" w:hAnsiTheme="minorHAnsi" w:cstheme="minorHAnsi"/>
                <w:color w:val="000000"/>
                <w:sz w:val="18"/>
                <w:szCs w:val="18"/>
                <w:lang w:val="en-GB"/>
              </w:rPr>
              <w:t>annual allowable cut) have been increased in Türkiye in recent years due to the increase in total annual increment amount. Accordingly, no risk of raw material supply for the project is expected even if there are more forest fires.</w:t>
            </w:r>
          </w:p>
          <w:p w14:paraId="03026486" w14:textId="77777777" w:rsidR="00011A50" w:rsidRPr="00F925F3" w:rsidRDefault="00011A50" w:rsidP="0081001E">
            <w:pPr>
              <w:pStyle w:val="TableParagraph"/>
              <w:rPr>
                <w:rFonts w:cstheme="minorHAnsi"/>
                <w:sz w:val="18"/>
                <w:szCs w:val="18"/>
              </w:rPr>
            </w:pPr>
            <w:r w:rsidRPr="00F925F3">
              <w:rPr>
                <w:rFonts w:cstheme="minorHAnsi"/>
                <w:color w:val="000000"/>
                <w:sz w:val="18"/>
                <w:szCs w:val="18"/>
                <w:lang w:val="en-GB"/>
              </w:rPr>
              <w:t>NB: The use of wood for building construction will create a carbon reservoir that contributes to mitigation efforts.</w:t>
            </w:r>
          </w:p>
        </w:tc>
      </w:tr>
      <w:tr w:rsidR="00011A50" w14:paraId="1CDF9E47" w14:textId="77777777" w:rsidTr="004350FB">
        <w:trPr>
          <w:trHeight w:val="217"/>
        </w:trPr>
        <w:tc>
          <w:tcPr>
            <w:tcW w:w="3622" w:type="dxa"/>
          </w:tcPr>
          <w:p w14:paraId="12DB3FA1" w14:textId="77777777" w:rsidR="00011A50" w:rsidRPr="00F925F3" w:rsidRDefault="00011A50" w:rsidP="004350FB">
            <w:pPr>
              <w:tabs>
                <w:tab w:val="left" w:pos="397"/>
              </w:tabs>
              <w:rPr>
                <w:rFonts w:asciiTheme="minorHAnsi" w:hAnsiTheme="minorHAnsi" w:cstheme="minorHAnsi"/>
                <w:bCs/>
                <w:sz w:val="18"/>
                <w:szCs w:val="18"/>
                <w:lang w:val="en-GB"/>
              </w:rPr>
            </w:pPr>
          </w:p>
          <w:p w14:paraId="0024B120" w14:textId="77777777" w:rsidR="00011A50" w:rsidRPr="00F925F3" w:rsidRDefault="00011A50" w:rsidP="004350FB">
            <w:pPr>
              <w:tabs>
                <w:tab w:val="left" w:pos="397"/>
              </w:tabs>
              <w:rPr>
                <w:rFonts w:asciiTheme="minorHAnsi" w:hAnsiTheme="minorHAnsi" w:cstheme="minorHAnsi"/>
                <w:b/>
                <w:sz w:val="18"/>
                <w:szCs w:val="18"/>
                <w:lang w:val="en-GB"/>
              </w:rPr>
            </w:pPr>
            <w:r w:rsidRPr="00F925F3">
              <w:rPr>
                <w:rFonts w:asciiTheme="minorHAnsi" w:hAnsiTheme="minorHAnsi" w:cstheme="minorHAnsi"/>
                <w:b/>
                <w:sz w:val="18"/>
                <w:szCs w:val="18"/>
                <w:lang w:val="en-GB"/>
              </w:rPr>
              <w:t>Risk 5</w:t>
            </w:r>
          </w:p>
          <w:p w14:paraId="1AABBD7E" w14:textId="77777777" w:rsidR="00011A50" w:rsidRPr="00F925F3" w:rsidRDefault="00011A50" w:rsidP="004350FB">
            <w:pPr>
              <w:tabs>
                <w:tab w:val="left" w:pos="397"/>
              </w:tabs>
              <w:rPr>
                <w:rFonts w:asciiTheme="minorHAnsi" w:hAnsiTheme="minorHAnsi" w:cstheme="minorHAnsi"/>
                <w:b/>
                <w:sz w:val="18"/>
                <w:szCs w:val="18"/>
                <w:lang w:val="en-GB"/>
              </w:rPr>
            </w:pPr>
          </w:p>
          <w:p w14:paraId="49914C56" w14:textId="77777777" w:rsidR="00011A50" w:rsidRPr="00F925F3" w:rsidRDefault="00011A50" w:rsidP="004350FB">
            <w:pPr>
              <w:tabs>
                <w:tab w:val="left" w:pos="397"/>
              </w:tabs>
              <w:rPr>
                <w:rFonts w:asciiTheme="minorHAnsi" w:hAnsiTheme="minorHAnsi" w:cstheme="minorHAnsi"/>
                <w:b/>
                <w:sz w:val="18"/>
                <w:szCs w:val="18"/>
                <w:lang w:val="en-GB"/>
              </w:rPr>
            </w:pPr>
            <w:r w:rsidRPr="00F925F3">
              <w:rPr>
                <w:rFonts w:asciiTheme="minorHAnsi" w:hAnsiTheme="minorHAnsi" w:cstheme="minorHAnsi"/>
                <w:b/>
                <w:sz w:val="18"/>
                <w:szCs w:val="18"/>
                <w:lang w:val="en-GB"/>
              </w:rPr>
              <w:t>Poorly designed wooden buildings might create fire risks, health risks, and structural risks especially during earthquakes.</w:t>
            </w:r>
          </w:p>
          <w:p w14:paraId="662A64F9" w14:textId="77777777" w:rsidR="00011A50" w:rsidRPr="00F925F3" w:rsidRDefault="00011A50" w:rsidP="004350FB">
            <w:pPr>
              <w:tabs>
                <w:tab w:val="left" w:pos="397"/>
              </w:tabs>
              <w:rPr>
                <w:rFonts w:asciiTheme="minorHAnsi" w:hAnsiTheme="minorHAnsi" w:cstheme="minorHAnsi"/>
                <w:bCs/>
                <w:sz w:val="18"/>
                <w:szCs w:val="18"/>
                <w:lang w:val="en-GB"/>
              </w:rPr>
            </w:pPr>
          </w:p>
          <w:p w14:paraId="03709FCB" w14:textId="77777777" w:rsidR="00011A50" w:rsidRPr="00F925F3" w:rsidRDefault="00011A50" w:rsidP="004350FB">
            <w:pPr>
              <w:pStyle w:val="TableParagraph"/>
              <w:spacing w:line="198" w:lineRule="exact"/>
              <w:ind w:left="107"/>
              <w:rPr>
                <w:rFonts w:cstheme="minorHAnsi"/>
                <w:sz w:val="18"/>
                <w:szCs w:val="18"/>
              </w:rPr>
            </w:pPr>
            <w:r w:rsidRPr="00F925F3">
              <w:rPr>
                <w:rFonts w:cstheme="minorHAnsi"/>
                <w:bCs/>
                <w:sz w:val="18"/>
                <w:szCs w:val="18"/>
                <w:lang w:val="en-GB"/>
              </w:rPr>
              <w:t>Standard 3: Community Health, Safety and Security: 3.1, 3.3</w:t>
            </w:r>
          </w:p>
        </w:tc>
        <w:tc>
          <w:tcPr>
            <w:tcW w:w="1080" w:type="dxa"/>
          </w:tcPr>
          <w:p w14:paraId="12AEE17A" w14:textId="77777777" w:rsidR="00011A50" w:rsidRPr="00F925F3" w:rsidRDefault="00011A50" w:rsidP="00533029">
            <w:pPr>
              <w:jc w:val="center"/>
              <w:rPr>
                <w:rFonts w:asciiTheme="minorHAnsi" w:hAnsiTheme="minorHAnsi" w:cstheme="minorHAnsi"/>
                <w:sz w:val="18"/>
                <w:szCs w:val="18"/>
                <w:lang w:val="en-GB"/>
              </w:rPr>
            </w:pPr>
          </w:p>
          <w:p w14:paraId="5A0CB7AC" w14:textId="77777777" w:rsidR="00011A50" w:rsidRPr="00F925F3" w:rsidRDefault="00011A50" w:rsidP="00533029">
            <w:pPr>
              <w:jc w:val="center"/>
              <w:rPr>
                <w:rFonts w:asciiTheme="minorHAnsi" w:hAnsiTheme="minorHAnsi" w:cstheme="minorHAnsi"/>
                <w:sz w:val="18"/>
                <w:szCs w:val="18"/>
                <w:lang w:val="en-GB"/>
              </w:rPr>
            </w:pPr>
            <w:r w:rsidRPr="00F925F3">
              <w:rPr>
                <w:rFonts w:asciiTheme="minorHAnsi" w:hAnsiTheme="minorHAnsi" w:cstheme="minorHAnsi"/>
                <w:sz w:val="18"/>
                <w:szCs w:val="18"/>
                <w:lang w:val="en-GB"/>
              </w:rPr>
              <w:t>I: 3</w:t>
            </w:r>
          </w:p>
          <w:p w14:paraId="34EF1DB9" w14:textId="77777777" w:rsidR="00011A50" w:rsidRPr="00F925F3" w:rsidRDefault="00011A50" w:rsidP="00533029">
            <w:pPr>
              <w:pStyle w:val="TableParagraph"/>
              <w:jc w:val="center"/>
              <w:rPr>
                <w:rFonts w:cstheme="minorHAnsi"/>
                <w:sz w:val="18"/>
                <w:szCs w:val="18"/>
              </w:rPr>
            </w:pPr>
            <w:r w:rsidRPr="00F925F3">
              <w:rPr>
                <w:rFonts w:cstheme="minorHAnsi"/>
                <w:sz w:val="18"/>
                <w:szCs w:val="18"/>
                <w:lang w:val="en-GB"/>
              </w:rPr>
              <w:t>L: 3</w:t>
            </w:r>
          </w:p>
        </w:tc>
        <w:tc>
          <w:tcPr>
            <w:tcW w:w="1169" w:type="dxa"/>
          </w:tcPr>
          <w:p w14:paraId="54540CAF" w14:textId="77777777" w:rsidR="00011A50" w:rsidRPr="00F925F3" w:rsidRDefault="00011A50" w:rsidP="00533029">
            <w:pPr>
              <w:jc w:val="center"/>
              <w:rPr>
                <w:rFonts w:asciiTheme="minorHAnsi" w:hAnsiTheme="minorHAnsi" w:cstheme="minorHAnsi"/>
                <w:sz w:val="18"/>
                <w:szCs w:val="18"/>
                <w:lang w:val="en-GB"/>
              </w:rPr>
            </w:pPr>
          </w:p>
          <w:p w14:paraId="3777848B" w14:textId="77777777" w:rsidR="00011A50" w:rsidRPr="00F925F3" w:rsidRDefault="00011A50" w:rsidP="00533029">
            <w:pPr>
              <w:pStyle w:val="TableParagraph"/>
              <w:jc w:val="center"/>
              <w:rPr>
                <w:rFonts w:cstheme="minorHAnsi"/>
                <w:sz w:val="18"/>
                <w:szCs w:val="18"/>
              </w:rPr>
            </w:pPr>
            <w:r w:rsidRPr="00F925F3">
              <w:rPr>
                <w:rFonts w:cstheme="minorHAnsi"/>
                <w:sz w:val="18"/>
                <w:szCs w:val="18"/>
                <w:lang w:val="en-GB"/>
              </w:rPr>
              <w:t>Moderate</w:t>
            </w:r>
          </w:p>
        </w:tc>
        <w:tc>
          <w:tcPr>
            <w:tcW w:w="2633" w:type="dxa"/>
            <w:gridSpan w:val="2"/>
          </w:tcPr>
          <w:p w14:paraId="7F24A2B5" w14:textId="77777777" w:rsidR="00011A50" w:rsidRPr="00F925F3" w:rsidRDefault="00011A50" w:rsidP="00533029">
            <w:pPr>
              <w:spacing w:before="120" w:after="120"/>
              <w:jc w:val="left"/>
              <w:rPr>
                <w:rFonts w:asciiTheme="minorHAnsi" w:hAnsiTheme="minorHAnsi" w:cstheme="minorHAnsi"/>
                <w:sz w:val="18"/>
                <w:szCs w:val="18"/>
                <w:lang w:val="en-GB"/>
              </w:rPr>
            </w:pPr>
            <w:r w:rsidRPr="00F925F3">
              <w:rPr>
                <w:rFonts w:asciiTheme="minorHAnsi" w:hAnsiTheme="minorHAnsi" w:cstheme="minorHAnsi"/>
                <w:sz w:val="18"/>
                <w:szCs w:val="18"/>
                <w:lang w:val="en-GB"/>
              </w:rPr>
              <w:t>A threat of fire remains a considerable concern in wooden building.  Firefighters have suggested that more testing is required to conclusively determine the fire resistance of CLT, including the risk of delamination during fires.  Similar concerns have been expressed by insurance companies such as AXA.</w:t>
            </w:r>
          </w:p>
          <w:p w14:paraId="3B82EE45" w14:textId="77777777" w:rsidR="00011A50" w:rsidRPr="00F925F3" w:rsidRDefault="00011A50" w:rsidP="00533029">
            <w:pPr>
              <w:spacing w:before="120" w:after="120"/>
              <w:jc w:val="left"/>
              <w:rPr>
                <w:rFonts w:asciiTheme="minorHAnsi" w:hAnsiTheme="minorHAnsi" w:cstheme="minorHAnsi"/>
                <w:sz w:val="18"/>
                <w:szCs w:val="18"/>
                <w:lang w:val="en-GB"/>
              </w:rPr>
            </w:pPr>
            <w:r w:rsidRPr="00F925F3">
              <w:rPr>
                <w:rFonts w:asciiTheme="minorHAnsi" w:hAnsiTheme="minorHAnsi" w:cstheme="minorHAnsi"/>
                <w:sz w:val="18"/>
                <w:szCs w:val="18"/>
                <w:lang w:val="en-GB"/>
              </w:rPr>
              <w:t xml:space="preserve">On another hand, the engineered wood products can hide moisture for years, resulting in damage to the building as they are unable to withstand vertical and lateral loads. </w:t>
            </w:r>
          </w:p>
          <w:p w14:paraId="28FB91ED" w14:textId="77777777" w:rsidR="00011A50" w:rsidRPr="00F925F3" w:rsidRDefault="00011A50" w:rsidP="00533029">
            <w:pPr>
              <w:spacing w:before="120" w:after="120"/>
              <w:jc w:val="left"/>
              <w:rPr>
                <w:rFonts w:asciiTheme="minorHAnsi" w:hAnsiTheme="minorHAnsi" w:cstheme="minorHAnsi"/>
                <w:sz w:val="18"/>
                <w:szCs w:val="18"/>
                <w:lang w:val="en-GB"/>
              </w:rPr>
            </w:pPr>
            <w:r w:rsidRPr="00F925F3">
              <w:rPr>
                <w:rFonts w:asciiTheme="minorHAnsi" w:hAnsiTheme="minorHAnsi" w:cstheme="minorHAnsi"/>
                <w:sz w:val="18"/>
                <w:szCs w:val="18"/>
                <w:lang w:val="en-GB"/>
              </w:rPr>
              <w:t xml:space="preserve">Another risk is a potential release formaldehyde from wood construction materials into the indoor environment. Long-term exposure causes chronically impaired lung function, skin hardening, and is known cause of cancer. </w:t>
            </w:r>
          </w:p>
          <w:p w14:paraId="561A082A" w14:textId="77777777" w:rsidR="00011A50" w:rsidRPr="00F925F3" w:rsidRDefault="00011A50" w:rsidP="00533029">
            <w:pPr>
              <w:spacing w:before="120" w:after="120"/>
              <w:jc w:val="left"/>
              <w:rPr>
                <w:rFonts w:asciiTheme="minorHAnsi" w:hAnsiTheme="minorHAnsi" w:cstheme="minorHAnsi"/>
                <w:sz w:val="18"/>
                <w:szCs w:val="18"/>
                <w:lang w:val="en-GB"/>
              </w:rPr>
            </w:pPr>
            <w:r w:rsidRPr="00F925F3">
              <w:rPr>
                <w:rFonts w:asciiTheme="minorHAnsi" w:hAnsiTheme="minorHAnsi" w:cstheme="minorHAnsi"/>
                <w:sz w:val="18"/>
                <w:szCs w:val="18"/>
                <w:lang w:val="en-GB"/>
              </w:rPr>
              <w:t xml:space="preserve">Last, whereas CLT simplifies construction site-based activities, it </w:t>
            </w:r>
            <w:r w:rsidRPr="00F925F3">
              <w:rPr>
                <w:rFonts w:asciiTheme="minorHAnsi" w:hAnsiTheme="minorHAnsi" w:cstheme="minorHAnsi"/>
                <w:sz w:val="18"/>
                <w:szCs w:val="18"/>
                <w:lang w:val="en-GB"/>
              </w:rPr>
              <w:lastRenderedPageBreak/>
              <w:t xml:space="preserve">is a system that relies on tighter tolerances during manufacturing.  Manufacturing or supply chain issues can lead to structural defects and therefore needs to be controlled properly. </w:t>
            </w:r>
          </w:p>
          <w:p w14:paraId="3FB80FA5" w14:textId="77777777" w:rsidR="00011A50" w:rsidRPr="00F925F3" w:rsidRDefault="00011A50" w:rsidP="0081001E">
            <w:pPr>
              <w:pStyle w:val="TableParagraph"/>
              <w:rPr>
                <w:rFonts w:cstheme="minorHAnsi"/>
                <w:sz w:val="18"/>
                <w:szCs w:val="18"/>
              </w:rPr>
            </w:pPr>
            <w:r w:rsidRPr="00F925F3">
              <w:rPr>
                <w:rFonts w:cstheme="minorHAnsi"/>
                <w:sz w:val="18"/>
                <w:szCs w:val="18"/>
                <w:lang w:val="en-GB"/>
              </w:rPr>
              <w:t xml:space="preserve">Another risk is with regards to earthquakes. </w:t>
            </w:r>
            <w:r w:rsidRPr="00F925F3">
              <w:rPr>
                <w:rFonts w:cstheme="minorHAnsi"/>
                <w:sz w:val="18"/>
                <w:szCs w:val="18"/>
                <w:lang w:val="en-CA"/>
              </w:rPr>
              <w:t>Wood has a similar strength to concrete, yet only one-fifth of the weight which makes timber buildings naturally less sensitive to earthquake loads. Wood’s ability to withstand high loads for short periods of time and retain its elasticity and ultimate strength can be an asset in seismic zones and wood structures performed better than steel and concrete during earthquake tests.</w:t>
            </w:r>
          </w:p>
        </w:tc>
        <w:tc>
          <w:tcPr>
            <w:tcW w:w="4963" w:type="dxa"/>
            <w:gridSpan w:val="3"/>
          </w:tcPr>
          <w:p w14:paraId="133D055C" w14:textId="77777777" w:rsidR="00011A50" w:rsidRPr="00F925F3" w:rsidRDefault="00011A50" w:rsidP="00533029">
            <w:pPr>
              <w:spacing w:before="120" w:after="120"/>
              <w:jc w:val="left"/>
              <w:rPr>
                <w:rFonts w:asciiTheme="minorHAnsi" w:hAnsiTheme="minorHAnsi" w:cstheme="minorHAnsi"/>
                <w:sz w:val="18"/>
                <w:szCs w:val="18"/>
                <w:lang w:val="en-GB"/>
              </w:rPr>
            </w:pPr>
            <w:r w:rsidRPr="00F925F3">
              <w:rPr>
                <w:rFonts w:asciiTheme="minorHAnsi" w:hAnsiTheme="minorHAnsi" w:cstheme="minorHAnsi"/>
                <w:sz w:val="18"/>
                <w:szCs w:val="18"/>
                <w:lang w:val="en-GB"/>
              </w:rPr>
              <w:lastRenderedPageBreak/>
              <w:t xml:space="preserve">The risks are moderate and can be mitigated through the adoption and enforcement of CLT production standards to ensure that CLT, as well as CLT construction regulations to minimize fire-, </w:t>
            </w:r>
            <w:r w:rsidRPr="00F925F3">
              <w:rPr>
                <w:rFonts w:asciiTheme="minorHAnsi" w:hAnsiTheme="minorHAnsi" w:cstheme="minorHAnsi"/>
                <w:bCs/>
                <w:sz w:val="18"/>
                <w:szCs w:val="18"/>
              </w:rPr>
              <w:t>formaldehyde-</w:t>
            </w:r>
            <w:r w:rsidRPr="00F925F3">
              <w:rPr>
                <w:rFonts w:asciiTheme="minorHAnsi" w:hAnsiTheme="minorHAnsi" w:cstheme="minorHAnsi"/>
                <w:sz w:val="18"/>
                <w:szCs w:val="18"/>
                <w:lang w:val="en-GB"/>
              </w:rPr>
              <w:t>and water-related risks during construction and use of CLT buildings.</w:t>
            </w:r>
          </w:p>
          <w:p w14:paraId="27035ACA" w14:textId="77777777" w:rsidR="00011A50" w:rsidRPr="00F925F3" w:rsidRDefault="00011A50" w:rsidP="00533029">
            <w:pPr>
              <w:pStyle w:val="BodyText"/>
              <w:jc w:val="left"/>
              <w:rPr>
                <w:rFonts w:asciiTheme="minorHAnsi" w:hAnsiTheme="minorHAnsi" w:cstheme="minorHAnsi"/>
                <w:bCs/>
                <w:sz w:val="18"/>
                <w:szCs w:val="18"/>
              </w:rPr>
            </w:pPr>
            <w:r w:rsidRPr="00F925F3">
              <w:rPr>
                <w:rFonts w:asciiTheme="minorHAnsi" w:hAnsiTheme="minorHAnsi" w:cstheme="minorHAnsi"/>
                <w:bCs/>
                <w:sz w:val="18"/>
                <w:szCs w:val="18"/>
              </w:rPr>
              <w:t xml:space="preserve">These issues will be investigated during Component 1 and particularly Output 1.4. (National Standards, </w:t>
            </w:r>
            <w:proofErr w:type="gramStart"/>
            <w:r w:rsidRPr="00F925F3">
              <w:rPr>
                <w:rFonts w:asciiTheme="minorHAnsi" w:hAnsiTheme="minorHAnsi" w:cstheme="minorHAnsi"/>
                <w:bCs/>
                <w:sz w:val="18"/>
                <w:szCs w:val="18"/>
              </w:rPr>
              <w:t>legislation</w:t>
            </w:r>
            <w:proofErr w:type="gramEnd"/>
            <w:r w:rsidRPr="00F925F3">
              <w:rPr>
                <w:rFonts w:asciiTheme="minorHAnsi" w:hAnsiTheme="minorHAnsi" w:cstheme="minorHAnsi"/>
                <w:bCs/>
                <w:sz w:val="18"/>
                <w:szCs w:val="18"/>
              </w:rPr>
              <w:t xml:space="preserve"> and guidelines for designing and using timber for construction in Türkiye) shall ensure that the wood products used and promoted by the project will:</w:t>
            </w:r>
          </w:p>
          <w:p w14:paraId="46BEABFB" w14:textId="77777777" w:rsidR="00011A50" w:rsidRPr="00F925F3" w:rsidRDefault="00011A50" w:rsidP="0081001E">
            <w:pPr>
              <w:pStyle w:val="BodyText"/>
              <w:widowControl w:val="0"/>
              <w:numPr>
                <w:ilvl w:val="0"/>
                <w:numId w:val="149"/>
              </w:numPr>
              <w:pBdr>
                <w:bottom w:val="none" w:sz="0" w:space="0" w:color="auto"/>
              </w:pBdr>
              <w:autoSpaceDE w:val="0"/>
              <w:autoSpaceDN w:val="0"/>
              <w:spacing w:before="120" w:after="120"/>
              <w:jc w:val="left"/>
              <w:rPr>
                <w:rFonts w:asciiTheme="minorHAnsi" w:hAnsiTheme="minorHAnsi" w:cstheme="minorHAnsi"/>
                <w:bCs/>
                <w:sz w:val="18"/>
                <w:szCs w:val="18"/>
              </w:rPr>
            </w:pPr>
            <w:r w:rsidRPr="00F925F3">
              <w:rPr>
                <w:rFonts w:asciiTheme="minorHAnsi" w:hAnsiTheme="minorHAnsi" w:cstheme="minorHAnsi"/>
                <w:bCs/>
                <w:sz w:val="18"/>
                <w:szCs w:val="18"/>
              </w:rPr>
              <w:t>reduce fire risks by e.g. using thermoplastic resin adhesive (instead of more flammable thermoset resin</w:t>
            </w:r>
            <w:proofErr w:type="gramStart"/>
            <w:r w:rsidRPr="00F925F3">
              <w:rPr>
                <w:rFonts w:asciiTheme="minorHAnsi" w:hAnsiTheme="minorHAnsi" w:cstheme="minorHAnsi"/>
                <w:bCs/>
                <w:sz w:val="18"/>
                <w:szCs w:val="18"/>
              </w:rPr>
              <w:t>),  codifying</w:t>
            </w:r>
            <w:proofErr w:type="gramEnd"/>
            <w:r w:rsidRPr="00F925F3">
              <w:rPr>
                <w:rFonts w:asciiTheme="minorHAnsi" w:hAnsiTheme="minorHAnsi" w:cstheme="minorHAnsi"/>
                <w:bCs/>
                <w:sz w:val="18"/>
                <w:szCs w:val="18"/>
              </w:rPr>
              <w:t xml:space="preserve"> best practice approaches for fire risk reduction during construction, etc.</w:t>
            </w:r>
          </w:p>
          <w:p w14:paraId="1BD8A9A8" w14:textId="77777777" w:rsidR="00011A50" w:rsidRPr="00F925F3" w:rsidRDefault="00011A50" w:rsidP="0081001E">
            <w:pPr>
              <w:pStyle w:val="BodyText"/>
              <w:widowControl w:val="0"/>
              <w:numPr>
                <w:ilvl w:val="0"/>
                <w:numId w:val="149"/>
              </w:numPr>
              <w:pBdr>
                <w:bottom w:val="none" w:sz="0" w:space="0" w:color="auto"/>
              </w:pBdr>
              <w:autoSpaceDE w:val="0"/>
              <w:autoSpaceDN w:val="0"/>
              <w:spacing w:before="120" w:after="120"/>
              <w:jc w:val="left"/>
              <w:rPr>
                <w:rFonts w:asciiTheme="minorHAnsi" w:hAnsiTheme="minorHAnsi" w:cstheme="minorHAnsi"/>
                <w:bCs/>
                <w:sz w:val="18"/>
                <w:szCs w:val="18"/>
              </w:rPr>
            </w:pPr>
            <w:r w:rsidRPr="00F925F3">
              <w:rPr>
                <w:rFonts w:asciiTheme="minorHAnsi" w:hAnsiTheme="minorHAnsi" w:cstheme="minorHAnsi"/>
                <w:bCs/>
                <w:sz w:val="18"/>
                <w:szCs w:val="18"/>
              </w:rPr>
              <w:t>minimize the health risks by avoiding formaldehyde-based adhesives, and</w:t>
            </w:r>
          </w:p>
          <w:p w14:paraId="61F153F7" w14:textId="77777777" w:rsidR="00011A50" w:rsidRPr="00F925F3" w:rsidRDefault="00011A50" w:rsidP="0081001E">
            <w:pPr>
              <w:pStyle w:val="BodyText"/>
              <w:widowControl w:val="0"/>
              <w:numPr>
                <w:ilvl w:val="0"/>
                <w:numId w:val="149"/>
              </w:numPr>
              <w:pBdr>
                <w:bottom w:val="none" w:sz="0" w:space="0" w:color="auto"/>
              </w:pBdr>
              <w:autoSpaceDE w:val="0"/>
              <w:autoSpaceDN w:val="0"/>
              <w:spacing w:before="120" w:after="120"/>
              <w:jc w:val="left"/>
              <w:rPr>
                <w:rFonts w:asciiTheme="minorHAnsi" w:hAnsiTheme="minorHAnsi" w:cstheme="minorHAnsi"/>
                <w:bCs/>
                <w:sz w:val="18"/>
                <w:szCs w:val="18"/>
              </w:rPr>
            </w:pPr>
            <w:r w:rsidRPr="00F925F3">
              <w:rPr>
                <w:rFonts w:asciiTheme="minorHAnsi" w:hAnsiTheme="minorHAnsi" w:cstheme="minorHAnsi"/>
                <w:bCs/>
                <w:sz w:val="18"/>
                <w:szCs w:val="18"/>
              </w:rPr>
              <w:t>reduce moisture-related risks by enforcing production approaches that make the wood more resistant to water and moisture and reduce moisture-related risks during the file-span of the building (</w:t>
            </w:r>
            <w:proofErr w:type="spellStart"/>
            <w:r w:rsidRPr="00F925F3">
              <w:rPr>
                <w:rFonts w:asciiTheme="minorHAnsi" w:hAnsiTheme="minorHAnsi" w:cstheme="minorHAnsi"/>
                <w:bCs/>
                <w:sz w:val="18"/>
                <w:szCs w:val="18"/>
              </w:rPr>
              <w:t>e.g</w:t>
            </w:r>
            <w:proofErr w:type="spellEnd"/>
            <w:r w:rsidRPr="00F925F3">
              <w:rPr>
                <w:rFonts w:asciiTheme="minorHAnsi" w:hAnsiTheme="minorHAnsi" w:cstheme="minorHAnsi"/>
                <w:bCs/>
                <w:sz w:val="18"/>
                <w:szCs w:val="18"/>
              </w:rPr>
              <w:t>, proposer drainage systems, use of vapor barriers, etc.)</w:t>
            </w:r>
          </w:p>
          <w:p w14:paraId="022F24F1" w14:textId="77777777" w:rsidR="00011A50" w:rsidRPr="00F925F3" w:rsidRDefault="00011A50" w:rsidP="00533029">
            <w:pPr>
              <w:pStyle w:val="BodyText"/>
              <w:jc w:val="left"/>
              <w:rPr>
                <w:rFonts w:asciiTheme="minorHAnsi" w:hAnsiTheme="minorHAnsi" w:cstheme="minorHAnsi"/>
                <w:bCs/>
                <w:sz w:val="18"/>
                <w:szCs w:val="18"/>
              </w:rPr>
            </w:pPr>
          </w:p>
          <w:p w14:paraId="65A8EED7" w14:textId="77777777" w:rsidR="00011A50" w:rsidRPr="00F925F3" w:rsidRDefault="00011A50" w:rsidP="0081001E">
            <w:pPr>
              <w:pStyle w:val="TableParagraph"/>
              <w:rPr>
                <w:rFonts w:cstheme="minorHAnsi"/>
                <w:sz w:val="18"/>
                <w:szCs w:val="18"/>
              </w:rPr>
            </w:pPr>
            <w:r w:rsidRPr="00F925F3">
              <w:rPr>
                <w:rFonts w:cstheme="minorHAnsi"/>
                <w:bCs/>
                <w:sz w:val="18"/>
                <w:szCs w:val="18"/>
                <w:lang w:val="en-CA"/>
              </w:rPr>
              <w:t xml:space="preserve">Output 1.4 will also consider the suitability of CLT wooden buildings </w:t>
            </w:r>
            <w:r w:rsidRPr="00F925F3">
              <w:rPr>
                <w:rFonts w:cstheme="minorHAnsi"/>
                <w:bCs/>
                <w:sz w:val="18"/>
                <w:szCs w:val="18"/>
                <w:lang w:val="en-CA"/>
              </w:rPr>
              <w:lastRenderedPageBreak/>
              <w:t xml:space="preserve">for the changing construction norms for the minimisation of earthquake risks in the construction sector in the country and will pro-actively stipulate relevant standards for the CLT production and building design and construction to make them attractive in post-earthquake reconstruction efforts in </w:t>
            </w:r>
            <w:proofErr w:type="spellStart"/>
            <w:r w:rsidRPr="00F925F3">
              <w:rPr>
                <w:rFonts w:cstheme="minorHAnsi"/>
                <w:bCs/>
                <w:sz w:val="18"/>
                <w:szCs w:val="18"/>
                <w:lang w:val="en-CA"/>
              </w:rPr>
              <w:t>Turkiye</w:t>
            </w:r>
            <w:proofErr w:type="spellEnd"/>
            <w:r w:rsidRPr="00F925F3">
              <w:rPr>
                <w:rFonts w:cstheme="minorHAnsi"/>
                <w:bCs/>
                <w:sz w:val="18"/>
                <w:szCs w:val="18"/>
                <w:lang w:val="en-CA"/>
              </w:rPr>
              <w:t>.</w:t>
            </w:r>
          </w:p>
        </w:tc>
      </w:tr>
      <w:tr w:rsidR="00011A50" w14:paraId="55F6BD48" w14:textId="77777777" w:rsidTr="004350FB">
        <w:trPr>
          <w:trHeight w:val="217"/>
        </w:trPr>
        <w:tc>
          <w:tcPr>
            <w:tcW w:w="3622" w:type="dxa"/>
          </w:tcPr>
          <w:p w14:paraId="49C7D10D" w14:textId="77777777" w:rsidR="00011A50" w:rsidRPr="00F925F3" w:rsidRDefault="00011A50" w:rsidP="004350FB">
            <w:pPr>
              <w:tabs>
                <w:tab w:val="left" w:pos="397"/>
              </w:tabs>
              <w:rPr>
                <w:rFonts w:asciiTheme="minorHAnsi" w:hAnsiTheme="minorHAnsi" w:cstheme="minorHAnsi"/>
                <w:b/>
                <w:sz w:val="18"/>
                <w:szCs w:val="18"/>
                <w:lang w:val="en-GB"/>
              </w:rPr>
            </w:pPr>
          </w:p>
          <w:p w14:paraId="11ABAF99" w14:textId="77777777" w:rsidR="00011A50" w:rsidRPr="00F925F3" w:rsidRDefault="00011A50" w:rsidP="004350FB">
            <w:pPr>
              <w:tabs>
                <w:tab w:val="left" w:pos="397"/>
              </w:tabs>
              <w:rPr>
                <w:rFonts w:asciiTheme="minorHAnsi" w:hAnsiTheme="minorHAnsi" w:cstheme="minorHAnsi"/>
                <w:b/>
                <w:sz w:val="18"/>
                <w:szCs w:val="18"/>
                <w:lang w:val="en-GB"/>
              </w:rPr>
            </w:pPr>
            <w:r w:rsidRPr="00F925F3">
              <w:rPr>
                <w:rFonts w:asciiTheme="minorHAnsi" w:hAnsiTheme="minorHAnsi" w:cstheme="minorHAnsi"/>
                <w:b/>
                <w:sz w:val="18"/>
                <w:szCs w:val="18"/>
                <w:lang w:val="en-GB"/>
              </w:rPr>
              <w:t>Risk 6</w:t>
            </w:r>
          </w:p>
          <w:p w14:paraId="027C4C30" w14:textId="77777777" w:rsidR="00011A50" w:rsidRPr="00F925F3" w:rsidRDefault="00011A50" w:rsidP="004350FB">
            <w:pPr>
              <w:tabs>
                <w:tab w:val="left" w:pos="397"/>
              </w:tabs>
              <w:rPr>
                <w:rFonts w:asciiTheme="minorHAnsi" w:hAnsiTheme="minorHAnsi" w:cstheme="minorHAnsi"/>
                <w:b/>
                <w:sz w:val="18"/>
                <w:szCs w:val="18"/>
                <w:lang w:val="en-GB"/>
              </w:rPr>
            </w:pPr>
          </w:p>
          <w:p w14:paraId="75838B7A" w14:textId="77777777" w:rsidR="00011A50" w:rsidRPr="00F925F3" w:rsidRDefault="00011A50" w:rsidP="004350FB">
            <w:pPr>
              <w:rPr>
                <w:rFonts w:asciiTheme="minorHAnsi" w:hAnsiTheme="minorHAnsi" w:cstheme="minorHAnsi"/>
                <w:b/>
                <w:sz w:val="18"/>
                <w:szCs w:val="18"/>
                <w:lang w:val="en-GB"/>
              </w:rPr>
            </w:pPr>
            <w:r w:rsidRPr="00F925F3">
              <w:rPr>
                <w:rFonts w:asciiTheme="minorHAnsi" w:hAnsiTheme="minorHAnsi" w:cstheme="minorHAnsi"/>
                <w:b/>
                <w:sz w:val="18"/>
                <w:szCs w:val="18"/>
                <w:lang w:val="en-GB"/>
              </w:rPr>
              <w:t xml:space="preserve">Construction activities during pilot, replication and commercialization stages might not conform to specific environmental and social safeguards (EHS) or be constructed without adherence to </w:t>
            </w:r>
            <w:proofErr w:type="spellStart"/>
            <w:r w:rsidRPr="00F925F3">
              <w:rPr>
                <w:rFonts w:asciiTheme="minorHAnsi" w:hAnsiTheme="minorHAnsi" w:cstheme="minorHAnsi"/>
                <w:b/>
                <w:sz w:val="18"/>
                <w:szCs w:val="18"/>
                <w:lang w:val="en-GB"/>
              </w:rPr>
              <w:t>labor</w:t>
            </w:r>
            <w:proofErr w:type="spellEnd"/>
            <w:r w:rsidRPr="00F925F3">
              <w:rPr>
                <w:rFonts w:asciiTheme="minorHAnsi" w:hAnsiTheme="minorHAnsi" w:cstheme="minorHAnsi"/>
                <w:b/>
                <w:sz w:val="18"/>
                <w:szCs w:val="18"/>
                <w:lang w:val="en-GB"/>
              </w:rPr>
              <w:t xml:space="preserve"> laws and occupational health and safety regulations.</w:t>
            </w:r>
          </w:p>
          <w:p w14:paraId="528AB072" w14:textId="77777777" w:rsidR="00011A50" w:rsidRPr="00F925F3" w:rsidRDefault="00011A50" w:rsidP="004350FB">
            <w:pPr>
              <w:rPr>
                <w:rFonts w:asciiTheme="minorHAnsi" w:hAnsiTheme="minorHAnsi" w:cstheme="minorHAnsi"/>
                <w:b/>
                <w:sz w:val="18"/>
                <w:szCs w:val="18"/>
                <w:lang w:val="en-GB"/>
              </w:rPr>
            </w:pPr>
          </w:p>
          <w:p w14:paraId="2D9FF030" w14:textId="77777777" w:rsidR="00011A50" w:rsidRPr="00F925F3" w:rsidRDefault="00011A50" w:rsidP="004350FB">
            <w:pPr>
              <w:rPr>
                <w:rFonts w:asciiTheme="minorHAnsi" w:hAnsiTheme="minorHAnsi" w:cstheme="minorHAnsi"/>
                <w:bCs/>
                <w:sz w:val="18"/>
                <w:szCs w:val="18"/>
                <w:lang w:val="en-GB"/>
              </w:rPr>
            </w:pPr>
            <w:r w:rsidRPr="00F925F3">
              <w:rPr>
                <w:rFonts w:asciiTheme="minorHAnsi" w:hAnsiTheme="minorHAnsi" w:cstheme="minorHAnsi"/>
                <w:bCs/>
                <w:sz w:val="18"/>
                <w:szCs w:val="18"/>
                <w:lang w:val="en-GB"/>
              </w:rPr>
              <w:t>Standard 7: Labour and Working Conditions: 7.1 and 7.6</w:t>
            </w:r>
          </w:p>
          <w:p w14:paraId="6BCE350E" w14:textId="77777777" w:rsidR="00011A50" w:rsidRPr="00F925F3" w:rsidRDefault="00011A50" w:rsidP="004350FB">
            <w:pPr>
              <w:rPr>
                <w:rFonts w:asciiTheme="minorHAnsi" w:hAnsiTheme="minorHAnsi" w:cstheme="minorHAnsi"/>
                <w:sz w:val="18"/>
                <w:szCs w:val="18"/>
                <w:lang w:val="en-GB"/>
              </w:rPr>
            </w:pPr>
          </w:p>
          <w:p w14:paraId="60D64F32" w14:textId="77777777" w:rsidR="00011A50" w:rsidRPr="00F925F3" w:rsidRDefault="00011A50" w:rsidP="004350FB">
            <w:pPr>
              <w:pStyle w:val="TableParagraph"/>
              <w:spacing w:line="198" w:lineRule="exact"/>
              <w:ind w:left="107"/>
              <w:rPr>
                <w:rFonts w:cstheme="minorHAnsi"/>
                <w:sz w:val="18"/>
                <w:szCs w:val="18"/>
              </w:rPr>
            </w:pPr>
          </w:p>
        </w:tc>
        <w:tc>
          <w:tcPr>
            <w:tcW w:w="1080" w:type="dxa"/>
          </w:tcPr>
          <w:p w14:paraId="18A92DC6" w14:textId="77777777" w:rsidR="00011A50" w:rsidRPr="00F925F3" w:rsidRDefault="00011A50" w:rsidP="00533029">
            <w:pPr>
              <w:jc w:val="center"/>
              <w:rPr>
                <w:rFonts w:asciiTheme="minorHAnsi" w:hAnsiTheme="minorHAnsi" w:cstheme="minorHAnsi"/>
                <w:sz w:val="18"/>
                <w:szCs w:val="18"/>
                <w:lang w:val="en-GB"/>
              </w:rPr>
            </w:pPr>
          </w:p>
          <w:p w14:paraId="2D4DBB08" w14:textId="77777777" w:rsidR="00011A50" w:rsidRPr="00F925F3" w:rsidRDefault="00011A50" w:rsidP="00533029">
            <w:pPr>
              <w:jc w:val="center"/>
              <w:rPr>
                <w:rFonts w:asciiTheme="minorHAnsi" w:hAnsiTheme="minorHAnsi" w:cstheme="minorHAnsi"/>
                <w:sz w:val="18"/>
                <w:szCs w:val="18"/>
                <w:lang w:val="en-GB"/>
              </w:rPr>
            </w:pPr>
            <w:r w:rsidRPr="00F925F3">
              <w:rPr>
                <w:rFonts w:asciiTheme="minorHAnsi" w:hAnsiTheme="minorHAnsi" w:cstheme="minorHAnsi"/>
                <w:sz w:val="18"/>
                <w:szCs w:val="18"/>
                <w:lang w:val="en-GB"/>
              </w:rPr>
              <w:t>I: 3</w:t>
            </w:r>
          </w:p>
          <w:p w14:paraId="1A0CDAEE" w14:textId="77777777" w:rsidR="00011A50" w:rsidRPr="00F925F3" w:rsidRDefault="00011A50" w:rsidP="00533029">
            <w:pPr>
              <w:jc w:val="center"/>
              <w:rPr>
                <w:rFonts w:asciiTheme="minorHAnsi" w:hAnsiTheme="minorHAnsi" w:cstheme="minorHAnsi"/>
                <w:sz w:val="18"/>
                <w:szCs w:val="18"/>
                <w:lang w:val="en-GB"/>
              </w:rPr>
            </w:pPr>
            <w:r w:rsidRPr="00F925F3">
              <w:rPr>
                <w:rFonts w:asciiTheme="minorHAnsi" w:hAnsiTheme="minorHAnsi" w:cstheme="minorHAnsi"/>
                <w:sz w:val="18"/>
                <w:szCs w:val="18"/>
                <w:lang w:val="en-GB"/>
              </w:rPr>
              <w:t>L: 3</w:t>
            </w:r>
          </w:p>
          <w:p w14:paraId="7A3798B3" w14:textId="77777777" w:rsidR="00011A50" w:rsidRPr="00F925F3" w:rsidRDefault="00011A50" w:rsidP="00533029">
            <w:pPr>
              <w:pStyle w:val="TableParagraph"/>
              <w:jc w:val="center"/>
              <w:rPr>
                <w:rFonts w:cstheme="minorHAnsi"/>
                <w:sz w:val="18"/>
                <w:szCs w:val="18"/>
              </w:rPr>
            </w:pPr>
          </w:p>
        </w:tc>
        <w:tc>
          <w:tcPr>
            <w:tcW w:w="1169" w:type="dxa"/>
          </w:tcPr>
          <w:p w14:paraId="41EA0CBA" w14:textId="77777777" w:rsidR="00011A50" w:rsidRPr="00F925F3" w:rsidRDefault="00011A50" w:rsidP="00533029">
            <w:pPr>
              <w:jc w:val="center"/>
              <w:rPr>
                <w:rFonts w:asciiTheme="minorHAnsi" w:hAnsiTheme="minorHAnsi" w:cstheme="minorHAnsi"/>
                <w:sz w:val="18"/>
                <w:szCs w:val="18"/>
                <w:lang w:val="en-GB"/>
              </w:rPr>
            </w:pPr>
          </w:p>
          <w:p w14:paraId="4AF72598" w14:textId="77777777" w:rsidR="00011A50" w:rsidRPr="00F925F3" w:rsidRDefault="00011A50" w:rsidP="00533029">
            <w:pPr>
              <w:pStyle w:val="TableParagraph"/>
              <w:jc w:val="center"/>
              <w:rPr>
                <w:rFonts w:cstheme="minorHAnsi"/>
                <w:sz w:val="18"/>
                <w:szCs w:val="18"/>
              </w:rPr>
            </w:pPr>
            <w:r w:rsidRPr="00F925F3">
              <w:rPr>
                <w:rFonts w:cstheme="minorHAnsi"/>
                <w:sz w:val="18"/>
                <w:szCs w:val="18"/>
                <w:lang w:val="en-GB"/>
              </w:rPr>
              <w:t>Moderate</w:t>
            </w:r>
          </w:p>
        </w:tc>
        <w:tc>
          <w:tcPr>
            <w:tcW w:w="2633" w:type="dxa"/>
            <w:gridSpan w:val="2"/>
          </w:tcPr>
          <w:p w14:paraId="066A12E3" w14:textId="77777777" w:rsidR="00011A50" w:rsidRPr="00F925F3" w:rsidRDefault="00011A50" w:rsidP="00533029">
            <w:pPr>
              <w:spacing w:before="120" w:after="120"/>
              <w:jc w:val="left"/>
              <w:rPr>
                <w:rFonts w:asciiTheme="minorHAnsi" w:hAnsiTheme="minorHAnsi" w:cstheme="minorHAnsi"/>
                <w:sz w:val="18"/>
                <w:szCs w:val="18"/>
                <w:lang w:val="en-GB"/>
              </w:rPr>
            </w:pPr>
            <w:r w:rsidRPr="00F925F3">
              <w:rPr>
                <w:rFonts w:asciiTheme="minorHAnsi" w:hAnsiTheme="minorHAnsi" w:cstheme="minorHAnsi"/>
                <w:sz w:val="18"/>
                <w:szCs w:val="18"/>
                <w:lang w:val="en-GB"/>
              </w:rPr>
              <w:t>Since Turkish EIA regulations do not require an ESIA for the type and number of buildings associated with the Project, specific attention must be given to environmental health and safety (EHS) risks, including workplace incidents, accidents, injuries, diseases, labour code infractions, sexual exploitation and abuse, and sexual harassment.  Any serious accident or non-compliance could compromise the public’s perception of the Project and derail its implementation.</w:t>
            </w:r>
          </w:p>
          <w:p w14:paraId="2E6339B3" w14:textId="77777777" w:rsidR="00011A50" w:rsidRPr="00F925F3" w:rsidRDefault="00011A50" w:rsidP="00533029">
            <w:pPr>
              <w:spacing w:before="120" w:after="120"/>
              <w:jc w:val="left"/>
              <w:rPr>
                <w:rFonts w:asciiTheme="minorHAnsi" w:hAnsiTheme="minorHAnsi" w:cstheme="minorHAnsi"/>
                <w:sz w:val="18"/>
                <w:szCs w:val="18"/>
                <w:lang w:val="en-GB"/>
              </w:rPr>
            </w:pPr>
            <w:r w:rsidRPr="00F925F3">
              <w:rPr>
                <w:rFonts w:asciiTheme="minorHAnsi" w:hAnsiTheme="minorHAnsi" w:cstheme="minorHAnsi"/>
                <w:sz w:val="18"/>
                <w:szCs w:val="18"/>
                <w:lang w:val="en-GB"/>
              </w:rPr>
              <w:t>These risks concern the three phases of the Financial Support Mechanism (FSM):</w:t>
            </w:r>
          </w:p>
          <w:p w14:paraId="2FA95A73" w14:textId="77777777" w:rsidR="00011A50" w:rsidRPr="00F925F3" w:rsidRDefault="00011A50" w:rsidP="00533029">
            <w:pPr>
              <w:spacing w:before="120" w:after="120"/>
              <w:jc w:val="left"/>
              <w:rPr>
                <w:rFonts w:asciiTheme="minorHAnsi" w:hAnsiTheme="minorHAnsi" w:cstheme="minorHAnsi"/>
                <w:sz w:val="18"/>
                <w:szCs w:val="18"/>
                <w:lang w:val="en-GB"/>
              </w:rPr>
            </w:pPr>
            <w:r w:rsidRPr="00F925F3">
              <w:rPr>
                <w:rFonts w:asciiTheme="minorHAnsi" w:hAnsiTheme="minorHAnsi" w:cstheme="minorHAnsi"/>
                <w:sz w:val="18"/>
                <w:szCs w:val="18"/>
                <w:lang w:val="en-GB"/>
              </w:rPr>
              <w:t xml:space="preserve">Output 3.3.  Phase I: The project will directly support the construction of up to 6 demonstration wooden Although, </w:t>
            </w:r>
            <w:r w:rsidRPr="00F925F3">
              <w:rPr>
                <w:rFonts w:asciiTheme="minorHAnsi" w:hAnsiTheme="minorHAnsi" w:cstheme="minorHAnsi"/>
                <w:sz w:val="18"/>
                <w:szCs w:val="18"/>
                <w:lang w:val="en-GB"/>
              </w:rPr>
              <w:lastRenderedPageBreak/>
              <w:t>the surface area of each building might vary, the expected average is 1 400 m</w:t>
            </w:r>
            <w:proofErr w:type="gramStart"/>
            <w:r w:rsidRPr="00F925F3">
              <w:rPr>
                <w:rFonts w:asciiTheme="minorHAnsi" w:hAnsiTheme="minorHAnsi" w:cstheme="minorHAnsi"/>
                <w:sz w:val="18"/>
                <w:szCs w:val="18"/>
                <w:lang w:val="en-GB"/>
              </w:rPr>
              <w:t>² .</w:t>
            </w:r>
            <w:proofErr w:type="gramEnd"/>
          </w:p>
          <w:p w14:paraId="0EFFC020" w14:textId="77777777" w:rsidR="00011A50" w:rsidRPr="00F925F3" w:rsidRDefault="00011A50" w:rsidP="00533029">
            <w:pPr>
              <w:spacing w:before="120" w:after="120"/>
              <w:jc w:val="left"/>
              <w:rPr>
                <w:rFonts w:asciiTheme="minorHAnsi" w:hAnsiTheme="minorHAnsi" w:cstheme="minorHAnsi"/>
                <w:sz w:val="18"/>
                <w:szCs w:val="18"/>
                <w:lang w:val="en-GB"/>
              </w:rPr>
            </w:pPr>
            <w:r w:rsidRPr="00F925F3">
              <w:rPr>
                <w:rFonts w:asciiTheme="minorHAnsi" w:hAnsiTheme="minorHAnsi" w:cstheme="minorHAnsi"/>
                <w:sz w:val="18"/>
                <w:szCs w:val="18"/>
                <w:lang w:val="en-GB"/>
              </w:rPr>
              <w:t>Output 3.4 Phase II: Replication phase on Performance-Based Payments implemented: The support provided during Phase II is smaller (less than US$ 30 000 per building) and mostly focused on activities upstream from construction, such as architectural designs.</w:t>
            </w:r>
          </w:p>
          <w:p w14:paraId="047A5702" w14:textId="77777777" w:rsidR="00011A50" w:rsidRPr="00F925F3" w:rsidRDefault="00011A50" w:rsidP="0081001E">
            <w:pPr>
              <w:pStyle w:val="TableParagraph"/>
              <w:rPr>
                <w:rFonts w:cstheme="minorHAnsi"/>
                <w:sz w:val="18"/>
                <w:szCs w:val="18"/>
              </w:rPr>
            </w:pPr>
            <w:r w:rsidRPr="00F925F3">
              <w:rPr>
                <w:rFonts w:cstheme="minorHAnsi"/>
                <w:sz w:val="18"/>
                <w:szCs w:val="18"/>
                <w:lang w:val="en-GB"/>
              </w:rPr>
              <w:t xml:space="preserve">Output 3.5 Phase III - Commercialization Phase with no GEF support implemented. </w:t>
            </w:r>
          </w:p>
        </w:tc>
        <w:tc>
          <w:tcPr>
            <w:tcW w:w="4963" w:type="dxa"/>
            <w:gridSpan w:val="3"/>
          </w:tcPr>
          <w:p w14:paraId="646890DC" w14:textId="77777777" w:rsidR="00011A50" w:rsidRPr="00F925F3" w:rsidRDefault="00011A50" w:rsidP="00533029">
            <w:pPr>
              <w:spacing w:before="120" w:after="120"/>
              <w:jc w:val="left"/>
              <w:rPr>
                <w:rFonts w:asciiTheme="minorHAnsi" w:hAnsiTheme="minorHAnsi" w:cstheme="minorHAnsi"/>
                <w:b/>
                <w:bCs/>
                <w:sz w:val="18"/>
                <w:szCs w:val="18"/>
                <w:lang w:val="en-GB"/>
              </w:rPr>
            </w:pPr>
            <w:r w:rsidRPr="00F925F3">
              <w:rPr>
                <w:rFonts w:asciiTheme="minorHAnsi" w:hAnsiTheme="minorHAnsi" w:cstheme="minorHAnsi"/>
                <w:b/>
                <w:bCs/>
                <w:sz w:val="18"/>
                <w:szCs w:val="18"/>
                <w:lang w:val="en-GB"/>
              </w:rPr>
              <w:lastRenderedPageBreak/>
              <w:t xml:space="preserve">Phase I.  Piloting Phase with 25% GEF Investment Grant: </w:t>
            </w:r>
          </w:p>
          <w:p w14:paraId="1A8A3D69" w14:textId="77777777" w:rsidR="00011A50" w:rsidRPr="00F925F3" w:rsidRDefault="00011A50" w:rsidP="00533029">
            <w:pPr>
              <w:spacing w:before="120" w:after="120"/>
              <w:jc w:val="left"/>
              <w:rPr>
                <w:rFonts w:asciiTheme="minorHAnsi" w:hAnsiTheme="minorHAnsi" w:cstheme="minorHAnsi"/>
                <w:sz w:val="18"/>
                <w:szCs w:val="18"/>
                <w:lang w:val="en-GB"/>
              </w:rPr>
            </w:pPr>
            <w:r w:rsidRPr="00F925F3">
              <w:rPr>
                <w:rFonts w:asciiTheme="minorHAnsi" w:hAnsiTheme="minorHAnsi" w:cstheme="minorHAnsi"/>
                <w:sz w:val="18"/>
                <w:szCs w:val="18"/>
                <w:lang w:val="en-GB"/>
              </w:rPr>
              <w:t>The scope and nature of such buildings do not meet the commonly accepted definition or exceed the threshold for large infrastructure project, such as roads, power plants, hydropower dams and reservoirs, power lines, water supply and sewerage, or even for medium size infrastructure. To this end, the location specific environmental or social issues will be addressed by local authorities during the mandatory construction permitting process for each of these buildings.  The Project shall confirm that local authorities have addressed location specific environmental or social issues, by visiting the site and consulting neighbouring individuals and communities.</w:t>
            </w:r>
          </w:p>
          <w:p w14:paraId="4462B7CA" w14:textId="77777777" w:rsidR="00011A50" w:rsidRPr="00F925F3" w:rsidRDefault="00011A50" w:rsidP="00533029">
            <w:pPr>
              <w:spacing w:before="120" w:after="120"/>
              <w:jc w:val="left"/>
              <w:rPr>
                <w:rFonts w:asciiTheme="minorHAnsi" w:hAnsiTheme="minorHAnsi" w:cstheme="minorHAnsi"/>
                <w:sz w:val="18"/>
                <w:szCs w:val="18"/>
                <w:lang w:val="en-GB"/>
              </w:rPr>
            </w:pPr>
            <w:r w:rsidRPr="00F925F3">
              <w:rPr>
                <w:rFonts w:asciiTheme="minorHAnsi" w:hAnsiTheme="minorHAnsi" w:cstheme="minorHAnsi"/>
                <w:sz w:val="18"/>
                <w:szCs w:val="18"/>
                <w:lang w:val="en-GB"/>
              </w:rPr>
              <w:t>In addition, the prospective general contractors will be required to submit a Preliminary EHS Plan as part of their tenders, outlining the principles and the methodology that they will use to address EHS issues under the contract agreement which will be reviewed by the UNDP.</w:t>
            </w:r>
          </w:p>
          <w:p w14:paraId="1A31A7A3" w14:textId="77777777" w:rsidR="00011A50" w:rsidRPr="00F925F3" w:rsidRDefault="00011A50" w:rsidP="00533029">
            <w:pPr>
              <w:spacing w:before="120" w:after="120"/>
              <w:jc w:val="left"/>
              <w:rPr>
                <w:rFonts w:asciiTheme="minorHAnsi" w:hAnsiTheme="minorHAnsi" w:cstheme="minorHAnsi"/>
                <w:b/>
                <w:bCs/>
                <w:sz w:val="18"/>
                <w:szCs w:val="18"/>
                <w:lang w:val="en-GB"/>
              </w:rPr>
            </w:pPr>
            <w:r w:rsidRPr="00F925F3">
              <w:rPr>
                <w:rFonts w:asciiTheme="minorHAnsi" w:hAnsiTheme="minorHAnsi" w:cstheme="minorHAnsi"/>
                <w:b/>
                <w:bCs/>
                <w:sz w:val="18"/>
                <w:szCs w:val="18"/>
                <w:lang w:val="en-GB"/>
              </w:rPr>
              <w:t>Phase II – Replication Phase with GEF support for Technical Assistance</w:t>
            </w:r>
          </w:p>
          <w:p w14:paraId="7DF8D73A" w14:textId="77777777" w:rsidR="00011A50" w:rsidRPr="00F925F3" w:rsidRDefault="00011A50" w:rsidP="00533029">
            <w:pPr>
              <w:spacing w:before="120" w:after="120"/>
              <w:jc w:val="left"/>
              <w:rPr>
                <w:rFonts w:asciiTheme="minorHAnsi" w:hAnsiTheme="minorHAnsi" w:cstheme="minorHAnsi"/>
                <w:sz w:val="18"/>
                <w:szCs w:val="18"/>
                <w:lang w:val="en-GB"/>
              </w:rPr>
            </w:pPr>
            <w:r w:rsidRPr="00F925F3">
              <w:rPr>
                <w:rFonts w:asciiTheme="minorHAnsi" w:hAnsiTheme="minorHAnsi" w:cstheme="minorHAnsi"/>
                <w:sz w:val="18"/>
                <w:szCs w:val="18"/>
                <w:lang w:val="en-GB"/>
              </w:rPr>
              <w:t xml:space="preserve">As in Phase I, the Project should ensure that the construction permit considered location specific environmental and social </w:t>
            </w:r>
            <w:proofErr w:type="gramStart"/>
            <w:r w:rsidRPr="00F925F3">
              <w:rPr>
                <w:rFonts w:asciiTheme="minorHAnsi" w:hAnsiTheme="minorHAnsi" w:cstheme="minorHAnsi"/>
                <w:sz w:val="18"/>
                <w:szCs w:val="18"/>
                <w:lang w:val="en-GB"/>
              </w:rPr>
              <w:lastRenderedPageBreak/>
              <w:t>issues, if</w:t>
            </w:r>
            <w:proofErr w:type="gramEnd"/>
            <w:r w:rsidRPr="00F925F3">
              <w:rPr>
                <w:rFonts w:asciiTheme="minorHAnsi" w:hAnsiTheme="minorHAnsi" w:cstheme="minorHAnsi"/>
                <w:sz w:val="18"/>
                <w:szCs w:val="18"/>
                <w:lang w:val="en-GB"/>
              </w:rPr>
              <w:t xml:space="preserve"> the requested support is for activities downstream from permitting. The Project should also ensure that the EHS related process described above for Phase I is </w:t>
            </w:r>
            <w:proofErr w:type="gramStart"/>
            <w:r w:rsidRPr="00F925F3">
              <w:rPr>
                <w:rFonts w:asciiTheme="minorHAnsi" w:hAnsiTheme="minorHAnsi" w:cstheme="minorHAnsi"/>
                <w:sz w:val="18"/>
                <w:szCs w:val="18"/>
                <w:lang w:val="en-GB"/>
              </w:rPr>
              <w:t>followed, if</w:t>
            </w:r>
            <w:proofErr w:type="gramEnd"/>
            <w:r w:rsidRPr="00F925F3">
              <w:rPr>
                <w:rFonts w:asciiTheme="minorHAnsi" w:hAnsiTheme="minorHAnsi" w:cstheme="minorHAnsi"/>
                <w:sz w:val="18"/>
                <w:szCs w:val="18"/>
                <w:lang w:val="en-GB"/>
              </w:rPr>
              <w:t xml:space="preserve"> the requested support is for activities downstream from the selection of the general contractor.  This obligation would extinguish upon completion of the Project.</w:t>
            </w:r>
          </w:p>
          <w:p w14:paraId="4E65C30E" w14:textId="77777777" w:rsidR="00011A50" w:rsidRPr="00F925F3" w:rsidRDefault="00011A50" w:rsidP="00533029">
            <w:pPr>
              <w:spacing w:before="120" w:after="120"/>
              <w:jc w:val="left"/>
              <w:rPr>
                <w:rFonts w:asciiTheme="minorHAnsi" w:hAnsiTheme="minorHAnsi" w:cstheme="minorHAnsi"/>
                <w:b/>
                <w:bCs/>
                <w:sz w:val="18"/>
                <w:szCs w:val="18"/>
                <w:lang w:val="en-GB"/>
              </w:rPr>
            </w:pPr>
            <w:r w:rsidRPr="00F925F3">
              <w:rPr>
                <w:rFonts w:asciiTheme="minorHAnsi" w:hAnsiTheme="minorHAnsi" w:cstheme="minorHAnsi"/>
                <w:b/>
                <w:bCs/>
                <w:sz w:val="18"/>
                <w:szCs w:val="18"/>
                <w:lang w:val="en-GB"/>
              </w:rPr>
              <w:t>Phase III – Commercialization Phase with no GEF support</w:t>
            </w:r>
          </w:p>
          <w:p w14:paraId="30F8DB03" w14:textId="77777777" w:rsidR="00011A50" w:rsidRPr="00F925F3" w:rsidRDefault="00011A50" w:rsidP="0081001E">
            <w:pPr>
              <w:pStyle w:val="TableParagraph"/>
              <w:rPr>
                <w:rFonts w:cstheme="minorHAnsi"/>
                <w:sz w:val="18"/>
                <w:szCs w:val="18"/>
              </w:rPr>
            </w:pPr>
            <w:r w:rsidRPr="00F925F3">
              <w:rPr>
                <w:rFonts w:cstheme="minorHAnsi"/>
                <w:sz w:val="18"/>
                <w:szCs w:val="18"/>
                <w:lang w:val="en-GB"/>
              </w:rPr>
              <w:t>Given that UNDP’s support will help establish the FSM, but will not bankroll it, the main environmental and social risks arising from the FSM under Phase III is that the Project might be indirectly associated with the poor environmental and social performance of a beneficiary entity. The Project will address this risk by ensuring that the FSM operations manual includes a streamlined environmental and social due diligence process for the entities receiving for FSM support, analogous to the due diligence that will be done regarding financial management and credit worthiness.  This due diligence should focus on the documented record in terms of non-compliances with applicable environmental and social regulations, including labour and gender.  Entities or persons associated with any such serious non-compliances should be excluded from FSM support.</w:t>
            </w:r>
          </w:p>
        </w:tc>
      </w:tr>
      <w:tr w:rsidR="00011A50" w14:paraId="080F5452" w14:textId="77777777" w:rsidTr="004350FB">
        <w:trPr>
          <w:trHeight w:val="594"/>
        </w:trPr>
        <w:tc>
          <w:tcPr>
            <w:tcW w:w="3622" w:type="dxa"/>
            <w:vMerge w:val="restart"/>
          </w:tcPr>
          <w:p w14:paraId="75C86006" w14:textId="77777777" w:rsidR="00011A50" w:rsidRDefault="00011A50" w:rsidP="004350FB">
            <w:pPr>
              <w:pStyle w:val="TableParagraph"/>
              <w:rPr>
                <w:rFonts w:ascii="Times New Roman"/>
                <w:sz w:val="18"/>
              </w:rPr>
            </w:pPr>
          </w:p>
        </w:tc>
        <w:tc>
          <w:tcPr>
            <w:tcW w:w="9845" w:type="dxa"/>
            <w:gridSpan w:val="7"/>
            <w:shd w:val="clear" w:color="auto" w:fill="0E233D"/>
          </w:tcPr>
          <w:p w14:paraId="2318C376" w14:textId="77777777" w:rsidR="00011A50" w:rsidRDefault="00011A50" w:rsidP="004350FB">
            <w:pPr>
              <w:pStyle w:val="TableParagraph"/>
              <w:spacing w:before="1"/>
              <w:ind w:left="105"/>
              <w:rPr>
                <w:b/>
                <w:sz w:val="20"/>
              </w:rPr>
            </w:pPr>
            <w:r>
              <w:rPr>
                <w:b/>
                <w:color w:val="FFFFFF"/>
                <w:sz w:val="20"/>
              </w:rPr>
              <w:t>QUESTION 4: What is the overall project risk categorization?</w:t>
            </w:r>
          </w:p>
        </w:tc>
      </w:tr>
      <w:tr w:rsidR="00011A50" w14:paraId="6A1EE350" w14:textId="77777777" w:rsidTr="004350FB">
        <w:trPr>
          <w:trHeight w:val="124"/>
        </w:trPr>
        <w:tc>
          <w:tcPr>
            <w:tcW w:w="3622" w:type="dxa"/>
            <w:vMerge/>
            <w:tcBorders>
              <w:top w:val="nil"/>
            </w:tcBorders>
          </w:tcPr>
          <w:p w14:paraId="4F228815" w14:textId="77777777" w:rsidR="00011A50" w:rsidRDefault="00011A50" w:rsidP="004350FB">
            <w:pPr>
              <w:rPr>
                <w:sz w:val="2"/>
                <w:szCs w:val="2"/>
              </w:rPr>
            </w:pPr>
          </w:p>
        </w:tc>
        <w:tc>
          <w:tcPr>
            <w:tcW w:w="9845" w:type="dxa"/>
            <w:gridSpan w:val="7"/>
          </w:tcPr>
          <w:p w14:paraId="7ACB739A" w14:textId="77777777" w:rsidR="00011A50" w:rsidRDefault="00011A50" w:rsidP="004350FB">
            <w:pPr>
              <w:pStyle w:val="TableParagraph"/>
              <w:rPr>
                <w:rFonts w:ascii="Times New Roman"/>
                <w:sz w:val="6"/>
              </w:rPr>
            </w:pPr>
          </w:p>
        </w:tc>
      </w:tr>
      <w:tr w:rsidR="00011A50" w14:paraId="323B3BFD" w14:textId="77777777" w:rsidTr="004350FB">
        <w:trPr>
          <w:trHeight w:val="266"/>
        </w:trPr>
        <w:tc>
          <w:tcPr>
            <w:tcW w:w="3622" w:type="dxa"/>
            <w:vMerge/>
            <w:tcBorders>
              <w:top w:val="nil"/>
            </w:tcBorders>
          </w:tcPr>
          <w:p w14:paraId="3E036461" w14:textId="77777777" w:rsidR="00011A50" w:rsidRDefault="00011A50" w:rsidP="004350FB">
            <w:pPr>
              <w:rPr>
                <w:sz w:val="2"/>
                <w:szCs w:val="2"/>
              </w:rPr>
            </w:pPr>
          </w:p>
        </w:tc>
        <w:tc>
          <w:tcPr>
            <w:tcW w:w="4321" w:type="dxa"/>
            <w:gridSpan w:val="3"/>
          </w:tcPr>
          <w:p w14:paraId="232EC1CB" w14:textId="77777777" w:rsidR="00011A50" w:rsidRDefault="00011A50" w:rsidP="004350FB">
            <w:pPr>
              <w:pStyle w:val="TableParagraph"/>
              <w:spacing w:before="1"/>
              <w:ind w:right="97"/>
              <w:jc w:val="right"/>
              <w:rPr>
                <w:b/>
                <w:i/>
                <w:sz w:val="18"/>
              </w:rPr>
            </w:pPr>
            <w:r>
              <w:rPr>
                <w:b/>
                <w:i/>
                <w:sz w:val="18"/>
              </w:rPr>
              <w:t>Low Risk</w:t>
            </w:r>
          </w:p>
        </w:tc>
        <w:tc>
          <w:tcPr>
            <w:tcW w:w="561" w:type="dxa"/>
          </w:tcPr>
          <w:p w14:paraId="53CD5971" w14:textId="77777777" w:rsidR="00011A50" w:rsidRDefault="00011A50" w:rsidP="004350FB">
            <w:pPr>
              <w:pStyle w:val="TableParagraph"/>
              <w:spacing w:line="246" w:lineRule="exact"/>
              <w:ind w:left="105"/>
              <w:rPr>
                <w:rFonts w:ascii="Segoe UI Symbol" w:hAnsi="Segoe UI Symbol"/>
                <w:b/>
                <w:sz w:val="20"/>
              </w:rPr>
            </w:pPr>
            <w:r>
              <w:rPr>
                <w:rFonts w:ascii="Segoe UI Symbol" w:hAnsi="Segoe UI Symbol"/>
                <w:b/>
                <w:w w:val="99"/>
                <w:sz w:val="20"/>
              </w:rPr>
              <w:t>☐</w:t>
            </w:r>
          </w:p>
        </w:tc>
        <w:tc>
          <w:tcPr>
            <w:tcW w:w="4963" w:type="dxa"/>
            <w:gridSpan w:val="3"/>
          </w:tcPr>
          <w:p w14:paraId="07ED35F2" w14:textId="77777777" w:rsidR="00011A50" w:rsidRDefault="00011A50" w:rsidP="004350FB">
            <w:pPr>
              <w:pStyle w:val="TableParagraph"/>
              <w:rPr>
                <w:rFonts w:ascii="Times New Roman"/>
                <w:sz w:val="18"/>
              </w:rPr>
            </w:pPr>
          </w:p>
        </w:tc>
      </w:tr>
      <w:tr w:rsidR="00011A50" w14:paraId="26BD2518" w14:textId="77777777" w:rsidTr="004350FB">
        <w:trPr>
          <w:trHeight w:val="266"/>
        </w:trPr>
        <w:tc>
          <w:tcPr>
            <w:tcW w:w="3622" w:type="dxa"/>
            <w:vMerge/>
            <w:tcBorders>
              <w:top w:val="nil"/>
            </w:tcBorders>
          </w:tcPr>
          <w:p w14:paraId="25791FCB" w14:textId="77777777" w:rsidR="00011A50" w:rsidRDefault="00011A50" w:rsidP="004350FB">
            <w:pPr>
              <w:rPr>
                <w:sz w:val="2"/>
                <w:szCs w:val="2"/>
              </w:rPr>
            </w:pPr>
          </w:p>
        </w:tc>
        <w:tc>
          <w:tcPr>
            <w:tcW w:w="4321" w:type="dxa"/>
            <w:gridSpan w:val="3"/>
          </w:tcPr>
          <w:p w14:paraId="32C58224" w14:textId="77777777" w:rsidR="00011A50" w:rsidRDefault="00011A50" w:rsidP="004350FB">
            <w:pPr>
              <w:pStyle w:val="TableParagraph"/>
              <w:spacing w:before="1"/>
              <w:ind w:right="100"/>
              <w:jc w:val="right"/>
              <w:rPr>
                <w:b/>
                <w:i/>
                <w:sz w:val="18"/>
              </w:rPr>
            </w:pPr>
            <w:r>
              <w:rPr>
                <w:b/>
                <w:i/>
                <w:sz w:val="18"/>
              </w:rPr>
              <w:t>Moderate Risk</w:t>
            </w:r>
          </w:p>
        </w:tc>
        <w:tc>
          <w:tcPr>
            <w:tcW w:w="561" w:type="dxa"/>
          </w:tcPr>
          <w:p w14:paraId="5E1E7F49" w14:textId="77777777" w:rsidR="00011A50" w:rsidRDefault="00011A50" w:rsidP="004350FB">
            <w:pPr>
              <w:pStyle w:val="TableParagraph"/>
              <w:spacing w:line="246" w:lineRule="exact"/>
              <w:ind w:left="105"/>
              <w:rPr>
                <w:rFonts w:ascii="Segoe UI Symbol" w:hAnsi="Segoe UI Symbol"/>
                <w:b/>
                <w:sz w:val="20"/>
              </w:rPr>
            </w:pPr>
            <w:r>
              <w:rPr>
                <w:rFonts w:ascii="Segoe UI Symbol" w:hAnsi="Segoe UI Symbol"/>
                <w:b/>
                <w:w w:val="99"/>
                <w:sz w:val="20"/>
              </w:rPr>
              <w:t>X</w:t>
            </w:r>
          </w:p>
        </w:tc>
        <w:tc>
          <w:tcPr>
            <w:tcW w:w="4963" w:type="dxa"/>
            <w:gridSpan w:val="3"/>
          </w:tcPr>
          <w:p w14:paraId="5305F60D" w14:textId="77777777" w:rsidR="00011A50" w:rsidRDefault="00011A50" w:rsidP="004350FB">
            <w:pPr>
              <w:pStyle w:val="TableParagraph"/>
              <w:rPr>
                <w:rFonts w:ascii="Times New Roman"/>
                <w:sz w:val="18"/>
              </w:rPr>
            </w:pPr>
          </w:p>
        </w:tc>
      </w:tr>
      <w:tr w:rsidR="00011A50" w14:paraId="7E750825" w14:textId="77777777" w:rsidTr="004350FB">
        <w:trPr>
          <w:trHeight w:val="266"/>
        </w:trPr>
        <w:tc>
          <w:tcPr>
            <w:tcW w:w="3622" w:type="dxa"/>
            <w:vMerge/>
            <w:tcBorders>
              <w:top w:val="nil"/>
            </w:tcBorders>
          </w:tcPr>
          <w:p w14:paraId="4144D16D" w14:textId="77777777" w:rsidR="00011A50" w:rsidRDefault="00011A50" w:rsidP="004350FB">
            <w:pPr>
              <w:rPr>
                <w:sz w:val="2"/>
                <w:szCs w:val="2"/>
              </w:rPr>
            </w:pPr>
          </w:p>
        </w:tc>
        <w:tc>
          <w:tcPr>
            <w:tcW w:w="4321" w:type="dxa"/>
            <w:gridSpan w:val="3"/>
          </w:tcPr>
          <w:p w14:paraId="082315EC" w14:textId="77777777" w:rsidR="00011A50" w:rsidRDefault="00011A50" w:rsidP="004350FB">
            <w:pPr>
              <w:pStyle w:val="TableParagraph"/>
              <w:spacing w:before="1"/>
              <w:ind w:right="96"/>
              <w:jc w:val="right"/>
              <w:rPr>
                <w:b/>
                <w:i/>
                <w:sz w:val="18"/>
              </w:rPr>
            </w:pPr>
            <w:r>
              <w:rPr>
                <w:b/>
                <w:i/>
                <w:sz w:val="18"/>
              </w:rPr>
              <w:t>Substantial Risk</w:t>
            </w:r>
          </w:p>
        </w:tc>
        <w:tc>
          <w:tcPr>
            <w:tcW w:w="561" w:type="dxa"/>
          </w:tcPr>
          <w:p w14:paraId="450CB19C" w14:textId="77777777" w:rsidR="00011A50" w:rsidRDefault="00011A50" w:rsidP="004350FB">
            <w:pPr>
              <w:pStyle w:val="TableParagraph"/>
              <w:spacing w:line="246" w:lineRule="exact"/>
              <w:ind w:left="105"/>
              <w:rPr>
                <w:rFonts w:ascii="Segoe UI Symbol" w:hAnsi="Segoe UI Symbol"/>
                <w:b/>
                <w:sz w:val="20"/>
              </w:rPr>
            </w:pPr>
            <w:r>
              <w:rPr>
                <w:rFonts w:ascii="Segoe UI Symbol" w:hAnsi="Segoe UI Symbol"/>
                <w:b/>
                <w:w w:val="99"/>
                <w:sz w:val="20"/>
              </w:rPr>
              <w:t>☐</w:t>
            </w:r>
          </w:p>
        </w:tc>
        <w:tc>
          <w:tcPr>
            <w:tcW w:w="4963" w:type="dxa"/>
            <w:gridSpan w:val="3"/>
          </w:tcPr>
          <w:p w14:paraId="13069454" w14:textId="77777777" w:rsidR="00011A50" w:rsidRDefault="00011A50" w:rsidP="004350FB">
            <w:pPr>
              <w:pStyle w:val="TableParagraph"/>
              <w:rPr>
                <w:rFonts w:ascii="Times New Roman"/>
                <w:sz w:val="18"/>
              </w:rPr>
            </w:pPr>
          </w:p>
        </w:tc>
      </w:tr>
      <w:tr w:rsidR="00011A50" w14:paraId="45C27857" w14:textId="77777777" w:rsidTr="004350FB">
        <w:trPr>
          <w:trHeight w:val="265"/>
        </w:trPr>
        <w:tc>
          <w:tcPr>
            <w:tcW w:w="3622" w:type="dxa"/>
            <w:vMerge/>
            <w:tcBorders>
              <w:top w:val="nil"/>
            </w:tcBorders>
          </w:tcPr>
          <w:p w14:paraId="6AC66508" w14:textId="77777777" w:rsidR="00011A50" w:rsidRDefault="00011A50" w:rsidP="004350FB">
            <w:pPr>
              <w:rPr>
                <w:sz w:val="2"/>
                <w:szCs w:val="2"/>
              </w:rPr>
            </w:pPr>
          </w:p>
        </w:tc>
        <w:tc>
          <w:tcPr>
            <w:tcW w:w="4321" w:type="dxa"/>
            <w:gridSpan w:val="3"/>
          </w:tcPr>
          <w:p w14:paraId="581ECBD5" w14:textId="77777777" w:rsidR="00011A50" w:rsidRDefault="00011A50" w:rsidP="004350FB">
            <w:pPr>
              <w:pStyle w:val="TableParagraph"/>
              <w:spacing w:before="1"/>
              <w:ind w:right="99"/>
              <w:jc w:val="right"/>
              <w:rPr>
                <w:b/>
                <w:i/>
                <w:sz w:val="18"/>
              </w:rPr>
            </w:pPr>
            <w:r>
              <w:rPr>
                <w:b/>
                <w:i/>
                <w:sz w:val="18"/>
              </w:rPr>
              <w:t>High Risk</w:t>
            </w:r>
          </w:p>
        </w:tc>
        <w:tc>
          <w:tcPr>
            <w:tcW w:w="561" w:type="dxa"/>
          </w:tcPr>
          <w:p w14:paraId="307E81D2" w14:textId="77777777" w:rsidR="00011A50" w:rsidRDefault="00011A50" w:rsidP="004350FB">
            <w:pPr>
              <w:pStyle w:val="TableParagraph"/>
              <w:spacing w:line="246" w:lineRule="exact"/>
              <w:ind w:left="105"/>
              <w:rPr>
                <w:rFonts w:ascii="Segoe UI Symbol" w:hAnsi="Segoe UI Symbol"/>
                <w:b/>
                <w:sz w:val="20"/>
              </w:rPr>
            </w:pPr>
            <w:r>
              <w:rPr>
                <w:rFonts w:ascii="Segoe UI Symbol" w:hAnsi="Segoe UI Symbol"/>
                <w:b/>
                <w:w w:val="99"/>
                <w:sz w:val="20"/>
              </w:rPr>
              <w:t>☐</w:t>
            </w:r>
          </w:p>
        </w:tc>
        <w:tc>
          <w:tcPr>
            <w:tcW w:w="4963" w:type="dxa"/>
            <w:gridSpan w:val="3"/>
          </w:tcPr>
          <w:p w14:paraId="00472E29" w14:textId="77777777" w:rsidR="00011A50" w:rsidRDefault="00011A50" w:rsidP="004350FB">
            <w:pPr>
              <w:pStyle w:val="TableParagraph"/>
              <w:rPr>
                <w:rFonts w:ascii="Times New Roman"/>
                <w:sz w:val="18"/>
              </w:rPr>
            </w:pPr>
          </w:p>
        </w:tc>
      </w:tr>
      <w:tr w:rsidR="00011A50" w14:paraId="37050703" w14:textId="77777777" w:rsidTr="004350FB">
        <w:trPr>
          <w:trHeight w:val="782"/>
        </w:trPr>
        <w:tc>
          <w:tcPr>
            <w:tcW w:w="3622" w:type="dxa"/>
            <w:vMerge w:val="restart"/>
          </w:tcPr>
          <w:p w14:paraId="508F8A35" w14:textId="77777777" w:rsidR="00011A50" w:rsidRDefault="00011A50" w:rsidP="004350FB">
            <w:pPr>
              <w:pStyle w:val="TableParagraph"/>
              <w:adjustRightInd w:val="0"/>
              <w:snapToGrid w:val="0"/>
              <w:rPr>
                <w:rFonts w:ascii="Times New Roman"/>
                <w:sz w:val="18"/>
              </w:rPr>
            </w:pPr>
          </w:p>
        </w:tc>
        <w:tc>
          <w:tcPr>
            <w:tcW w:w="9845" w:type="dxa"/>
            <w:gridSpan w:val="7"/>
            <w:shd w:val="clear" w:color="auto" w:fill="0E233D"/>
          </w:tcPr>
          <w:p w14:paraId="2DB5EAFF" w14:textId="77777777" w:rsidR="00011A50" w:rsidRDefault="00011A50" w:rsidP="004350FB">
            <w:pPr>
              <w:pStyle w:val="TableParagraph"/>
              <w:adjustRightInd w:val="0"/>
              <w:snapToGrid w:val="0"/>
              <w:spacing w:before="147"/>
              <w:ind w:left="3946" w:right="198" w:hanging="3728"/>
              <w:rPr>
                <w:b/>
                <w:sz w:val="20"/>
              </w:rPr>
            </w:pPr>
            <w:r>
              <w:rPr>
                <w:b/>
                <w:color w:val="FFFFFF"/>
                <w:sz w:val="20"/>
              </w:rPr>
              <w:t>QUESTION 5: Based on the identified risks and risk categorization, what requirements of the SES are triggered? (</w:t>
            </w:r>
            <w:proofErr w:type="gramStart"/>
            <w:r>
              <w:rPr>
                <w:b/>
                <w:color w:val="FFFFFF"/>
                <w:sz w:val="20"/>
              </w:rPr>
              <w:t>check</w:t>
            </w:r>
            <w:proofErr w:type="gramEnd"/>
            <w:r>
              <w:rPr>
                <w:b/>
                <w:color w:val="FFFFFF"/>
                <w:sz w:val="20"/>
              </w:rPr>
              <w:t xml:space="preserve"> all that apply)</w:t>
            </w:r>
          </w:p>
        </w:tc>
      </w:tr>
      <w:tr w:rsidR="00011A50" w14:paraId="59A7F8F5" w14:textId="77777777" w:rsidTr="004350FB">
        <w:trPr>
          <w:trHeight w:val="220"/>
        </w:trPr>
        <w:tc>
          <w:tcPr>
            <w:tcW w:w="3622" w:type="dxa"/>
            <w:vMerge/>
            <w:tcBorders>
              <w:top w:val="nil"/>
            </w:tcBorders>
          </w:tcPr>
          <w:p w14:paraId="56EAD7C7" w14:textId="77777777" w:rsidR="00011A50" w:rsidRDefault="00011A50" w:rsidP="004350FB">
            <w:pPr>
              <w:adjustRightInd w:val="0"/>
              <w:snapToGrid w:val="0"/>
              <w:rPr>
                <w:sz w:val="2"/>
                <w:szCs w:val="2"/>
              </w:rPr>
            </w:pPr>
          </w:p>
        </w:tc>
        <w:tc>
          <w:tcPr>
            <w:tcW w:w="9845" w:type="dxa"/>
            <w:gridSpan w:val="7"/>
          </w:tcPr>
          <w:p w14:paraId="0A64D765" w14:textId="77777777" w:rsidR="00011A50" w:rsidRDefault="00011A50" w:rsidP="004350FB">
            <w:pPr>
              <w:pStyle w:val="TableParagraph"/>
              <w:adjustRightInd w:val="0"/>
              <w:snapToGrid w:val="0"/>
              <w:spacing w:before="1"/>
              <w:ind w:left="105"/>
              <w:rPr>
                <w:sz w:val="18"/>
              </w:rPr>
            </w:pPr>
            <w:r>
              <w:rPr>
                <w:sz w:val="18"/>
              </w:rPr>
              <w:t xml:space="preserve">Question only required for Moderate, Substantial and </w:t>
            </w:r>
            <w:proofErr w:type="gramStart"/>
            <w:r>
              <w:rPr>
                <w:sz w:val="18"/>
              </w:rPr>
              <w:t>High Risk</w:t>
            </w:r>
            <w:proofErr w:type="gramEnd"/>
            <w:r>
              <w:rPr>
                <w:sz w:val="18"/>
              </w:rPr>
              <w:t xml:space="preserve"> projects</w:t>
            </w:r>
          </w:p>
        </w:tc>
      </w:tr>
      <w:tr w:rsidR="00011A50" w14:paraId="70E53B35" w14:textId="77777777" w:rsidTr="004350FB">
        <w:trPr>
          <w:trHeight w:val="659"/>
        </w:trPr>
        <w:tc>
          <w:tcPr>
            <w:tcW w:w="3622" w:type="dxa"/>
            <w:vMerge/>
            <w:tcBorders>
              <w:top w:val="nil"/>
            </w:tcBorders>
          </w:tcPr>
          <w:p w14:paraId="1C06C2D8" w14:textId="77777777" w:rsidR="00011A50" w:rsidRDefault="00011A50" w:rsidP="004350FB">
            <w:pPr>
              <w:adjustRightInd w:val="0"/>
              <w:snapToGrid w:val="0"/>
              <w:rPr>
                <w:sz w:val="2"/>
                <w:szCs w:val="2"/>
              </w:rPr>
            </w:pPr>
          </w:p>
        </w:tc>
        <w:tc>
          <w:tcPr>
            <w:tcW w:w="4321" w:type="dxa"/>
            <w:gridSpan w:val="3"/>
          </w:tcPr>
          <w:p w14:paraId="4A6DAB44" w14:textId="77777777" w:rsidR="00011A50" w:rsidRDefault="00011A50" w:rsidP="004350FB">
            <w:pPr>
              <w:pStyle w:val="TableParagraph"/>
              <w:adjustRightInd w:val="0"/>
              <w:snapToGrid w:val="0"/>
              <w:spacing w:before="12"/>
              <w:rPr>
                <w:b/>
                <w:sz w:val="17"/>
              </w:rPr>
            </w:pPr>
          </w:p>
          <w:p w14:paraId="6C501E86" w14:textId="77777777" w:rsidR="00011A50" w:rsidRDefault="00011A50" w:rsidP="004350FB">
            <w:pPr>
              <w:pStyle w:val="TableParagraph"/>
              <w:adjustRightInd w:val="0"/>
              <w:snapToGrid w:val="0"/>
              <w:ind w:left="105"/>
              <w:rPr>
                <w:b/>
                <w:i/>
                <w:sz w:val="18"/>
              </w:rPr>
            </w:pPr>
            <w:r>
              <w:rPr>
                <w:b/>
                <w:i/>
                <w:sz w:val="18"/>
                <w:u w:val="single"/>
              </w:rPr>
              <w:t>Is assessment required? (</w:t>
            </w:r>
            <w:proofErr w:type="gramStart"/>
            <w:r>
              <w:rPr>
                <w:b/>
                <w:i/>
                <w:sz w:val="18"/>
                <w:u w:val="single"/>
              </w:rPr>
              <w:t>check</w:t>
            </w:r>
            <w:proofErr w:type="gramEnd"/>
            <w:r>
              <w:rPr>
                <w:b/>
                <w:i/>
                <w:sz w:val="18"/>
                <w:u w:val="single"/>
              </w:rPr>
              <w:t xml:space="preserve"> if “yes”)</w:t>
            </w:r>
          </w:p>
        </w:tc>
        <w:tc>
          <w:tcPr>
            <w:tcW w:w="561" w:type="dxa"/>
          </w:tcPr>
          <w:p w14:paraId="58AFFE2D" w14:textId="77777777" w:rsidR="00011A50" w:rsidRDefault="00011A50" w:rsidP="004350FB">
            <w:pPr>
              <w:pStyle w:val="TableParagraph"/>
              <w:adjustRightInd w:val="0"/>
              <w:snapToGrid w:val="0"/>
              <w:spacing w:before="196"/>
              <w:ind w:left="105"/>
              <w:rPr>
                <w:rFonts w:ascii="Segoe UI Symbol" w:hAnsi="Segoe UI Symbol"/>
                <w:b/>
                <w:sz w:val="20"/>
              </w:rPr>
            </w:pPr>
            <w:r>
              <w:rPr>
                <w:rFonts w:ascii="Segoe UI Symbol" w:hAnsi="Segoe UI Symbol"/>
                <w:b/>
                <w:w w:val="99"/>
                <w:sz w:val="20"/>
              </w:rPr>
              <w:t>☐</w:t>
            </w:r>
          </w:p>
        </w:tc>
        <w:tc>
          <w:tcPr>
            <w:tcW w:w="435" w:type="dxa"/>
          </w:tcPr>
          <w:p w14:paraId="72B6FC28" w14:textId="77777777" w:rsidR="00011A50" w:rsidRDefault="00011A50" w:rsidP="004350FB">
            <w:pPr>
              <w:pStyle w:val="TableParagraph"/>
              <w:adjustRightInd w:val="0"/>
              <w:snapToGrid w:val="0"/>
              <w:rPr>
                <w:rFonts w:ascii="Times New Roman"/>
                <w:sz w:val="18"/>
              </w:rPr>
            </w:pPr>
          </w:p>
        </w:tc>
        <w:tc>
          <w:tcPr>
            <w:tcW w:w="2972" w:type="dxa"/>
          </w:tcPr>
          <w:p w14:paraId="70F47560" w14:textId="77777777" w:rsidR="00011A50" w:rsidRDefault="00011A50" w:rsidP="004350FB">
            <w:pPr>
              <w:pStyle w:val="TableParagraph"/>
              <w:adjustRightInd w:val="0"/>
              <w:snapToGrid w:val="0"/>
              <w:rPr>
                <w:rFonts w:ascii="Times New Roman"/>
                <w:sz w:val="18"/>
              </w:rPr>
            </w:pPr>
          </w:p>
        </w:tc>
        <w:tc>
          <w:tcPr>
            <w:tcW w:w="1556" w:type="dxa"/>
          </w:tcPr>
          <w:p w14:paraId="6D47E4F9" w14:textId="77777777" w:rsidR="00011A50" w:rsidRDefault="00011A50" w:rsidP="004350FB">
            <w:pPr>
              <w:pStyle w:val="TableParagraph"/>
              <w:adjustRightInd w:val="0"/>
              <w:snapToGrid w:val="0"/>
              <w:ind w:left="103" w:right="326"/>
              <w:rPr>
                <w:b/>
                <w:i/>
                <w:sz w:val="18"/>
              </w:rPr>
            </w:pPr>
            <w:r>
              <w:rPr>
                <w:b/>
                <w:i/>
                <w:sz w:val="18"/>
              </w:rPr>
              <w:t>Status? (</w:t>
            </w:r>
            <w:proofErr w:type="gramStart"/>
            <w:r>
              <w:rPr>
                <w:b/>
                <w:i/>
                <w:sz w:val="18"/>
              </w:rPr>
              <w:t>completed</w:t>
            </w:r>
            <w:proofErr w:type="gramEnd"/>
            <w:r>
              <w:rPr>
                <w:b/>
                <w:i/>
                <w:sz w:val="18"/>
              </w:rPr>
              <w:t>,</w:t>
            </w:r>
          </w:p>
          <w:p w14:paraId="7A282375" w14:textId="77777777" w:rsidR="00011A50" w:rsidRDefault="00011A50" w:rsidP="004350FB">
            <w:pPr>
              <w:pStyle w:val="TableParagraph"/>
              <w:adjustRightInd w:val="0"/>
              <w:snapToGrid w:val="0"/>
              <w:spacing w:before="1"/>
              <w:ind w:left="103"/>
              <w:rPr>
                <w:b/>
                <w:i/>
                <w:sz w:val="18"/>
              </w:rPr>
            </w:pPr>
            <w:r>
              <w:rPr>
                <w:b/>
                <w:i/>
                <w:sz w:val="18"/>
              </w:rPr>
              <w:t>planned)</w:t>
            </w:r>
          </w:p>
        </w:tc>
      </w:tr>
      <w:tr w:rsidR="00011A50" w14:paraId="654E5E55" w14:textId="77777777" w:rsidTr="004350FB">
        <w:trPr>
          <w:trHeight w:val="265"/>
        </w:trPr>
        <w:tc>
          <w:tcPr>
            <w:tcW w:w="3622" w:type="dxa"/>
            <w:vMerge/>
            <w:tcBorders>
              <w:top w:val="nil"/>
            </w:tcBorders>
          </w:tcPr>
          <w:p w14:paraId="251D5C43" w14:textId="77777777" w:rsidR="00011A50" w:rsidRDefault="00011A50" w:rsidP="004350FB">
            <w:pPr>
              <w:adjustRightInd w:val="0"/>
              <w:snapToGrid w:val="0"/>
              <w:rPr>
                <w:sz w:val="2"/>
                <w:szCs w:val="2"/>
              </w:rPr>
            </w:pPr>
          </w:p>
        </w:tc>
        <w:tc>
          <w:tcPr>
            <w:tcW w:w="4321" w:type="dxa"/>
            <w:gridSpan w:val="3"/>
            <w:vMerge w:val="restart"/>
          </w:tcPr>
          <w:p w14:paraId="7269417D" w14:textId="77777777" w:rsidR="00011A50" w:rsidRDefault="00011A50" w:rsidP="004350FB">
            <w:pPr>
              <w:pStyle w:val="TableParagraph"/>
              <w:adjustRightInd w:val="0"/>
              <w:snapToGrid w:val="0"/>
              <w:ind w:left="1469"/>
              <w:rPr>
                <w:i/>
                <w:sz w:val="18"/>
              </w:rPr>
            </w:pPr>
            <w:r>
              <w:rPr>
                <w:i/>
                <w:sz w:val="18"/>
              </w:rPr>
              <w:t>if yes, indicate overall type and status</w:t>
            </w:r>
          </w:p>
        </w:tc>
        <w:tc>
          <w:tcPr>
            <w:tcW w:w="561" w:type="dxa"/>
          </w:tcPr>
          <w:p w14:paraId="4B025FBB" w14:textId="77777777" w:rsidR="00011A50" w:rsidRDefault="00011A50" w:rsidP="004350FB">
            <w:pPr>
              <w:pStyle w:val="TableParagraph"/>
              <w:adjustRightInd w:val="0"/>
              <w:snapToGrid w:val="0"/>
              <w:rPr>
                <w:rFonts w:ascii="Times New Roman"/>
                <w:sz w:val="18"/>
              </w:rPr>
            </w:pPr>
          </w:p>
        </w:tc>
        <w:tc>
          <w:tcPr>
            <w:tcW w:w="435" w:type="dxa"/>
          </w:tcPr>
          <w:p w14:paraId="351F6492" w14:textId="77777777" w:rsidR="00011A50" w:rsidRDefault="00011A50" w:rsidP="004350FB">
            <w:pPr>
              <w:pStyle w:val="TableParagraph"/>
              <w:adjustRightInd w:val="0"/>
              <w:snapToGrid w:val="0"/>
              <w:ind w:left="114"/>
              <w:rPr>
                <w:rFonts w:ascii="Segoe UI Symbol" w:hAnsi="Segoe UI Symbol"/>
                <w:b/>
                <w:sz w:val="20"/>
              </w:rPr>
            </w:pPr>
            <w:r>
              <w:rPr>
                <w:rFonts w:ascii="Segoe UI Symbol" w:hAnsi="Segoe UI Symbol"/>
                <w:b/>
                <w:w w:val="99"/>
                <w:sz w:val="20"/>
              </w:rPr>
              <w:t>☐</w:t>
            </w:r>
          </w:p>
        </w:tc>
        <w:tc>
          <w:tcPr>
            <w:tcW w:w="2972" w:type="dxa"/>
          </w:tcPr>
          <w:p w14:paraId="10621480" w14:textId="77777777" w:rsidR="00011A50" w:rsidRDefault="00011A50" w:rsidP="004350FB">
            <w:pPr>
              <w:pStyle w:val="TableParagraph"/>
              <w:adjustRightInd w:val="0"/>
              <w:snapToGrid w:val="0"/>
              <w:ind w:left="106"/>
              <w:rPr>
                <w:sz w:val="18"/>
              </w:rPr>
            </w:pPr>
            <w:r>
              <w:rPr>
                <w:sz w:val="18"/>
              </w:rPr>
              <w:t>Targeted assessment(s)</w:t>
            </w:r>
          </w:p>
        </w:tc>
        <w:tc>
          <w:tcPr>
            <w:tcW w:w="1556" w:type="dxa"/>
          </w:tcPr>
          <w:p w14:paraId="1DB935B7" w14:textId="77777777" w:rsidR="00011A50" w:rsidRDefault="00011A50" w:rsidP="004350FB">
            <w:pPr>
              <w:pStyle w:val="TableParagraph"/>
              <w:adjustRightInd w:val="0"/>
              <w:snapToGrid w:val="0"/>
              <w:rPr>
                <w:rFonts w:ascii="Times New Roman"/>
                <w:sz w:val="18"/>
              </w:rPr>
            </w:pPr>
          </w:p>
        </w:tc>
      </w:tr>
      <w:tr w:rsidR="00011A50" w14:paraId="51A3CB53" w14:textId="77777777" w:rsidTr="004350FB">
        <w:trPr>
          <w:trHeight w:val="439"/>
        </w:trPr>
        <w:tc>
          <w:tcPr>
            <w:tcW w:w="3622" w:type="dxa"/>
            <w:vMerge/>
            <w:tcBorders>
              <w:top w:val="nil"/>
            </w:tcBorders>
          </w:tcPr>
          <w:p w14:paraId="0A85CD35" w14:textId="77777777" w:rsidR="00011A50" w:rsidRDefault="00011A50" w:rsidP="004350FB">
            <w:pPr>
              <w:adjustRightInd w:val="0"/>
              <w:snapToGrid w:val="0"/>
              <w:rPr>
                <w:sz w:val="2"/>
                <w:szCs w:val="2"/>
              </w:rPr>
            </w:pPr>
          </w:p>
        </w:tc>
        <w:tc>
          <w:tcPr>
            <w:tcW w:w="4321" w:type="dxa"/>
            <w:gridSpan w:val="3"/>
            <w:vMerge/>
            <w:tcBorders>
              <w:top w:val="nil"/>
            </w:tcBorders>
          </w:tcPr>
          <w:p w14:paraId="4A1E1410" w14:textId="77777777" w:rsidR="00011A50" w:rsidRDefault="00011A50" w:rsidP="004350FB">
            <w:pPr>
              <w:adjustRightInd w:val="0"/>
              <w:snapToGrid w:val="0"/>
              <w:rPr>
                <w:sz w:val="2"/>
                <w:szCs w:val="2"/>
              </w:rPr>
            </w:pPr>
          </w:p>
        </w:tc>
        <w:tc>
          <w:tcPr>
            <w:tcW w:w="561" w:type="dxa"/>
          </w:tcPr>
          <w:p w14:paraId="7EF49149" w14:textId="77777777" w:rsidR="00011A50" w:rsidRDefault="00011A50" w:rsidP="004350FB">
            <w:pPr>
              <w:pStyle w:val="TableParagraph"/>
              <w:adjustRightInd w:val="0"/>
              <w:snapToGrid w:val="0"/>
              <w:rPr>
                <w:rFonts w:ascii="Times New Roman"/>
                <w:sz w:val="18"/>
              </w:rPr>
            </w:pPr>
          </w:p>
        </w:tc>
        <w:tc>
          <w:tcPr>
            <w:tcW w:w="435" w:type="dxa"/>
          </w:tcPr>
          <w:p w14:paraId="077697CE" w14:textId="77777777" w:rsidR="00011A50" w:rsidRDefault="00011A50" w:rsidP="004350FB">
            <w:pPr>
              <w:pStyle w:val="TableParagraph"/>
              <w:adjustRightInd w:val="0"/>
              <w:snapToGrid w:val="0"/>
              <w:ind w:left="114"/>
              <w:rPr>
                <w:rFonts w:ascii="Segoe UI Symbol" w:hAnsi="Segoe UI Symbol"/>
                <w:b/>
                <w:sz w:val="20"/>
              </w:rPr>
            </w:pPr>
            <w:r>
              <w:rPr>
                <w:rFonts w:ascii="Segoe UI Symbol" w:hAnsi="Segoe UI Symbol"/>
                <w:b/>
                <w:w w:val="99"/>
                <w:sz w:val="20"/>
              </w:rPr>
              <w:t>☐</w:t>
            </w:r>
          </w:p>
        </w:tc>
        <w:tc>
          <w:tcPr>
            <w:tcW w:w="2972" w:type="dxa"/>
          </w:tcPr>
          <w:p w14:paraId="6BAA7E18" w14:textId="77777777" w:rsidR="00011A50" w:rsidRDefault="00011A50" w:rsidP="004350FB">
            <w:pPr>
              <w:pStyle w:val="TableParagraph"/>
              <w:adjustRightInd w:val="0"/>
              <w:snapToGrid w:val="0"/>
              <w:ind w:left="106"/>
              <w:rPr>
                <w:sz w:val="18"/>
              </w:rPr>
            </w:pPr>
            <w:r>
              <w:rPr>
                <w:sz w:val="18"/>
              </w:rPr>
              <w:t>ESIA (Environmental and Social</w:t>
            </w:r>
          </w:p>
          <w:p w14:paraId="06B44AC5" w14:textId="77777777" w:rsidR="00011A50" w:rsidRDefault="00011A50" w:rsidP="004350FB">
            <w:pPr>
              <w:pStyle w:val="TableParagraph"/>
              <w:adjustRightInd w:val="0"/>
              <w:snapToGrid w:val="0"/>
              <w:spacing w:before="1"/>
              <w:ind w:left="106"/>
              <w:rPr>
                <w:sz w:val="18"/>
              </w:rPr>
            </w:pPr>
            <w:r>
              <w:rPr>
                <w:sz w:val="18"/>
              </w:rPr>
              <w:t>Impact Assessment)</w:t>
            </w:r>
          </w:p>
        </w:tc>
        <w:tc>
          <w:tcPr>
            <w:tcW w:w="1556" w:type="dxa"/>
          </w:tcPr>
          <w:p w14:paraId="4DA51858" w14:textId="77777777" w:rsidR="00011A50" w:rsidRDefault="00011A50" w:rsidP="004350FB">
            <w:pPr>
              <w:pStyle w:val="TableParagraph"/>
              <w:adjustRightInd w:val="0"/>
              <w:snapToGrid w:val="0"/>
              <w:rPr>
                <w:rFonts w:ascii="Times New Roman"/>
                <w:sz w:val="18"/>
              </w:rPr>
            </w:pPr>
          </w:p>
        </w:tc>
      </w:tr>
      <w:tr w:rsidR="00011A50" w14:paraId="6E7A5A3A" w14:textId="77777777" w:rsidTr="004350FB">
        <w:trPr>
          <w:trHeight w:val="438"/>
        </w:trPr>
        <w:tc>
          <w:tcPr>
            <w:tcW w:w="3622" w:type="dxa"/>
            <w:vMerge/>
            <w:tcBorders>
              <w:top w:val="nil"/>
            </w:tcBorders>
          </w:tcPr>
          <w:p w14:paraId="13BC0373" w14:textId="77777777" w:rsidR="00011A50" w:rsidRDefault="00011A50" w:rsidP="004350FB">
            <w:pPr>
              <w:adjustRightInd w:val="0"/>
              <w:snapToGrid w:val="0"/>
              <w:rPr>
                <w:sz w:val="2"/>
                <w:szCs w:val="2"/>
              </w:rPr>
            </w:pPr>
          </w:p>
        </w:tc>
        <w:tc>
          <w:tcPr>
            <w:tcW w:w="4321" w:type="dxa"/>
            <w:gridSpan w:val="3"/>
            <w:vMerge/>
            <w:tcBorders>
              <w:top w:val="nil"/>
            </w:tcBorders>
          </w:tcPr>
          <w:p w14:paraId="2EDD1384" w14:textId="77777777" w:rsidR="00011A50" w:rsidRDefault="00011A50" w:rsidP="004350FB">
            <w:pPr>
              <w:adjustRightInd w:val="0"/>
              <w:snapToGrid w:val="0"/>
              <w:rPr>
                <w:sz w:val="2"/>
                <w:szCs w:val="2"/>
              </w:rPr>
            </w:pPr>
          </w:p>
        </w:tc>
        <w:tc>
          <w:tcPr>
            <w:tcW w:w="561" w:type="dxa"/>
          </w:tcPr>
          <w:p w14:paraId="72428664" w14:textId="77777777" w:rsidR="00011A50" w:rsidRDefault="00011A50" w:rsidP="004350FB">
            <w:pPr>
              <w:pStyle w:val="TableParagraph"/>
              <w:adjustRightInd w:val="0"/>
              <w:snapToGrid w:val="0"/>
              <w:rPr>
                <w:rFonts w:ascii="Times New Roman"/>
                <w:sz w:val="18"/>
              </w:rPr>
            </w:pPr>
          </w:p>
        </w:tc>
        <w:tc>
          <w:tcPr>
            <w:tcW w:w="435" w:type="dxa"/>
          </w:tcPr>
          <w:p w14:paraId="7D2AA98E" w14:textId="77777777" w:rsidR="00011A50" w:rsidRDefault="00011A50" w:rsidP="004350FB">
            <w:pPr>
              <w:pStyle w:val="TableParagraph"/>
              <w:adjustRightInd w:val="0"/>
              <w:snapToGrid w:val="0"/>
              <w:ind w:left="114"/>
              <w:rPr>
                <w:rFonts w:ascii="Segoe UI Symbol" w:hAnsi="Segoe UI Symbol"/>
                <w:b/>
                <w:sz w:val="20"/>
              </w:rPr>
            </w:pPr>
            <w:r>
              <w:rPr>
                <w:rFonts w:ascii="Segoe UI Symbol" w:hAnsi="Segoe UI Symbol"/>
                <w:b/>
                <w:w w:val="99"/>
                <w:sz w:val="20"/>
              </w:rPr>
              <w:t>☐</w:t>
            </w:r>
          </w:p>
        </w:tc>
        <w:tc>
          <w:tcPr>
            <w:tcW w:w="2972" w:type="dxa"/>
          </w:tcPr>
          <w:p w14:paraId="68B796E8" w14:textId="77777777" w:rsidR="00011A50" w:rsidRDefault="00011A50" w:rsidP="004350FB">
            <w:pPr>
              <w:pStyle w:val="TableParagraph"/>
              <w:adjustRightInd w:val="0"/>
              <w:snapToGrid w:val="0"/>
              <w:spacing w:before="1"/>
              <w:ind w:left="106"/>
              <w:rPr>
                <w:sz w:val="18"/>
              </w:rPr>
            </w:pPr>
            <w:r>
              <w:rPr>
                <w:sz w:val="18"/>
              </w:rPr>
              <w:t>SESA (Strategic Environmental and</w:t>
            </w:r>
          </w:p>
          <w:p w14:paraId="662538E4" w14:textId="77777777" w:rsidR="00011A50" w:rsidRDefault="00011A50" w:rsidP="004350FB">
            <w:pPr>
              <w:pStyle w:val="TableParagraph"/>
              <w:adjustRightInd w:val="0"/>
              <w:snapToGrid w:val="0"/>
              <w:ind w:left="106"/>
              <w:rPr>
                <w:sz w:val="18"/>
              </w:rPr>
            </w:pPr>
            <w:r>
              <w:rPr>
                <w:sz w:val="18"/>
              </w:rPr>
              <w:t>Social Assessment)</w:t>
            </w:r>
          </w:p>
        </w:tc>
        <w:tc>
          <w:tcPr>
            <w:tcW w:w="1556" w:type="dxa"/>
          </w:tcPr>
          <w:p w14:paraId="3D047146" w14:textId="77777777" w:rsidR="00011A50" w:rsidRDefault="00011A50" w:rsidP="004350FB">
            <w:pPr>
              <w:pStyle w:val="TableParagraph"/>
              <w:adjustRightInd w:val="0"/>
              <w:snapToGrid w:val="0"/>
              <w:rPr>
                <w:rFonts w:ascii="Times New Roman"/>
                <w:sz w:val="18"/>
              </w:rPr>
            </w:pPr>
          </w:p>
        </w:tc>
      </w:tr>
      <w:tr w:rsidR="00011A50" w14:paraId="0E3B4E4A" w14:textId="77777777" w:rsidTr="004350FB">
        <w:trPr>
          <w:trHeight w:val="265"/>
        </w:trPr>
        <w:tc>
          <w:tcPr>
            <w:tcW w:w="3622" w:type="dxa"/>
            <w:vMerge/>
            <w:tcBorders>
              <w:top w:val="nil"/>
            </w:tcBorders>
          </w:tcPr>
          <w:p w14:paraId="66E44E11" w14:textId="77777777" w:rsidR="00011A50" w:rsidRDefault="00011A50" w:rsidP="004350FB">
            <w:pPr>
              <w:adjustRightInd w:val="0"/>
              <w:snapToGrid w:val="0"/>
              <w:rPr>
                <w:sz w:val="2"/>
                <w:szCs w:val="2"/>
              </w:rPr>
            </w:pPr>
          </w:p>
        </w:tc>
        <w:tc>
          <w:tcPr>
            <w:tcW w:w="4321" w:type="dxa"/>
            <w:gridSpan w:val="3"/>
          </w:tcPr>
          <w:p w14:paraId="5F93CAB3" w14:textId="77777777" w:rsidR="00011A50" w:rsidRDefault="00011A50" w:rsidP="004350FB">
            <w:pPr>
              <w:pStyle w:val="TableParagraph"/>
              <w:adjustRightInd w:val="0"/>
              <w:snapToGrid w:val="0"/>
              <w:spacing w:before="23"/>
              <w:ind w:left="105"/>
              <w:rPr>
                <w:b/>
                <w:i/>
                <w:sz w:val="18"/>
              </w:rPr>
            </w:pPr>
            <w:r>
              <w:rPr>
                <w:b/>
                <w:i/>
                <w:sz w:val="18"/>
              </w:rPr>
              <w:t>Are management plans required? (</w:t>
            </w:r>
            <w:proofErr w:type="gramStart"/>
            <w:r>
              <w:rPr>
                <w:b/>
                <w:i/>
                <w:sz w:val="18"/>
              </w:rPr>
              <w:t>check</w:t>
            </w:r>
            <w:proofErr w:type="gramEnd"/>
            <w:r>
              <w:rPr>
                <w:b/>
                <w:i/>
                <w:sz w:val="18"/>
              </w:rPr>
              <w:t xml:space="preserve"> if “yes)</w:t>
            </w:r>
          </w:p>
        </w:tc>
        <w:tc>
          <w:tcPr>
            <w:tcW w:w="561" w:type="dxa"/>
          </w:tcPr>
          <w:p w14:paraId="43D41DC7" w14:textId="77777777" w:rsidR="00011A50" w:rsidRDefault="00011A50" w:rsidP="004350FB">
            <w:pPr>
              <w:pStyle w:val="TableParagraph"/>
              <w:adjustRightInd w:val="0"/>
              <w:snapToGrid w:val="0"/>
              <w:ind w:left="105"/>
              <w:rPr>
                <w:rFonts w:ascii="Segoe UI Symbol" w:hAnsi="Segoe UI Symbol"/>
                <w:b/>
                <w:sz w:val="20"/>
              </w:rPr>
            </w:pPr>
            <w:r>
              <w:rPr>
                <w:rFonts w:ascii="Segoe UI Symbol" w:hAnsi="Segoe UI Symbol"/>
                <w:b/>
                <w:w w:val="99"/>
                <w:sz w:val="20"/>
              </w:rPr>
              <w:t>☐</w:t>
            </w:r>
          </w:p>
        </w:tc>
        <w:tc>
          <w:tcPr>
            <w:tcW w:w="435" w:type="dxa"/>
          </w:tcPr>
          <w:p w14:paraId="3B873296" w14:textId="77777777" w:rsidR="00011A50" w:rsidRDefault="00011A50" w:rsidP="004350FB">
            <w:pPr>
              <w:pStyle w:val="TableParagraph"/>
              <w:adjustRightInd w:val="0"/>
              <w:snapToGrid w:val="0"/>
              <w:rPr>
                <w:rFonts w:ascii="Times New Roman"/>
                <w:sz w:val="18"/>
              </w:rPr>
            </w:pPr>
          </w:p>
        </w:tc>
        <w:tc>
          <w:tcPr>
            <w:tcW w:w="4528" w:type="dxa"/>
            <w:gridSpan w:val="2"/>
          </w:tcPr>
          <w:p w14:paraId="4CAC6F6C" w14:textId="77777777" w:rsidR="00011A50" w:rsidRDefault="00011A50" w:rsidP="004350FB">
            <w:pPr>
              <w:pStyle w:val="TableParagraph"/>
              <w:adjustRightInd w:val="0"/>
              <w:snapToGrid w:val="0"/>
              <w:rPr>
                <w:rFonts w:ascii="Times New Roman"/>
                <w:sz w:val="18"/>
              </w:rPr>
            </w:pPr>
          </w:p>
        </w:tc>
      </w:tr>
      <w:tr w:rsidR="00011A50" w14:paraId="43E597F6" w14:textId="77777777" w:rsidTr="004350FB">
        <w:trPr>
          <w:trHeight w:val="880"/>
        </w:trPr>
        <w:tc>
          <w:tcPr>
            <w:tcW w:w="3622" w:type="dxa"/>
            <w:vMerge/>
            <w:tcBorders>
              <w:top w:val="nil"/>
            </w:tcBorders>
          </w:tcPr>
          <w:p w14:paraId="14372E60" w14:textId="77777777" w:rsidR="00011A50" w:rsidRDefault="00011A50" w:rsidP="004350FB">
            <w:pPr>
              <w:adjustRightInd w:val="0"/>
              <w:snapToGrid w:val="0"/>
              <w:rPr>
                <w:sz w:val="2"/>
                <w:szCs w:val="2"/>
              </w:rPr>
            </w:pPr>
          </w:p>
        </w:tc>
        <w:tc>
          <w:tcPr>
            <w:tcW w:w="4321" w:type="dxa"/>
            <w:gridSpan w:val="3"/>
          </w:tcPr>
          <w:p w14:paraId="23FAC2E9" w14:textId="77777777" w:rsidR="00011A50" w:rsidRDefault="00011A50" w:rsidP="004350FB">
            <w:pPr>
              <w:pStyle w:val="TableParagraph"/>
              <w:adjustRightInd w:val="0"/>
              <w:snapToGrid w:val="0"/>
              <w:spacing w:before="1"/>
              <w:ind w:left="2268"/>
              <w:rPr>
                <w:i/>
                <w:sz w:val="18"/>
              </w:rPr>
            </w:pPr>
            <w:r>
              <w:rPr>
                <w:i/>
                <w:sz w:val="18"/>
              </w:rPr>
              <w:t>If yes, indicate overall type</w:t>
            </w:r>
          </w:p>
        </w:tc>
        <w:tc>
          <w:tcPr>
            <w:tcW w:w="561" w:type="dxa"/>
          </w:tcPr>
          <w:p w14:paraId="66143AA9" w14:textId="77777777" w:rsidR="00011A50" w:rsidRDefault="00011A50" w:rsidP="004350FB">
            <w:pPr>
              <w:pStyle w:val="TableParagraph"/>
              <w:adjustRightInd w:val="0"/>
              <w:snapToGrid w:val="0"/>
              <w:rPr>
                <w:rFonts w:ascii="Times New Roman"/>
                <w:sz w:val="18"/>
              </w:rPr>
            </w:pPr>
          </w:p>
        </w:tc>
        <w:tc>
          <w:tcPr>
            <w:tcW w:w="435" w:type="dxa"/>
          </w:tcPr>
          <w:p w14:paraId="311B5351" w14:textId="77777777" w:rsidR="00011A50" w:rsidRDefault="00011A50" w:rsidP="004350FB">
            <w:pPr>
              <w:pStyle w:val="TableParagraph"/>
              <w:adjustRightInd w:val="0"/>
              <w:snapToGrid w:val="0"/>
              <w:ind w:left="114"/>
              <w:rPr>
                <w:rFonts w:ascii="Segoe UI Symbol" w:hAnsi="Segoe UI Symbol"/>
                <w:b/>
                <w:sz w:val="20"/>
              </w:rPr>
            </w:pPr>
            <w:r>
              <w:rPr>
                <w:rFonts w:ascii="Segoe UI Symbol" w:hAnsi="Segoe UI Symbol"/>
                <w:b/>
                <w:w w:val="99"/>
                <w:sz w:val="20"/>
              </w:rPr>
              <w:t>☐</w:t>
            </w:r>
          </w:p>
        </w:tc>
        <w:tc>
          <w:tcPr>
            <w:tcW w:w="2972" w:type="dxa"/>
          </w:tcPr>
          <w:p w14:paraId="00580FD0" w14:textId="77777777" w:rsidR="00011A50" w:rsidRDefault="00011A50" w:rsidP="004350FB">
            <w:pPr>
              <w:pStyle w:val="TableParagraph"/>
              <w:adjustRightInd w:val="0"/>
              <w:snapToGrid w:val="0"/>
              <w:spacing w:before="1"/>
              <w:ind w:left="106" w:right="202"/>
              <w:rPr>
                <w:sz w:val="18"/>
              </w:rPr>
            </w:pPr>
            <w:r>
              <w:rPr>
                <w:sz w:val="18"/>
              </w:rPr>
              <w:t>Targeted management plans (</w:t>
            </w:r>
            <w:proofErr w:type="gramStart"/>
            <w:r>
              <w:rPr>
                <w:sz w:val="18"/>
              </w:rPr>
              <w:t>e.g.</w:t>
            </w:r>
            <w:proofErr w:type="gramEnd"/>
            <w:r>
              <w:rPr>
                <w:sz w:val="18"/>
              </w:rPr>
              <w:t xml:space="preserve"> Gender Action Plan, Emergency Response Plan, Waste Management</w:t>
            </w:r>
          </w:p>
          <w:p w14:paraId="4D6359AE" w14:textId="77777777" w:rsidR="00011A50" w:rsidRDefault="00011A50" w:rsidP="004350FB">
            <w:pPr>
              <w:pStyle w:val="TableParagraph"/>
              <w:adjustRightInd w:val="0"/>
              <w:snapToGrid w:val="0"/>
              <w:ind w:left="106"/>
              <w:rPr>
                <w:sz w:val="18"/>
              </w:rPr>
            </w:pPr>
            <w:r>
              <w:rPr>
                <w:sz w:val="18"/>
              </w:rPr>
              <w:t>Plan, others)</w:t>
            </w:r>
          </w:p>
        </w:tc>
        <w:tc>
          <w:tcPr>
            <w:tcW w:w="1556" w:type="dxa"/>
          </w:tcPr>
          <w:p w14:paraId="77744E1D" w14:textId="77777777" w:rsidR="00011A50" w:rsidRDefault="00011A50" w:rsidP="004350FB">
            <w:pPr>
              <w:pStyle w:val="TableParagraph"/>
              <w:adjustRightInd w:val="0"/>
              <w:snapToGrid w:val="0"/>
              <w:rPr>
                <w:rFonts w:ascii="Times New Roman"/>
                <w:sz w:val="18"/>
              </w:rPr>
            </w:pPr>
          </w:p>
        </w:tc>
      </w:tr>
      <w:tr w:rsidR="00011A50" w14:paraId="6C60EBBE" w14:textId="77777777" w:rsidTr="004350FB">
        <w:trPr>
          <w:trHeight w:val="660"/>
        </w:trPr>
        <w:tc>
          <w:tcPr>
            <w:tcW w:w="3622" w:type="dxa"/>
            <w:vMerge w:val="restart"/>
          </w:tcPr>
          <w:p w14:paraId="5A0381B9" w14:textId="77777777" w:rsidR="00011A50" w:rsidRDefault="00011A50" w:rsidP="004350FB">
            <w:pPr>
              <w:pStyle w:val="TableParagraph"/>
              <w:adjustRightInd w:val="0"/>
              <w:snapToGrid w:val="0"/>
              <w:rPr>
                <w:rFonts w:ascii="Times New Roman"/>
                <w:sz w:val="18"/>
              </w:rPr>
            </w:pPr>
          </w:p>
        </w:tc>
        <w:tc>
          <w:tcPr>
            <w:tcW w:w="4321" w:type="dxa"/>
            <w:gridSpan w:val="3"/>
            <w:vMerge w:val="restart"/>
          </w:tcPr>
          <w:p w14:paraId="53946960" w14:textId="77777777" w:rsidR="00011A50" w:rsidRDefault="00011A50" w:rsidP="004350FB">
            <w:pPr>
              <w:pStyle w:val="TableParagraph"/>
              <w:adjustRightInd w:val="0"/>
              <w:snapToGrid w:val="0"/>
              <w:rPr>
                <w:rFonts w:ascii="Times New Roman"/>
                <w:sz w:val="18"/>
              </w:rPr>
            </w:pPr>
          </w:p>
        </w:tc>
        <w:tc>
          <w:tcPr>
            <w:tcW w:w="561" w:type="dxa"/>
          </w:tcPr>
          <w:p w14:paraId="7F9B798A" w14:textId="77777777" w:rsidR="00011A50" w:rsidRDefault="00011A50" w:rsidP="004350FB">
            <w:pPr>
              <w:pStyle w:val="TableParagraph"/>
              <w:adjustRightInd w:val="0"/>
              <w:snapToGrid w:val="0"/>
              <w:rPr>
                <w:rFonts w:ascii="Times New Roman"/>
                <w:sz w:val="18"/>
              </w:rPr>
            </w:pPr>
          </w:p>
        </w:tc>
        <w:tc>
          <w:tcPr>
            <w:tcW w:w="435" w:type="dxa"/>
          </w:tcPr>
          <w:p w14:paraId="0A929208" w14:textId="77777777" w:rsidR="00011A50" w:rsidRDefault="00011A50" w:rsidP="004350FB">
            <w:pPr>
              <w:pStyle w:val="TableParagraph"/>
              <w:adjustRightInd w:val="0"/>
              <w:snapToGrid w:val="0"/>
              <w:ind w:left="109"/>
              <w:rPr>
                <w:rFonts w:ascii="Segoe UI Symbol" w:hAnsi="Segoe UI Symbol"/>
                <w:b/>
                <w:sz w:val="20"/>
              </w:rPr>
            </w:pPr>
            <w:r>
              <w:rPr>
                <w:rFonts w:ascii="Segoe UI Symbol" w:hAnsi="Segoe UI Symbol"/>
                <w:b/>
                <w:w w:val="99"/>
                <w:sz w:val="20"/>
              </w:rPr>
              <w:t>☐</w:t>
            </w:r>
          </w:p>
        </w:tc>
        <w:tc>
          <w:tcPr>
            <w:tcW w:w="2972" w:type="dxa"/>
          </w:tcPr>
          <w:p w14:paraId="33F8E9CA" w14:textId="77777777" w:rsidR="00011A50" w:rsidRDefault="00011A50" w:rsidP="004350FB">
            <w:pPr>
              <w:pStyle w:val="TableParagraph"/>
              <w:adjustRightInd w:val="0"/>
              <w:snapToGrid w:val="0"/>
              <w:spacing w:before="1"/>
              <w:ind w:left="109" w:right="93"/>
              <w:rPr>
                <w:sz w:val="18"/>
              </w:rPr>
            </w:pPr>
            <w:r>
              <w:rPr>
                <w:sz w:val="18"/>
              </w:rPr>
              <w:t>ESMP (Environmental and Social Management Plan which may include</w:t>
            </w:r>
          </w:p>
          <w:p w14:paraId="6F2DBCA7" w14:textId="77777777" w:rsidR="00011A50" w:rsidRDefault="00011A50" w:rsidP="004350FB">
            <w:pPr>
              <w:pStyle w:val="TableParagraph"/>
              <w:adjustRightInd w:val="0"/>
              <w:snapToGrid w:val="0"/>
              <w:ind w:left="109"/>
              <w:rPr>
                <w:sz w:val="18"/>
              </w:rPr>
            </w:pPr>
            <w:r>
              <w:rPr>
                <w:sz w:val="18"/>
              </w:rPr>
              <w:t>range of targeted plans)</w:t>
            </w:r>
          </w:p>
        </w:tc>
        <w:tc>
          <w:tcPr>
            <w:tcW w:w="1556" w:type="dxa"/>
          </w:tcPr>
          <w:p w14:paraId="48AB3D71" w14:textId="77777777" w:rsidR="00011A50" w:rsidRDefault="00011A50" w:rsidP="004350FB">
            <w:pPr>
              <w:pStyle w:val="TableParagraph"/>
              <w:adjustRightInd w:val="0"/>
              <w:snapToGrid w:val="0"/>
              <w:rPr>
                <w:rFonts w:ascii="Times New Roman"/>
                <w:sz w:val="18"/>
              </w:rPr>
            </w:pPr>
          </w:p>
        </w:tc>
      </w:tr>
      <w:tr w:rsidR="00011A50" w14:paraId="1383FD6B" w14:textId="77777777" w:rsidTr="004350FB">
        <w:trPr>
          <w:trHeight w:val="510"/>
        </w:trPr>
        <w:tc>
          <w:tcPr>
            <w:tcW w:w="3622" w:type="dxa"/>
            <w:vMerge/>
            <w:tcBorders>
              <w:top w:val="nil"/>
            </w:tcBorders>
          </w:tcPr>
          <w:p w14:paraId="5D40D41A" w14:textId="77777777" w:rsidR="00011A50" w:rsidRDefault="00011A50" w:rsidP="004350FB">
            <w:pPr>
              <w:adjustRightInd w:val="0"/>
              <w:snapToGrid w:val="0"/>
              <w:rPr>
                <w:sz w:val="2"/>
                <w:szCs w:val="2"/>
              </w:rPr>
            </w:pPr>
          </w:p>
        </w:tc>
        <w:tc>
          <w:tcPr>
            <w:tcW w:w="4321" w:type="dxa"/>
            <w:gridSpan w:val="3"/>
            <w:vMerge/>
            <w:tcBorders>
              <w:top w:val="nil"/>
            </w:tcBorders>
          </w:tcPr>
          <w:p w14:paraId="1B15E1DC" w14:textId="77777777" w:rsidR="00011A50" w:rsidRDefault="00011A50" w:rsidP="004350FB">
            <w:pPr>
              <w:adjustRightInd w:val="0"/>
              <w:snapToGrid w:val="0"/>
              <w:rPr>
                <w:sz w:val="2"/>
                <w:szCs w:val="2"/>
              </w:rPr>
            </w:pPr>
          </w:p>
        </w:tc>
        <w:tc>
          <w:tcPr>
            <w:tcW w:w="561" w:type="dxa"/>
          </w:tcPr>
          <w:p w14:paraId="3186646D" w14:textId="77777777" w:rsidR="00011A50" w:rsidRDefault="00011A50" w:rsidP="004350FB">
            <w:pPr>
              <w:pStyle w:val="TableParagraph"/>
              <w:adjustRightInd w:val="0"/>
              <w:snapToGrid w:val="0"/>
              <w:rPr>
                <w:rFonts w:ascii="Times New Roman"/>
                <w:sz w:val="18"/>
              </w:rPr>
            </w:pPr>
          </w:p>
        </w:tc>
        <w:tc>
          <w:tcPr>
            <w:tcW w:w="435" w:type="dxa"/>
          </w:tcPr>
          <w:p w14:paraId="0BC78996" w14:textId="12D9F2CB" w:rsidR="00011A50" w:rsidRDefault="00B37E74" w:rsidP="004350FB">
            <w:pPr>
              <w:pStyle w:val="TableParagraph"/>
              <w:adjustRightInd w:val="0"/>
              <w:snapToGrid w:val="0"/>
              <w:ind w:left="109"/>
              <w:rPr>
                <w:rFonts w:ascii="Segoe UI Symbol" w:hAnsi="Segoe UI Symbol"/>
                <w:b/>
                <w:sz w:val="20"/>
              </w:rPr>
            </w:pPr>
            <w:r>
              <w:rPr>
                <w:rFonts w:ascii="Segoe UI Symbol" w:hAnsi="Segoe UI Symbol"/>
                <w:b/>
                <w:sz w:val="20"/>
              </w:rPr>
              <w:t>X</w:t>
            </w:r>
          </w:p>
        </w:tc>
        <w:tc>
          <w:tcPr>
            <w:tcW w:w="2972" w:type="dxa"/>
          </w:tcPr>
          <w:p w14:paraId="00F5E6C2" w14:textId="77777777" w:rsidR="00011A50" w:rsidRDefault="00011A50" w:rsidP="004350FB">
            <w:pPr>
              <w:pStyle w:val="TableParagraph"/>
              <w:adjustRightInd w:val="0"/>
              <w:snapToGrid w:val="0"/>
              <w:spacing w:before="1"/>
              <w:ind w:left="109" w:right="478"/>
              <w:rPr>
                <w:sz w:val="18"/>
              </w:rPr>
            </w:pPr>
            <w:r>
              <w:rPr>
                <w:sz w:val="18"/>
              </w:rPr>
              <w:t>ESMF (Environmental and Social Management Framework)</w:t>
            </w:r>
          </w:p>
        </w:tc>
        <w:tc>
          <w:tcPr>
            <w:tcW w:w="1556" w:type="dxa"/>
          </w:tcPr>
          <w:p w14:paraId="74A25AD8" w14:textId="77777777" w:rsidR="00011A50" w:rsidRDefault="00011A50" w:rsidP="004350FB">
            <w:pPr>
              <w:pStyle w:val="TableParagraph"/>
              <w:adjustRightInd w:val="0"/>
              <w:snapToGrid w:val="0"/>
              <w:spacing w:before="1"/>
              <w:ind w:left="109" w:right="478"/>
              <w:rPr>
                <w:rFonts w:ascii="Times New Roman"/>
                <w:sz w:val="18"/>
              </w:rPr>
            </w:pPr>
            <w:r w:rsidRPr="00F73D31">
              <w:rPr>
                <w:sz w:val="18"/>
              </w:rPr>
              <w:t>Done</w:t>
            </w:r>
          </w:p>
        </w:tc>
      </w:tr>
      <w:tr w:rsidR="00011A50" w14:paraId="39DE181C" w14:textId="77777777" w:rsidTr="004350FB">
        <w:trPr>
          <w:trHeight w:val="522"/>
        </w:trPr>
        <w:tc>
          <w:tcPr>
            <w:tcW w:w="3622" w:type="dxa"/>
            <w:vMerge/>
            <w:tcBorders>
              <w:top w:val="nil"/>
            </w:tcBorders>
          </w:tcPr>
          <w:p w14:paraId="499DB4EF" w14:textId="77777777" w:rsidR="00011A50" w:rsidRDefault="00011A50" w:rsidP="004350FB">
            <w:pPr>
              <w:adjustRightInd w:val="0"/>
              <w:snapToGrid w:val="0"/>
              <w:rPr>
                <w:sz w:val="2"/>
                <w:szCs w:val="2"/>
              </w:rPr>
            </w:pPr>
          </w:p>
        </w:tc>
        <w:tc>
          <w:tcPr>
            <w:tcW w:w="4321" w:type="dxa"/>
            <w:gridSpan w:val="3"/>
          </w:tcPr>
          <w:p w14:paraId="4232FE1B" w14:textId="77777777" w:rsidR="00011A50" w:rsidRDefault="00011A50" w:rsidP="004350FB">
            <w:pPr>
              <w:pStyle w:val="TableParagraph"/>
              <w:adjustRightInd w:val="0"/>
              <w:snapToGrid w:val="0"/>
              <w:spacing w:before="1"/>
              <w:ind w:left="105" w:right="429"/>
              <w:rPr>
                <w:b/>
                <w:i/>
                <w:sz w:val="18"/>
              </w:rPr>
            </w:pPr>
            <w:r>
              <w:rPr>
                <w:b/>
                <w:i/>
                <w:sz w:val="18"/>
              </w:rPr>
              <w:t xml:space="preserve">Based on identified </w:t>
            </w:r>
            <w:r>
              <w:rPr>
                <w:b/>
                <w:i/>
                <w:sz w:val="18"/>
                <w:u w:val="single"/>
              </w:rPr>
              <w:t>risks</w:t>
            </w:r>
            <w:r>
              <w:rPr>
                <w:b/>
                <w:i/>
                <w:sz w:val="18"/>
              </w:rPr>
              <w:t>, which Principles/Project- level Standards triggered?</w:t>
            </w:r>
          </w:p>
        </w:tc>
        <w:tc>
          <w:tcPr>
            <w:tcW w:w="561" w:type="dxa"/>
          </w:tcPr>
          <w:p w14:paraId="394B1E03" w14:textId="77777777" w:rsidR="00011A50" w:rsidRDefault="00011A50" w:rsidP="004350FB">
            <w:pPr>
              <w:pStyle w:val="TableParagraph"/>
              <w:adjustRightInd w:val="0"/>
              <w:snapToGrid w:val="0"/>
              <w:rPr>
                <w:rFonts w:ascii="Times New Roman"/>
                <w:sz w:val="18"/>
              </w:rPr>
            </w:pPr>
          </w:p>
        </w:tc>
        <w:tc>
          <w:tcPr>
            <w:tcW w:w="4963" w:type="dxa"/>
            <w:gridSpan w:val="3"/>
          </w:tcPr>
          <w:p w14:paraId="11CB2884" w14:textId="77777777" w:rsidR="00011A50" w:rsidRDefault="00011A50" w:rsidP="004350FB">
            <w:pPr>
              <w:pStyle w:val="TableParagraph"/>
              <w:adjustRightInd w:val="0"/>
              <w:snapToGrid w:val="0"/>
              <w:spacing w:before="152"/>
              <w:ind w:left="1424"/>
              <w:rPr>
                <w:b/>
                <w:sz w:val="18"/>
              </w:rPr>
            </w:pPr>
            <w:r>
              <w:rPr>
                <w:b/>
                <w:sz w:val="18"/>
              </w:rPr>
              <w:t>Comments (not required)</w:t>
            </w:r>
          </w:p>
        </w:tc>
      </w:tr>
      <w:tr w:rsidR="00011A50" w14:paraId="4B6E0C18" w14:textId="77777777" w:rsidTr="004350FB">
        <w:trPr>
          <w:trHeight w:val="217"/>
        </w:trPr>
        <w:tc>
          <w:tcPr>
            <w:tcW w:w="3622" w:type="dxa"/>
            <w:vMerge/>
            <w:tcBorders>
              <w:top w:val="nil"/>
            </w:tcBorders>
          </w:tcPr>
          <w:p w14:paraId="184FC0F1" w14:textId="77777777" w:rsidR="00011A50" w:rsidRDefault="00011A50" w:rsidP="004350FB">
            <w:pPr>
              <w:adjustRightInd w:val="0"/>
              <w:snapToGrid w:val="0"/>
              <w:rPr>
                <w:sz w:val="2"/>
                <w:szCs w:val="2"/>
              </w:rPr>
            </w:pPr>
          </w:p>
        </w:tc>
        <w:tc>
          <w:tcPr>
            <w:tcW w:w="4321" w:type="dxa"/>
            <w:gridSpan w:val="3"/>
          </w:tcPr>
          <w:p w14:paraId="46A99E10" w14:textId="77777777" w:rsidR="00011A50" w:rsidRDefault="00011A50" w:rsidP="004350FB">
            <w:pPr>
              <w:pStyle w:val="TableParagraph"/>
              <w:adjustRightInd w:val="0"/>
              <w:snapToGrid w:val="0"/>
              <w:ind w:left="105"/>
              <w:rPr>
                <w:b/>
                <w:i/>
                <w:sz w:val="18"/>
              </w:rPr>
            </w:pPr>
            <w:r>
              <w:rPr>
                <w:b/>
                <w:i/>
                <w:sz w:val="18"/>
              </w:rPr>
              <w:t>Overarching Principle: Leave No One Behind</w:t>
            </w:r>
          </w:p>
        </w:tc>
        <w:tc>
          <w:tcPr>
            <w:tcW w:w="561" w:type="dxa"/>
          </w:tcPr>
          <w:p w14:paraId="7421B4B6" w14:textId="77777777" w:rsidR="00011A50" w:rsidRDefault="00011A50" w:rsidP="004350FB">
            <w:pPr>
              <w:pStyle w:val="TableParagraph"/>
              <w:adjustRightInd w:val="0"/>
              <w:snapToGrid w:val="0"/>
              <w:rPr>
                <w:rFonts w:ascii="Times New Roman"/>
                <w:sz w:val="14"/>
              </w:rPr>
            </w:pPr>
          </w:p>
        </w:tc>
        <w:tc>
          <w:tcPr>
            <w:tcW w:w="4963" w:type="dxa"/>
            <w:gridSpan w:val="3"/>
          </w:tcPr>
          <w:p w14:paraId="4C1E8F58" w14:textId="77777777" w:rsidR="00011A50" w:rsidRDefault="00011A50" w:rsidP="004350FB">
            <w:pPr>
              <w:pStyle w:val="TableParagraph"/>
              <w:adjustRightInd w:val="0"/>
              <w:snapToGrid w:val="0"/>
              <w:rPr>
                <w:rFonts w:ascii="Times New Roman"/>
                <w:sz w:val="14"/>
              </w:rPr>
            </w:pPr>
          </w:p>
        </w:tc>
      </w:tr>
      <w:tr w:rsidR="00011A50" w14:paraId="0D0655A2" w14:textId="77777777" w:rsidTr="004350FB">
        <w:trPr>
          <w:trHeight w:val="287"/>
        </w:trPr>
        <w:tc>
          <w:tcPr>
            <w:tcW w:w="3622" w:type="dxa"/>
            <w:vMerge/>
            <w:tcBorders>
              <w:top w:val="nil"/>
            </w:tcBorders>
          </w:tcPr>
          <w:p w14:paraId="57D2C87D" w14:textId="77777777" w:rsidR="00011A50" w:rsidRDefault="00011A50" w:rsidP="004350FB">
            <w:pPr>
              <w:adjustRightInd w:val="0"/>
              <w:snapToGrid w:val="0"/>
              <w:rPr>
                <w:sz w:val="2"/>
                <w:szCs w:val="2"/>
              </w:rPr>
            </w:pPr>
          </w:p>
        </w:tc>
        <w:tc>
          <w:tcPr>
            <w:tcW w:w="4321" w:type="dxa"/>
            <w:gridSpan w:val="3"/>
          </w:tcPr>
          <w:p w14:paraId="4C624019" w14:textId="77777777" w:rsidR="00011A50" w:rsidRDefault="00011A50" w:rsidP="004350FB">
            <w:pPr>
              <w:pStyle w:val="TableParagraph"/>
              <w:adjustRightInd w:val="0"/>
              <w:snapToGrid w:val="0"/>
              <w:spacing w:before="35"/>
              <w:ind w:left="475"/>
              <w:rPr>
                <w:b/>
                <w:i/>
                <w:sz w:val="18"/>
              </w:rPr>
            </w:pPr>
            <w:r>
              <w:rPr>
                <w:b/>
                <w:i/>
                <w:sz w:val="18"/>
              </w:rPr>
              <w:t>Human Rights</w:t>
            </w:r>
          </w:p>
        </w:tc>
        <w:tc>
          <w:tcPr>
            <w:tcW w:w="561" w:type="dxa"/>
          </w:tcPr>
          <w:p w14:paraId="7041CD01" w14:textId="77777777" w:rsidR="00011A50" w:rsidRDefault="00011A50" w:rsidP="004350FB">
            <w:pPr>
              <w:pStyle w:val="TableParagraph"/>
              <w:adjustRightInd w:val="0"/>
              <w:snapToGrid w:val="0"/>
              <w:spacing w:before="12"/>
              <w:ind w:left="106"/>
              <w:rPr>
                <w:rFonts w:ascii="Segoe UI Symbol" w:hAnsi="Segoe UI Symbol"/>
                <w:b/>
                <w:sz w:val="20"/>
              </w:rPr>
            </w:pPr>
            <w:r>
              <w:rPr>
                <w:rFonts w:ascii="Segoe UI Symbol" w:hAnsi="Segoe UI Symbol"/>
                <w:b/>
                <w:w w:val="99"/>
                <w:sz w:val="20"/>
              </w:rPr>
              <w:t>☐</w:t>
            </w:r>
          </w:p>
        </w:tc>
        <w:tc>
          <w:tcPr>
            <w:tcW w:w="4963" w:type="dxa"/>
            <w:gridSpan w:val="3"/>
          </w:tcPr>
          <w:p w14:paraId="27629BF9" w14:textId="77777777" w:rsidR="00011A50" w:rsidRDefault="00011A50" w:rsidP="004350FB">
            <w:pPr>
              <w:pStyle w:val="TableParagraph"/>
              <w:adjustRightInd w:val="0"/>
              <w:snapToGrid w:val="0"/>
              <w:rPr>
                <w:rFonts w:ascii="Times New Roman"/>
                <w:sz w:val="18"/>
              </w:rPr>
            </w:pPr>
          </w:p>
        </w:tc>
      </w:tr>
      <w:tr w:rsidR="00011A50" w14:paraId="4CF1A8E6" w14:textId="77777777" w:rsidTr="004350FB">
        <w:trPr>
          <w:trHeight w:val="266"/>
        </w:trPr>
        <w:tc>
          <w:tcPr>
            <w:tcW w:w="3622" w:type="dxa"/>
            <w:vMerge/>
            <w:tcBorders>
              <w:top w:val="nil"/>
            </w:tcBorders>
          </w:tcPr>
          <w:p w14:paraId="470FE7D7" w14:textId="77777777" w:rsidR="00011A50" w:rsidRDefault="00011A50" w:rsidP="004350FB">
            <w:pPr>
              <w:adjustRightInd w:val="0"/>
              <w:snapToGrid w:val="0"/>
              <w:rPr>
                <w:sz w:val="2"/>
                <w:szCs w:val="2"/>
              </w:rPr>
            </w:pPr>
          </w:p>
        </w:tc>
        <w:tc>
          <w:tcPr>
            <w:tcW w:w="4321" w:type="dxa"/>
            <w:gridSpan w:val="3"/>
          </w:tcPr>
          <w:p w14:paraId="483E0197" w14:textId="77777777" w:rsidR="00011A50" w:rsidRDefault="00011A50" w:rsidP="004350FB">
            <w:pPr>
              <w:pStyle w:val="TableParagraph"/>
              <w:adjustRightInd w:val="0"/>
              <w:snapToGrid w:val="0"/>
              <w:spacing w:before="23"/>
              <w:ind w:left="475"/>
              <w:rPr>
                <w:b/>
                <w:i/>
                <w:sz w:val="18"/>
              </w:rPr>
            </w:pPr>
            <w:r>
              <w:rPr>
                <w:b/>
                <w:i/>
                <w:sz w:val="18"/>
              </w:rPr>
              <w:t>Gender Equality and Women’s Empowerment</w:t>
            </w:r>
          </w:p>
        </w:tc>
        <w:tc>
          <w:tcPr>
            <w:tcW w:w="561" w:type="dxa"/>
          </w:tcPr>
          <w:p w14:paraId="0DCFD992" w14:textId="77777777" w:rsidR="00011A50" w:rsidRDefault="00011A50" w:rsidP="004350FB">
            <w:pPr>
              <w:pStyle w:val="TableParagraph"/>
              <w:adjustRightInd w:val="0"/>
              <w:snapToGrid w:val="0"/>
              <w:ind w:left="106"/>
              <w:rPr>
                <w:rFonts w:ascii="Segoe UI Symbol" w:hAnsi="Segoe UI Symbol"/>
                <w:b/>
                <w:sz w:val="20"/>
              </w:rPr>
            </w:pPr>
            <w:r>
              <w:rPr>
                <w:rFonts w:ascii="Segoe UI Symbol" w:hAnsi="Segoe UI Symbol"/>
                <w:b/>
                <w:w w:val="99"/>
                <w:sz w:val="20"/>
              </w:rPr>
              <w:t>☐</w:t>
            </w:r>
          </w:p>
        </w:tc>
        <w:tc>
          <w:tcPr>
            <w:tcW w:w="4963" w:type="dxa"/>
            <w:gridSpan w:val="3"/>
          </w:tcPr>
          <w:p w14:paraId="79DA7619" w14:textId="77777777" w:rsidR="00011A50" w:rsidRDefault="00011A50" w:rsidP="004350FB">
            <w:pPr>
              <w:pStyle w:val="TableParagraph"/>
              <w:adjustRightInd w:val="0"/>
              <w:snapToGrid w:val="0"/>
              <w:rPr>
                <w:rFonts w:ascii="Times New Roman"/>
                <w:sz w:val="18"/>
              </w:rPr>
            </w:pPr>
          </w:p>
        </w:tc>
      </w:tr>
      <w:tr w:rsidR="00011A50" w14:paraId="38E3329B" w14:textId="77777777" w:rsidTr="004350FB">
        <w:trPr>
          <w:trHeight w:val="278"/>
        </w:trPr>
        <w:tc>
          <w:tcPr>
            <w:tcW w:w="3622" w:type="dxa"/>
            <w:vMerge/>
            <w:tcBorders>
              <w:top w:val="nil"/>
            </w:tcBorders>
          </w:tcPr>
          <w:p w14:paraId="6DE9574B" w14:textId="77777777" w:rsidR="00011A50" w:rsidRDefault="00011A50" w:rsidP="004350FB">
            <w:pPr>
              <w:adjustRightInd w:val="0"/>
              <w:snapToGrid w:val="0"/>
              <w:rPr>
                <w:sz w:val="2"/>
                <w:szCs w:val="2"/>
              </w:rPr>
            </w:pPr>
          </w:p>
        </w:tc>
        <w:tc>
          <w:tcPr>
            <w:tcW w:w="4321" w:type="dxa"/>
            <w:gridSpan w:val="3"/>
          </w:tcPr>
          <w:p w14:paraId="2BC6CCFC" w14:textId="77777777" w:rsidR="00011A50" w:rsidRDefault="00011A50" w:rsidP="004350FB">
            <w:pPr>
              <w:pStyle w:val="TableParagraph"/>
              <w:adjustRightInd w:val="0"/>
              <w:snapToGrid w:val="0"/>
              <w:spacing w:before="30"/>
              <w:ind w:left="475"/>
              <w:rPr>
                <w:b/>
                <w:i/>
                <w:sz w:val="18"/>
              </w:rPr>
            </w:pPr>
            <w:r>
              <w:rPr>
                <w:b/>
                <w:i/>
                <w:sz w:val="18"/>
              </w:rPr>
              <w:t>Accountability</w:t>
            </w:r>
          </w:p>
        </w:tc>
        <w:tc>
          <w:tcPr>
            <w:tcW w:w="561" w:type="dxa"/>
          </w:tcPr>
          <w:p w14:paraId="04B2B964" w14:textId="77777777" w:rsidR="00011A50" w:rsidRDefault="00011A50" w:rsidP="004350FB">
            <w:pPr>
              <w:pStyle w:val="TableParagraph"/>
              <w:adjustRightInd w:val="0"/>
              <w:snapToGrid w:val="0"/>
              <w:spacing w:before="7"/>
              <w:ind w:left="106"/>
              <w:rPr>
                <w:rFonts w:ascii="Segoe UI Symbol" w:hAnsi="Segoe UI Symbol"/>
                <w:b/>
                <w:sz w:val="20"/>
              </w:rPr>
            </w:pPr>
            <w:r>
              <w:rPr>
                <w:rFonts w:ascii="Segoe UI Symbol" w:hAnsi="Segoe UI Symbol"/>
                <w:b/>
                <w:w w:val="99"/>
                <w:sz w:val="20"/>
              </w:rPr>
              <w:t>☐</w:t>
            </w:r>
          </w:p>
        </w:tc>
        <w:tc>
          <w:tcPr>
            <w:tcW w:w="4963" w:type="dxa"/>
            <w:gridSpan w:val="3"/>
          </w:tcPr>
          <w:p w14:paraId="577EDCA3" w14:textId="77777777" w:rsidR="00011A50" w:rsidRDefault="00011A50" w:rsidP="004350FB">
            <w:pPr>
              <w:pStyle w:val="TableParagraph"/>
              <w:adjustRightInd w:val="0"/>
              <w:snapToGrid w:val="0"/>
              <w:rPr>
                <w:rFonts w:ascii="Times New Roman"/>
                <w:sz w:val="18"/>
              </w:rPr>
            </w:pPr>
          </w:p>
        </w:tc>
      </w:tr>
      <w:tr w:rsidR="00011A50" w14:paraId="229433E4" w14:textId="77777777" w:rsidTr="004350FB">
        <w:trPr>
          <w:trHeight w:val="438"/>
        </w:trPr>
        <w:tc>
          <w:tcPr>
            <w:tcW w:w="3622" w:type="dxa"/>
            <w:vMerge/>
            <w:tcBorders>
              <w:top w:val="nil"/>
            </w:tcBorders>
          </w:tcPr>
          <w:p w14:paraId="7F193288" w14:textId="77777777" w:rsidR="00011A50" w:rsidRDefault="00011A50" w:rsidP="004350FB">
            <w:pPr>
              <w:adjustRightInd w:val="0"/>
              <w:snapToGrid w:val="0"/>
              <w:rPr>
                <w:sz w:val="2"/>
                <w:szCs w:val="2"/>
              </w:rPr>
            </w:pPr>
          </w:p>
        </w:tc>
        <w:tc>
          <w:tcPr>
            <w:tcW w:w="4321" w:type="dxa"/>
            <w:gridSpan w:val="3"/>
          </w:tcPr>
          <w:p w14:paraId="04B47D87" w14:textId="77777777" w:rsidR="00011A50" w:rsidRDefault="00011A50" w:rsidP="004350FB">
            <w:pPr>
              <w:pStyle w:val="TableParagraph"/>
              <w:adjustRightInd w:val="0"/>
              <w:snapToGrid w:val="0"/>
              <w:spacing w:before="1"/>
              <w:ind w:left="105"/>
              <w:rPr>
                <w:b/>
                <w:i/>
                <w:sz w:val="18"/>
              </w:rPr>
            </w:pPr>
            <w:r>
              <w:rPr>
                <w:b/>
                <w:i/>
                <w:sz w:val="18"/>
              </w:rPr>
              <w:t>1. Biodiversity Conservation and Sustainable Natural</w:t>
            </w:r>
          </w:p>
          <w:p w14:paraId="1B4049BC" w14:textId="77777777" w:rsidR="00011A50" w:rsidRDefault="00011A50" w:rsidP="004350FB">
            <w:pPr>
              <w:pStyle w:val="TableParagraph"/>
              <w:adjustRightInd w:val="0"/>
              <w:snapToGrid w:val="0"/>
              <w:ind w:left="376"/>
              <w:rPr>
                <w:b/>
                <w:i/>
                <w:sz w:val="18"/>
              </w:rPr>
            </w:pPr>
            <w:r>
              <w:rPr>
                <w:b/>
                <w:i/>
                <w:sz w:val="18"/>
              </w:rPr>
              <w:t>Resource Management</w:t>
            </w:r>
          </w:p>
        </w:tc>
        <w:tc>
          <w:tcPr>
            <w:tcW w:w="561" w:type="dxa"/>
            <w:vAlign w:val="center"/>
          </w:tcPr>
          <w:p w14:paraId="0C5972CA" w14:textId="77777777" w:rsidR="00011A50" w:rsidRDefault="00011A50" w:rsidP="004350FB">
            <w:pPr>
              <w:pStyle w:val="TableParagraph"/>
              <w:adjustRightInd w:val="0"/>
              <w:snapToGrid w:val="0"/>
              <w:spacing w:before="86"/>
              <w:ind w:left="106"/>
              <w:rPr>
                <w:rFonts w:ascii="Segoe UI Symbol" w:hAnsi="Segoe UI Symbol"/>
                <w:b/>
                <w:sz w:val="20"/>
              </w:rPr>
            </w:pPr>
            <w:r w:rsidRPr="00D3210A">
              <w:rPr>
                <w:rFonts w:ascii="Segoe UI Symbol" w:hAnsi="Segoe UI Symbol" w:cs="Segoe UI Symbol"/>
                <w:b/>
                <w:szCs w:val="20"/>
                <w:lang w:val="en-GB"/>
              </w:rPr>
              <w:t>X</w:t>
            </w:r>
          </w:p>
        </w:tc>
        <w:tc>
          <w:tcPr>
            <w:tcW w:w="4963" w:type="dxa"/>
            <w:gridSpan w:val="3"/>
          </w:tcPr>
          <w:p w14:paraId="5E95596B" w14:textId="77777777" w:rsidR="00011A50" w:rsidRPr="00230702" w:rsidRDefault="00011A50" w:rsidP="004350FB">
            <w:pPr>
              <w:tabs>
                <w:tab w:val="left" w:pos="360"/>
              </w:tabs>
              <w:adjustRightInd w:val="0"/>
              <w:snapToGrid w:val="0"/>
              <w:rPr>
                <w:rFonts w:asciiTheme="minorHAnsi" w:hAnsiTheme="minorHAnsi" w:cstheme="minorHAnsi"/>
                <w:sz w:val="18"/>
                <w:szCs w:val="18"/>
                <w:lang w:val="en-GB"/>
              </w:rPr>
            </w:pPr>
            <w:r w:rsidRPr="00230702">
              <w:rPr>
                <w:rFonts w:asciiTheme="minorHAnsi" w:hAnsiTheme="minorHAnsi" w:cstheme="minorHAnsi"/>
                <w:sz w:val="18"/>
                <w:szCs w:val="18"/>
                <w:lang w:val="en-GB"/>
              </w:rPr>
              <w:t>The implementation of functional planning has reduced the likelihood that wood used for CLT production could come from old growth forests.  Moreover, construction using CLT do not require wood from the largest trees, contrary to traditional wooden construction.</w:t>
            </w:r>
            <w:r>
              <w:rPr>
                <w:rFonts w:asciiTheme="minorHAnsi" w:hAnsiTheme="minorHAnsi" w:cstheme="minorHAnsi"/>
                <w:sz w:val="18"/>
                <w:szCs w:val="18"/>
                <w:lang w:val="en-GB"/>
              </w:rPr>
              <w:t xml:space="preserve"> </w:t>
            </w:r>
            <w:r w:rsidRPr="00230702">
              <w:rPr>
                <w:rFonts w:asciiTheme="minorHAnsi" w:hAnsiTheme="minorHAnsi" w:cstheme="minorHAnsi"/>
                <w:sz w:val="18"/>
                <w:szCs w:val="18"/>
                <w:lang w:val="en-GB"/>
              </w:rPr>
              <w:t>The risk will be further decreased when the new Legal Notice regarding biodiversity is adopted and implemented.</w:t>
            </w:r>
          </w:p>
        </w:tc>
      </w:tr>
      <w:tr w:rsidR="00011A50" w14:paraId="6DFC1124" w14:textId="77777777" w:rsidTr="004350FB">
        <w:trPr>
          <w:trHeight w:val="350"/>
        </w:trPr>
        <w:tc>
          <w:tcPr>
            <w:tcW w:w="3622" w:type="dxa"/>
            <w:vMerge/>
            <w:tcBorders>
              <w:top w:val="nil"/>
            </w:tcBorders>
          </w:tcPr>
          <w:p w14:paraId="2A977963" w14:textId="77777777" w:rsidR="00011A50" w:rsidRDefault="00011A50" w:rsidP="004350FB">
            <w:pPr>
              <w:adjustRightInd w:val="0"/>
              <w:snapToGrid w:val="0"/>
              <w:rPr>
                <w:sz w:val="2"/>
                <w:szCs w:val="2"/>
              </w:rPr>
            </w:pPr>
          </w:p>
        </w:tc>
        <w:tc>
          <w:tcPr>
            <w:tcW w:w="4321" w:type="dxa"/>
            <w:gridSpan w:val="3"/>
          </w:tcPr>
          <w:p w14:paraId="1018905A" w14:textId="77777777" w:rsidR="00011A50" w:rsidRDefault="00011A50" w:rsidP="004350FB">
            <w:pPr>
              <w:pStyle w:val="TableParagraph"/>
              <w:adjustRightInd w:val="0"/>
              <w:snapToGrid w:val="0"/>
              <w:spacing w:before="66"/>
              <w:ind w:left="105"/>
              <w:rPr>
                <w:b/>
                <w:i/>
                <w:sz w:val="18"/>
              </w:rPr>
            </w:pPr>
            <w:r>
              <w:rPr>
                <w:b/>
                <w:i/>
                <w:sz w:val="18"/>
              </w:rPr>
              <w:t>2. Climate Change and Disaster Risks</w:t>
            </w:r>
          </w:p>
        </w:tc>
        <w:tc>
          <w:tcPr>
            <w:tcW w:w="561" w:type="dxa"/>
            <w:vAlign w:val="center"/>
          </w:tcPr>
          <w:p w14:paraId="196687D1" w14:textId="77777777" w:rsidR="00011A50" w:rsidRPr="00230702" w:rsidRDefault="00011A50" w:rsidP="004350FB">
            <w:pPr>
              <w:pStyle w:val="TableParagraph"/>
              <w:adjustRightInd w:val="0"/>
              <w:snapToGrid w:val="0"/>
              <w:spacing w:before="43"/>
              <w:ind w:left="106"/>
              <w:rPr>
                <w:rFonts w:ascii="Segoe UI Symbol" w:hAnsi="Segoe UI Symbol" w:cs="Segoe UI Symbol"/>
                <w:b/>
                <w:szCs w:val="20"/>
                <w:lang w:val="en-GB"/>
              </w:rPr>
            </w:pPr>
            <w:r w:rsidRPr="00D3210A">
              <w:rPr>
                <w:rFonts w:ascii="Segoe UI Symbol" w:hAnsi="Segoe UI Symbol" w:cs="Segoe UI Symbol"/>
                <w:b/>
                <w:szCs w:val="20"/>
                <w:lang w:val="en-GB"/>
              </w:rPr>
              <w:t>☐</w:t>
            </w:r>
          </w:p>
        </w:tc>
        <w:tc>
          <w:tcPr>
            <w:tcW w:w="4963" w:type="dxa"/>
            <w:gridSpan w:val="3"/>
          </w:tcPr>
          <w:p w14:paraId="0D751C78" w14:textId="77777777" w:rsidR="00011A50" w:rsidRPr="00230702" w:rsidRDefault="00011A50" w:rsidP="004350FB">
            <w:pPr>
              <w:pStyle w:val="TableParagraph"/>
              <w:adjustRightInd w:val="0"/>
              <w:snapToGrid w:val="0"/>
              <w:rPr>
                <w:rFonts w:cstheme="minorHAnsi"/>
                <w:sz w:val="18"/>
              </w:rPr>
            </w:pPr>
            <w:r w:rsidRPr="00230702">
              <w:rPr>
                <w:rFonts w:cstheme="minorHAnsi"/>
                <w:sz w:val="18"/>
              </w:rPr>
              <w:t>The use of wood for building construction will create a carbon reservoir that contributes to mitigation efforts.</w:t>
            </w:r>
          </w:p>
          <w:p w14:paraId="60D1DC44" w14:textId="77777777" w:rsidR="00011A50" w:rsidRPr="00230702" w:rsidRDefault="00011A50" w:rsidP="004350FB">
            <w:pPr>
              <w:pStyle w:val="TableParagraph"/>
              <w:adjustRightInd w:val="0"/>
              <w:snapToGrid w:val="0"/>
              <w:rPr>
                <w:rFonts w:cstheme="minorHAnsi"/>
                <w:sz w:val="18"/>
              </w:rPr>
            </w:pPr>
            <w:r w:rsidRPr="00230702">
              <w:rPr>
                <w:rFonts w:cstheme="minorHAnsi"/>
                <w:sz w:val="18"/>
              </w:rPr>
              <w:t>Project activities are not vulnerable to climate change.</w:t>
            </w:r>
          </w:p>
        </w:tc>
      </w:tr>
      <w:tr w:rsidR="00011A50" w14:paraId="33A9AA3A" w14:textId="77777777" w:rsidTr="004350FB">
        <w:trPr>
          <w:trHeight w:val="333"/>
        </w:trPr>
        <w:tc>
          <w:tcPr>
            <w:tcW w:w="3622" w:type="dxa"/>
            <w:vMerge/>
            <w:tcBorders>
              <w:top w:val="nil"/>
            </w:tcBorders>
          </w:tcPr>
          <w:p w14:paraId="7A2A7641" w14:textId="77777777" w:rsidR="00011A50" w:rsidRDefault="00011A50" w:rsidP="004350FB">
            <w:pPr>
              <w:adjustRightInd w:val="0"/>
              <w:snapToGrid w:val="0"/>
              <w:rPr>
                <w:sz w:val="2"/>
                <w:szCs w:val="2"/>
              </w:rPr>
            </w:pPr>
          </w:p>
        </w:tc>
        <w:tc>
          <w:tcPr>
            <w:tcW w:w="4321" w:type="dxa"/>
            <w:gridSpan w:val="3"/>
          </w:tcPr>
          <w:p w14:paraId="4A079645" w14:textId="77777777" w:rsidR="00011A50" w:rsidRDefault="00011A50" w:rsidP="004350FB">
            <w:pPr>
              <w:pStyle w:val="TableParagraph"/>
              <w:adjustRightInd w:val="0"/>
              <w:snapToGrid w:val="0"/>
              <w:spacing w:before="56"/>
              <w:ind w:left="105"/>
              <w:rPr>
                <w:b/>
                <w:i/>
                <w:sz w:val="18"/>
              </w:rPr>
            </w:pPr>
            <w:r>
              <w:rPr>
                <w:b/>
                <w:i/>
                <w:sz w:val="18"/>
              </w:rPr>
              <w:t>3. Community Health, Safety and Security</w:t>
            </w:r>
          </w:p>
        </w:tc>
        <w:tc>
          <w:tcPr>
            <w:tcW w:w="561" w:type="dxa"/>
            <w:vAlign w:val="center"/>
          </w:tcPr>
          <w:p w14:paraId="201CBC3F" w14:textId="77777777" w:rsidR="00011A50" w:rsidRDefault="00011A50" w:rsidP="004350FB">
            <w:pPr>
              <w:pStyle w:val="TableParagraph"/>
              <w:adjustRightInd w:val="0"/>
              <w:snapToGrid w:val="0"/>
              <w:spacing w:before="33"/>
              <w:ind w:left="106"/>
              <w:rPr>
                <w:rFonts w:ascii="Segoe UI Symbol" w:hAnsi="Segoe UI Symbol"/>
                <w:b/>
                <w:sz w:val="20"/>
              </w:rPr>
            </w:pPr>
            <w:r>
              <w:rPr>
                <w:rFonts w:ascii="Segoe UI Symbol" w:hAnsi="Segoe UI Symbol" w:cs="Segoe UI Symbol"/>
                <w:b/>
                <w:szCs w:val="20"/>
                <w:lang w:val="en-GB"/>
              </w:rPr>
              <w:t>X</w:t>
            </w:r>
          </w:p>
        </w:tc>
        <w:tc>
          <w:tcPr>
            <w:tcW w:w="4963" w:type="dxa"/>
            <w:gridSpan w:val="3"/>
          </w:tcPr>
          <w:p w14:paraId="096E74F0" w14:textId="77777777" w:rsidR="00011A50" w:rsidRPr="00230702" w:rsidRDefault="00011A50" w:rsidP="004350FB">
            <w:pPr>
              <w:pStyle w:val="TableParagraph"/>
              <w:adjustRightInd w:val="0"/>
              <w:snapToGrid w:val="0"/>
              <w:rPr>
                <w:rFonts w:cstheme="minorHAnsi"/>
                <w:sz w:val="18"/>
                <w:szCs w:val="18"/>
                <w:lang w:val="en-GB"/>
              </w:rPr>
            </w:pPr>
            <w:r w:rsidRPr="00230702">
              <w:rPr>
                <w:rFonts w:cstheme="minorHAnsi"/>
                <w:sz w:val="18"/>
                <w:szCs w:val="18"/>
                <w:lang w:val="en-GB"/>
              </w:rPr>
              <w:t>Project involvement in construction activities requires that contractors will be held to international best practices in terms of environment, health and safety, and labour conditions.</w:t>
            </w:r>
          </w:p>
          <w:p w14:paraId="6D88C991" w14:textId="77777777" w:rsidR="00011A50" w:rsidRPr="00230702" w:rsidRDefault="00011A50" w:rsidP="004350FB">
            <w:pPr>
              <w:pStyle w:val="TableParagraph"/>
              <w:adjustRightInd w:val="0"/>
              <w:snapToGrid w:val="0"/>
              <w:rPr>
                <w:rFonts w:cstheme="minorHAnsi"/>
                <w:sz w:val="18"/>
                <w:szCs w:val="18"/>
                <w:lang w:val="en-GB"/>
              </w:rPr>
            </w:pPr>
            <w:r w:rsidRPr="00230702">
              <w:rPr>
                <w:rFonts w:cstheme="minorHAnsi"/>
                <w:sz w:val="18"/>
                <w:szCs w:val="18"/>
                <w:lang w:val="en-GB"/>
              </w:rPr>
              <w:t>The ESMF proposes measures to ensure that this is done.</w:t>
            </w:r>
          </w:p>
        </w:tc>
      </w:tr>
      <w:tr w:rsidR="00011A50" w14:paraId="3829FB15" w14:textId="77777777" w:rsidTr="004350FB">
        <w:trPr>
          <w:trHeight w:val="266"/>
        </w:trPr>
        <w:tc>
          <w:tcPr>
            <w:tcW w:w="3622" w:type="dxa"/>
            <w:vMerge/>
            <w:tcBorders>
              <w:top w:val="nil"/>
            </w:tcBorders>
          </w:tcPr>
          <w:p w14:paraId="0EF431F0" w14:textId="77777777" w:rsidR="00011A50" w:rsidRDefault="00011A50" w:rsidP="004350FB">
            <w:pPr>
              <w:adjustRightInd w:val="0"/>
              <w:snapToGrid w:val="0"/>
              <w:rPr>
                <w:sz w:val="2"/>
                <w:szCs w:val="2"/>
              </w:rPr>
            </w:pPr>
          </w:p>
        </w:tc>
        <w:tc>
          <w:tcPr>
            <w:tcW w:w="4321" w:type="dxa"/>
            <w:gridSpan w:val="3"/>
          </w:tcPr>
          <w:p w14:paraId="492C86E0" w14:textId="77777777" w:rsidR="00011A50" w:rsidRDefault="00011A50" w:rsidP="004350FB">
            <w:pPr>
              <w:pStyle w:val="TableParagraph"/>
              <w:adjustRightInd w:val="0"/>
              <w:snapToGrid w:val="0"/>
              <w:spacing w:before="23"/>
              <w:ind w:left="105"/>
              <w:rPr>
                <w:b/>
                <w:i/>
                <w:sz w:val="18"/>
              </w:rPr>
            </w:pPr>
            <w:r>
              <w:rPr>
                <w:b/>
                <w:i/>
                <w:sz w:val="18"/>
              </w:rPr>
              <w:t>4. Cultural Heritage</w:t>
            </w:r>
          </w:p>
        </w:tc>
        <w:tc>
          <w:tcPr>
            <w:tcW w:w="561" w:type="dxa"/>
            <w:vAlign w:val="center"/>
          </w:tcPr>
          <w:p w14:paraId="4C3F0C2D" w14:textId="77777777" w:rsidR="00011A50" w:rsidRDefault="00011A50" w:rsidP="004350FB">
            <w:pPr>
              <w:pStyle w:val="TableParagraph"/>
              <w:adjustRightInd w:val="0"/>
              <w:snapToGrid w:val="0"/>
              <w:ind w:left="106"/>
              <w:rPr>
                <w:rFonts w:ascii="Segoe UI Symbol" w:hAnsi="Segoe UI Symbol"/>
                <w:b/>
                <w:sz w:val="20"/>
              </w:rPr>
            </w:pPr>
            <w:r w:rsidRPr="00D3210A">
              <w:rPr>
                <w:rFonts w:ascii="Segoe UI Symbol" w:hAnsi="Segoe UI Symbol" w:cs="Segoe UI Symbol"/>
                <w:b/>
                <w:szCs w:val="20"/>
                <w:lang w:val="en-GB"/>
              </w:rPr>
              <w:t>☐</w:t>
            </w:r>
          </w:p>
        </w:tc>
        <w:tc>
          <w:tcPr>
            <w:tcW w:w="4963" w:type="dxa"/>
            <w:gridSpan w:val="3"/>
          </w:tcPr>
          <w:p w14:paraId="29C2FB28" w14:textId="77777777" w:rsidR="00011A50" w:rsidRPr="00230702" w:rsidRDefault="00011A50" w:rsidP="004350FB">
            <w:pPr>
              <w:pStyle w:val="TableParagraph"/>
              <w:adjustRightInd w:val="0"/>
              <w:snapToGrid w:val="0"/>
              <w:rPr>
                <w:rFonts w:cstheme="minorHAnsi"/>
                <w:sz w:val="18"/>
                <w:szCs w:val="18"/>
                <w:lang w:val="en-GB"/>
              </w:rPr>
            </w:pPr>
          </w:p>
        </w:tc>
      </w:tr>
      <w:tr w:rsidR="00011A50" w14:paraId="79BDAF4B" w14:textId="77777777" w:rsidTr="004350FB">
        <w:trPr>
          <w:trHeight w:val="359"/>
        </w:trPr>
        <w:tc>
          <w:tcPr>
            <w:tcW w:w="3622" w:type="dxa"/>
            <w:vMerge/>
            <w:tcBorders>
              <w:top w:val="nil"/>
            </w:tcBorders>
          </w:tcPr>
          <w:p w14:paraId="3D922E65" w14:textId="77777777" w:rsidR="00011A50" w:rsidRDefault="00011A50" w:rsidP="004350FB">
            <w:pPr>
              <w:adjustRightInd w:val="0"/>
              <w:snapToGrid w:val="0"/>
              <w:rPr>
                <w:sz w:val="2"/>
                <w:szCs w:val="2"/>
              </w:rPr>
            </w:pPr>
          </w:p>
        </w:tc>
        <w:tc>
          <w:tcPr>
            <w:tcW w:w="4321" w:type="dxa"/>
            <w:gridSpan w:val="3"/>
          </w:tcPr>
          <w:p w14:paraId="2C0AA365" w14:textId="77777777" w:rsidR="00011A50" w:rsidRDefault="00011A50" w:rsidP="004350FB">
            <w:pPr>
              <w:pStyle w:val="TableParagraph"/>
              <w:adjustRightInd w:val="0"/>
              <w:snapToGrid w:val="0"/>
              <w:spacing w:before="71"/>
              <w:ind w:left="105"/>
              <w:rPr>
                <w:b/>
                <w:i/>
                <w:sz w:val="18"/>
              </w:rPr>
            </w:pPr>
            <w:r>
              <w:rPr>
                <w:b/>
                <w:i/>
                <w:sz w:val="18"/>
              </w:rPr>
              <w:t>5. Displacement and Resettlement</w:t>
            </w:r>
          </w:p>
        </w:tc>
        <w:tc>
          <w:tcPr>
            <w:tcW w:w="561" w:type="dxa"/>
            <w:vAlign w:val="center"/>
          </w:tcPr>
          <w:p w14:paraId="2F2B3734" w14:textId="77777777" w:rsidR="00011A50" w:rsidRDefault="00011A50" w:rsidP="004350FB">
            <w:pPr>
              <w:pStyle w:val="TableParagraph"/>
              <w:adjustRightInd w:val="0"/>
              <w:snapToGrid w:val="0"/>
              <w:spacing w:before="45"/>
              <w:ind w:left="106"/>
              <w:rPr>
                <w:rFonts w:ascii="Segoe UI Symbol" w:hAnsi="Segoe UI Symbol"/>
                <w:b/>
                <w:sz w:val="20"/>
              </w:rPr>
            </w:pPr>
            <w:r w:rsidRPr="00D3210A">
              <w:rPr>
                <w:rFonts w:ascii="Segoe UI Symbol" w:hAnsi="Segoe UI Symbol" w:cs="Segoe UI Symbol"/>
                <w:b/>
                <w:szCs w:val="20"/>
                <w:lang w:val="en-GB"/>
              </w:rPr>
              <w:t>☐</w:t>
            </w:r>
          </w:p>
        </w:tc>
        <w:tc>
          <w:tcPr>
            <w:tcW w:w="4963" w:type="dxa"/>
            <w:gridSpan w:val="3"/>
          </w:tcPr>
          <w:p w14:paraId="27F193BE" w14:textId="77777777" w:rsidR="00011A50" w:rsidRPr="00230702" w:rsidRDefault="00011A50" w:rsidP="004350FB">
            <w:pPr>
              <w:pStyle w:val="TableParagraph"/>
              <w:adjustRightInd w:val="0"/>
              <w:snapToGrid w:val="0"/>
              <w:rPr>
                <w:rFonts w:cstheme="minorHAnsi"/>
                <w:sz w:val="18"/>
                <w:szCs w:val="18"/>
                <w:lang w:val="en-GB"/>
              </w:rPr>
            </w:pPr>
            <w:r w:rsidRPr="00230702">
              <w:rPr>
                <w:rFonts w:cstheme="minorHAnsi"/>
                <w:sz w:val="18"/>
                <w:szCs w:val="18"/>
                <w:lang w:val="en-GB"/>
              </w:rPr>
              <w:t>Construction activities will take place on sites that are already owned by the concerned persons or entities.</w:t>
            </w:r>
          </w:p>
        </w:tc>
      </w:tr>
      <w:tr w:rsidR="00011A50" w14:paraId="68F532E3" w14:textId="77777777" w:rsidTr="004350FB">
        <w:trPr>
          <w:trHeight w:val="359"/>
        </w:trPr>
        <w:tc>
          <w:tcPr>
            <w:tcW w:w="3622" w:type="dxa"/>
            <w:vMerge/>
            <w:tcBorders>
              <w:top w:val="nil"/>
            </w:tcBorders>
          </w:tcPr>
          <w:p w14:paraId="7CFAD730" w14:textId="77777777" w:rsidR="00011A50" w:rsidRDefault="00011A50" w:rsidP="004350FB">
            <w:pPr>
              <w:adjustRightInd w:val="0"/>
              <w:snapToGrid w:val="0"/>
              <w:rPr>
                <w:sz w:val="2"/>
                <w:szCs w:val="2"/>
              </w:rPr>
            </w:pPr>
          </w:p>
        </w:tc>
        <w:tc>
          <w:tcPr>
            <w:tcW w:w="4321" w:type="dxa"/>
            <w:gridSpan w:val="3"/>
          </w:tcPr>
          <w:p w14:paraId="3E1E51E3" w14:textId="77777777" w:rsidR="00011A50" w:rsidRDefault="00011A50" w:rsidP="004350FB">
            <w:pPr>
              <w:pStyle w:val="TableParagraph"/>
              <w:adjustRightInd w:val="0"/>
              <w:snapToGrid w:val="0"/>
              <w:spacing w:before="71"/>
              <w:ind w:left="105"/>
              <w:rPr>
                <w:b/>
                <w:i/>
                <w:sz w:val="18"/>
              </w:rPr>
            </w:pPr>
            <w:r>
              <w:rPr>
                <w:b/>
                <w:i/>
                <w:sz w:val="18"/>
              </w:rPr>
              <w:t>6. Indigenous Peoples</w:t>
            </w:r>
          </w:p>
        </w:tc>
        <w:tc>
          <w:tcPr>
            <w:tcW w:w="561" w:type="dxa"/>
            <w:vAlign w:val="center"/>
          </w:tcPr>
          <w:p w14:paraId="2C383846" w14:textId="77777777" w:rsidR="00011A50" w:rsidRDefault="00011A50" w:rsidP="004350FB">
            <w:pPr>
              <w:pStyle w:val="TableParagraph"/>
              <w:adjustRightInd w:val="0"/>
              <w:snapToGrid w:val="0"/>
              <w:spacing w:before="48"/>
              <w:ind w:left="106"/>
              <w:rPr>
                <w:rFonts w:ascii="Segoe UI Symbol" w:hAnsi="Segoe UI Symbol"/>
                <w:b/>
                <w:sz w:val="20"/>
              </w:rPr>
            </w:pPr>
            <w:r w:rsidRPr="00D3210A">
              <w:rPr>
                <w:rFonts w:ascii="Segoe UI Symbol" w:hAnsi="Segoe UI Symbol" w:cs="Segoe UI Symbol"/>
                <w:b/>
                <w:szCs w:val="20"/>
                <w:lang w:val="en-GB"/>
              </w:rPr>
              <w:t>☐</w:t>
            </w:r>
          </w:p>
        </w:tc>
        <w:tc>
          <w:tcPr>
            <w:tcW w:w="4963" w:type="dxa"/>
            <w:gridSpan w:val="3"/>
          </w:tcPr>
          <w:p w14:paraId="03D3A1DC" w14:textId="77777777" w:rsidR="00011A50" w:rsidRPr="00230702" w:rsidRDefault="00011A50" w:rsidP="004350FB">
            <w:pPr>
              <w:pStyle w:val="TableParagraph"/>
              <w:adjustRightInd w:val="0"/>
              <w:snapToGrid w:val="0"/>
              <w:rPr>
                <w:rFonts w:cstheme="minorHAnsi"/>
                <w:sz w:val="18"/>
                <w:szCs w:val="18"/>
                <w:lang w:val="en-GB"/>
              </w:rPr>
            </w:pPr>
            <w:r w:rsidRPr="00230702">
              <w:rPr>
                <w:rFonts w:cstheme="minorHAnsi"/>
                <w:sz w:val="18"/>
                <w:szCs w:val="18"/>
                <w:lang w:val="en-GB"/>
              </w:rPr>
              <w:t>NA</w:t>
            </w:r>
          </w:p>
        </w:tc>
      </w:tr>
      <w:tr w:rsidR="00011A50" w14:paraId="053DDA57" w14:textId="77777777" w:rsidTr="004350FB">
        <w:trPr>
          <w:trHeight w:val="360"/>
        </w:trPr>
        <w:tc>
          <w:tcPr>
            <w:tcW w:w="3622" w:type="dxa"/>
            <w:vMerge/>
            <w:tcBorders>
              <w:top w:val="nil"/>
            </w:tcBorders>
          </w:tcPr>
          <w:p w14:paraId="21AE10A0" w14:textId="77777777" w:rsidR="00011A50" w:rsidRDefault="00011A50" w:rsidP="004350FB">
            <w:pPr>
              <w:adjustRightInd w:val="0"/>
              <w:snapToGrid w:val="0"/>
              <w:rPr>
                <w:sz w:val="2"/>
                <w:szCs w:val="2"/>
              </w:rPr>
            </w:pPr>
          </w:p>
        </w:tc>
        <w:tc>
          <w:tcPr>
            <w:tcW w:w="4321" w:type="dxa"/>
            <w:gridSpan w:val="3"/>
          </w:tcPr>
          <w:p w14:paraId="2DC07BA7" w14:textId="77777777" w:rsidR="00011A50" w:rsidRDefault="00011A50" w:rsidP="004350FB">
            <w:pPr>
              <w:pStyle w:val="TableParagraph"/>
              <w:adjustRightInd w:val="0"/>
              <w:snapToGrid w:val="0"/>
              <w:spacing w:before="71"/>
              <w:ind w:left="105"/>
              <w:rPr>
                <w:b/>
                <w:i/>
                <w:sz w:val="18"/>
              </w:rPr>
            </w:pPr>
            <w:r>
              <w:rPr>
                <w:b/>
                <w:i/>
                <w:sz w:val="18"/>
              </w:rPr>
              <w:t xml:space="preserve">7. </w:t>
            </w:r>
            <w:proofErr w:type="spellStart"/>
            <w:r>
              <w:rPr>
                <w:b/>
                <w:i/>
                <w:sz w:val="18"/>
              </w:rPr>
              <w:t>Labour</w:t>
            </w:r>
            <w:proofErr w:type="spellEnd"/>
            <w:r>
              <w:rPr>
                <w:b/>
                <w:i/>
                <w:sz w:val="18"/>
              </w:rPr>
              <w:t xml:space="preserve"> and Working Conditions</w:t>
            </w:r>
          </w:p>
        </w:tc>
        <w:tc>
          <w:tcPr>
            <w:tcW w:w="561" w:type="dxa"/>
            <w:vAlign w:val="center"/>
          </w:tcPr>
          <w:p w14:paraId="4C5491FB" w14:textId="77777777" w:rsidR="00011A50" w:rsidRDefault="00011A50" w:rsidP="004350FB">
            <w:pPr>
              <w:pStyle w:val="TableParagraph"/>
              <w:adjustRightInd w:val="0"/>
              <w:snapToGrid w:val="0"/>
              <w:spacing w:before="48"/>
              <w:ind w:left="106"/>
              <w:rPr>
                <w:rFonts w:ascii="Segoe UI Symbol" w:hAnsi="Segoe UI Symbol"/>
                <w:b/>
                <w:sz w:val="20"/>
              </w:rPr>
            </w:pPr>
            <w:r>
              <w:rPr>
                <w:rFonts w:ascii="Segoe UI Symbol" w:hAnsi="Segoe UI Symbol" w:cs="Segoe UI Symbol"/>
                <w:b/>
                <w:szCs w:val="20"/>
                <w:lang w:val="en-GB"/>
              </w:rPr>
              <w:t>X</w:t>
            </w:r>
          </w:p>
        </w:tc>
        <w:tc>
          <w:tcPr>
            <w:tcW w:w="4963" w:type="dxa"/>
            <w:gridSpan w:val="3"/>
          </w:tcPr>
          <w:p w14:paraId="63711BA1" w14:textId="77777777" w:rsidR="00011A50" w:rsidRPr="00230702" w:rsidRDefault="00011A50" w:rsidP="004350FB">
            <w:pPr>
              <w:pStyle w:val="TableParagraph"/>
              <w:adjustRightInd w:val="0"/>
              <w:snapToGrid w:val="0"/>
              <w:rPr>
                <w:rFonts w:cstheme="minorHAnsi"/>
                <w:sz w:val="18"/>
                <w:szCs w:val="18"/>
                <w:lang w:val="en-GB"/>
              </w:rPr>
            </w:pPr>
            <w:r w:rsidRPr="00230702">
              <w:rPr>
                <w:rFonts w:cstheme="minorHAnsi"/>
                <w:sz w:val="18"/>
                <w:szCs w:val="18"/>
                <w:lang w:val="en-GB"/>
              </w:rPr>
              <w:t>The ESMF proposes measures to minimize ESH risks during construction activities.</w:t>
            </w:r>
          </w:p>
        </w:tc>
      </w:tr>
      <w:tr w:rsidR="00011A50" w14:paraId="752E5B88" w14:textId="77777777" w:rsidTr="004350FB">
        <w:trPr>
          <w:trHeight w:val="287"/>
        </w:trPr>
        <w:tc>
          <w:tcPr>
            <w:tcW w:w="3622" w:type="dxa"/>
            <w:vMerge/>
            <w:tcBorders>
              <w:top w:val="nil"/>
            </w:tcBorders>
          </w:tcPr>
          <w:p w14:paraId="30EDEFD5" w14:textId="77777777" w:rsidR="00011A50" w:rsidRDefault="00011A50" w:rsidP="004350FB">
            <w:pPr>
              <w:adjustRightInd w:val="0"/>
              <w:snapToGrid w:val="0"/>
              <w:rPr>
                <w:sz w:val="2"/>
                <w:szCs w:val="2"/>
              </w:rPr>
            </w:pPr>
          </w:p>
        </w:tc>
        <w:tc>
          <w:tcPr>
            <w:tcW w:w="4321" w:type="dxa"/>
            <w:gridSpan w:val="3"/>
          </w:tcPr>
          <w:p w14:paraId="33168902" w14:textId="77777777" w:rsidR="00011A50" w:rsidRDefault="00011A50" w:rsidP="004350FB">
            <w:pPr>
              <w:pStyle w:val="TableParagraph"/>
              <w:adjustRightInd w:val="0"/>
              <w:snapToGrid w:val="0"/>
              <w:spacing w:before="35"/>
              <w:ind w:left="105"/>
              <w:rPr>
                <w:b/>
                <w:i/>
                <w:sz w:val="18"/>
              </w:rPr>
            </w:pPr>
            <w:r>
              <w:rPr>
                <w:b/>
                <w:i/>
                <w:sz w:val="18"/>
              </w:rPr>
              <w:t>8. Pollution Prevention and Resource Efficiency</w:t>
            </w:r>
          </w:p>
        </w:tc>
        <w:tc>
          <w:tcPr>
            <w:tcW w:w="561" w:type="dxa"/>
            <w:vAlign w:val="center"/>
          </w:tcPr>
          <w:p w14:paraId="0292E846" w14:textId="77777777" w:rsidR="00011A50" w:rsidRDefault="00011A50" w:rsidP="004350FB">
            <w:pPr>
              <w:pStyle w:val="TableParagraph"/>
              <w:adjustRightInd w:val="0"/>
              <w:snapToGrid w:val="0"/>
              <w:spacing w:before="12"/>
              <w:ind w:left="106"/>
              <w:rPr>
                <w:rFonts w:ascii="Segoe UI Symbol" w:hAnsi="Segoe UI Symbol"/>
                <w:b/>
                <w:sz w:val="20"/>
              </w:rPr>
            </w:pPr>
            <w:r w:rsidRPr="00D3210A">
              <w:rPr>
                <w:rFonts w:ascii="Segoe UI Symbol" w:hAnsi="Segoe UI Symbol" w:cs="Segoe UI Symbol"/>
                <w:b/>
                <w:szCs w:val="20"/>
                <w:lang w:val="en-GB"/>
              </w:rPr>
              <w:t>☐</w:t>
            </w:r>
          </w:p>
        </w:tc>
        <w:tc>
          <w:tcPr>
            <w:tcW w:w="4963" w:type="dxa"/>
            <w:gridSpan w:val="3"/>
          </w:tcPr>
          <w:p w14:paraId="58E57109" w14:textId="77777777" w:rsidR="00011A50" w:rsidRPr="00230702" w:rsidRDefault="00011A50" w:rsidP="004350FB">
            <w:pPr>
              <w:pStyle w:val="TableParagraph"/>
              <w:adjustRightInd w:val="0"/>
              <w:snapToGrid w:val="0"/>
              <w:rPr>
                <w:rFonts w:cstheme="minorHAnsi"/>
                <w:sz w:val="18"/>
                <w:szCs w:val="18"/>
                <w:lang w:val="en-GB"/>
              </w:rPr>
            </w:pPr>
          </w:p>
        </w:tc>
      </w:tr>
    </w:tbl>
    <w:p w14:paraId="0E7A6B84" w14:textId="77777777" w:rsidR="00011A50" w:rsidRDefault="00011A50" w:rsidP="00011A50">
      <w:pPr>
        <w:pStyle w:val="BodyText"/>
        <w:adjustRightInd w:val="0"/>
        <w:snapToGrid w:val="0"/>
        <w:rPr>
          <w:b/>
          <w:sz w:val="12"/>
        </w:rPr>
      </w:pPr>
    </w:p>
    <w:p w14:paraId="097B6B37" w14:textId="77777777" w:rsidR="00011A50" w:rsidRDefault="00011A50" w:rsidP="00011A50">
      <w:pPr>
        <w:spacing w:before="52"/>
        <w:ind w:left="460"/>
        <w:rPr>
          <w:b/>
          <w:sz w:val="24"/>
        </w:rPr>
      </w:pPr>
      <w:r>
        <w:rPr>
          <w:b/>
          <w:color w:val="4F81BC"/>
          <w:sz w:val="24"/>
        </w:rPr>
        <w:t>Final Sign Off</w:t>
      </w:r>
    </w:p>
    <w:p w14:paraId="5ECCE2AA" w14:textId="77777777" w:rsidR="00011A50" w:rsidRDefault="00011A50" w:rsidP="00011A50">
      <w:pPr>
        <w:spacing w:before="2"/>
        <w:ind w:left="100"/>
        <w:rPr>
          <w:i/>
          <w:sz w:val="18"/>
        </w:rPr>
      </w:pPr>
      <w:r>
        <w:rPr>
          <w:i/>
          <w:sz w:val="18"/>
        </w:rPr>
        <w:t>Final Screening at the design-stage is not complete until the following signatures are included</w:t>
      </w:r>
    </w:p>
    <w:p w14:paraId="75206ABF" w14:textId="77777777" w:rsidR="00011A50" w:rsidRDefault="00011A50" w:rsidP="00011A50">
      <w:pPr>
        <w:pStyle w:val="BodyText"/>
        <w:rPr>
          <w:i w:val="0"/>
          <w:sz w:val="1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11"/>
        <w:gridCol w:w="901"/>
        <w:gridCol w:w="9755"/>
      </w:tblGrid>
      <w:tr w:rsidR="00011A50" w14:paraId="27A93F75" w14:textId="77777777" w:rsidTr="004350FB">
        <w:trPr>
          <w:trHeight w:val="217"/>
        </w:trPr>
        <w:tc>
          <w:tcPr>
            <w:tcW w:w="2811" w:type="dxa"/>
            <w:shd w:val="clear" w:color="auto" w:fill="C5D9F0"/>
          </w:tcPr>
          <w:p w14:paraId="77AC1D2A" w14:textId="77777777" w:rsidR="00011A50" w:rsidRDefault="00011A50" w:rsidP="004350FB">
            <w:pPr>
              <w:pStyle w:val="TableParagraph"/>
              <w:spacing w:line="198" w:lineRule="exact"/>
              <w:ind w:left="107"/>
              <w:rPr>
                <w:b/>
                <w:i/>
                <w:sz w:val="18"/>
              </w:rPr>
            </w:pPr>
            <w:r>
              <w:rPr>
                <w:b/>
                <w:i/>
                <w:sz w:val="18"/>
              </w:rPr>
              <w:t>Signature</w:t>
            </w:r>
          </w:p>
        </w:tc>
        <w:tc>
          <w:tcPr>
            <w:tcW w:w="901" w:type="dxa"/>
            <w:shd w:val="clear" w:color="auto" w:fill="C5D9F0"/>
          </w:tcPr>
          <w:p w14:paraId="20E7D729" w14:textId="77777777" w:rsidR="00011A50" w:rsidRDefault="00011A50" w:rsidP="004350FB">
            <w:pPr>
              <w:pStyle w:val="TableParagraph"/>
              <w:spacing w:line="198" w:lineRule="exact"/>
              <w:ind w:left="107"/>
              <w:rPr>
                <w:b/>
                <w:i/>
                <w:sz w:val="18"/>
              </w:rPr>
            </w:pPr>
            <w:r>
              <w:rPr>
                <w:b/>
                <w:i/>
                <w:sz w:val="18"/>
              </w:rPr>
              <w:t>Date</w:t>
            </w:r>
          </w:p>
        </w:tc>
        <w:tc>
          <w:tcPr>
            <w:tcW w:w="9755" w:type="dxa"/>
            <w:shd w:val="clear" w:color="auto" w:fill="C5D9F0"/>
          </w:tcPr>
          <w:p w14:paraId="7935FFF4" w14:textId="77777777" w:rsidR="00011A50" w:rsidRDefault="00011A50" w:rsidP="004350FB">
            <w:pPr>
              <w:pStyle w:val="TableParagraph"/>
              <w:spacing w:line="198" w:lineRule="exact"/>
              <w:ind w:left="106"/>
              <w:rPr>
                <w:b/>
                <w:i/>
                <w:sz w:val="18"/>
              </w:rPr>
            </w:pPr>
            <w:r>
              <w:rPr>
                <w:b/>
                <w:i/>
                <w:sz w:val="18"/>
              </w:rPr>
              <w:t>Description</w:t>
            </w:r>
          </w:p>
        </w:tc>
      </w:tr>
      <w:tr w:rsidR="00011A50" w14:paraId="4F0FC536" w14:textId="77777777" w:rsidTr="004350FB">
        <w:trPr>
          <w:trHeight w:val="630"/>
        </w:trPr>
        <w:tc>
          <w:tcPr>
            <w:tcW w:w="2811" w:type="dxa"/>
          </w:tcPr>
          <w:p w14:paraId="22F4433F" w14:textId="77777777" w:rsidR="00011A50" w:rsidRDefault="00011A50" w:rsidP="004350FB">
            <w:pPr>
              <w:pStyle w:val="TableParagraph"/>
              <w:spacing w:before="1"/>
              <w:ind w:left="107"/>
              <w:rPr>
                <w:sz w:val="20"/>
              </w:rPr>
            </w:pPr>
            <w:r>
              <w:rPr>
                <w:sz w:val="20"/>
              </w:rPr>
              <w:t>QA Assessor</w:t>
            </w:r>
          </w:p>
        </w:tc>
        <w:tc>
          <w:tcPr>
            <w:tcW w:w="901" w:type="dxa"/>
          </w:tcPr>
          <w:p w14:paraId="0FC49644" w14:textId="77777777" w:rsidR="00011A50" w:rsidRDefault="00011A50" w:rsidP="004350FB">
            <w:pPr>
              <w:pStyle w:val="TableParagraph"/>
              <w:rPr>
                <w:rFonts w:ascii="Times New Roman"/>
                <w:sz w:val="18"/>
              </w:rPr>
            </w:pPr>
          </w:p>
        </w:tc>
        <w:tc>
          <w:tcPr>
            <w:tcW w:w="9755" w:type="dxa"/>
          </w:tcPr>
          <w:p w14:paraId="03C56208" w14:textId="77777777" w:rsidR="00011A50" w:rsidRDefault="00011A50" w:rsidP="004350FB">
            <w:pPr>
              <w:pStyle w:val="TableParagraph"/>
              <w:spacing w:before="3"/>
              <w:ind w:left="106"/>
              <w:rPr>
                <w:sz w:val="20"/>
              </w:rPr>
            </w:pPr>
            <w:r>
              <w:rPr>
                <w:sz w:val="20"/>
              </w:rPr>
              <w:t>UNDP staff member responsible for the project, typically a UNDP Programme Officer. Final signature confirms</w:t>
            </w:r>
          </w:p>
          <w:p w14:paraId="464E90A4" w14:textId="77777777" w:rsidR="00011A50" w:rsidRDefault="00011A50" w:rsidP="004350FB">
            <w:pPr>
              <w:pStyle w:val="TableParagraph"/>
              <w:spacing w:before="25"/>
              <w:ind w:left="106"/>
              <w:rPr>
                <w:sz w:val="20"/>
              </w:rPr>
            </w:pPr>
            <w:r>
              <w:rPr>
                <w:sz w:val="20"/>
              </w:rPr>
              <w:t>they have “checked” to ensure that the SESP is adequately conducted.</w:t>
            </w:r>
          </w:p>
        </w:tc>
      </w:tr>
      <w:tr w:rsidR="00011A50" w14:paraId="714E1355" w14:textId="77777777" w:rsidTr="004350FB">
        <w:trPr>
          <w:trHeight w:val="732"/>
        </w:trPr>
        <w:tc>
          <w:tcPr>
            <w:tcW w:w="2811" w:type="dxa"/>
          </w:tcPr>
          <w:p w14:paraId="2B0D7618" w14:textId="77777777" w:rsidR="00011A50" w:rsidRDefault="00011A50" w:rsidP="004350FB">
            <w:pPr>
              <w:pStyle w:val="TableParagraph"/>
              <w:spacing w:before="1"/>
              <w:ind w:left="107"/>
              <w:rPr>
                <w:sz w:val="20"/>
              </w:rPr>
            </w:pPr>
            <w:r>
              <w:rPr>
                <w:sz w:val="20"/>
              </w:rPr>
              <w:t>QA Approver</w:t>
            </w:r>
          </w:p>
        </w:tc>
        <w:tc>
          <w:tcPr>
            <w:tcW w:w="901" w:type="dxa"/>
          </w:tcPr>
          <w:p w14:paraId="3E784984" w14:textId="77777777" w:rsidR="00011A50" w:rsidRDefault="00011A50" w:rsidP="004350FB">
            <w:pPr>
              <w:pStyle w:val="TableParagraph"/>
              <w:rPr>
                <w:rFonts w:ascii="Times New Roman"/>
                <w:sz w:val="18"/>
              </w:rPr>
            </w:pPr>
          </w:p>
        </w:tc>
        <w:tc>
          <w:tcPr>
            <w:tcW w:w="9755" w:type="dxa"/>
          </w:tcPr>
          <w:p w14:paraId="27A91BC8" w14:textId="77777777" w:rsidR="00011A50" w:rsidRDefault="00011A50" w:rsidP="004350FB">
            <w:pPr>
              <w:pStyle w:val="TableParagraph"/>
              <w:spacing w:before="1"/>
              <w:ind w:left="106" w:right="44"/>
              <w:rPr>
                <w:sz w:val="20"/>
              </w:rPr>
            </w:pPr>
            <w:r>
              <w:rPr>
                <w:sz w:val="20"/>
              </w:rPr>
              <w:t>UNDP senior manager, typically the UNDP Deputy Country Director (DCD), Country Director (CD)</w:t>
            </w:r>
            <w:r>
              <w:rPr>
                <w:b/>
                <w:sz w:val="20"/>
              </w:rPr>
              <w:t xml:space="preserve">, </w:t>
            </w:r>
            <w:r>
              <w:rPr>
                <w:sz w:val="20"/>
              </w:rPr>
              <w:t>Deputy Resident Representative (DRR), or Resident Representative (RR). The QA Approver cannot also be the QA</w:t>
            </w:r>
          </w:p>
          <w:p w14:paraId="1D9B7E6E" w14:textId="77777777" w:rsidR="00011A50" w:rsidRDefault="00011A50" w:rsidP="004350FB">
            <w:pPr>
              <w:pStyle w:val="TableParagraph"/>
              <w:spacing w:line="223" w:lineRule="exact"/>
              <w:ind w:left="106"/>
              <w:rPr>
                <w:sz w:val="20"/>
              </w:rPr>
            </w:pPr>
            <w:r>
              <w:rPr>
                <w:sz w:val="20"/>
              </w:rPr>
              <w:t>Assessor. Final signature confirms they have “cleared” the SESP prior to submittal to the PAC.</w:t>
            </w:r>
          </w:p>
        </w:tc>
      </w:tr>
      <w:tr w:rsidR="00011A50" w14:paraId="27AFD542" w14:textId="77777777" w:rsidTr="004350FB">
        <w:trPr>
          <w:trHeight w:val="489"/>
        </w:trPr>
        <w:tc>
          <w:tcPr>
            <w:tcW w:w="2811" w:type="dxa"/>
          </w:tcPr>
          <w:p w14:paraId="5B4887C2" w14:textId="77777777" w:rsidR="00011A50" w:rsidRDefault="00011A50" w:rsidP="004350FB">
            <w:pPr>
              <w:pStyle w:val="TableParagraph"/>
              <w:spacing w:before="1"/>
              <w:ind w:left="107"/>
              <w:rPr>
                <w:sz w:val="20"/>
              </w:rPr>
            </w:pPr>
            <w:r>
              <w:rPr>
                <w:sz w:val="20"/>
              </w:rPr>
              <w:t>PAC Chair</w:t>
            </w:r>
          </w:p>
        </w:tc>
        <w:tc>
          <w:tcPr>
            <w:tcW w:w="901" w:type="dxa"/>
          </w:tcPr>
          <w:p w14:paraId="088CFC44" w14:textId="77777777" w:rsidR="00011A50" w:rsidRDefault="00011A50" w:rsidP="004350FB">
            <w:pPr>
              <w:pStyle w:val="TableParagraph"/>
              <w:rPr>
                <w:rFonts w:ascii="Times New Roman"/>
                <w:sz w:val="18"/>
              </w:rPr>
            </w:pPr>
          </w:p>
        </w:tc>
        <w:tc>
          <w:tcPr>
            <w:tcW w:w="9755" w:type="dxa"/>
          </w:tcPr>
          <w:p w14:paraId="23B66790" w14:textId="77777777" w:rsidR="00011A50" w:rsidRDefault="00011A50" w:rsidP="004350FB">
            <w:pPr>
              <w:pStyle w:val="TableParagraph"/>
              <w:spacing w:before="1" w:line="240" w:lineRule="atLeast"/>
              <w:ind w:left="106"/>
              <w:rPr>
                <w:sz w:val="20"/>
              </w:rPr>
            </w:pPr>
            <w:r>
              <w:rPr>
                <w:sz w:val="20"/>
              </w:rPr>
              <w:t xml:space="preserve">UNDP chair of the PAC. In some </w:t>
            </w:r>
            <w:proofErr w:type="gramStart"/>
            <w:r>
              <w:rPr>
                <w:sz w:val="20"/>
              </w:rPr>
              <w:t>cases</w:t>
            </w:r>
            <w:proofErr w:type="gramEnd"/>
            <w:r>
              <w:rPr>
                <w:sz w:val="20"/>
              </w:rPr>
              <w:t xml:space="preserve"> PAC Chair may also be the QA Approver. Final signature confirms that the SESP was considered as part of the project appraisal and considered in recommendations of the PAC.</w:t>
            </w:r>
          </w:p>
        </w:tc>
      </w:tr>
    </w:tbl>
    <w:p w14:paraId="1F950591" w14:textId="77777777" w:rsidR="00011A50" w:rsidRDefault="00011A50" w:rsidP="00011A50">
      <w:pPr>
        <w:spacing w:line="240" w:lineRule="atLeast"/>
        <w:sectPr w:rsidR="00011A50">
          <w:footerReference w:type="default" r:id="rId45"/>
          <w:pgSz w:w="15840" w:h="12240" w:orient="landscape"/>
          <w:pgMar w:top="1080" w:right="1020" w:bottom="920" w:left="1340" w:header="0" w:footer="720" w:gutter="0"/>
          <w:cols w:space="720"/>
        </w:sectPr>
      </w:pPr>
    </w:p>
    <w:p w14:paraId="21E7A6D2" w14:textId="77777777" w:rsidR="00011A50" w:rsidRPr="00533029" w:rsidRDefault="00011A50" w:rsidP="00533029">
      <w:pPr>
        <w:rPr>
          <w:bCs/>
          <w:sz w:val="24"/>
          <w:szCs w:val="32"/>
        </w:rPr>
      </w:pPr>
      <w:bookmarkStart w:id="45" w:name="_TOC_250001"/>
      <w:bookmarkEnd w:id="45"/>
      <w:r w:rsidRPr="00533029">
        <w:rPr>
          <w:b/>
          <w:bCs/>
          <w:sz w:val="24"/>
          <w:szCs w:val="32"/>
        </w:rPr>
        <w:lastRenderedPageBreak/>
        <w:t>SESP Attachment 1. Social and Environmental Risk Screening Checklist</w:t>
      </w:r>
    </w:p>
    <w:p w14:paraId="4EF78959" w14:textId="77777777" w:rsidR="00011A50" w:rsidRPr="00293C9F" w:rsidRDefault="00011A50" w:rsidP="00011A50">
      <w:pPr>
        <w:pStyle w:val="BodyText"/>
        <w:spacing w:before="11" w:after="1"/>
        <w:rPr>
          <w:rFonts w:asciiTheme="minorHAnsi" w:hAnsiTheme="minorHAnsi" w:cstheme="minorHAnsi"/>
          <w:b/>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
        <w:gridCol w:w="7884"/>
        <w:gridCol w:w="1078"/>
      </w:tblGrid>
      <w:tr w:rsidR="00011A50" w:rsidRPr="00293C9F" w14:paraId="72B0E69A" w14:textId="77777777" w:rsidTr="004350FB">
        <w:trPr>
          <w:trHeight w:val="268"/>
        </w:trPr>
        <w:tc>
          <w:tcPr>
            <w:tcW w:w="8390" w:type="dxa"/>
            <w:gridSpan w:val="2"/>
            <w:shd w:val="clear" w:color="auto" w:fill="8DB3E1"/>
          </w:tcPr>
          <w:p w14:paraId="095D0AFB" w14:textId="77777777" w:rsidR="00011A50" w:rsidRPr="00293C9F" w:rsidRDefault="00011A50" w:rsidP="004350FB">
            <w:pPr>
              <w:pStyle w:val="TableParagraph"/>
              <w:spacing w:line="248" w:lineRule="exact"/>
              <w:ind w:left="107"/>
              <w:rPr>
                <w:rFonts w:cstheme="minorHAnsi"/>
                <w:b/>
                <w:sz w:val="18"/>
                <w:szCs w:val="18"/>
              </w:rPr>
            </w:pPr>
            <w:r w:rsidRPr="00293C9F">
              <w:rPr>
                <w:rFonts w:cstheme="minorHAnsi"/>
                <w:b/>
                <w:sz w:val="18"/>
                <w:szCs w:val="18"/>
              </w:rPr>
              <w:t xml:space="preserve">Checklist Potential Social and Environmental </w:t>
            </w:r>
            <w:r w:rsidRPr="00293C9F">
              <w:rPr>
                <w:rFonts w:cstheme="minorHAnsi"/>
                <w:b/>
                <w:sz w:val="18"/>
                <w:szCs w:val="18"/>
                <w:u w:val="single"/>
              </w:rPr>
              <w:t>Risks</w:t>
            </w:r>
          </w:p>
        </w:tc>
        <w:tc>
          <w:tcPr>
            <w:tcW w:w="1078" w:type="dxa"/>
            <w:shd w:val="clear" w:color="auto" w:fill="8DB3E1"/>
          </w:tcPr>
          <w:p w14:paraId="517AE506" w14:textId="77777777" w:rsidR="00011A50" w:rsidRPr="00293C9F" w:rsidRDefault="00011A50" w:rsidP="004350FB">
            <w:pPr>
              <w:pStyle w:val="TableParagraph"/>
              <w:rPr>
                <w:rFonts w:cstheme="minorHAnsi"/>
                <w:sz w:val="18"/>
                <w:szCs w:val="18"/>
              </w:rPr>
            </w:pPr>
          </w:p>
        </w:tc>
      </w:tr>
      <w:tr w:rsidR="00011A50" w:rsidRPr="00293C9F" w14:paraId="63D39061" w14:textId="77777777" w:rsidTr="004350FB">
        <w:trPr>
          <w:trHeight w:val="878"/>
        </w:trPr>
        <w:tc>
          <w:tcPr>
            <w:tcW w:w="8390" w:type="dxa"/>
            <w:gridSpan w:val="2"/>
          </w:tcPr>
          <w:p w14:paraId="078B9078" w14:textId="77777777" w:rsidR="00011A50" w:rsidRPr="00293C9F" w:rsidRDefault="00011A50" w:rsidP="004350FB">
            <w:pPr>
              <w:pStyle w:val="TableParagraph"/>
              <w:spacing w:before="1"/>
              <w:ind w:left="107" w:right="113"/>
              <w:rPr>
                <w:rFonts w:cstheme="minorHAnsi"/>
                <w:sz w:val="18"/>
                <w:szCs w:val="18"/>
              </w:rPr>
            </w:pPr>
            <w:r w:rsidRPr="00293C9F">
              <w:rPr>
                <w:rFonts w:cstheme="minorHAnsi"/>
                <w:sz w:val="18"/>
                <w:szCs w:val="18"/>
                <w:u w:val="single"/>
              </w:rPr>
              <w:t>INSTRUCTIONS</w:t>
            </w:r>
            <w:r w:rsidRPr="00293C9F">
              <w:rPr>
                <w:rFonts w:cstheme="minorHAnsi"/>
                <w:sz w:val="18"/>
                <w:szCs w:val="18"/>
              </w:rPr>
              <w:t xml:space="preserve">: The risk screening checklist will assist in answering Questions 2-6 of the Screening Template. Answers to the checklist questions help to (1) identify potential risks, (2) determine the overall risk categorization of the project, and (3) determine required level of assessment and management measures. Refer to the </w:t>
            </w:r>
            <w:hyperlink r:id="rId46">
              <w:r w:rsidRPr="00293C9F">
                <w:rPr>
                  <w:rFonts w:cstheme="minorHAnsi"/>
                  <w:color w:val="0000FF"/>
                  <w:sz w:val="18"/>
                  <w:szCs w:val="18"/>
                  <w:u w:val="single" w:color="0000FF"/>
                </w:rPr>
                <w:t>SES toolkit</w:t>
              </w:r>
            </w:hyperlink>
          </w:p>
          <w:p w14:paraId="1031FC13" w14:textId="77777777" w:rsidR="00011A50" w:rsidRPr="00293C9F" w:rsidRDefault="00011A50" w:rsidP="004350FB">
            <w:pPr>
              <w:pStyle w:val="TableParagraph"/>
              <w:spacing w:line="198" w:lineRule="exact"/>
              <w:ind w:left="107"/>
              <w:rPr>
                <w:rFonts w:cstheme="minorHAnsi"/>
                <w:sz w:val="18"/>
                <w:szCs w:val="18"/>
              </w:rPr>
            </w:pPr>
            <w:r w:rsidRPr="00293C9F">
              <w:rPr>
                <w:rFonts w:cstheme="minorHAnsi"/>
                <w:sz w:val="18"/>
                <w:szCs w:val="18"/>
              </w:rPr>
              <w:t>for further guidance on addressing screening questions.</w:t>
            </w:r>
          </w:p>
        </w:tc>
        <w:tc>
          <w:tcPr>
            <w:tcW w:w="1078" w:type="dxa"/>
          </w:tcPr>
          <w:p w14:paraId="68A02C62" w14:textId="77777777" w:rsidR="00011A50" w:rsidRPr="00293C9F" w:rsidRDefault="00011A50" w:rsidP="004350FB">
            <w:pPr>
              <w:pStyle w:val="TableParagraph"/>
              <w:rPr>
                <w:rFonts w:cstheme="minorHAnsi"/>
                <w:sz w:val="18"/>
                <w:szCs w:val="18"/>
              </w:rPr>
            </w:pPr>
          </w:p>
        </w:tc>
      </w:tr>
      <w:tr w:rsidR="00011A50" w:rsidRPr="00293C9F" w14:paraId="010F8AD4" w14:textId="77777777" w:rsidTr="004350FB">
        <w:trPr>
          <w:trHeight w:val="825"/>
        </w:trPr>
        <w:tc>
          <w:tcPr>
            <w:tcW w:w="8390" w:type="dxa"/>
            <w:gridSpan w:val="2"/>
            <w:shd w:val="clear" w:color="auto" w:fill="DBE4F0"/>
          </w:tcPr>
          <w:p w14:paraId="4656BED7" w14:textId="77777777" w:rsidR="00011A50" w:rsidRPr="00293C9F" w:rsidRDefault="00011A50" w:rsidP="004350FB">
            <w:pPr>
              <w:pStyle w:val="TableParagraph"/>
              <w:spacing w:before="121"/>
              <w:ind w:left="107"/>
              <w:rPr>
                <w:rFonts w:cstheme="minorHAnsi"/>
                <w:b/>
                <w:sz w:val="18"/>
                <w:szCs w:val="18"/>
              </w:rPr>
            </w:pPr>
            <w:r w:rsidRPr="00293C9F">
              <w:rPr>
                <w:rFonts w:cstheme="minorHAnsi"/>
                <w:b/>
                <w:sz w:val="18"/>
                <w:szCs w:val="18"/>
              </w:rPr>
              <w:t>Overarching Principle: Leave No One Behind</w:t>
            </w:r>
          </w:p>
          <w:p w14:paraId="08E423A3" w14:textId="77777777" w:rsidR="00011A50" w:rsidRPr="00293C9F" w:rsidRDefault="00011A50" w:rsidP="004350FB">
            <w:pPr>
              <w:pStyle w:val="TableParagraph"/>
              <w:spacing w:before="121"/>
              <w:ind w:left="107"/>
              <w:rPr>
                <w:rFonts w:cstheme="minorHAnsi"/>
                <w:b/>
                <w:sz w:val="18"/>
                <w:szCs w:val="18"/>
              </w:rPr>
            </w:pPr>
            <w:r w:rsidRPr="00293C9F">
              <w:rPr>
                <w:rFonts w:cstheme="minorHAnsi"/>
                <w:b/>
                <w:sz w:val="18"/>
                <w:szCs w:val="18"/>
              </w:rPr>
              <w:t>Human Rights</w:t>
            </w:r>
          </w:p>
        </w:tc>
        <w:tc>
          <w:tcPr>
            <w:tcW w:w="1078" w:type="dxa"/>
            <w:shd w:val="clear" w:color="auto" w:fill="DBE4F0"/>
          </w:tcPr>
          <w:p w14:paraId="3337DC6A" w14:textId="77777777" w:rsidR="00011A50" w:rsidRPr="00293C9F" w:rsidRDefault="00011A50" w:rsidP="004350FB">
            <w:pPr>
              <w:pStyle w:val="TableParagraph"/>
              <w:ind w:left="122" w:right="92" w:firstLine="40"/>
              <w:rPr>
                <w:rFonts w:cstheme="minorHAnsi"/>
                <w:b/>
                <w:sz w:val="18"/>
                <w:szCs w:val="18"/>
              </w:rPr>
            </w:pPr>
            <w:r w:rsidRPr="00293C9F">
              <w:rPr>
                <w:rFonts w:cstheme="minorHAnsi"/>
                <w:b/>
                <w:sz w:val="18"/>
                <w:szCs w:val="18"/>
              </w:rPr>
              <w:t>Answer (Yes/No)</w:t>
            </w:r>
          </w:p>
        </w:tc>
      </w:tr>
      <w:tr w:rsidR="00011A50" w:rsidRPr="00293C9F" w14:paraId="28A4E330" w14:textId="77777777" w:rsidTr="004350FB">
        <w:trPr>
          <w:trHeight w:val="558"/>
        </w:trPr>
        <w:tc>
          <w:tcPr>
            <w:tcW w:w="506" w:type="dxa"/>
            <w:tcBorders>
              <w:right w:val="nil"/>
            </w:tcBorders>
          </w:tcPr>
          <w:p w14:paraId="4C4DA2F5" w14:textId="77777777" w:rsidR="00011A50" w:rsidRPr="00293C9F" w:rsidRDefault="00011A50" w:rsidP="004350FB">
            <w:pPr>
              <w:pStyle w:val="TableParagraph"/>
              <w:spacing w:before="59"/>
              <w:ind w:left="107"/>
              <w:rPr>
                <w:rFonts w:cstheme="minorHAnsi"/>
                <w:sz w:val="18"/>
                <w:szCs w:val="18"/>
              </w:rPr>
            </w:pPr>
            <w:r w:rsidRPr="00293C9F">
              <w:rPr>
                <w:rFonts w:cstheme="minorHAnsi"/>
                <w:sz w:val="18"/>
                <w:szCs w:val="18"/>
              </w:rPr>
              <w:t>P.1</w:t>
            </w:r>
          </w:p>
        </w:tc>
        <w:tc>
          <w:tcPr>
            <w:tcW w:w="7884" w:type="dxa"/>
            <w:tcBorders>
              <w:left w:val="nil"/>
            </w:tcBorders>
          </w:tcPr>
          <w:p w14:paraId="597176D5" w14:textId="77777777" w:rsidR="00011A50" w:rsidRPr="00293C9F" w:rsidRDefault="00011A50" w:rsidP="004350FB">
            <w:pPr>
              <w:pStyle w:val="TableParagraph"/>
              <w:spacing w:before="59"/>
              <w:ind w:left="173" w:right="228"/>
              <w:rPr>
                <w:rFonts w:cstheme="minorHAnsi"/>
                <w:sz w:val="18"/>
                <w:szCs w:val="18"/>
              </w:rPr>
            </w:pPr>
            <w:r w:rsidRPr="00293C9F">
              <w:rPr>
                <w:rFonts w:cstheme="minorHAnsi"/>
                <w:sz w:val="18"/>
                <w:szCs w:val="18"/>
              </w:rPr>
              <w:t>Have local communities or individuals raised human rights concerns regarding the project (</w:t>
            </w:r>
            <w:proofErr w:type="gramStart"/>
            <w:r w:rsidRPr="00293C9F">
              <w:rPr>
                <w:rFonts w:cstheme="minorHAnsi"/>
                <w:sz w:val="18"/>
                <w:szCs w:val="18"/>
              </w:rPr>
              <w:t>e.g.</w:t>
            </w:r>
            <w:proofErr w:type="gramEnd"/>
            <w:r w:rsidRPr="00293C9F">
              <w:rPr>
                <w:rFonts w:cstheme="minorHAnsi"/>
                <w:sz w:val="18"/>
                <w:szCs w:val="18"/>
              </w:rPr>
              <w:t xml:space="preserve"> during the stakeholder engagement process, grievance processes, public statements)?</w:t>
            </w:r>
          </w:p>
        </w:tc>
        <w:tc>
          <w:tcPr>
            <w:tcW w:w="1078" w:type="dxa"/>
          </w:tcPr>
          <w:p w14:paraId="70E8A8E9" w14:textId="77777777" w:rsidR="00011A50" w:rsidRPr="00293C9F" w:rsidRDefault="00011A50" w:rsidP="004350FB">
            <w:pPr>
              <w:pStyle w:val="TableParagraph"/>
              <w:rPr>
                <w:rFonts w:cstheme="minorHAnsi"/>
                <w:sz w:val="18"/>
                <w:szCs w:val="18"/>
              </w:rPr>
            </w:pPr>
            <w:r w:rsidRPr="00293C9F">
              <w:rPr>
                <w:rFonts w:cstheme="minorHAnsi"/>
                <w:sz w:val="18"/>
                <w:szCs w:val="18"/>
              </w:rPr>
              <w:t>N</w:t>
            </w:r>
            <w:r>
              <w:rPr>
                <w:rFonts w:cstheme="minorHAnsi"/>
                <w:sz w:val="18"/>
                <w:szCs w:val="18"/>
              </w:rPr>
              <w:t>o</w:t>
            </w:r>
          </w:p>
        </w:tc>
      </w:tr>
      <w:tr w:rsidR="00011A50" w:rsidRPr="00293C9F" w14:paraId="699CAD37" w14:textId="77777777" w:rsidTr="004350FB">
        <w:trPr>
          <w:trHeight w:val="559"/>
        </w:trPr>
        <w:tc>
          <w:tcPr>
            <w:tcW w:w="506" w:type="dxa"/>
            <w:tcBorders>
              <w:right w:val="nil"/>
            </w:tcBorders>
          </w:tcPr>
          <w:p w14:paraId="58AC7BAF" w14:textId="77777777" w:rsidR="00011A50" w:rsidRPr="00293C9F" w:rsidRDefault="00011A50" w:rsidP="004350FB">
            <w:pPr>
              <w:pStyle w:val="TableParagraph"/>
              <w:spacing w:before="62"/>
              <w:ind w:left="107"/>
              <w:rPr>
                <w:rFonts w:cstheme="minorHAnsi"/>
                <w:sz w:val="18"/>
                <w:szCs w:val="18"/>
              </w:rPr>
            </w:pPr>
            <w:r w:rsidRPr="00293C9F">
              <w:rPr>
                <w:rFonts w:cstheme="minorHAnsi"/>
                <w:sz w:val="18"/>
                <w:szCs w:val="18"/>
              </w:rPr>
              <w:t>P.2</w:t>
            </w:r>
          </w:p>
        </w:tc>
        <w:tc>
          <w:tcPr>
            <w:tcW w:w="7884" w:type="dxa"/>
            <w:tcBorders>
              <w:left w:val="nil"/>
            </w:tcBorders>
          </w:tcPr>
          <w:p w14:paraId="6C11BAD8" w14:textId="77777777" w:rsidR="00011A50" w:rsidRPr="00293C9F" w:rsidRDefault="00011A50" w:rsidP="004350FB">
            <w:pPr>
              <w:pStyle w:val="TableParagraph"/>
              <w:spacing w:before="62"/>
              <w:ind w:left="173" w:right="755"/>
              <w:rPr>
                <w:rFonts w:cstheme="minorHAnsi"/>
                <w:sz w:val="18"/>
                <w:szCs w:val="18"/>
              </w:rPr>
            </w:pPr>
            <w:r w:rsidRPr="00293C9F">
              <w:rPr>
                <w:rFonts w:cstheme="minorHAnsi"/>
                <w:sz w:val="18"/>
                <w:szCs w:val="18"/>
              </w:rPr>
              <w:t>Is there a risk that duty-bearers (</w:t>
            </w:r>
            <w:proofErr w:type="gramStart"/>
            <w:r w:rsidRPr="00293C9F">
              <w:rPr>
                <w:rFonts w:cstheme="minorHAnsi"/>
                <w:sz w:val="18"/>
                <w:szCs w:val="18"/>
              </w:rPr>
              <w:t>e.g.</w:t>
            </w:r>
            <w:proofErr w:type="gramEnd"/>
            <w:r w:rsidRPr="00293C9F">
              <w:rPr>
                <w:rFonts w:cstheme="minorHAnsi"/>
                <w:sz w:val="18"/>
                <w:szCs w:val="18"/>
              </w:rPr>
              <w:t xml:space="preserve"> government agencies) do not have the capacity to meet their obligations in the project?</w:t>
            </w:r>
          </w:p>
        </w:tc>
        <w:tc>
          <w:tcPr>
            <w:tcW w:w="1078" w:type="dxa"/>
          </w:tcPr>
          <w:p w14:paraId="7F39DB3D" w14:textId="77777777" w:rsidR="00011A50" w:rsidRPr="00293C9F" w:rsidRDefault="00011A50" w:rsidP="004350FB">
            <w:pPr>
              <w:pStyle w:val="TableParagraph"/>
              <w:rPr>
                <w:rFonts w:cstheme="minorHAnsi"/>
                <w:sz w:val="18"/>
                <w:szCs w:val="18"/>
              </w:rPr>
            </w:pPr>
            <w:r w:rsidRPr="00E864CE">
              <w:rPr>
                <w:rFonts w:cstheme="minorHAnsi"/>
                <w:sz w:val="18"/>
                <w:szCs w:val="18"/>
              </w:rPr>
              <w:t>No</w:t>
            </w:r>
          </w:p>
        </w:tc>
      </w:tr>
      <w:tr w:rsidR="00011A50" w:rsidRPr="00293C9F" w14:paraId="1B547C92" w14:textId="77777777" w:rsidTr="004350FB">
        <w:trPr>
          <w:trHeight w:val="558"/>
        </w:trPr>
        <w:tc>
          <w:tcPr>
            <w:tcW w:w="506" w:type="dxa"/>
            <w:tcBorders>
              <w:right w:val="nil"/>
            </w:tcBorders>
          </w:tcPr>
          <w:p w14:paraId="3AAE1323" w14:textId="77777777" w:rsidR="00011A50" w:rsidRPr="00293C9F" w:rsidRDefault="00011A50" w:rsidP="004350FB">
            <w:pPr>
              <w:pStyle w:val="TableParagraph"/>
              <w:spacing w:before="61"/>
              <w:ind w:left="107"/>
              <w:rPr>
                <w:rFonts w:cstheme="minorHAnsi"/>
                <w:sz w:val="18"/>
                <w:szCs w:val="18"/>
              </w:rPr>
            </w:pPr>
            <w:r w:rsidRPr="00293C9F">
              <w:rPr>
                <w:rFonts w:cstheme="minorHAnsi"/>
                <w:sz w:val="18"/>
                <w:szCs w:val="18"/>
              </w:rPr>
              <w:t>P.3</w:t>
            </w:r>
          </w:p>
        </w:tc>
        <w:tc>
          <w:tcPr>
            <w:tcW w:w="7884" w:type="dxa"/>
            <w:tcBorders>
              <w:left w:val="nil"/>
            </w:tcBorders>
          </w:tcPr>
          <w:p w14:paraId="4320FEBB" w14:textId="77777777" w:rsidR="00011A50" w:rsidRPr="00293C9F" w:rsidRDefault="00011A50" w:rsidP="004350FB">
            <w:pPr>
              <w:pStyle w:val="TableParagraph"/>
              <w:spacing w:before="61"/>
              <w:ind w:left="173" w:right="228"/>
              <w:rPr>
                <w:rFonts w:cstheme="minorHAnsi"/>
                <w:sz w:val="18"/>
                <w:szCs w:val="18"/>
              </w:rPr>
            </w:pPr>
            <w:r w:rsidRPr="00293C9F">
              <w:rPr>
                <w:rFonts w:cstheme="minorHAnsi"/>
                <w:sz w:val="18"/>
                <w:szCs w:val="18"/>
              </w:rPr>
              <w:t>Is there a risk that rights-holders (</w:t>
            </w:r>
            <w:proofErr w:type="gramStart"/>
            <w:r w:rsidRPr="00293C9F">
              <w:rPr>
                <w:rFonts w:cstheme="minorHAnsi"/>
                <w:sz w:val="18"/>
                <w:szCs w:val="18"/>
              </w:rPr>
              <w:t>e.g.</w:t>
            </w:r>
            <w:proofErr w:type="gramEnd"/>
            <w:r w:rsidRPr="00293C9F">
              <w:rPr>
                <w:rFonts w:cstheme="minorHAnsi"/>
                <w:sz w:val="18"/>
                <w:szCs w:val="18"/>
              </w:rPr>
              <w:t xml:space="preserve"> project-affected persons) do not have the capacity to claim their rights?</w:t>
            </w:r>
          </w:p>
        </w:tc>
        <w:tc>
          <w:tcPr>
            <w:tcW w:w="1078" w:type="dxa"/>
          </w:tcPr>
          <w:p w14:paraId="63D91DAE" w14:textId="77777777" w:rsidR="00011A50" w:rsidRPr="00293C9F" w:rsidRDefault="00011A50" w:rsidP="004350FB">
            <w:pPr>
              <w:pStyle w:val="TableParagraph"/>
              <w:rPr>
                <w:rFonts w:cstheme="minorHAnsi"/>
                <w:sz w:val="18"/>
                <w:szCs w:val="18"/>
              </w:rPr>
            </w:pPr>
            <w:r w:rsidRPr="00E864CE">
              <w:rPr>
                <w:rFonts w:cstheme="minorHAnsi"/>
                <w:sz w:val="18"/>
                <w:szCs w:val="18"/>
              </w:rPr>
              <w:t>No</w:t>
            </w:r>
          </w:p>
        </w:tc>
      </w:tr>
      <w:tr w:rsidR="00011A50" w:rsidRPr="00293C9F" w14:paraId="62B3F37E" w14:textId="77777777" w:rsidTr="004350FB">
        <w:trPr>
          <w:trHeight w:val="340"/>
        </w:trPr>
        <w:tc>
          <w:tcPr>
            <w:tcW w:w="8390" w:type="dxa"/>
            <w:gridSpan w:val="2"/>
          </w:tcPr>
          <w:p w14:paraId="133BB725" w14:textId="77777777" w:rsidR="00011A50" w:rsidRPr="00293C9F" w:rsidRDefault="00011A50" w:rsidP="004350FB">
            <w:pPr>
              <w:pStyle w:val="TableParagraph"/>
              <w:spacing w:before="63"/>
              <w:ind w:left="107"/>
              <w:rPr>
                <w:rFonts w:cstheme="minorHAnsi"/>
                <w:i/>
                <w:sz w:val="18"/>
                <w:szCs w:val="18"/>
              </w:rPr>
            </w:pPr>
            <w:r w:rsidRPr="00293C9F">
              <w:rPr>
                <w:rFonts w:cstheme="minorHAnsi"/>
                <w:i/>
                <w:sz w:val="18"/>
                <w:szCs w:val="18"/>
              </w:rPr>
              <w:t>Would the project potentially involve or lead to:</w:t>
            </w:r>
          </w:p>
        </w:tc>
        <w:tc>
          <w:tcPr>
            <w:tcW w:w="1078" w:type="dxa"/>
          </w:tcPr>
          <w:p w14:paraId="74EDD291" w14:textId="77777777" w:rsidR="00011A50" w:rsidRPr="00293C9F" w:rsidRDefault="00011A50" w:rsidP="004350FB">
            <w:pPr>
              <w:pStyle w:val="TableParagraph"/>
              <w:rPr>
                <w:rFonts w:cstheme="minorHAnsi"/>
                <w:sz w:val="18"/>
                <w:szCs w:val="18"/>
              </w:rPr>
            </w:pPr>
          </w:p>
        </w:tc>
      </w:tr>
      <w:tr w:rsidR="00011A50" w:rsidRPr="00293C9F" w14:paraId="496BF3FC" w14:textId="77777777" w:rsidTr="004350FB">
        <w:trPr>
          <w:trHeight w:val="558"/>
        </w:trPr>
        <w:tc>
          <w:tcPr>
            <w:tcW w:w="506" w:type="dxa"/>
            <w:tcBorders>
              <w:right w:val="nil"/>
            </w:tcBorders>
          </w:tcPr>
          <w:p w14:paraId="2C911B7D" w14:textId="77777777" w:rsidR="00011A50" w:rsidRPr="00293C9F" w:rsidRDefault="00011A50" w:rsidP="004350FB">
            <w:pPr>
              <w:pStyle w:val="TableParagraph"/>
              <w:spacing w:before="61"/>
              <w:ind w:left="107"/>
              <w:rPr>
                <w:rFonts w:cstheme="minorHAnsi"/>
                <w:sz w:val="18"/>
                <w:szCs w:val="18"/>
              </w:rPr>
            </w:pPr>
            <w:r w:rsidRPr="00293C9F">
              <w:rPr>
                <w:rFonts w:cstheme="minorHAnsi"/>
                <w:sz w:val="18"/>
                <w:szCs w:val="18"/>
              </w:rPr>
              <w:t>P.4</w:t>
            </w:r>
          </w:p>
        </w:tc>
        <w:tc>
          <w:tcPr>
            <w:tcW w:w="7884" w:type="dxa"/>
            <w:tcBorders>
              <w:left w:val="nil"/>
            </w:tcBorders>
          </w:tcPr>
          <w:p w14:paraId="55D867C5" w14:textId="77777777" w:rsidR="00011A50" w:rsidRPr="00293C9F" w:rsidRDefault="00011A50" w:rsidP="004350FB">
            <w:pPr>
              <w:pStyle w:val="TableParagraph"/>
              <w:spacing w:before="61"/>
              <w:ind w:left="173" w:right="228"/>
              <w:rPr>
                <w:rFonts w:cstheme="minorHAnsi"/>
                <w:sz w:val="18"/>
                <w:szCs w:val="18"/>
              </w:rPr>
            </w:pPr>
            <w:r w:rsidRPr="00293C9F">
              <w:rPr>
                <w:rFonts w:cstheme="minorHAnsi"/>
                <w:sz w:val="18"/>
                <w:szCs w:val="18"/>
              </w:rPr>
              <w:t xml:space="preserve">adverse impacts on enjoyment of the human rights (civil, political, economic, </w:t>
            </w:r>
            <w:proofErr w:type="gramStart"/>
            <w:r w:rsidRPr="00293C9F">
              <w:rPr>
                <w:rFonts w:cstheme="minorHAnsi"/>
                <w:sz w:val="18"/>
                <w:szCs w:val="18"/>
              </w:rPr>
              <w:t>social</w:t>
            </w:r>
            <w:proofErr w:type="gramEnd"/>
            <w:r w:rsidRPr="00293C9F">
              <w:rPr>
                <w:rFonts w:cstheme="minorHAnsi"/>
                <w:sz w:val="18"/>
                <w:szCs w:val="18"/>
              </w:rPr>
              <w:t xml:space="preserve"> or cultural) of the affected population and particularly of marginalized groups?</w:t>
            </w:r>
          </w:p>
        </w:tc>
        <w:tc>
          <w:tcPr>
            <w:tcW w:w="1078" w:type="dxa"/>
          </w:tcPr>
          <w:p w14:paraId="6A11D6D7" w14:textId="77777777" w:rsidR="00011A50" w:rsidRPr="00293C9F" w:rsidRDefault="00011A50" w:rsidP="004350FB">
            <w:pPr>
              <w:pStyle w:val="TableParagraph"/>
              <w:rPr>
                <w:rFonts w:cstheme="minorHAnsi"/>
                <w:sz w:val="18"/>
                <w:szCs w:val="18"/>
              </w:rPr>
            </w:pPr>
            <w:r w:rsidRPr="00E864CE">
              <w:rPr>
                <w:rFonts w:cstheme="minorHAnsi"/>
                <w:sz w:val="18"/>
                <w:szCs w:val="18"/>
              </w:rPr>
              <w:t>No</w:t>
            </w:r>
          </w:p>
        </w:tc>
      </w:tr>
      <w:tr w:rsidR="00011A50" w:rsidRPr="00293C9F" w14:paraId="0D7819C2" w14:textId="77777777" w:rsidTr="004350FB">
        <w:trPr>
          <w:trHeight w:val="561"/>
        </w:trPr>
        <w:tc>
          <w:tcPr>
            <w:tcW w:w="506" w:type="dxa"/>
            <w:tcBorders>
              <w:right w:val="nil"/>
            </w:tcBorders>
          </w:tcPr>
          <w:p w14:paraId="4D7BEA61" w14:textId="77777777" w:rsidR="00011A50" w:rsidRPr="00293C9F" w:rsidRDefault="00011A50" w:rsidP="004350FB">
            <w:pPr>
              <w:pStyle w:val="TableParagraph"/>
              <w:spacing w:before="61"/>
              <w:ind w:left="107"/>
              <w:rPr>
                <w:rFonts w:cstheme="minorHAnsi"/>
                <w:sz w:val="18"/>
                <w:szCs w:val="18"/>
              </w:rPr>
            </w:pPr>
            <w:r w:rsidRPr="00293C9F">
              <w:rPr>
                <w:rFonts w:cstheme="minorHAnsi"/>
                <w:sz w:val="18"/>
                <w:szCs w:val="18"/>
              </w:rPr>
              <w:t>P.5</w:t>
            </w:r>
          </w:p>
        </w:tc>
        <w:tc>
          <w:tcPr>
            <w:tcW w:w="7884" w:type="dxa"/>
            <w:tcBorders>
              <w:left w:val="nil"/>
            </w:tcBorders>
          </w:tcPr>
          <w:p w14:paraId="25DB714B" w14:textId="77777777" w:rsidR="00011A50" w:rsidRPr="00293C9F" w:rsidRDefault="00011A50" w:rsidP="004350FB">
            <w:pPr>
              <w:pStyle w:val="TableParagraph"/>
              <w:spacing w:before="61"/>
              <w:ind w:left="173" w:right="549"/>
              <w:rPr>
                <w:rFonts w:cstheme="minorHAnsi"/>
                <w:sz w:val="18"/>
                <w:szCs w:val="18"/>
              </w:rPr>
            </w:pPr>
            <w:r w:rsidRPr="00293C9F">
              <w:rPr>
                <w:rFonts w:cstheme="minorHAnsi"/>
                <w:sz w:val="18"/>
                <w:szCs w:val="18"/>
              </w:rPr>
              <w:t xml:space="preserve">inequitable or discriminatory impacts on affected populations, particularly people living in poverty or marginalized or excluded individuals or groups, including persons with disabilities? </w:t>
            </w:r>
            <w:r w:rsidRPr="00293C9F">
              <w:rPr>
                <w:rFonts w:cstheme="minorHAnsi"/>
                <w:position w:val="5"/>
                <w:sz w:val="18"/>
                <w:szCs w:val="18"/>
              </w:rPr>
              <w:t>16</w:t>
            </w:r>
          </w:p>
        </w:tc>
        <w:tc>
          <w:tcPr>
            <w:tcW w:w="1078" w:type="dxa"/>
          </w:tcPr>
          <w:p w14:paraId="6E960CDB" w14:textId="77777777" w:rsidR="00011A50" w:rsidRPr="00293C9F" w:rsidRDefault="00011A50" w:rsidP="004350FB">
            <w:pPr>
              <w:pStyle w:val="TableParagraph"/>
              <w:rPr>
                <w:rFonts w:cstheme="minorHAnsi"/>
                <w:sz w:val="18"/>
                <w:szCs w:val="18"/>
              </w:rPr>
            </w:pPr>
            <w:r w:rsidRPr="00E864CE">
              <w:rPr>
                <w:rFonts w:cstheme="minorHAnsi"/>
                <w:sz w:val="18"/>
                <w:szCs w:val="18"/>
              </w:rPr>
              <w:t>No</w:t>
            </w:r>
          </w:p>
        </w:tc>
      </w:tr>
      <w:tr w:rsidR="00011A50" w:rsidRPr="00293C9F" w14:paraId="71FA805F" w14:textId="77777777" w:rsidTr="004350FB">
        <w:trPr>
          <w:trHeight w:val="558"/>
        </w:trPr>
        <w:tc>
          <w:tcPr>
            <w:tcW w:w="506" w:type="dxa"/>
            <w:tcBorders>
              <w:right w:val="nil"/>
            </w:tcBorders>
          </w:tcPr>
          <w:p w14:paraId="5380E60A" w14:textId="77777777" w:rsidR="00011A50" w:rsidRPr="00293C9F" w:rsidRDefault="00011A50" w:rsidP="004350FB">
            <w:pPr>
              <w:pStyle w:val="TableParagraph"/>
              <w:spacing w:before="59"/>
              <w:ind w:left="107"/>
              <w:rPr>
                <w:rFonts w:cstheme="minorHAnsi"/>
                <w:sz w:val="18"/>
                <w:szCs w:val="18"/>
              </w:rPr>
            </w:pPr>
            <w:r w:rsidRPr="00293C9F">
              <w:rPr>
                <w:rFonts w:cstheme="minorHAnsi"/>
                <w:sz w:val="18"/>
                <w:szCs w:val="18"/>
              </w:rPr>
              <w:t>P.6</w:t>
            </w:r>
          </w:p>
        </w:tc>
        <w:tc>
          <w:tcPr>
            <w:tcW w:w="7884" w:type="dxa"/>
            <w:tcBorders>
              <w:left w:val="nil"/>
            </w:tcBorders>
          </w:tcPr>
          <w:p w14:paraId="1306012D" w14:textId="77777777" w:rsidR="00011A50" w:rsidRPr="00293C9F" w:rsidRDefault="00011A50" w:rsidP="004350FB">
            <w:pPr>
              <w:pStyle w:val="TableParagraph"/>
              <w:spacing w:before="59"/>
              <w:ind w:left="173" w:right="228"/>
              <w:rPr>
                <w:rFonts w:cstheme="minorHAnsi"/>
                <w:sz w:val="18"/>
                <w:szCs w:val="18"/>
              </w:rPr>
            </w:pPr>
            <w:r w:rsidRPr="00293C9F">
              <w:rPr>
                <w:rFonts w:cstheme="minorHAnsi"/>
                <w:sz w:val="18"/>
                <w:szCs w:val="18"/>
              </w:rPr>
              <w:t xml:space="preserve">restrictions in availability, quality of and/or access to resources or basic services, </w:t>
            </w:r>
            <w:proofErr w:type="gramStart"/>
            <w:r w:rsidRPr="00293C9F">
              <w:rPr>
                <w:rFonts w:cstheme="minorHAnsi"/>
                <w:sz w:val="18"/>
                <w:szCs w:val="18"/>
              </w:rPr>
              <w:t>in particular to</w:t>
            </w:r>
            <w:proofErr w:type="gramEnd"/>
            <w:r w:rsidRPr="00293C9F">
              <w:rPr>
                <w:rFonts w:cstheme="minorHAnsi"/>
                <w:sz w:val="18"/>
                <w:szCs w:val="18"/>
              </w:rPr>
              <w:t xml:space="preserve"> marginalized individuals or groups, including persons with disabilities?</w:t>
            </w:r>
          </w:p>
        </w:tc>
        <w:tc>
          <w:tcPr>
            <w:tcW w:w="1078" w:type="dxa"/>
          </w:tcPr>
          <w:p w14:paraId="6867D245" w14:textId="77777777" w:rsidR="00011A50" w:rsidRPr="00293C9F" w:rsidRDefault="00011A50" w:rsidP="004350FB">
            <w:pPr>
              <w:pStyle w:val="TableParagraph"/>
              <w:rPr>
                <w:rFonts w:cstheme="minorHAnsi"/>
                <w:sz w:val="18"/>
                <w:szCs w:val="18"/>
              </w:rPr>
            </w:pPr>
            <w:r w:rsidRPr="00E864CE">
              <w:rPr>
                <w:rFonts w:cstheme="minorHAnsi"/>
                <w:sz w:val="18"/>
                <w:szCs w:val="18"/>
              </w:rPr>
              <w:t>No</w:t>
            </w:r>
          </w:p>
        </w:tc>
      </w:tr>
      <w:tr w:rsidR="00011A50" w:rsidRPr="00293C9F" w14:paraId="5869D215" w14:textId="77777777" w:rsidTr="004350FB">
        <w:trPr>
          <w:trHeight w:val="559"/>
        </w:trPr>
        <w:tc>
          <w:tcPr>
            <w:tcW w:w="506" w:type="dxa"/>
            <w:tcBorders>
              <w:right w:val="nil"/>
            </w:tcBorders>
          </w:tcPr>
          <w:p w14:paraId="321BBE83" w14:textId="77777777" w:rsidR="00011A50" w:rsidRPr="00293C9F" w:rsidRDefault="00011A50" w:rsidP="004350FB">
            <w:pPr>
              <w:pStyle w:val="TableParagraph"/>
              <w:spacing w:before="61"/>
              <w:ind w:left="107"/>
              <w:rPr>
                <w:rFonts w:cstheme="minorHAnsi"/>
                <w:sz w:val="18"/>
                <w:szCs w:val="18"/>
              </w:rPr>
            </w:pPr>
            <w:r w:rsidRPr="00293C9F">
              <w:rPr>
                <w:rFonts w:cstheme="minorHAnsi"/>
                <w:sz w:val="18"/>
                <w:szCs w:val="18"/>
              </w:rPr>
              <w:t>P.7</w:t>
            </w:r>
          </w:p>
        </w:tc>
        <w:tc>
          <w:tcPr>
            <w:tcW w:w="7884" w:type="dxa"/>
            <w:tcBorders>
              <w:left w:val="nil"/>
            </w:tcBorders>
          </w:tcPr>
          <w:p w14:paraId="6D68871F" w14:textId="77777777" w:rsidR="00011A50" w:rsidRPr="00293C9F" w:rsidRDefault="00011A50" w:rsidP="004350FB">
            <w:pPr>
              <w:pStyle w:val="TableParagraph"/>
              <w:spacing w:before="61"/>
              <w:ind w:left="173" w:right="900"/>
              <w:rPr>
                <w:rFonts w:cstheme="minorHAnsi"/>
                <w:sz w:val="18"/>
                <w:szCs w:val="18"/>
              </w:rPr>
            </w:pPr>
            <w:r w:rsidRPr="00293C9F">
              <w:rPr>
                <w:rFonts w:cstheme="minorHAnsi"/>
                <w:sz w:val="18"/>
                <w:szCs w:val="18"/>
              </w:rPr>
              <w:t>exacerbation of conflicts among and/or the risk of violence to project-affected communities and individuals?</w:t>
            </w:r>
          </w:p>
        </w:tc>
        <w:tc>
          <w:tcPr>
            <w:tcW w:w="1078" w:type="dxa"/>
          </w:tcPr>
          <w:p w14:paraId="5E14A0CD" w14:textId="77777777" w:rsidR="00011A50" w:rsidRPr="00293C9F" w:rsidRDefault="00011A50" w:rsidP="004350FB">
            <w:pPr>
              <w:pStyle w:val="TableParagraph"/>
              <w:rPr>
                <w:rFonts w:cstheme="minorHAnsi"/>
                <w:sz w:val="18"/>
                <w:szCs w:val="18"/>
              </w:rPr>
            </w:pPr>
            <w:r w:rsidRPr="00E864CE">
              <w:rPr>
                <w:rFonts w:cstheme="minorHAnsi"/>
                <w:sz w:val="18"/>
                <w:szCs w:val="18"/>
              </w:rPr>
              <w:t>No</w:t>
            </w:r>
          </w:p>
        </w:tc>
      </w:tr>
      <w:tr w:rsidR="00011A50" w:rsidRPr="00293C9F" w14:paraId="51E10D36" w14:textId="77777777" w:rsidTr="004350FB">
        <w:trPr>
          <w:trHeight w:val="460"/>
        </w:trPr>
        <w:tc>
          <w:tcPr>
            <w:tcW w:w="8390" w:type="dxa"/>
            <w:gridSpan w:val="2"/>
            <w:shd w:val="clear" w:color="auto" w:fill="DBE4F0"/>
          </w:tcPr>
          <w:p w14:paraId="6EAD41E6" w14:textId="77777777" w:rsidR="00011A50" w:rsidRPr="00293C9F" w:rsidRDefault="00011A50" w:rsidP="004350FB">
            <w:pPr>
              <w:pStyle w:val="TableParagraph"/>
              <w:spacing w:before="121"/>
              <w:ind w:left="107"/>
              <w:rPr>
                <w:rFonts w:cstheme="minorHAnsi"/>
                <w:b/>
                <w:sz w:val="18"/>
                <w:szCs w:val="18"/>
              </w:rPr>
            </w:pPr>
            <w:r w:rsidRPr="00293C9F">
              <w:rPr>
                <w:rFonts w:cstheme="minorHAnsi"/>
                <w:b/>
                <w:sz w:val="18"/>
                <w:szCs w:val="18"/>
              </w:rPr>
              <w:t>Gender Equality and Women’s Empowerment</w:t>
            </w:r>
          </w:p>
        </w:tc>
        <w:tc>
          <w:tcPr>
            <w:tcW w:w="1078" w:type="dxa"/>
            <w:shd w:val="clear" w:color="auto" w:fill="DBE4F0"/>
          </w:tcPr>
          <w:p w14:paraId="07C5FF55" w14:textId="77777777" w:rsidR="00011A50" w:rsidRPr="00293C9F" w:rsidRDefault="00011A50" w:rsidP="004350FB">
            <w:pPr>
              <w:pStyle w:val="TableParagraph"/>
              <w:rPr>
                <w:rFonts w:cstheme="minorHAnsi"/>
                <w:sz w:val="18"/>
                <w:szCs w:val="18"/>
              </w:rPr>
            </w:pPr>
          </w:p>
        </w:tc>
      </w:tr>
      <w:tr w:rsidR="00011A50" w:rsidRPr="00293C9F" w14:paraId="0939BCBD" w14:textId="77777777" w:rsidTr="004350FB">
        <w:trPr>
          <w:trHeight w:val="558"/>
        </w:trPr>
        <w:tc>
          <w:tcPr>
            <w:tcW w:w="506" w:type="dxa"/>
            <w:tcBorders>
              <w:right w:val="nil"/>
            </w:tcBorders>
          </w:tcPr>
          <w:p w14:paraId="41C4A656" w14:textId="77777777" w:rsidR="00011A50" w:rsidRPr="00293C9F" w:rsidRDefault="00011A50" w:rsidP="004350FB">
            <w:pPr>
              <w:pStyle w:val="TableParagraph"/>
              <w:spacing w:before="61"/>
              <w:ind w:left="107"/>
              <w:rPr>
                <w:rFonts w:cstheme="minorHAnsi"/>
                <w:sz w:val="18"/>
                <w:szCs w:val="18"/>
              </w:rPr>
            </w:pPr>
            <w:r w:rsidRPr="00293C9F">
              <w:rPr>
                <w:rFonts w:cstheme="minorHAnsi"/>
                <w:sz w:val="18"/>
                <w:szCs w:val="18"/>
              </w:rPr>
              <w:t>P.8</w:t>
            </w:r>
          </w:p>
        </w:tc>
        <w:tc>
          <w:tcPr>
            <w:tcW w:w="7884" w:type="dxa"/>
            <w:tcBorders>
              <w:left w:val="nil"/>
            </w:tcBorders>
          </w:tcPr>
          <w:p w14:paraId="302E034A" w14:textId="77777777" w:rsidR="00011A50" w:rsidRPr="00293C9F" w:rsidRDefault="00011A50" w:rsidP="004350FB">
            <w:pPr>
              <w:pStyle w:val="TableParagraph"/>
              <w:spacing w:before="61"/>
              <w:ind w:left="173" w:right="544"/>
              <w:rPr>
                <w:rFonts w:cstheme="minorHAnsi"/>
                <w:sz w:val="18"/>
                <w:szCs w:val="18"/>
              </w:rPr>
            </w:pPr>
            <w:r w:rsidRPr="00293C9F">
              <w:rPr>
                <w:rFonts w:cstheme="minorHAnsi"/>
                <w:sz w:val="18"/>
                <w:szCs w:val="18"/>
              </w:rPr>
              <w:t>Have women’s groups/leaders raised gender equality concerns regarding the project, (</w:t>
            </w:r>
            <w:proofErr w:type="gramStart"/>
            <w:r w:rsidRPr="00293C9F">
              <w:rPr>
                <w:rFonts w:cstheme="minorHAnsi"/>
                <w:sz w:val="18"/>
                <w:szCs w:val="18"/>
              </w:rPr>
              <w:t>e.g.</w:t>
            </w:r>
            <w:proofErr w:type="gramEnd"/>
            <w:r w:rsidRPr="00293C9F">
              <w:rPr>
                <w:rFonts w:cstheme="minorHAnsi"/>
                <w:sz w:val="18"/>
                <w:szCs w:val="18"/>
              </w:rPr>
              <w:t xml:space="preserve"> during the stakeholder engagement process, grievance processes, public statements)?</w:t>
            </w:r>
          </w:p>
        </w:tc>
        <w:tc>
          <w:tcPr>
            <w:tcW w:w="1078" w:type="dxa"/>
          </w:tcPr>
          <w:p w14:paraId="704103BF" w14:textId="77777777" w:rsidR="00011A50" w:rsidRPr="00293C9F" w:rsidRDefault="00011A50" w:rsidP="004350FB">
            <w:pPr>
              <w:pStyle w:val="TableParagraph"/>
              <w:rPr>
                <w:rFonts w:cstheme="minorHAnsi"/>
                <w:sz w:val="18"/>
                <w:szCs w:val="18"/>
              </w:rPr>
            </w:pPr>
            <w:r w:rsidRPr="00293C9F">
              <w:rPr>
                <w:rFonts w:cstheme="minorHAnsi"/>
                <w:sz w:val="18"/>
                <w:szCs w:val="18"/>
              </w:rPr>
              <w:t>N</w:t>
            </w:r>
            <w:r>
              <w:rPr>
                <w:rFonts w:cstheme="minorHAnsi"/>
                <w:sz w:val="18"/>
                <w:szCs w:val="18"/>
              </w:rPr>
              <w:t>o</w:t>
            </w:r>
          </w:p>
        </w:tc>
      </w:tr>
      <w:tr w:rsidR="00011A50" w:rsidRPr="00293C9F" w14:paraId="2A20DF12" w14:textId="77777777" w:rsidTr="004350FB">
        <w:trPr>
          <w:trHeight w:val="340"/>
        </w:trPr>
        <w:tc>
          <w:tcPr>
            <w:tcW w:w="8390" w:type="dxa"/>
            <w:gridSpan w:val="2"/>
          </w:tcPr>
          <w:p w14:paraId="070A4600" w14:textId="77777777" w:rsidR="00011A50" w:rsidRPr="00293C9F" w:rsidRDefault="00011A50" w:rsidP="004350FB">
            <w:pPr>
              <w:pStyle w:val="TableParagraph"/>
              <w:spacing w:before="61"/>
              <w:ind w:left="107"/>
              <w:rPr>
                <w:rFonts w:cstheme="minorHAnsi"/>
                <w:i/>
                <w:sz w:val="18"/>
                <w:szCs w:val="18"/>
              </w:rPr>
            </w:pPr>
            <w:r w:rsidRPr="00293C9F">
              <w:rPr>
                <w:rFonts w:cstheme="minorHAnsi"/>
                <w:i/>
                <w:sz w:val="18"/>
                <w:szCs w:val="18"/>
              </w:rPr>
              <w:t>Would the project potentially involve or lead to:</w:t>
            </w:r>
          </w:p>
        </w:tc>
        <w:tc>
          <w:tcPr>
            <w:tcW w:w="1078" w:type="dxa"/>
          </w:tcPr>
          <w:p w14:paraId="302C2F57" w14:textId="77777777" w:rsidR="00011A50" w:rsidRPr="00293C9F" w:rsidRDefault="00011A50" w:rsidP="004350FB">
            <w:pPr>
              <w:pStyle w:val="TableParagraph"/>
              <w:rPr>
                <w:rFonts w:cstheme="minorHAnsi"/>
                <w:sz w:val="18"/>
                <w:szCs w:val="18"/>
              </w:rPr>
            </w:pPr>
          </w:p>
        </w:tc>
      </w:tr>
      <w:tr w:rsidR="00011A50" w:rsidRPr="00293C9F" w14:paraId="6B9EE4A4" w14:textId="77777777" w:rsidTr="004350FB">
        <w:trPr>
          <w:trHeight w:val="340"/>
        </w:trPr>
        <w:tc>
          <w:tcPr>
            <w:tcW w:w="506" w:type="dxa"/>
            <w:tcBorders>
              <w:right w:val="nil"/>
            </w:tcBorders>
          </w:tcPr>
          <w:p w14:paraId="4A1A6D6F" w14:textId="77777777" w:rsidR="00011A50" w:rsidRPr="00293C9F" w:rsidRDefault="00011A50" w:rsidP="004350FB">
            <w:pPr>
              <w:pStyle w:val="TableParagraph"/>
              <w:spacing w:before="61"/>
              <w:ind w:left="107"/>
              <w:rPr>
                <w:rFonts w:cstheme="minorHAnsi"/>
                <w:sz w:val="18"/>
                <w:szCs w:val="18"/>
              </w:rPr>
            </w:pPr>
            <w:r w:rsidRPr="00293C9F">
              <w:rPr>
                <w:rFonts w:cstheme="minorHAnsi"/>
                <w:sz w:val="18"/>
                <w:szCs w:val="18"/>
              </w:rPr>
              <w:t>P.9</w:t>
            </w:r>
          </w:p>
        </w:tc>
        <w:tc>
          <w:tcPr>
            <w:tcW w:w="7884" w:type="dxa"/>
            <w:tcBorders>
              <w:left w:val="nil"/>
            </w:tcBorders>
          </w:tcPr>
          <w:p w14:paraId="72E5287E" w14:textId="77777777" w:rsidR="00011A50" w:rsidRPr="00293C9F" w:rsidRDefault="00011A50" w:rsidP="004350FB">
            <w:pPr>
              <w:pStyle w:val="TableParagraph"/>
              <w:spacing w:before="61"/>
              <w:ind w:left="173"/>
              <w:rPr>
                <w:rFonts w:cstheme="minorHAnsi"/>
                <w:sz w:val="18"/>
                <w:szCs w:val="18"/>
              </w:rPr>
            </w:pPr>
            <w:r w:rsidRPr="00293C9F">
              <w:rPr>
                <w:rFonts w:cstheme="minorHAnsi"/>
                <w:sz w:val="18"/>
                <w:szCs w:val="18"/>
              </w:rPr>
              <w:t>adverse impacts on gender equality and/or the situation of women and girls?</w:t>
            </w:r>
          </w:p>
        </w:tc>
        <w:tc>
          <w:tcPr>
            <w:tcW w:w="1078" w:type="dxa"/>
          </w:tcPr>
          <w:p w14:paraId="5C4F5C90" w14:textId="77777777" w:rsidR="00011A50" w:rsidRPr="00293C9F" w:rsidRDefault="00011A50" w:rsidP="004350FB">
            <w:pPr>
              <w:pStyle w:val="TableParagraph"/>
              <w:rPr>
                <w:rFonts w:cstheme="minorHAnsi"/>
                <w:sz w:val="18"/>
                <w:szCs w:val="18"/>
              </w:rPr>
            </w:pPr>
            <w:r w:rsidRPr="00293C9F">
              <w:rPr>
                <w:rFonts w:cstheme="minorHAnsi"/>
                <w:sz w:val="18"/>
                <w:szCs w:val="18"/>
              </w:rPr>
              <w:t>N</w:t>
            </w:r>
            <w:r>
              <w:rPr>
                <w:rFonts w:cstheme="minorHAnsi"/>
                <w:sz w:val="18"/>
                <w:szCs w:val="18"/>
              </w:rPr>
              <w:t>o</w:t>
            </w:r>
          </w:p>
        </w:tc>
      </w:tr>
      <w:tr w:rsidR="00011A50" w:rsidRPr="00293C9F" w14:paraId="7A9C927D" w14:textId="77777777" w:rsidTr="004350FB">
        <w:trPr>
          <w:trHeight w:val="558"/>
        </w:trPr>
        <w:tc>
          <w:tcPr>
            <w:tcW w:w="8390" w:type="dxa"/>
            <w:gridSpan w:val="2"/>
          </w:tcPr>
          <w:p w14:paraId="49B649BC" w14:textId="77777777" w:rsidR="00011A50" w:rsidRPr="00293C9F" w:rsidRDefault="00011A50" w:rsidP="004350FB">
            <w:pPr>
              <w:pStyle w:val="TableParagraph"/>
              <w:tabs>
                <w:tab w:val="left" w:pos="674"/>
              </w:tabs>
              <w:spacing w:before="59"/>
              <w:ind w:left="674" w:right="282" w:hanging="567"/>
              <w:rPr>
                <w:rFonts w:cstheme="minorHAnsi"/>
                <w:sz w:val="18"/>
                <w:szCs w:val="18"/>
              </w:rPr>
            </w:pPr>
            <w:r w:rsidRPr="00293C9F">
              <w:rPr>
                <w:rFonts w:cstheme="minorHAnsi"/>
                <w:sz w:val="18"/>
                <w:szCs w:val="18"/>
              </w:rPr>
              <w:t>P.10</w:t>
            </w:r>
            <w:r w:rsidRPr="00293C9F">
              <w:rPr>
                <w:rFonts w:cstheme="minorHAnsi"/>
                <w:sz w:val="18"/>
                <w:szCs w:val="18"/>
              </w:rPr>
              <w:tab/>
              <w:t>reproducing discriminations against women based on gender, especially regarding participation</w:t>
            </w:r>
            <w:r w:rsidRPr="00293C9F">
              <w:rPr>
                <w:rFonts w:cstheme="minorHAnsi"/>
                <w:spacing w:val="-30"/>
                <w:sz w:val="18"/>
                <w:szCs w:val="18"/>
              </w:rPr>
              <w:t xml:space="preserve"> </w:t>
            </w:r>
            <w:r w:rsidRPr="00293C9F">
              <w:rPr>
                <w:rFonts w:cstheme="minorHAnsi"/>
                <w:sz w:val="18"/>
                <w:szCs w:val="18"/>
              </w:rPr>
              <w:t>in design and implementation or access to opportunities and</w:t>
            </w:r>
            <w:r w:rsidRPr="00293C9F">
              <w:rPr>
                <w:rFonts w:cstheme="minorHAnsi"/>
                <w:spacing w:val="-7"/>
                <w:sz w:val="18"/>
                <w:szCs w:val="18"/>
              </w:rPr>
              <w:t xml:space="preserve"> </w:t>
            </w:r>
            <w:r w:rsidRPr="00293C9F">
              <w:rPr>
                <w:rFonts w:cstheme="minorHAnsi"/>
                <w:sz w:val="18"/>
                <w:szCs w:val="18"/>
              </w:rPr>
              <w:t>benefits?</w:t>
            </w:r>
          </w:p>
        </w:tc>
        <w:tc>
          <w:tcPr>
            <w:tcW w:w="1078" w:type="dxa"/>
          </w:tcPr>
          <w:p w14:paraId="71378956" w14:textId="77777777" w:rsidR="00011A50" w:rsidRPr="00293C9F" w:rsidRDefault="00011A50" w:rsidP="004350FB">
            <w:pPr>
              <w:pStyle w:val="TableParagraph"/>
              <w:rPr>
                <w:rFonts w:cstheme="minorHAnsi"/>
                <w:sz w:val="18"/>
                <w:szCs w:val="18"/>
              </w:rPr>
            </w:pPr>
            <w:r>
              <w:rPr>
                <w:rFonts w:cstheme="minorHAnsi"/>
                <w:sz w:val="18"/>
                <w:szCs w:val="18"/>
              </w:rPr>
              <w:t>YES</w:t>
            </w:r>
          </w:p>
        </w:tc>
      </w:tr>
      <w:tr w:rsidR="00011A50" w:rsidRPr="00293C9F" w14:paraId="18083D1A" w14:textId="77777777" w:rsidTr="004350FB">
        <w:trPr>
          <w:trHeight w:val="1058"/>
        </w:trPr>
        <w:tc>
          <w:tcPr>
            <w:tcW w:w="8390" w:type="dxa"/>
            <w:gridSpan w:val="2"/>
          </w:tcPr>
          <w:p w14:paraId="63ACB520"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P.11</w:t>
            </w:r>
            <w:r w:rsidRPr="00293C9F">
              <w:rPr>
                <w:rFonts w:cstheme="minorHAnsi"/>
                <w:sz w:val="18"/>
                <w:szCs w:val="18"/>
              </w:rPr>
              <w:tab/>
              <w:t xml:space="preserve">limitations on women’s ability to use, develop and protect natural resources, </w:t>
            </w:r>
            <w:proofErr w:type="gramStart"/>
            <w:r w:rsidRPr="00293C9F">
              <w:rPr>
                <w:rFonts w:cstheme="minorHAnsi"/>
                <w:sz w:val="18"/>
                <w:szCs w:val="18"/>
              </w:rPr>
              <w:t>taking into account</w:t>
            </w:r>
            <w:proofErr w:type="gramEnd"/>
            <w:r w:rsidRPr="00293C9F">
              <w:rPr>
                <w:rFonts w:cstheme="minorHAnsi"/>
                <w:spacing w:val="-25"/>
                <w:sz w:val="18"/>
                <w:szCs w:val="18"/>
              </w:rPr>
              <w:t xml:space="preserve"> </w:t>
            </w:r>
            <w:r w:rsidRPr="00293C9F">
              <w:rPr>
                <w:rFonts w:cstheme="minorHAnsi"/>
                <w:sz w:val="18"/>
                <w:szCs w:val="18"/>
              </w:rPr>
              <w:t>different</w:t>
            </w:r>
            <w:r>
              <w:rPr>
                <w:rFonts w:cstheme="minorHAnsi"/>
                <w:sz w:val="18"/>
                <w:szCs w:val="18"/>
              </w:rPr>
              <w:t xml:space="preserve"> </w:t>
            </w:r>
            <w:r w:rsidRPr="00293C9F">
              <w:rPr>
                <w:rFonts w:cstheme="minorHAnsi"/>
                <w:sz w:val="18"/>
                <w:szCs w:val="18"/>
              </w:rPr>
              <w:t>roles and positions of women and men in accessing environmental goods and services?</w:t>
            </w:r>
          </w:p>
          <w:p w14:paraId="73AD863B" w14:textId="77777777" w:rsidR="00011A50" w:rsidRPr="00293C9F" w:rsidRDefault="00011A50" w:rsidP="004350FB">
            <w:pPr>
              <w:pStyle w:val="TableParagraph"/>
              <w:spacing w:before="59"/>
              <w:ind w:left="674" w:right="301"/>
              <w:rPr>
                <w:rFonts w:cstheme="minorHAnsi"/>
                <w:i/>
                <w:sz w:val="18"/>
                <w:szCs w:val="18"/>
              </w:rPr>
            </w:pPr>
            <w:r w:rsidRPr="00293C9F">
              <w:rPr>
                <w:rFonts w:cstheme="minorHAnsi"/>
                <w:i/>
                <w:sz w:val="18"/>
                <w:szCs w:val="18"/>
              </w:rPr>
              <w:t>For example, activities that could lead to natural resources degradation or depletion in communities who depend on these resources for their livelihoods and well being</w:t>
            </w:r>
          </w:p>
        </w:tc>
        <w:tc>
          <w:tcPr>
            <w:tcW w:w="1078" w:type="dxa"/>
          </w:tcPr>
          <w:p w14:paraId="63037E11" w14:textId="77777777" w:rsidR="00011A50" w:rsidRPr="00293C9F" w:rsidRDefault="00011A50" w:rsidP="004350FB">
            <w:pPr>
              <w:pStyle w:val="TableParagraph"/>
              <w:rPr>
                <w:rFonts w:cstheme="minorHAnsi"/>
                <w:sz w:val="18"/>
                <w:szCs w:val="18"/>
              </w:rPr>
            </w:pPr>
            <w:r w:rsidRPr="00DE549A">
              <w:rPr>
                <w:rFonts w:cstheme="minorHAnsi"/>
                <w:sz w:val="18"/>
                <w:szCs w:val="18"/>
              </w:rPr>
              <w:t>No</w:t>
            </w:r>
          </w:p>
        </w:tc>
      </w:tr>
      <w:tr w:rsidR="00011A50" w:rsidRPr="00293C9F" w14:paraId="5275AA18" w14:textId="77777777" w:rsidTr="004350FB">
        <w:trPr>
          <w:trHeight w:val="839"/>
        </w:trPr>
        <w:tc>
          <w:tcPr>
            <w:tcW w:w="8390" w:type="dxa"/>
            <w:gridSpan w:val="2"/>
          </w:tcPr>
          <w:p w14:paraId="0F1CC9A4"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P.12</w:t>
            </w:r>
            <w:r w:rsidRPr="00293C9F">
              <w:rPr>
                <w:rFonts w:cstheme="minorHAnsi"/>
                <w:sz w:val="18"/>
                <w:szCs w:val="18"/>
              </w:rPr>
              <w:tab/>
              <w:t>exacerbation of risks of gender-based</w:t>
            </w:r>
            <w:r w:rsidRPr="00293C9F">
              <w:rPr>
                <w:rFonts w:cstheme="minorHAnsi"/>
                <w:spacing w:val="-7"/>
                <w:sz w:val="18"/>
                <w:szCs w:val="18"/>
              </w:rPr>
              <w:t xml:space="preserve"> </w:t>
            </w:r>
            <w:r w:rsidRPr="00293C9F">
              <w:rPr>
                <w:rFonts w:cstheme="minorHAnsi"/>
                <w:sz w:val="18"/>
                <w:szCs w:val="18"/>
              </w:rPr>
              <w:t>violence?</w:t>
            </w:r>
          </w:p>
          <w:p w14:paraId="5E705F16" w14:textId="77777777" w:rsidR="00011A50" w:rsidRPr="00293C9F" w:rsidRDefault="00011A50" w:rsidP="004350FB">
            <w:pPr>
              <w:pStyle w:val="TableParagraph"/>
              <w:spacing w:before="61"/>
              <w:ind w:left="674" w:right="313"/>
              <w:rPr>
                <w:rFonts w:cstheme="minorHAnsi"/>
                <w:sz w:val="18"/>
                <w:szCs w:val="18"/>
              </w:rPr>
            </w:pPr>
            <w:r w:rsidRPr="00293C9F">
              <w:rPr>
                <w:rFonts w:cstheme="minorHAnsi"/>
                <w:i/>
                <w:sz w:val="18"/>
                <w:szCs w:val="18"/>
              </w:rPr>
              <w:t>For example, through the influx of workers to a community, changes in community and household power dynamics, increased exposure to unsafe public places and/or transport, etc</w:t>
            </w:r>
            <w:r w:rsidRPr="00293C9F">
              <w:rPr>
                <w:rFonts w:cstheme="minorHAnsi"/>
                <w:sz w:val="18"/>
                <w:szCs w:val="18"/>
              </w:rPr>
              <w:t>.</w:t>
            </w:r>
          </w:p>
        </w:tc>
        <w:tc>
          <w:tcPr>
            <w:tcW w:w="1078" w:type="dxa"/>
          </w:tcPr>
          <w:p w14:paraId="17FCA5E9" w14:textId="77777777" w:rsidR="00011A50" w:rsidRPr="00293C9F" w:rsidRDefault="00011A50" w:rsidP="004350FB">
            <w:pPr>
              <w:pStyle w:val="TableParagraph"/>
              <w:rPr>
                <w:rFonts w:cstheme="minorHAnsi"/>
                <w:sz w:val="18"/>
                <w:szCs w:val="18"/>
              </w:rPr>
            </w:pPr>
            <w:r w:rsidRPr="00DE549A">
              <w:rPr>
                <w:rFonts w:cstheme="minorHAnsi"/>
                <w:sz w:val="18"/>
                <w:szCs w:val="18"/>
              </w:rPr>
              <w:t>No</w:t>
            </w:r>
          </w:p>
        </w:tc>
      </w:tr>
    </w:tbl>
    <w:p w14:paraId="070B3B61" w14:textId="77777777" w:rsidR="00011A50" w:rsidRPr="00293C9F" w:rsidRDefault="00011A50" w:rsidP="00011A50">
      <w:pPr>
        <w:pStyle w:val="BodyText"/>
        <w:spacing w:before="1"/>
        <w:rPr>
          <w:rFonts w:asciiTheme="minorHAnsi" w:hAnsiTheme="minorHAnsi" w:cstheme="minorHAnsi"/>
          <w:b/>
          <w:sz w:val="18"/>
          <w:szCs w:val="18"/>
        </w:rPr>
      </w:pPr>
      <w:r w:rsidRPr="00293C9F">
        <w:rPr>
          <w:rFonts w:asciiTheme="minorHAnsi" w:hAnsiTheme="minorHAnsi" w:cstheme="minorHAnsi"/>
          <w:noProof/>
          <w:sz w:val="18"/>
          <w:szCs w:val="18"/>
        </w:rPr>
        <mc:AlternateContent>
          <mc:Choice Requires="wps">
            <w:drawing>
              <wp:anchor distT="0" distB="0" distL="0" distR="0" simplePos="0" relativeHeight="251662336" behindDoc="1" locked="0" layoutInCell="1" allowOverlap="1" wp14:anchorId="570C5499" wp14:editId="0F165B29">
                <wp:simplePos x="0" y="0"/>
                <wp:positionH relativeFrom="page">
                  <wp:posOffset>914400</wp:posOffset>
                </wp:positionH>
                <wp:positionV relativeFrom="paragraph">
                  <wp:posOffset>208280</wp:posOffset>
                </wp:positionV>
                <wp:extent cx="1829435" cy="1270"/>
                <wp:effectExtent l="0" t="0" r="0" b="0"/>
                <wp:wrapTopAndBottom/>
                <wp:docPr id="11" name="Freeform: 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9435" cy="1270"/>
                        </a:xfrm>
                        <a:custGeom>
                          <a:avLst/>
                          <a:gdLst>
                            <a:gd name="T0" fmla="*/ 0 w 2881"/>
                            <a:gd name="T1" fmla="*/ 0 h 1270"/>
                            <a:gd name="T2" fmla="*/ 2147483646 w 2881"/>
                            <a:gd name="T3" fmla="*/ 0 h 1270"/>
                            <a:gd name="T4" fmla="*/ 0 60000 65536"/>
                            <a:gd name="T5" fmla="*/ 0 60000 65536"/>
                          </a:gdLst>
                          <a:ahLst/>
                          <a:cxnLst>
                            <a:cxn ang="T4">
                              <a:pos x="T0" y="T1"/>
                            </a:cxn>
                            <a:cxn ang="T5">
                              <a:pos x="T2" y="T3"/>
                            </a:cxn>
                          </a:cxnLst>
                          <a:rect l="0" t="0" r="r" b="b"/>
                          <a:pathLst>
                            <a:path w="2881" h="1270">
                              <a:moveTo>
                                <a:pt x="0" y="0"/>
                              </a:moveTo>
                              <a:lnTo>
                                <a:pt x="2881"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FE475F" id="Freeform: Shape 11" o:spid="_x0000_s1026" style="position:absolute;margin-left:1in;margin-top:16.4pt;width:144.0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" path="m,l2881,e" filled="f" strokeweight=".6pt">
                <v:path arrowok="t" o:connecttype="custom" o:connectlocs="0,0;2147483646,0" o:connectangles="0,0"/>
                <w10:wrap type="topAndBottom" anchorx="page"/>
              </v:shape>
            </w:pict>
          </mc:Fallback>
        </mc:AlternateContent>
      </w:r>
    </w:p>
    <w:p w14:paraId="54F1B7DA" w14:textId="77777777" w:rsidR="00011A50" w:rsidRPr="00293C9F" w:rsidRDefault="00011A50" w:rsidP="00011A50">
      <w:pPr>
        <w:spacing w:before="63"/>
        <w:ind w:left="100" w:right="286"/>
        <w:rPr>
          <w:rFonts w:asciiTheme="minorHAnsi" w:hAnsiTheme="minorHAnsi" w:cstheme="minorHAnsi"/>
          <w:sz w:val="18"/>
          <w:szCs w:val="18"/>
        </w:rPr>
      </w:pPr>
      <w:r w:rsidRPr="00293C9F">
        <w:rPr>
          <w:rFonts w:asciiTheme="minorHAnsi" w:hAnsiTheme="minorHAnsi" w:cstheme="minorHAnsi"/>
          <w:position w:val="5"/>
          <w:sz w:val="18"/>
          <w:szCs w:val="18"/>
        </w:rPr>
        <w:t xml:space="preserve">16 </w:t>
      </w:r>
      <w:r w:rsidRPr="00293C9F">
        <w:rPr>
          <w:rFonts w:asciiTheme="minorHAnsi" w:hAnsiTheme="minorHAnsi" w:cstheme="minorHAnsi"/>
          <w:sz w:val="18"/>
          <w:szCs w:val="18"/>
        </w:rPr>
        <w:t xml:space="preserve">Prohibited grounds of discrimination include race, ethnicity, sex, age, language, disability, sexual orientation, gender identity, religion, political or other opinion, national or social or geographical origin, property, </w:t>
      </w:r>
      <w:proofErr w:type="gramStart"/>
      <w:r w:rsidRPr="00293C9F">
        <w:rPr>
          <w:rFonts w:asciiTheme="minorHAnsi" w:hAnsiTheme="minorHAnsi" w:cstheme="minorHAnsi"/>
          <w:sz w:val="18"/>
          <w:szCs w:val="18"/>
        </w:rPr>
        <w:t>birth</w:t>
      </w:r>
      <w:proofErr w:type="gramEnd"/>
      <w:r w:rsidRPr="00293C9F">
        <w:rPr>
          <w:rFonts w:asciiTheme="minorHAnsi" w:hAnsiTheme="minorHAnsi" w:cstheme="minorHAnsi"/>
          <w:sz w:val="18"/>
          <w:szCs w:val="18"/>
        </w:rPr>
        <w:t xml:space="preserve"> or other status including as an indigenous person or as a member of a minority. References to “women and men” or similar is understood to include women and men, boys and girls, and other groups discriminated against based on their gender identities, such as transgender and transsexual people.</w:t>
      </w:r>
    </w:p>
    <w:p w14:paraId="58270833" w14:textId="77777777" w:rsidR="00011A50" w:rsidRPr="00293C9F" w:rsidRDefault="00011A50" w:rsidP="00011A50">
      <w:pPr>
        <w:rPr>
          <w:rFonts w:asciiTheme="minorHAnsi" w:hAnsiTheme="minorHAnsi" w:cstheme="minorHAnsi"/>
          <w:sz w:val="18"/>
          <w:szCs w:val="18"/>
        </w:rPr>
        <w:sectPr w:rsidR="00011A50" w:rsidRPr="00293C9F" w:rsidSect="00D6603E">
          <w:footerReference w:type="default" r:id="rId47"/>
          <w:pgSz w:w="12240" w:h="15840"/>
          <w:pgMar w:top="1500" w:right="1200" w:bottom="820" w:left="1340" w:header="0" w:footer="64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7"/>
        <w:gridCol w:w="833"/>
      </w:tblGrid>
      <w:tr w:rsidR="00011A50" w:rsidRPr="00293C9F" w14:paraId="61E06A07" w14:textId="77777777" w:rsidTr="004350FB">
        <w:trPr>
          <w:trHeight w:val="679"/>
        </w:trPr>
        <w:tc>
          <w:tcPr>
            <w:tcW w:w="8637" w:type="dxa"/>
            <w:shd w:val="clear" w:color="auto" w:fill="DBE4F0"/>
          </w:tcPr>
          <w:p w14:paraId="6C727CD8" w14:textId="77777777" w:rsidR="00011A50" w:rsidRPr="00293C9F" w:rsidRDefault="00011A50" w:rsidP="004350FB">
            <w:pPr>
              <w:pStyle w:val="TableParagraph"/>
              <w:spacing w:before="121"/>
              <w:ind w:left="107" w:right="195"/>
              <w:rPr>
                <w:rFonts w:cstheme="minorHAnsi"/>
                <w:sz w:val="18"/>
                <w:szCs w:val="18"/>
              </w:rPr>
            </w:pPr>
            <w:r w:rsidRPr="00293C9F">
              <w:rPr>
                <w:rFonts w:cstheme="minorHAnsi"/>
                <w:b/>
                <w:sz w:val="18"/>
                <w:szCs w:val="18"/>
              </w:rPr>
              <w:lastRenderedPageBreak/>
              <w:t xml:space="preserve">Sustainability and Resilience: </w:t>
            </w:r>
            <w:r w:rsidRPr="00293C9F">
              <w:rPr>
                <w:rFonts w:cstheme="minorHAnsi"/>
                <w:sz w:val="18"/>
                <w:szCs w:val="18"/>
              </w:rPr>
              <w:t>Screening questions regarding risks associated with sustainability and resilience are encompassed by the Standard-specific questions below</w:t>
            </w:r>
          </w:p>
        </w:tc>
        <w:tc>
          <w:tcPr>
            <w:tcW w:w="833" w:type="dxa"/>
            <w:shd w:val="clear" w:color="auto" w:fill="DBE4F0"/>
          </w:tcPr>
          <w:p w14:paraId="7F2C4F05" w14:textId="77777777" w:rsidR="00011A50" w:rsidRPr="00293C9F" w:rsidRDefault="00011A50" w:rsidP="004350FB">
            <w:pPr>
              <w:pStyle w:val="TableParagraph"/>
              <w:rPr>
                <w:rFonts w:cstheme="minorHAnsi"/>
                <w:sz w:val="18"/>
                <w:szCs w:val="18"/>
              </w:rPr>
            </w:pPr>
          </w:p>
        </w:tc>
      </w:tr>
      <w:tr w:rsidR="00011A50" w:rsidRPr="00293C9F" w14:paraId="050B3469" w14:textId="77777777" w:rsidTr="004350FB">
        <w:trPr>
          <w:trHeight w:val="460"/>
        </w:trPr>
        <w:tc>
          <w:tcPr>
            <w:tcW w:w="8637" w:type="dxa"/>
            <w:shd w:val="clear" w:color="auto" w:fill="DBE4F0"/>
          </w:tcPr>
          <w:p w14:paraId="79506814" w14:textId="77777777" w:rsidR="00011A50" w:rsidRPr="00293C9F" w:rsidRDefault="00011A50" w:rsidP="004350FB">
            <w:pPr>
              <w:pStyle w:val="TableParagraph"/>
              <w:spacing w:before="121"/>
              <w:ind w:left="107"/>
              <w:rPr>
                <w:rFonts w:cstheme="minorHAnsi"/>
                <w:b/>
                <w:sz w:val="18"/>
                <w:szCs w:val="18"/>
              </w:rPr>
            </w:pPr>
            <w:r w:rsidRPr="00293C9F">
              <w:rPr>
                <w:rFonts w:cstheme="minorHAnsi"/>
                <w:b/>
                <w:sz w:val="18"/>
                <w:szCs w:val="18"/>
              </w:rPr>
              <w:t>Accountability</w:t>
            </w:r>
          </w:p>
        </w:tc>
        <w:tc>
          <w:tcPr>
            <w:tcW w:w="833" w:type="dxa"/>
            <w:shd w:val="clear" w:color="auto" w:fill="DBE4F0"/>
          </w:tcPr>
          <w:p w14:paraId="1CB5C9CB" w14:textId="77777777" w:rsidR="00011A50" w:rsidRPr="00293C9F" w:rsidRDefault="00011A50" w:rsidP="004350FB">
            <w:pPr>
              <w:pStyle w:val="TableParagraph"/>
              <w:rPr>
                <w:rFonts w:cstheme="minorHAnsi"/>
                <w:sz w:val="18"/>
                <w:szCs w:val="18"/>
              </w:rPr>
            </w:pPr>
          </w:p>
        </w:tc>
      </w:tr>
      <w:tr w:rsidR="00011A50" w:rsidRPr="00293C9F" w14:paraId="73102482" w14:textId="77777777" w:rsidTr="004350FB">
        <w:trPr>
          <w:trHeight w:val="340"/>
        </w:trPr>
        <w:tc>
          <w:tcPr>
            <w:tcW w:w="8637" w:type="dxa"/>
          </w:tcPr>
          <w:p w14:paraId="19E65472" w14:textId="77777777" w:rsidR="00011A50" w:rsidRPr="00293C9F" w:rsidRDefault="00011A50" w:rsidP="004350FB">
            <w:pPr>
              <w:pStyle w:val="TableParagraph"/>
              <w:spacing w:before="61"/>
              <w:ind w:left="107"/>
              <w:rPr>
                <w:rFonts w:cstheme="minorHAnsi"/>
                <w:i/>
                <w:sz w:val="18"/>
                <w:szCs w:val="18"/>
              </w:rPr>
            </w:pPr>
            <w:r w:rsidRPr="00293C9F">
              <w:rPr>
                <w:rFonts w:cstheme="minorHAnsi"/>
                <w:i/>
                <w:sz w:val="18"/>
                <w:szCs w:val="18"/>
              </w:rPr>
              <w:t>Would the project potentially involve or lead to:</w:t>
            </w:r>
          </w:p>
        </w:tc>
        <w:tc>
          <w:tcPr>
            <w:tcW w:w="833" w:type="dxa"/>
          </w:tcPr>
          <w:p w14:paraId="34426B03" w14:textId="77777777" w:rsidR="00011A50" w:rsidRPr="00293C9F" w:rsidRDefault="00011A50" w:rsidP="004350FB">
            <w:pPr>
              <w:pStyle w:val="TableParagraph"/>
              <w:rPr>
                <w:rFonts w:cstheme="minorHAnsi"/>
                <w:sz w:val="18"/>
                <w:szCs w:val="18"/>
              </w:rPr>
            </w:pPr>
          </w:p>
        </w:tc>
      </w:tr>
      <w:tr w:rsidR="00011A50" w:rsidRPr="00293C9F" w14:paraId="4E79E30B" w14:textId="77777777" w:rsidTr="004350FB">
        <w:trPr>
          <w:trHeight w:val="558"/>
        </w:trPr>
        <w:tc>
          <w:tcPr>
            <w:tcW w:w="8637" w:type="dxa"/>
          </w:tcPr>
          <w:p w14:paraId="4D5587F0" w14:textId="77777777" w:rsidR="00011A50" w:rsidRPr="00293C9F" w:rsidRDefault="00011A50" w:rsidP="004350FB">
            <w:pPr>
              <w:pStyle w:val="TableParagraph"/>
              <w:tabs>
                <w:tab w:val="left" w:pos="674"/>
              </w:tabs>
              <w:spacing w:before="59"/>
              <w:ind w:left="674" w:right="242" w:hanging="567"/>
              <w:rPr>
                <w:rFonts w:cstheme="minorHAnsi"/>
                <w:sz w:val="18"/>
                <w:szCs w:val="18"/>
              </w:rPr>
            </w:pPr>
            <w:r w:rsidRPr="00293C9F">
              <w:rPr>
                <w:rFonts w:cstheme="minorHAnsi"/>
                <w:sz w:val="18"/>
                <w:szCs w:val="18"/>
              </w:rPr>
              <w:t>P.13</w:t>
            </w:r>
            <w:r w:rsidRPr="00293C9F">
              <w:rPr>
                <w:rFonts w:cstheme="minorHAnsi"/>
                <w:sz w:val="18"/>
                <w:szCs w:val="18"/>
              </w:rPr>
              <w:tab/>
              <w:t>exclusion of any potentially affected stakeholders, in particular marginalized groups and excluded individuals</w:t>
            </w:r>
            <w:r w:rsidRPr="00293C9F">
              <w:rPr>
                <w:rFonts w:cstheme="minorHAnsi"/>
                <w:spacing w:val="-4"/>
                <w:sz w:val="18"/>
                <w:szCs w:val="18"/>
              </w:rPr>
              <w:t xml:space="preserve"> </w:t>
            </w:r>
            <w:r w:rsidRPr="00293C9F">
              <w:rPr>
                <w:rFonts w:cstheme="minorHAnsi"/>
                <w:sz w:val="18"/>
                <w:szCs w:val="18"/>
              </w:rPr>
              <w:t>(including</w:t>
            </w:r>
            <w:r w:rsidRPr="00293C9F">
              <w:rPr>
                <w:rFonts w:cstheme="minorHAnsi"/>
                <w:spacing w:val="-3"/>
                <w:sz w:val="18"/>
                <w:szCs w:val="18"/>
              </w:rPr>
              <w:t xml:space="preserve"> </w:t>
            </w:r>
            <w:r w:rsidRPr="00293C9F">
              <w:rPr>
                <w:rFonts w:cstheme="minorHAnsi"/>
                <w:sz w:val="18"/>
                <w:szCs w:val="18"/>
              </w:rPr>
              <w:t>persons</w:t>
            </w:r>
            <w:r w:rsidRPr="00293C9F">
              <w:rPr>
                <w:rFonts w:cstheme="minorHAnsi"/>
                <w:spacing w:val="-3"/>
                <w:sz w:val="18"/>
                <w:szCs w:val="18"/>
              </w:rPr>
              <w:t xml:space="preserve"> </w:t>
            </w:r>
            <w:r w:rsidRPr="00293C9F">
              <w:rPr>
                <w:rFonts w:cstheme="minorHAnsi"/>
                <w:sz w:val="18"/>
                <w:szCs w:val="18"/>
              </w:rPr>
              <w:t>with</w:t>
            </w:r>
            <w:r w:rsidRPr="00293C9F">
              <w:rPr>
                <w:rFonts w:cstheme="minorHAnsi"/>
                <w:spacing w:val="-3"/>
                <w:sz w:val="18"/>
                <w:szCs w:val="18"/>
              </w:rPr>
              <w:t xml:space="preserve"> </w:t>
            </w:r>
            <w:r w:rsidRPr="00293C9F">
              <w:rPr>
                <w:rFonts w:cstheme="minorHAnsi"/>
                <w:sz w:val="18"/>
                <w:szCs w:val="18"/>
              </w:rPr>
              <w:t>disabilities),</w:t>
            </w:r>
            <w:r w:rsidRPr="00293C9F">
              <w:rPr>
                <w:rFonts w:cstheme="minorHAnsi"/>
                <w:spacing w:val="-3"/>
                <w:sz w:val="18"/>
                <w:szCs w:val="18"/>
              </w:rPr>
              <w:t xml:space="preserve"> </w:t>
            </w:r>
            <w:r w:rsidRPr="00293C9F">
              <w:rPr>
                <w:rFonts w:cstheme="minorHAnsi"/>
                <w:sz w:val="18"/>
                <w:szCs w:val="18"/>
              </w:rPr>
              <w:t>from</w:t>
            </w:r>
            <w:r w:rsidRPr="00293C9F">
              <w:rPr>
                <w:rFonts w:cstheme="minorHAnsi"/>
                <w:spacing w:val="-2"/>
                <w:sz w:val="18"/>
                <w:szCs w:val="18"/>
              </w:rPr>
              <w:t xml:space="preserve"> </w:t>
            </w:r>
            <w:r w:rsidRPr="00293C9F">
              <w:rPr>
                <w:rFonts w:cstheme="minorHAnsi"/>
                <w:sz w:val="18"/>
                <w:szCs w:val="18"/>
              </w:rPr>
              <w:t>fully</w:t>
            </w:r>
            <w:r w:rsidRPr="00293C9F">
              <w:rPr>
                <w:rFonts w:cstheme="minorHAnsi"/>
                <w:spacing w:val="-2"/>
                <w:sz w:val="18"/>
                <w:szCs w:val="18"/>
              </w:rPr>
              <w:t xml:space="preserve"> </w:t>
            </w:r>
            <w:r w:rsidRPr="00293C9F">
              <w:rPr>
                <w:rFonts w:cstheme="minorHAnsi"/>
                <w:sz w:val="18"/>
                <w:szCs w:val="18"/>
              </w:rPr>
              <w:t>participating</w:t>
            </w:r>
            <w:r w:rsidRPr="00293C9F">
              <w:rPr>
                <w:rFonts w:cstheme="minorHAnsi"/>
                <w:spacing w:val="-3"/>
                <w:sz w:val="18"/>
                <w:szCs w:val="18"/>
              </w:rPr>
              <w:t xml:space="preserve"> </w:t>
            </w:r>
            <w:r w:rsidRPr="00293C9F">
              <w:rPr>
                <w:rFonts w:cstheme="minorHAnsi"/>
                <w:sz w:val="18"/>
                <w:szCs w:val="18"/>
              </w:rPr>
              <w:t>in</w:t>
            </w:r>
            <w:r w:rsidRPr="00293C9F">
              <w:rPr>
                <w:rFonts w:cstheme="minorHAnsi"/>
                <w:spacing w:val="-3"/>
                <w:sz w:val="18"/>
                <w:szCs w:val="18"/>
              </w:rPr>
              <w:t xml:space="preserve"> </w:t>
            </w:r>
            <w:r w:rsidRPr="00293C9F">
              <w:rPr>
                <w:rFonts w:cstheme="minorHAnsi"/>
                <w:sz w:val="18"/>
                <w:szCs w:val="18"/>
              </w:rPr>
              <w:t>decisions</w:t>
            </w:r>
            <w:r w:rsidRPr="00293C9F">
              <w:rPr>
                <w:rFonts w:cstheme="minorHAnsi"/>
                <w:spacing w:val="-4"/>
                <w:sz w:val="18"/>
                <w:szCs w:val="18"/>
              </w:rPr>
              <w:t xml:space="preserve"> </w:t>
            </w:r>
            <w:r w:rsidRPr="00293C9F">
              <w:rPr>
                <w:rFonts w:cstheme="minorHAnsi"/>
                <w:sz w:val="18"/>
                <w:szCs w:val="18"/>
              </w:rPr>
              <w:t>that</w:t>
            </w:r>
            <w:r w:rsidRPr="00293C9F">
              <w:rPr>
                <w:rFonts w:cstheme="minorHAnsi"/>
                <w:spacing w:val="-3"/>
                <w:sz w:val="18"/>
                <w:szCs w:val="18"/>
              </w:rPr>
              <w:t xml:space="preserve"> </w:t>
            </w:r>
            <w:r w:rsidRPr="00293C9F">
              <w:rPr>
                <w:rFonts w:cstheme="minorHAnsi"/>
                <w:sz w:val="18"/>
                <w:szCs w:val="18"/>
              </w:rPr>
              <w:t>may</w:t>
            </w:r>
            <w:r w:rsidRPr="00293C9F">
              <w:rPr>
                <w:rFonts w:cstheme="minorHAnsi"/>
                <w:spacing w:val="-2"/>
                <w:sz w:val="18"/>
                <w:szCs w:val="18"/>
              </w:rPr>
              <w:t xml:space="preserve"> </w:t>
            </w:r>
            <w:r w:rsidRPr="00293C9F">
              <w:rPr>
                <w:rFonts w:cstheme="minorHAnsi"/>
                <w:sz w:val="18"/>
                <w:szCs w:val="18"/>
              </w:rPr>
              <w:t>affect</w:t>
            </w:r>
            <w:r w:rsidRPr="00293C9F">
              <w:rPr>
                <w:rFonts w:cstheme="minorHAnsi"/>
                <w:spacing w:val="-2"/>
                <w:sz w:val="18"/>
                <w:szCs w:val="18"/>
              </w:rPr>
              <w:t xml:space="preserve"> </w:t>
            </w:r>
            <w:r w:rsidRPr="00293C9F">
              <w:rPr>
                <w:rFonts w:cstheme="minorHAnsi"/>
                <w:sz w:val="18"/>
                <w:szCs w:val="18"/>
              </w:rPr>
              <w:t>them?</w:t>
            </w:r>
          </w:p>
        </w:tc>
        <w:tc>
          <w:tcPr>
            <w:tcW w:w="833" w:type="dxa"/>
          </w:tcPr>
          <w:p w14:paraId="654CCDA3" w14:textId="77777777" w:rsidR="00011A50" w:rsidRPr="00293C9F" w:rsidRDefault="00011A50" w:rsidP="004350FB">
            <w:pPr>
              <w:pStyle w:val="TableParagraph"/>
              <w:rPr>
                <w:rFonts w:cstheme="minorHAnsi"/>
                <w:sz w:val="18"/>
                <w:szCs w:val="18"/>
              </w:rPr>
            </w:pPr>
            <w:r w:rsidRPr="00293C9F">
              <w:rPr>
                <w:rFonts w:cstheme="minorHAnsi"/>
                <w:sz w:val="18"/>
                <w:szCs w:val="18"/>
              </w:rPr>
              <w:t>YES</w:t>
            </w:r>
          </w:p>
        </w:tc>
      </w:tr>
      <w:tr w:rsidR="00011A50" w:rsidRPr="00293C9F" w14:paraId="74593A90" w14:textId="77777777" w:rsidTr="004350FB">
        <w:trPr>
          <w:trHeight w:val="340"/>
        </w:trPr>
        <w:tc>
          <w:tcPr>
            <w:tcW w:w="8637" w:type="dxa"/>
          </w:tcPr>
          <w:p w14:paraId="35080E5D"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P.14</w:t>
            </w:r>
            <w:r w:rsidRPr="00293C9F">
              <w:rPr>
                <w:rFonts w:cstheme="minorHAnsi"/>
                <w:sz w:val="18"/>
                <w:szCs w:val="18"/>
              </w:rPr>
              <w:tab/>
              <w:t>grievances or objections from potentially affected</w:t>
            </w:r>
            <w:r w:rsidRPr="00293C9F">
              <w:rPr>
                <w:rFonts w:cstheme="minorHAnsi"/>
                <w:spacing w:val="-4"/>
                <w:sz w:val="18"/>
                <w:szCs w:val="18"/>
              </w:rPr>
              <w:t xml:space="preserve"> </w:t>
            </w:r>
            <w:r w:rsidRPr="00293C9F">
              <w:rPr>
                <w:rFonts w:cstheme="minorHAnsi"/>
                <w:sz w:val="18"/>
                <w:szCs w:val="18"/>
              </w:rPr>
              <w:t>stakeholders?</w:t>
            </w:r>
          </w:p>
        </w:tc>
        <w:tc>
          <w:tcPr>
            <w:tcW w:w="833" w:type="dxa"/>
          </w:tcPr>
          <w:p w14:paraId="111BD8CF" w14:textId="77777777" w:rsidR="00011A50" w:rsidRPr="00293C9F" w:rsidRDefault="00011A50" w:rsidP="004350FB">
            <w:pPr>
              <w:pStyle w:val="TableParagraph"/>
              <w:rPr>
                <w:rFonts w:cstheme="minorHAnsi"/>
                <w:sz w:val="18"/>
                <w:szCs w:val="18"/>
              </w:rPr>
            </w:pPr>
            <w:r w:rsidRPr="00713F8B">
              <w:rPr>
                <w:rFonts w:cstheme="minorHAnsi"/>
                <w:sz w:val="18"/>
                <w:szCs w:val="18"/>
              </w:rPr>
              <w:t>No</w:t>
            </w:r>
          </w:p>
        </w:tc>
      </w:tr>
      <w:tr w:rsidR="00011A50" w:rsidRPr="00293C9F" w14:paraId="37E8717D" w14:textId="77777777" w:rsidTr="004350FB">
        <w:trPr>
          <w:trHeight w:val="558"/>
        </w:trPr>
        <w:tc>
          <w:tcPr>
            <w:tcW w:w="8637" w:type="dxa"/>
          </w:tcPr>
          <w:p w14:paraId="1E289D73" w14:textId="77777777" w:rsidR="00011A50" w:rsidRPr="00293C9F" w:rsidRDefault="00011A50" w:rsidP="004350FB">
            <w:pPr>
              <w:pStyle w:val="TableParagraph"/>
              <w:tabs>
                <w:tab w:val="left" w:pos="674"/>
              </w:tabs>
              <w:spacing w:before="59"/>
              <w:ind w:left="674" w:right="395" w:hanging="567"/>
              <w:rPr>
                <w:rFonts w:cstheme="minorHAnsi"/>
                <w:sz w:val="18"/>
                <w:szCs w:val="18"/>
              </w:rPr>
            </w:pPr>
            <w:r w:rsidRPr="00293C9F">
              <w:rPr>
                <w:rFonts w:cstheme="minorHAnsi"/>
                <w:sz w:val="18"/>
                <w:szCs w:val="18"/>
              </w:rPr>
              <w:t>P.15</w:t>
            </w:r>
            <w:r w:rsidRPr="00293C9F">
              <w:rPr>
                <w:rFonts w:cstheme="minorHAnsi"/>
                <w:sz w:val="18"/>
                <w:szCs w:val="18"/>
              </w:rPr>
              <w:tab/>
              <w:t>risks of retaliation or reprisals against stakeholders who express concerns</w:t>
            </w:r>
            <w:r w:rsidRPr="00293C9F">
              <w:rPr>
                <w:rFonts w:cstheme="minorHAnsi"/>
                <w:spacing w:val="-29"/>
                <w:sz w:val="18"/>
                <w:szCs w:val="18"/>
              </w:rPr>
              <w:t xml:space="preserve"> </w:t>
            </w:r>
            <w:r w:rsidRPr="00293C9F">
              <w:rPr>
                <w:rFonts w:cstheme="minorHAnsi"/>
                <w:sz w:val="18"/>
                <w:szCs w:val="18"/>
              </w:rPr>
              <w:t>or grievances, or who seek to participate in or to obtain information on the</w:t>
            </w:r>
            <w:r w:rsidRPr="00293C9F">
              <w:rPr>
                <w:rFonts w:cstheme="minorHAnsi"/>
                <w:spacing w:val="-6"/>
                <w:sz w:val="18"/>
                <w:szCs w:val="18"/>
              </w:rPr>
              <w:t xml:space="preserve"> </w:t>
            </w:r>
            <w:r w:rsidRPr="00293C9F">
              <w:rPr>
                <w:rFonts w:cstheme="minorHAnsi"/>
                <w:sz w:val="18"/>
                <w:szCs w:val="18"/>
              </w:rPr>
              <w:t>project?</w:t>
            </w:r>
          </w:p>
        </w:tc>
        <w:tc>
          <w:tcPr>
            <w:tcW w:w="833" w:type="dxa"/>
          </w:tcPr>
          <w:p w14:paraId="172D176D" w14:textId="77777777" w:rsidR="00011A50" w:rsidRPr="00293C9F" w:rsidRDefault="00011A50" w:rsidP="004350FB">
            <w:pPr>
              <w:pStyle w:val="TableParagraph"/>
              <w:rPr>
                <w:rFonts w:cstheme="minorHAnsi"/>
                <w:sz w:val="18"/>
                <w:szCs w:val="18"/>
              </w:rPr>
            </w:pPr>
            <w:r w:rsidRPr="00713F8B">
              <w:rPr>
                <w:rFonts w:cstheme="minorHAnsi"/>
                <w:sz w:val="18"/>
                <w:szCs w:val="18"/>
              </w:rPr>
              <w:t>No</w:t>
            </w:r>
          </w:p>
        </w:tc>
      </w:tr>
      <w:tr w:rsidR="00011A50" w:rsidRPr="00293C9F" w14:paraId="29EB1C45" w14:textId="77777777" w:rsidTr="004350FB">
        <w:trPr>
          <w:trHeight w:val="458"/>
        </w:trPr>
        <w:tc>
          <w:tcPr>
            <w:tcW w:w="8637" w:type="dxa"/>
            <w:tcBorders>
              <w:bottom w:val="single" w:sz="6" w:space="0" w:color="000000"/>
            </w:tcBorders>
            <w:shd w:val="clear" w:color="auto" w:fill="DBE4F0"/>
          </w:tcPr>
          <w:p w14:paraId="6B56876C" w14:textId="77777777" w:rsidR="00011A50" w:rsidRPr="00293C9F" w:rsidRDefault="00011A50" w:rsidP="004350FB">
            <w:pPr>
              <w:pStyle w:val="TableParagraph"/>
              <w:spacing w:before="121"/>
              <w:ind w:left="107"/>
              <w:rPr>
                <w:rFonts w:cstheme="minorHAnsi"/>
                <w:b/>
                <w:sz w:val="18"/>
                <w:szCs w:val="18"/>
              </w:rPr>
            </w:pPr>
            <w:r w:rsidRPr="00293C9F">
              <w:rPr>
                <w:rFonts w:cstheme="minorHAnsi"/>
                <w:b/>
                <w:sz w:val="18"/>
                <w:szCs w:val="18"/>
              </w:rPr>
              <w:t>Project-Level Standards</w:t>
            </w:r>
          </w:p>
        </w:tc>
        <w:tc>
          <w:tcPr>
            <w:tcW w:w="833" w:type="dxa"/>
            <w:tcBorders>
              <w:bottom w:val="single" w:sz="6" w:space="0" w:color="000000"/>
            </w:tcBorders>
            <w:shd w:val="clear" w:color="auto" w:fill="DBE4F0"/>
          </w:tcPr>
          <w:p w14:paraId="71963138" w14:textId="77777777" w:rsidR="00011A50" w:rsidRPr="00293C9F" w:rsidRDefault="00011A50" w:rsidP="004350FB">
            <w:pPr>
              <w:pStyle w:val="TableParagraph"/>
              <w:rPr>
                <w:rFonts w:cstheme="minorHAnsi"/>
                <w:sz w:val="18"/>
                <w:szCs w:val="18"/>
              </w:rPr>
            </w:pPr>
          </w:p>
        </w:tc>
      </w:tr>
      <w:tr w:rsidR="00011A50" w:rsidRPr="00293C9F" w14:paraId="127C03A5" w14:textId="77777777" w:rsidTr="004350FB">
        <w:trPr>
          <w:trHeight w:val="455"/>
        </w:trPr>
        <w:tc>
          <w:tcPr>
            <w:tcW w:w="8637" w:type="dxa"/>
            <w:tcBorders>
              <w:top w:val="single" w:sz="6" w:space="0" w:color="000000"/>
            </w:tcBorders>
            <w:shd w:val="clear" w:color="auto" w:fill="DBE4F0"/>
          </w:tcPr>
          <w:p w14:paraId="3BA83E56" w14:textId="77777777" w:rsidR="00011A50" w:rsidRPr="00293C9F" w:rsidRDefault="00011A50" w:rsidP="004350FB">
            <w:pPr>
              <w:pStyle w:val="TableParagraph"/>
              <w:spacing w:before="119"/>
              <w:ind w:left="107"/>
              <w:rPr>
                <w:rFonts w:cstheme="minorHAnsi"/>
                <w:b/>
                <w:sz w:val="18"/>
                <w:szCs w:val="18"/>
              </w:rPr>
            </w:pPr>
            <w:r w:rsidRPr="00293C9F">
              <w:rPr>
                <w:rFonts w:cstheme="minorHAnsi"/>
                <w:b/>
                <w:sz w:val="18"/>
                <w:szCs w:val="18"/>
              </w:rPr>
              <w:t>Standard 1: Biodiversity Conservation and Sustainable Natural Resource Management</w:t>
            </w:r>
          </w:p>
        </w:tc>
        <w:tc>
          <w:tcPr>
            <w:tcW w:w="833" w:type="dxa"/>
            <w:tcBorders>
              <w:top w:val="single" w:sz="6" w:space="0" w:color="000000"/>
            </w:tcBorders>
            <w:shd w:val="clear" w:color="auto" w:fill="DBE4F0"/>
          </w:tcPr>
          <w:p w14:paraId="406C36B8" w14:textId="77777777" w:rsidR="00011A50" w:rsidRPr="00293C9F" w:rsidRDefault="00011A50" w:rsidP="004350FB">
            <w:pPr>
              <w:pStyle w:val="TableParagraph"/>
              <w:rPr>
                <w:rFonts w:cstheme="minorHAnsi"/>
                <w:sz w:val="18"/>
                <w:szCs w:val="18"/>
              </w:rPr>
            </w:pPr>
          </w:p>
        </w:tc>
      </w:tr>
      <w:tr w:rsidR="00011A50" w:rsidRPr="00293C9F" w14:paraId="6729B5F5" w14:textId="77777777" w:rsidTr="004350FB">
        <w:trPr>
          <w:trHeight w:val="340"/>
        </w:trPr>
        <w:tc>
          <w:tcPr>
            <w:tcW w:w="8637" w:type="dxa"/>
          </w:tcPr>
          <w:p w14:paraId="3AA47967" w14:textId="77777777" w:rsidR="00011A50" w:rsidRPr="00293C9F" w:rsidRDefault="00011A50" w:rsidP="004350FB">
            <w:pPr>
              <w:pStyle w:val="TableParagraph"/>
              <w:spacing w:before="63"/>
              <w:ind w:left="107"/>
              <w:rPr>
                <w:rFonts w:cstheme="minorHAnsi"/>
                <w:i/>
                <w:sz w:val="18"/>
                <w:szCs w:val="18"/>
              </w:rPr>
            </w:pPr>
            <w:r w:rsidRPr="00293C9F">
              <w:rPr>
                <w:rFonts w:cstheme="minorHAnsi"/>
                <w:i/>
                <w:sz w:val="18"/>
                <w:szCs w:val="18"/>
              </w:rPr>
              <w:t>Would the project potentially involve or lead to:</w:t>
            </w:r>
          </w:p>
        </w:tc>
        <w:tc>
          <w:tcPr>
            <w:tcW w:w="833" w:type="dxa"/>
          </w:tcPr>
          <w:p w14:paraId="52D2418E" w14:textId="77777777" w:rsidR="00011A50" w:rsidRPr="00293C9F" w:rsidRDefault="00011A50" w:rsidP="004350FB">
            <w:pPr>
              <w:pStyle w:val="TableParagraph"/>
              <w:rPr>
                <w:rFonts w:cstheme="minorHAnsi"/>
                <w:sz w:val="18"/>
                <w:szCs w:val="18"/>
              </w:rPr>
            </w:pPr>
          </w:p>
        </w:tc>
      </w:tr>
      <w:tr w:rsidR="00011A50" w:rsidRPr="00293C9F" w14:paraId="11EAB4D2" w14:textId="77777777" w:rsidTr="004350FB">
        <w:trPr>
          <w:trHeight w:val="839"/>
        </w:trPr>
        <w:tc>
          <w:tcPr>
            <w:tcW w:w="8637" w:type="dxa"/>
          </w:tcPr>
          <w:p w14:paraId="46365BE2" w14:textId="77777777" w:rsidR="00011A50" w:rsidRPr="00CD112B" w:rsidRDefault="00011A50" w:rsidP="004350FB">
            <w:pPr>
              <w:pStyle w:val="TableParagraph"/>
              <w:tabs>
                <w:tab w:val="left" w:pos="674"/>
              </w:tabs>
              <w:spacing w:before="61"/>
              <w:ind w:left="674" w:right="124" w:hanging="567"/>
              <w:rPr>
                <w:rFonts w:cstheme="minorHAnsi"/>
                <w:sz w:val="18"/>
                <w:szCs w:val="18"/>
              </w:rPr>
            </w:pPr>
            <w:r w:rsidRPr="00293C9F">
              <w:rPr>
                <w:rFonts w:cstheme="minorHAnsi"/>
                <w:sz w:val="18"/>
                <w:szCs w:val="18"/>
              </w:rPr>
              <w:t>1.1</w:t>
            </w:r>
            <w:r w:rsidRPr="00293C9F">
              <w:rPr>
                <w:rFonts w:cstheme="minorHAnsi"/>
                <w:sz w:val="18"/>
                <w:szCs w:val="18"/>
              </w:rPr>
              <w:tab/>
              <w:t>adverse impacts to habitats (</w:t>
            </w:r>
            <w:proofErr w:type="gramStart"/>
            <w:r w:rsidRPr="00293C9F">
              <w:rPr>
                <w:rFonts w:cstheme="minorHAnsi"/>
                <w:sz w:val="18"/>
                <w:szCs w:val="18"/>
              </w:rPr>
              <w:t>e.g.</w:t>
            </w:r>
            <w:proofErr w:type="gramEnd"/>
            <w:r w:rsidRPr="00293C9F">
              <w:rPr>
                <w:rFonts w:cstheme="minorHAnsi"/>
                <w:sz w:val="18"/>
                <w:szCs w:val="18"/>
              </w:rPr>
              <w:t xml:space="preserve"> modified, natural, and critical habitats) and/or ecosystems and ecosystem services?</w:t>
            </w:r>
            <w:r>
              <w:rPr>
                <w:rFonts w:cstheme="minorHAnsi"/>
                <w:sz w:val="18"/>
                <w:szCs w:val="18"/>
              </w:rPr>
              <w:t xml:space="preserve"> </w:t>
            </w:r>
            <w:r w:rsidRPr="00293C9F">
              <w:rPr>
                <w:rFonts w:cstheme="minorHAnsi"/>
                <w:i/>
                <w:sz w:val="18"/>
                <w:szCs w:val="18"/>
              </w:rPr>
              <w:t>For example, through habitat loss, conversion or degradation, fragmentation, hydrological changes</w:t>
            </w:r>
          </w:p>
        </w:tc>
        <w:tc>
          <w:tcPr>
            <w:tcW w:w="833" w:type="dxa"/>
          </w:tcPr>
          <w:p w14:paraId="2E6FCBD0" w14:textId="77777777" w:rsidR="00011A50" w:rsidRPr="00293C9F" w:rsidRDefault="00011A50" w:rsidP="004350FB">
            <w:pPr>
              <w:pStyle w:val="TableParagraph"/>
              <w:rPr>
                <w:rFonts w:cstheme="minorHAnsi"/>
                <w:sz w:val="18"/>
                <w:szCs w:val="18"/>
              </w:rPr>
            </w:pPr>
            <w:r w:rsidRPr="00293C9F">
              <w:rPr>
                <w:rFonts w:cstheme="minorHAnsi"/>
                <w:sz w:val="18"/>
                <w:szCs w:val="18"/>
              </w:rPr>
              <w:t>YES</w:t>
            </w:r>
          </w:p>
        </w:tc>
      </w:tr>
      <w:tr w:rsidR="00011A50" w:rsidRPr="00293C9F" w14:paraId="20175F83" w14:textId="77777777" w:rsidTr="004350FB">
        <w:trPr>
          <w:trHeight w:val="779"/>
        </w:trPr>
        <w:tc>
          <w:tcPr>
            <w:tcW w:w="8637" w:type="dxa"/>
          </w:tcPr>
          <w:p w14:paraId="74278FFD" w14:textId="77777777" w:rsidR="00011A50" w:rsidRPr="00293C9F" w:rsidRDefault="00011A50" w:rsidP="004350FB">
            <w:pPr>
              <w:pStyle w:val="TableParagraph"/>
              <w:tabs>
                <w:tab w:val="left" w:pos="674"/>
              </w:tabs>
              <w:spacing w:before="61"/>
              <w:ind w:left="674" w:right="293" w:hanging="567"/>
              <w:rPr>
                <w:rFonts w:cstheme="minorHAnsi"/>
                <w:sz w:val="18"/>
                <w:szCs w:val="18"/>
              </w:rPr>
            </w:pPr>
            <w:r w:rsidRPr="00293C9F">
              <w:rPr>
                <w:rFonts w:cstheme="minorHAnsi"/>
                <w:sz w:val="18"/>
                <w:szCs w:val="18"/>
              </w:rPr>
              <w:t>1.2</w:t>
            </w:r>
            <w:r w:rsidRPr="00293C9F">
              <w:rPr>
                <w:rFonts w:cstheme="minorHAnsi"/>
                <w:sz w:val="18"/>
                <w:szCs w:val="18"/>
              </w:rPr>
              <w:tab/>
              <w:t>activities within or adjacent to critical habitats and/or environmentally sensitive areas, including (but not limited to) legally protected areas (</w:t>
            </w:r>
            <w:proofErr w:type="gramStart"/>
            <w:r w:rsidRPr="00293C9F">
              <w:rPr>
                <w:rFonts w:cstheme="minorHAnsi"/>
                <w:sz w:val="18"/>
                <w:szCs w:val="18"/>
              </w:rPr>
              <w:t>e.g.</w:t>
            </w:r>
            <w:proofErr w:type="gramEnd"/>
            <w:r w:rsidRPr="00293C9F">
              <w:rPr>
                <w:rFonts w:cstheme="minorHAnsi"/>
                <w:sz w:val="18"/>
                <w:szCs w:val="18"/>
              </w:rPr>
              <w:t xml:space="preserve"> nature reserve, national park), areas proposed for protection, or recognized as such by authoritative sources and/or indigenous peoples or local</w:t>
            </w:r>
            <w:r w:rsidRPr="00293C9F">
              <w:rPr>
                <w:rFonts w:cstheme="minorHAnsi"/>
                <w:spacing w:val="-14"/>
                <w:sz w:val="18"/>
                <w:szCs w:val="18"/>
              </w:rPr>
              <w:t xml:space="preserve"> </w:t>
            </w:r>
            <w:r w:rsidRPr="00293C9F">
              <w:rPr>
                <w:rFonts w:cstheme="minorHAnsi"/>
                <w:sz w:val="18"/>
                <w:szCs w:val="18"/>
              </w:rPr>
              <w:t>communities?</w:t>
            </w:r>
          </w:p>
        </w:tc>
        <w:tc>
          <w:tcPr>
            <w:tcW w:w="833" w:type="dxa"/>
          </w:tcPr>
          <w:p w14:paraId="2CCBC37D" w14:textId="77777777" w:rsidR="00011A50" w:rsidRPr="00293C9F" w:rsidRDefault="00011A50" w:rsidP="004350FB">
            <w:pPr>
              <w:pStyle w:val="TableParagraph"/>
              <w:rPr>
                <w:rFonts w:cstheme="minorHAnsi"/>
                <w:sz w:val="18"/>
                <w:szCs w:val="18"/>
              </w:rPr>
            </w:pPr>
            <w:r w:rsidRPr="00293C9F">
              <w:rPr>
                <w:rFonts w:cstheme="minorHAnsi"/>
                <w:sz w:val="18"/>
                <w:szCs w:val="18"/>
              </w:rPr>
              <w:t>N</w:t>
            </w:r>
            <w:r>
              <w:rPr>
                <w:rFonts w:cstheme="minorHAnsi"/>
                <w:sz w:val="18"/>
                <w:szCs w:val="18"/>
              </w:rPr>
              <w:t>o</w:t>
            </w:r>
          </w:p>
        </w:tc>
      </w:tr>
      <w:tr w:rsidR="00011A50" w:rsidRPr="00293C9F" w14:paraId="4B471661" w14:textId="77777777" w:rsidTr="004350FB">
        <w:trPr>
          <w:trHeight w:val="558"/>
        </w:trPr>
        <w:tc>
          <w:tcPr>
            <w:tcW w:w="8637" w:type="dxa"/>
          </w:tcPr>
          <w:p w14:paraId="3BB7FAE8" w14:textId="77777777" w:rsidR="00011A50" w:rsidRPr="00293C9F" w:rsidRDefault="00011A50" w:rsidP="004350FB">
            <w:pPr>
              <w:pStyle w:val="TableParagraph"/>
              <w:tabs>
                <w:tab w:val="left" w:pos="674"/>
              </w:tabs>
              <w:spacing w:before="61"/>
              <w:ind w:left="674" w:right="195" w:hanging="567"/>
              <w:rPr>
                <w:rFonts w:cstheme="minorHAnsi"/>
                <w:sz w:val="18"/>
                <w:szCs w:val="18"/>
              </w:rPr>
            </w:pPr>
            <w:r w:rsidRPr="00293C9F">
              <w:rPr>
                <w:rFonts w:cstheme="minorHAnsi"/>
                <w:sz w:val="18"/>
                <w:szCs w:val="18"/>
              </w:rPr>
              <w:t>1.3</w:t>
            </w:r>
            <w:r w:rsidRPr="00293C9F">
              <w:rPr>
                <w:rFonts w:cstheme="minorHAnsi"/>
                <w:sz w:val="18"/>
                <w:szCs w:val="18"/>
              </w:rPr>
              <w:tab/>
              <w:t>changes</w:t>
            </w:r>
            <w:r w:rsidRPr="00293C9F">
              <w:rPr>
                <w:rFonts w:cstheme="minorHAnsi"/>
                <w:spacing w:val="-1"/>
                <w:sz w:val="18"/>
                <w:szCs w:val="18"/>
              </w:rPr>
              <w:t xml:space="preserve"> </w:t>
            </w:r>
            <w:r w:rsidRPr="00293C9F">
              <w:rPr>
                <w:rFonts w:cstheme="minorHAnsi"/>
                <w:sz w:val="18"/>
                <w:szCs w:val="18"/>
              </w:rPr>
              <w:t>to</w:t>
            </w:r>
            <w:r w:rsidRPr="00293C9F">
              <w:rPr>
                <w:rFonts w:cstheme="minorHAnsi"/>
                <w:spacing w:val="-1"/>
                <w:sz w:val="18"/>
                <w:szCs w:val="18"/>
              </w:rPr>
              <w:t xml:space="preserve"> </w:t>
            </w:r>
            <w:r w:rsidRPr="00293C9F">
              <w:rPr>
                <w:rFonts w:cstheme="minorHAnsi"/>
                <w:sz w:val="18"/>
                <w:szCs w:val="18"/>
              </w:rPr>
              <w:t>the</w:t>
            </w:r>
            <w:r w:rsidRPr="00293C9F">
              <w:rPr>
                <w:rFonts w:cstheme="minorHAnsi"/>
                <w:spacing w:val="-3"/>
                <w:sz w:val="18"/>
                <w:szCs w:val="18"/>
              </w:rPr>
              <w:t xml:space="preserve"> </w:t>
            </w:r>
            <w:r w:rsidRPr="00293C9F">
              <w:rPr>
                <w:rFonts w:cstheme="minorHAnsi"/>
                <w:sz w:val="18"/>
                <w:szCs w:val="18"/>
              </w:rPr>
              <w:t>use</w:t>
            </w:r>
            <w:r w:rsidRPr="00293C9F">
              <w:rPr>
                <w:rFonts w:cstheme="minorHAnsi"/>
                <w:spacing w:val="-2"/>
                <w:sz w:val="18"/>
                <w:szCs w:val="18"/>
              </w:rPr>
              <w:t xml:space="preserve"> </w:t>
            </w:r>
            <w:r w:rsidRPr="00293C9F">
              <w:rPr>
                <w:rFonts w:cstheme="minorHAnsi"/>
                <w:sz w:val="18"/>
                <w:szCs w:val="18"/>
              </w:rPr>
              <w:t>of</w:t>
            </w:r>
            <w:r w:rsidRPr="00293C9F">
              <w:rPr>
                <w:rFonts w:cstheme="minorHAnsi"/>
                <w:spacing w:val="-3"/>
                <w:sz w:val="18"/>
                <w:szCs w:val="18"/>
              </w:rPr>
              <w:t xml:space="preserve"> </w:t>
            </w:r>
            <w:r w:rsidRPr="00293C9F">
              <w:rPr>
                <w:rFonts w:cstheme="minorHAnsi"/>
                <w:sz w:val="18"/>
                <w:szCs w:val="18"/>
              </w:rPr>
              <w:t>lands</w:t>
            </w:r>
            <w:r w:rsidRPr="00293C9F">
              <w:rPr>
                <w:rFonts w:cstheme="minorHAnsi"/>
                <w:spacing w:val="-2"/>
                <w:sz w:val="18"/>
                <w:szCs w:val="18"/>
              </w:rPr>
              <w:t xml:space="preserve"> </w:t>
            </w:r>
            <w:r w:rsidRPr="00293C9F">
              <w:rPr>
                <w:rFonts w:cstheme="minorHAnsi"/>
                <w:sz w:val="18"/>
                <w:szCs w:val="18"/>
              </w:rPr>
              <w:t>and</w:t>
            </w:r>
            <w:r w:rsidRPr="00293C9F">
              <w:rPr>
                <w:rFonts w:cstheme="minorHAnsi"/>
                <w:spacing w:val="-2"/>
                <w:sz w:val="18"/>
                <w:szCs w:val="18"/>
              </w:rPr>
              <w:t xml:space="preserve"> </w:t>
            </w:r>
            <w:r w:rsidRPr="00293C9F">
              <w:rPr>
                <w:rFonts w:cstheme="minorHAnsi"/>
                <w:sz w:val="18"/>
                <w:szCs w:val="18"/>
              </w:rPr>
              <w:t>resources</w:t>
            </w:r>
            <w:r w:rsidRPr="00293C9F">
              <w:rPr>
                <w:rFonts w:cstheme="minorHAnsi"/>
                <w:spacing w:val="-2"/>
                <w:sz w:val="18"/>
                <w:szCs w:val="18"/>
              </w:rPr>
              <w:t xml:space="preserve"> </w:t>
            </w:r>
            <w:r w:rsidRPr="00293C9F">
              <w:rPr>
                <w:rFonts w:cstheme="minorHAnsi"/>
                <w:sz w:val="18"/>
                <w:szCs w:val="18"/>
              </w:rPr>
              <w:t>that</w:t>
            </w:r>
            <w:r w:rsidRPr="00293C9F">
              <w:rPr>
                <w:rFonts w:cstheme="minorHAnsi"/>
                <w:spacing w:val="-2"/>
                <w:sz w:val="18"/>
                <w:szCs w:val="18"/>
              </w:rPr>
              <w:t xml:space="preserve"> </w:t>
            </w:r>
            <w:r w:rsidRPr="00293C9F">
              <w:rPr>
                <w:rFonts w:cstheme="minorHAnsi"/>
                <w:sz w:val="18"/>
                <w:szCs w:val="18"/>
              </w:rPr>
              <w:t>may</w:t>
            </w:r>
            <w:r w:rsidRPr="00293C9F">
              <w:rPr>
                <w:rFonts w:cstheme="minorHAnsi"/>
                <w:spacing w:val="-2"/>
                <w:sz w:val="18"/>
                <w:szCs w:val="18"/>
              </w:rPr>
              <w:t xml:space="preserve"> </w:t>
            </w:r>
            <w:r w:rsidRPr="00293C9F">
              <w:rPr>
                <w:rFonts w:cstheme="minorHAnsi"/>
                <w:sz w:val="18"/>
                <w:szCs w:val="18"/>
              </w:rPr>
              <w:t>have</w:t>
            </w:r>
            <w:r w:rsidRPr="00293C9F">
              <w:rPr>
                <w:rFonts w:cstheme="minorHAnsi"/>
                <w:spacing w:val="-2"/>
                <w:sz w:val="18"/>
                <w:szCs w:val="18"/>
              </w:rPr>
              <w:t xml:space="preserve"> </w:t>
            </w:r>
            <w:r w:rsidRPr="00293C9F">
              <w:rPr>
                <w:rFonts w:cstheme="minorHAnsi"/>
                <w:sz w:val="18"/>
                <w:szCs w:val="18"/>
              </w:rPr>
              <w:t>adverse</w:t>
            </w:r>
            <w:r w:rsidRPr="00293C9F">
              <w:rPr>
                <w:rFonts w:cstheme="minorHAnsi"/>
                <w:spacing w:val="-3"/>
                <w:sz w:val="18"/>
                <w:szCs w:val="18"/>
              </w:rPr>
              <w:t xml:space="preserve"> </w:t>
            </w:r>
            <w:r w:rsidRPr="00293C9F">
              <w:rPr>
                <w:rFonts w:cstheme="minorHAnsi"/>
                <w:sz w:val="18"/>
                <w:szCs w:val="18"/>
              </w:rPr>
              <w:t>impacts</w:t>
            </w:r>
            <w:r w:rsidRPr="00293C9F">
              <w:rPr>
                <w:rFonts w:cstheme="minorHAnsi"/>
                <w:spacing w:val="-3"/>
                <w:sz w:val="18"/>
                <w:szCs w:val="18"/>
              </w:rPr>
              <w:t xml:space="preserve"> </w:t>
            </w:r>
            <w:r w:rsidRPr="00293C9F">
              <w:rPr>
                <w:rFonts w:cstheme="minorHAnsi"/>
                <w:sz w:val="18"/>
                <w:szCs w:val="18"/>
              </w:rPr>
              <w:t>on</w:t>
            </w:r>
            <w:r w:rsidRPr="00293C9F">
              <w:rPr>
                <w:rFonts w:cstheme="minorHAnsi"/>
                <w:spacing w:val="-2"/>
                <w:sz w:val="18"/>
                <w:szCs w:val="18"/>
              </w:rPr>
              <w:t xml:space="preserve"> </w:t>
            </w:r>
            <w:r w:rsidRPr="00293C9F">
              <w:rPr>
                <w:rFonts w:cstheme="minorHAnsi"/>
                <w:sz w:val="18"/>
                <w:szCs w:val="18"/>
              </w:rPr>
              <w:t>habitats,</w:t>
            </w:r>
            <w:r w:rsidRPr="00293C9F">
              <w:rPr>
                <w:rFonts w:cstheme="minorHAnsi"/>
                <w:spacing w:val="-2"/>
                <w:sz w:val="18"/>
                <w:szCs w:val="18"/>
              </w:rPr>
              <w:t xml:space="preserve"> </w:t>
            </w:r>
            <w:r w:rsidRPr="00293C9F">
              <w:rPr>
                <w:rFonts w:cstheme="minorHAnsi"/>
                <w:sz w:val="18"/>
                <w:szCs w:val="18"/>
              </w:rPr>
              <w:t>ecosystems,</w:t>
            </w:r>
            <w:r w:rsidRPr="00293C9F">
              <w:rPr>
                <w:rFonts w:cstheme="minorHAnsi"/>
                <w:spacing w:val="1"/>
                <w:sz w:val="18"/>
                <w:szCs w:val="18"/>
              </w:rPr>
              <w:t xml:space="preserve"> </w:t>
            </w:r>
            <w:r w:rsidRPr="00293C9F">
              <w:rPr>
                <w:rFonts w:cstheme="minorHAnsi"/>
                <w:sz w:val="18"/>
                <w:szCs w:val="18"/>
              </w:rPr>
              <w:t>and/or livelihoods? (Note: if restrictions and/or limitations of access to lands would apply, refer to Standard</w:t>
            </w:r>
            <w:r w:rsidRPr="00293C9F">
              <w:rPr>
                <w:rFonts w:cstheme="minorHAnsi"/>
                <w:spacing w:val="-26"/>
                <w:sz w:val="18"/>
                <w:szCs w:val="18"/>
              </w:rPr>
              <w:t xml:space="preserve"> </w:t>
            </w:r>
            <w:r w:rsidRPr="00293C9F">
              <w:rPr>
                <w:rFonts w:cstheme="minorHAnsi"/>
                <w:sz w:val="18"/>
                <w:szCs w:val="18"/>
              </w:rPr>
              <w:t>5)</w:t>
            </w:r>
          </w:p>
        </w:tc>
        <w:tc>
          <w:tcPr>
            <w:tcW w:w="833" w:type="dxa"/>
          </w:tcPr>
          <w:p w14:paraId="1C2179B7" w14:textId="77777777" w:rsidR="00011A50" w:rsidRPr="00293C9F" w:rsidRDefault="00011A50" w:rsidP="004350FB">
            <w:pPr>
              <w:pStyle w:val="TableParagraph"/>
              <w:rPr>
                <w:rFonts w:cstheme="minorHAnsi"/>
                <w:sz w:val="18"/>
                <w:szCs w:val="18"/>
              </w:rPr>
            </w:pPr>
            <w:r w:rsidRPr="00293C9F">
              <w:rPr>
                <w:rFonts w:cstheme="minorHAnsi"/>
                <w:sz w:val="18"/>
                <w:szCs w:val="18"/>
              </w:rPr>
              <w:t>YES</w:t>
            </w:r>
          </w:p>
        </w:tc>
      </w:tr>
      <w:tr w:rsidR="00011A50" w:rsidRPr="00293C9F" w14:paraId="5789003D" w14:textId="77777777" w:rsidTr="004350FB">
        <w:trPr>
          <w:trHeight w:val="369"/>
        </w:trPr>
        <w:tc>
          <w:tcPr>
            <w:tcW w:w="8637" w:type="dxa"/>
          </w:tcPr>
          <w:p w14:paraId="01326A39"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1.4</w:t>
            </w:r>
            <w:r w:rsidRPr="00293C9F">
              <w:rPr>
                <w:rFonts w:cstheme="minorHAnsi"/>
                <w:sz w:val="18"/>
                <w:szCs w:val="18"/>
              </w:rPr>
              <w:tab/>
              <w:t>risks to endangered species (</w:t>
            </w:r>
            <w:proofErr w:type="gramStart"/>
            <w:r w:rsidRPr="00293C9F">
              <w:rPr>
                <w:rFonts w:cstheme="minorHAnsi"/>
                <w:sz w:val="18"/>
                <w:szCs w:val="18"/>
              </w:rPr>
              <w:t>e.g.</w:t>
            </w:r>
            <w:proofErr w:type="gramEnd"/>
            <w:r w:rsidRPr="00293C9F">
              <w:rPr>
                <w:rFonts w:cstheme="minorHAnsi"/>
                <w:sz w:val="18"/>
                <w:szCs w:val="18"/>
              </w:rPr>
              <w:t xml:space="preserve"> reduction, encroachment on</w:t>
            </w:r>
            <w:r w:rsidRPr="00293C9F">
              <w:rPr>
                <w:rFonts w:cstheme="minorHAnsi"/>
                <w:spacing w:val="-6"/>
                <w:sz w:val="18"/>
                <w:szCs w:val="18"/>
              </w:rPr>
              <w:t xml:space="preserve"> </w:t>
            </w:r>
            <w:r w:rsidRPr="00293C9F">
              <w:rPr>
                <w:rFonts w:cstheme="minorHAnsi"/>
                <w:sz w:val="18"/>
                <w:szCs w:val="18"/>
              </w:rPr>
              <w:t>habitat)?</w:t>
            </w:r>
          </w:p>
        </w:tc>
        <w:tc>
          <w:tcPr>
            <w:tcW w:w="833" w:type="dxa"/>
          </w:tcPr>
          <w:p w14:paraId="0621BE2A" w14:textId="77777777" w:rsidR="00011A50" w:rsidRPr="00293C9F" w:rsidRDefault="00011A50" w:rsidP="004350FB">
            <w:pPr>
              <w:pStyle w:val="TableParagraph"/>
              <w:rPr>
                <w:rFonts w:cstheme="minorHAnsi"/>
                <w:sz w:val="18"/>
                <w:szCs w:val="18"/>
              </w:rPr>
            </w:pPr>
            <w:r w:rsidRPr="00872AFA">
              <w:rPr>
                <w:rFonts w:cstheme="minorHAnsi"/>
                <w:sz w:val="18"/>
                <w:szCs w:val="18"/>
              </w:rPr>
              <w:t>No</w:t>
            </w:r>
          </w:p>
        </w:tc>
      </w:tr>
      <w:tr w:rsidR="00011A50" w:rsidRPr="00293C9F" w14:paraId="20F364AB" w14:textId="77777777" w:rsidTr="004350FB">
        <w:trPr>
          <w:trHeight w:val="337"/>
        </w:trPr>
        <w:tc>
          <w:tcPr>
            <w:tcW w:w="8637" w:type="dxa"/>
          </w:tcPr>
          <w:p w14:paraId="3DDB053A"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1.5</w:t>
            </w:r>
            <w:r w:rsidRPr="00293C9F">
              <w:rPr>
                <w:rFonts w:cstheme="minorHAnsi"/>
                <w:sz w:val="18"/>
                <w:szCs w:val="18"/>
              </w:rPr>
              <w:tab/>
              <w:t>exacerbation of illegal wildlife</w:t>
            </w:r>
            <w:r w:rsidRPr="00293C9F">
              <w:rPr>
                <w:rFonts w:cstheme="minorHAnsi"/>
                <w:spacing w:val="-5"/>
                <w:sz w:val="18"/>
                <w:szCs w:val="18"/>
              </w:rPr>
              <w:t xml:space="preserve"> </w:t>
            </w:r>
            <w:r w:rsidRPr="00293C9F">
              <w:rPr>
                <w:rFonts w:cstheme="minorHAnsi"/>
                <w:sz w:val="18"/>
                <w:szCs w:val="18"/>
              </w:rPr>
              <w:t>trade?</w:t>
            </w:r>
          </w:p>
        </w:tc>
        <w:tc>
          <w:tcPr>
            <w:tcW w:w="833" w:type="dxa"/>
          </w:tcPr>
          <w:p w14:paraId="16644D3A" w14:textId="77777777" w:rsidR="00011A50" w:rsidRPr="00293C9F" w:rsidRDefault="00011A50" w:rsidP="004350FB">
            <w:pPr>
              <w:pStyle w:val="TableParagraph"/>
              <w:rPr>
                <w:rFonts w:cstheme="minorHAnsi"/>
                <w:sz w:val="18"/>
                <w:szCs w:val="18"/>
              </w:rPr>
            </w:pPr>
            <w:r w:rsidRPr="00872AFA">
              <w:rPr>
                <w:rFonts w:cstheme="minorHAnsi"/>
                <w:sz w:val="18"/>
                <w:szCs w:val="18"/>
              </w:rPr>
              <w:t>No</w:t>
            </w:r>
          </w:p>
        </w:tc>
      </w:tr>
      <w:tr w:rsidR="00011A50" w:rsidRPr="00293C9F" w14:paraId="7FB93298" w14:textId="77777777" w:rsidTr="004350FB">
        <w:trPr>
          <w:trHeight w:val="340"/>
        </w:trPr>
        <w:tc>
          <w:tcPr>
            <w:tcW w:w="8637" w:type="dxa"/>
          </w:tcPr>
          <w:p w14:paraId="3469A93F"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1.6</w:t>
            </w:r>
            <w:r w:rsidRPr="00293C9F">
              <w:rPr>
                <w:rFonts w:cstheme="minorHAnsi"/>
                <w:sz w:val="18"/>
                <w:szCs w:val="18"/>
              </w:rPr>
              <w:tab/>
              <w:t>introduction of invasive alien</w:t>
            </w:r>
            <w:r w:rsidRPr="00293C9F">
              <w:rPr>
                <w:rFonts w:cstheme="minorHAnsi"/>
                <w:spacing w:val="-4"/>
                <w:sz w:val="18"/>
                <w:szCs w:val="18"/>
              </w:rPr>
              <w:t xml:space="preserve"> </w:t>
            </w:r>
            <w:r w:rsidRPr="00293C9F">
              <w:rPr>
                <w:rFonts w:cstheme="minorHAnsi"/>
                <w:sz w:val="18"/>
                <w:szCs w:val="18"/>
              </w:rPr>
              <w:t>species?</w:t>
            </w:r>
          </w:p>
        </w:tc>
        <w:tc>
          <w:tcPr>
            <w:tcW w:w="833" w:type="dxa"/>
          </w:tcPr>
          <w:p w14:paraId="548EA768" w14:textId="77777777" w:rsidR="00011A50" w:rsidRPr="00293C9F" w:rsidRDefault="00011A50" w:rsidP="004350FB">
            <w:pPr>
              <w:pStyle w:val="TableParagraph"/>
              <w:rPr>
                <w:rFonts w:cstheme="minorHAnsi"/>
                <w:sz w:val="18"/>
                <w:szCs w:val="18"/>
              </w:rPr>
            </w:pPr>
            <w:r w:rsidRPr="00872AFA">
              <w:rPr>
                <w:rFonts w:cstheme="minorHAnsi"/>
                <w:sz w:val="18"/>
                <w:szCs w:val="18"/>
              </w:rPr>
              <w:t>No</w:t>
            </w:r>
          </w:p>
        </w:tc>
      </w:tr>
      <w:tr w:rsidR="00011A50" w:rsidRPr="00293C9F" w14:paraId="760DF967" w14:textId="77777777" w:rsidTr="004350FB">
        <w:trPr>
          <w:trHeight w:val="340"/>
        </w:trPr>
        <w:tc>
          <w:tcPr>
            <w:tcW w:w="8637" w:type="dxa"/>
          </w:tcPr>
          <w:p w14:paraId="7ED6EE0C"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1.7</w:t>
            </w:r>
            <w:r w:rsidRPr="00293C9F">
              <w:rPr>
                <w:rFonts w:cstheme="minorHAnsi"/>
                <w:sz w:val="18"/>
                <w:szCs w:val="18"/>
              </w:rPr>
              <w:tab/>
              <w:t>adverse impacts on</w:t>
            </w:r>
            <w:r w:rsidRPr="00293C9F">
              <w:rPr>
                <w:rFonts w:cstheme="minorHAnsi"/>
                <w:spacing w:val="-3"/>
                <w:sz w:val="18"/>
                <w:szCs w:val="18"/>
              </w:rPr>
              <w:t xml:space="preserve"> </w:t>
            </w:r>
            <w:r w:rsidRPr="00293C9F">
              <w:rPr>
                <w:rFonts w:cstheme="minorHAnsi"/>
                <w:sz w:val="18"/>
                <w:szCs w:val="18"/>
              </w:rPr>
              <w:t>soils?</w:t>
            </w:r>
          </w:p>
        </w:tc>
        <w:tc>
          <w:tcPr>
            <w:tcW w:w="833" w:type="dxa"/>
          </w:tcPr>
          <w:p w14:paraId="167733E1" w14:textId="77777777" w:rsidR="00011A50" w:rsidRPr="00293C9F" w:rsidRDefault="00011A50" w:rsidP="004350FB">
            <w:pPr>
              <w:pStyle w:val="TableParagraph"/>
              <w:rPr>
                <w:rFonts w:cstheme="minorHAnsi"/>
                <w:sz w:val="18"/>
                <w:szCs w:val="18"/>
              </w:rPr>
            </w:pPr>
            <w:r w:rsidRPr="00872AFA">
              <w:rPr>
                <w:rFonts w:cstheme="minorHAnsi"/>
                <w:sz w:val="18"/>
                <w:szCs w:val="18"/>
              </w:rPr>
              <w:t>No</w:t>
            </w:r>
          </w:p>
        </w:tc>
      </w:tr>
      <w:tr w:rsidR="00011A50" w:rsidRPr="00293C9F" w14:paraId="7DA6C1E1" w14:textId="77777777" w:rsidTr="004350FB">
        <w:trPr>
          <w:trHeight w:val="337"/>
        </w:trPr>
        <w:tc>
          <w:tcPr>
            <w:tcW w:w="8637" w:type="dxa"/>
          </w:tcPr>
          <w:p w14:paraId="1125ED3D"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1.8</w:t>
            </w:r>
            <w:r w:rsidRPr="00293C9F">
              <w:rPr>
                <w:rFonts w:cstheme="minorHAnsi"/>
                <w:sz w:val="18"/>
                <w:szCs w:val="18"/>
              </w:rPr>
              <w:tab/>
              <w:t>harvesting of natural forests, plantation development, or</w:t>
            </w:r>
            <w:r w:rsidRPr="00293C9F">
              <w:rPr>
                <w:rFonts w:cstheme="minorHAnsi"/>
                <w:spacing w:val="-6"/>
                <w:sz w:val="18"/>
                <w:szCs w:val="18"/>
              </w:rPr>
              <w:t xml:space="preserve"> </w:t>
            </w:r>
            <w:r w:rsidRPr="00293C9F">
              <w:rPr>
                <w:rFonts w:cstheme="minorHAnsi"/>
                <w:sz w:val="18"/>
                <w:szCs w:val="18"/>
              </w:rPr>
              <w:t>reforestation?</w:t>
            </w:r>
          </w:p>
        </w:tc>
        <w:tc>
          <w:tcPr>
            <w:tcW w:w="833" w:type="dxa"/>
          </w:tcPr>
          <w:p w14:paraId="770B0AB5" w14:textId="77777777" w:rsidR="00011A50" w:rsidRPr="00293C9F" w:rsidRDefault="00011A50" w:rsidP="004350FB">
            <w:pPr>
              <w:pStyle w:val="TableParagraph"/>
              <w:rPr>
                <w:rFonts w:cstheme="minorHAnsi"/>
                <w:sz w:val="18"/>
                <w:szCs w:val="18"/>
              </w:rPr>
            </w:pPr>
            <w:r w:rsidRPr="00293C9F">
              <w:rPr>
                <w:rFonts w:cstheme="minorHAnsi"/>
                <w:sz w:val="18"/>
                <w:szCs w:val="18"/>
              </w:rPr>
              <w:t>YES</w:t>
            </w:r>
          </w:p>
        </w:tc>
      </w:tr>
      <w:tr w:rsidR="00011A50" w:rsidRPr="00293C9F" w14:paraId="4428D0D6" w14:textId="77777777" w:rsidTr="004350FB">
        <w:trPr>
          <w:trHeight w:val="340"/>
        </w:trPr>
        <w:tc>
          <w:tcPr>
            <w:tcW w:w="8637" w:type="dxa"/>
          </w:tcPr>
          <w:p w14:paraId="0168C5F6" w14:textId="77777777" w:rsidR="00011A50" w:rsidRPr="00293C9F" w:rsidRDefault="00011A50" w:rsidP="004350FB">
            <w:pPr>
              <w:pStyle w:val="TableParagraph"/>
              <w:tabs>
                <w:tab w:val="left" w:pos="674"/>
              </w:tabs>
              <w:spacing w:before="63"/>
              <w:ind w:left="107"/>
              <w:rPr>
                <w:rFonts w:cstheme="minorHAnsi"/>
                <w:sz w:val="18"/>
                <w:szCs w:val="18"/>
              </w:rPr>
            </w:pPr>
            <w:r w:rsidRPr="00293C9F">
              <w:rPr>
                <w:rFonts w:cstheme="minorHAnsi"/>
                <w:sz w:val="18"/>
                <w:szCs w:val="18"/>
              </w:rPr>
              <w:t>1.9</w:t>
            </w:r>
            <w:r w:rsidRPr="00293C9F">
              <w:rPr>
                <w:rFonts w:cstheme="minorHAnsi"/>
                <w:sz w:val="18"/>
                <w:szCs w:val="18"/>
              </w:rPr>
              <w:tab/>
              <w:t>significant agricultural</w:t>
            </w:r>
            <w:r w:rsidRPr="00293C9F">
              <w:rPr>
                <w:rFonts w:cstheme="minorHAnsi"/>
                <w:spacing w:val="-1"/>
                <w:sz w:val="18"/>
                <w:szCs w:val="18"/>
              </w:rPr>
              <w:t xml:space="preserve"> </w:t>
            </w:r>
            <w:r w:rsidRPr="00293C9F">
              <w:rPr>
                <w:rFonts w:cstheme="minorHAnsi"/>
                <w:sz w:val="18"/>
                <w:szCs w:val="18"/>
              </w:rPr>
              <w:t>production?</w:t>
            </w:r>
          </w:p>
        </w:tc>
        <w:tc>
          <w:tcPr>
            <w:tcW w:w="833" w:type="dxa"/>
          </w:tcPr>
          <w:p w14:paraId="2B7F0D2A" w14:textId="77777777" w:rsidR="00011A50" w:rsidRPr="00293C9F" w:rsidRDefault="00011A50" w:rsidP="004350FB">
            <w:pPr>
              <w:pStyle w:val="TableParagraph"/>
              <w:rPr>
                <w:rFonts w:cstheme="minorHAnsi"/>
                <w:sz w:val="18"/>
                <w:szCs w:val="18"/>
              </w:rPr>
            </w:pPr>
            <w:r w:rsidRPr="00E910B0">
              <w:rPr>
                <w:rFonts w:cstheme="minorHAnsi"/>
                <w:sz w:val="18"/>
                <w:szCs w:val="18"/>
              </w:rPr>
              <w:t>No</w:t>
            </w:r>
          </w:p>
        </w:tc>
      </w:tr>
      <w:tr w:rsidR="00011A50" w:rsidRPr="00293C9F" w14:paraId="2A8E945A" w14:textId="77777777" w:rsidTr="004350FB">
        <w:trPr>
          <w:trHeight w:val="340"/>
        </w:trPr>
        <w:tc>
          <w:tcPr>
            <w:tcW w:w="8637" w:type="dxa"/>
          </w:tcPr>
          <w:p w14:paraId="6CE07925"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1.10</w:t>
            </w:r>
            <w:r w:rsidRPr="00293C9F">
              <w:rPr>
                <w:rFonts w:cstheme="minorHAnsi"/>
                <w:sz w:val="18"/>
                <w:szCs w:val="18"/>
              </w:rPr>
              <w:tab/>
              <w:t>animal husbandry or harvesting of fish populations or other aquatic</w:t>
            </w:r>
            <w:r w:rsidRPr="00293C9F">
              <w:rPr>
                <w:rFonts w:cstheme="minorHAnsi"/>
                <w:spacing w:val="-5"/>
                <w:sz w:val="18"/>
                <w:szCs w:val="18"/>
              </w:rPr>
              <w:t xml:space="preserve"> </w:t>
            </w:r>
            <w:r w:rsidRPr="00293C9F">
              <w:rPr>
                <w:rFonts w:cstheme="minorHAnsi"/>
                <w:sz w:val="18"/>
                <w:szCs w:val="18"/>
              </w:rPr>
              <w:t>species?</w:t>
            </w:r>
          </w:p>
        </w:tc>
        <w:tc>
          <w:tcPr>
            <w:tcW w:w="833" w:type="dxa"/>
          </w:tcPr>
          <w:p w14:paraId="7A94690A" w14:textId="77777777" w:rsidR="00011A50" w:rsidRPr="00293C9F" w:rsidRDefault="00011A50" w:rsidP="004350FB">
            <w:pPr>
              <w:pStyle w:val="TableParagraph"/>
              <w:rPr>
                <w:rFonts w:cstheme="minorHAnsi"/>
                <w:sz w:val="18"/>
                <w:szCs w:val="18"/>
              </w:rPr>
            </w:pPr>
            <w:r w:rsidRPr="00E910B0">
              <w:rPr>
                <w:rFonts w:cstheme="minorHAnsi"/>
                <w:sz w:val="18"/>
                <w:szCs w:val="18"/>
              </w:rPr>
              <w:t>No</w:t>
            </w:r>
          </w:p>
        </w:tc>
      </w:tr>
      <w:tr w:rsidR="00011A50" w:rsidRPr="00293C9F" w14:paraId="29EE3682" w14:textId="77777777" w:rsidTr="004350FB">
        <w:trPr>
          <w:trHeight w:val="618"/>
        </w:trPr>
        <w:tc>
          <w:tcPr>
            <w:tcW w:w="8637" w:type="dxa"/>
          </w:tcPr>
          <w:p w14:paraId="3ADE13F1"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1.11</w:t>
            </w:r>
            <w:r w:rsidRPr="00293C9F">
              <w:rPr>
                <w:rFonts w:cstheme="minorHAnsi"/>
                <w:sz w:val="18"/>
                <w:szCs w:val="18"/>
              </w:rPr>
              <w:tab/>
              <w:t>significant extraction, diversion or containment of surface or ground</w:t>
            </w:r>
            <w:r w:rsidRPr="00293C9F">
              <w:rPr>
                <w:rFonts w:cstheme="minorHAnsi"/>
                <w:spacing w:val="-7"/>
                <w:sz w:val="18"/>
                <w:szCs w:val="18"/>
              </w:rPr>
              <w:t xml:space="preserve"> </w:t>
            </w:r>
            <w:r w:rsidRPr="00293C9F">
              <w:rPr>
                <w:rFonts w:cstheme="minorHAnsi"/>
                <w:sz w:val="18"/>
                <w:szCs w:val="18"/>
              </w:rPr>
              <w:t>water?</w:t>
            </w:r>
          </w:p>
          <w:p w14:paraId="74AFD6D2" w14:textId="77777777" w:rsidR="00011A50" w:rsidRPr="00293C9F" w:rsidRDefault="00011A50" w:rsidP="004350FB">
            <w:pPr>
              <w:pStyle w:val="TableParagraph"/>
              <w:spacing w:before="61"/>
              <w:ind w:left="674"/>
              <w:rPr>
                <w:rFonts w:cstheme="minorHAnsi"/>
                <w:i/>
                <w:sz w:val="18"/>
                <w:szCs w:val="18"/>
              </w:rPr>
            </w:pPr>
            <w:r w:rsidRPr="00293C9F">
              <w:rPr>
                <w:rFonts w:cstheme="minorHAnsi"/>
                <w:i/>
                <w:sz w:val="18"/>
                <w:szCs w:val="18"/>
              </w:rPr>
              <w:t>For example, construction of dams, reservoirs, river basin developments, groundwater extraction</w:t>
            </w:r>
          </w:p>
        </w:tc>
        <w:tc>
          <w:tcPr>
            <w:tcW w:w="833" w:type="dxa"/>
          </w:tcPr>
          <w:p w14:paraId="18D12111" w14:textId="77777777" w:rsidR="00011A50" w:rsidRPr="00293C9F" w:rsidRDefault="00011A50" w:rsidP="004350FB">
            <w:pPr>
              <w:pStyle w:val="TableParagraph"/>
              <w:rPr>
                <w:rFonts w:cstheme="minorHAnsi"/>
                <w:sz w:val="18"/>
                <w:szCs w:val="18"/>
              </w:rPr>
            </w:pPr>
            <w:r w:rsidRPr="00E910B0">
              <w:rPr>
                <w:rFonts w:cstheme="minorHAnsi"/>
                <w:sz w:val="18"/>
                <w:szCs w:val="18"/>
              </w:rPr>
              <w:t>No</w:t>
            </w:r>
          </w:p>
        </w:tc>
      </w:tr>
      <w:tr w:rsidR="00011A50" w:rsidRPr="00293C9F" w14:paraId="0A6A323D" w14:textId="77777777" w:rsidTr="004350FB">
        <w:trPr>
          <w:trHeight w:val="340"/>
        </w:trPr>
        <w:tc>
          <w:tcPr>
            <w:tcW w:w="8637" w:type="dxa"/>
          </w:tcPr>
          <w:p w14:paraId="32ADEEF2"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1.12</w:t>
            </w:r>
            <w:r w:rsidRPr="00293C9F">
              <w:rPr>
                <w:rFonts w:cstheme="minorHAnsi"/>
                <w:sz w:val="18"/>
                <w:szCs w:val="18"/>
              </w:rPr>
              <w:tab/>
              <w:t>handling or utilization of genetically modified organisms/living modified</w:t>
            </w:r>
            <w:r w:rsidRPr="00293C9F">
              <w:rPr>
                <w:rFonts w:cstheme="minorHAnsi"/>
                <w:spacing w:val="-10"/>
                <w:sz w:val="18"/>
                <w:szCs w:val="18"/>
              </w:rPr>
              <w:t xml:space="preserve"> </w:t>
            </w:r>
            <w:r w:rsidRPr="00293C9F">
              <w:rPr>
                <w:rFonts w:cstheme="minorHAnsi"/>
                <w:sz w:val="18"/>
                <w:szCs w:val="18"/>
              </w:rPr>
              <w:t>organisms?</w:t>
            </w:r>
            <w:r w:rsidRPr="00293C9F">
              <w:rPr>
                <w:rFonts w:cstheme="minorHAnsi"/>
                <w:position w:val="5"/>
                <w:sz w:val="18"/>
                <w:szCs w:val="18"/>
              </w:rPr>
              <w:t>17</w:t>
            </w:r>
          </w:p>
        </w:tc>
        <w:tc>
          <w:tcPr>
            <w:tcW w:w="833" w:type="dxa"/>
          </w:tcPr>
          <w:p w14:paraId="55B48BF6" w14:textId="77777777" w:rsidR="00011A50" w:rsidRPr="00293C9F" w:rsidRDefault="00011A50" w:rsidP="004350FB">
            <w:pPr>
              <w:pStyle w:val="TableParagraph"/>
              <w:rPr>
                <w:rFonts w:cstheme="minorHAnsi"/>
                <w:sz w:val="18"/>
                <w:szCs w:val="18"/>
              </w:rPr>
            </w:pPr>
            <w:r w:rsidRPr="00E910B0">
              <w:rPr>
                <w:rFonts w:cstheme="minorHAnsi"/>
                <w:sz w:val="18"/>
                <w:szCs w:val="18"/>
              </w:rPr>
              <w:t>No</w:t>
            </w:r>
          </w:p>
        </w:tc>
      </w:tr>
      <w:tr w:rsidR="00011A50" w:rsidRPr="00293C9F" w14:paraId="7F7C17E3" w14:textId="77777777" w:rsidTr="004350FB">
        <w:trPr>
          <w:trHeight w:val="341"/>
        </w:trPr>
        <w:tc>
          <w:tcPr>
            <w:tcW w:w="8637" w:type="dxa"/>
          </w:tcPr>
          <w:p w14:paraId="271607C8" w14:textId="77777777" w:rsidR="00011A50" w:rsidRPr="00293C9F" w:rsidRDefault="00011A50" w:rsidP="004350FB">
            <w:pPr>
              <w:pStyle w:val="TableParagraph"/>
              <w:tabs>
                <w:tab w:val="left" w:pos="674"/>
              </w:tabs>
              <w:spacing w:before="62"/>
              <w:ind w:left="107"/>
              <w:rPr>
                <w:rFonts w:cstheme="minorHAnsi"/>
                <w:sz w:val="18"/>
                <w:szCs w:val="18"/>
              </w:rPr>
            </w:pPr>
            <w:r w:rsidRPr="00293C9F">
              <w:rPr>
                <w:rFonts w:cstheme="minorHAnsi"/>
                <w:sz w:val="18"/>
                <w:szCs w:val="18"/>
              </w:rPr>
              <w:t>1.13</w:t>
            </w:r>
            <w:r w:rsidRPr="00293C9F">
              <w:rPr>
                <w:rFonts w:cstheme="minorHAnsi"/>
                <w:sz w:val="18"/>
                <w:szCs w:val="18"/>
              </w:rPr>
              <w:tab/>
              <w:t>utilization of genetic resources? (</w:t>
            </w:r>
            <w:proofErr w:type="gramStart"/>
            <w:r w:rsidRPr="00293C9F">
              <w:rPr>
                <w:rFonts w:cstheme="minorHAnsi"/>
                <w:sz w:val="18"/>
                <w:szCs w:val="18"/>
              </w:rPr>
              <w:t>e.g.</w:t>
            </w:r>
            <w:proofErr w:type="gramEnd"/>
            <w:r w:rsidRPr="00293C9F">
              <w:rPr>
                <w:rFonts w:cstheme="minorHAnsi"/>
                <w:sz w:val="18"/>
                <w:szCs w:val="18"/>
              </w:rPr>
              <w:t xml:space="preserve"> collection and/or harvesting, commercial</w:t>
            </w:r>
            <w:r w:rsidRPr="00293C9F">
              <w:rPr>
                <w:rFonts w:cstheme="minorHAnsi"/>
                <w:spacing w:val="-10"/>
                <w:sz w:val="18"/>
                <w:szCs w:val="18"/>
              </w:rPr>
              <w:t xml:space="preserve"> </w:t>
            </w:r>
            <w:r w:rsidRPr="00293C9F">
              <w:rPr>
                <w:rFonts w:cstheme="minorHAnsi"/>
                <w:sz w:val="18"/>
                <w:szCs w:val="18"/>
              </w:rPr>
              <w:t>development)</w:t>
            </w:r>
            <w:r w:rsidRPr="00293C9F">
              <w:rPr>
                <w:rFonts w:cstheme="minorHAnsi"/>
                <w:position w:val="5"/>
                <w:sz w:val="18"/>
                <w:szCs w:val="18"/>
              </w:rPr>
              <w:t>18</w:t>
            </w:r>
          </w:p>
        </w:tc>
        <w:tc>
          <w:tcPr>
            <w:tcW w:w="833" w:type="dxa"/>
          </w:tcPr>
          <w:p w14:paraId="13355149" w14:textId="77777777" w:rsidR="00011A50" w:rsidRPr="00293C9F" w:rsidRDefault="00011A50" w:rsidP="004350FB">
            <w:pPr>
              <w:pStyle w:val="TableParagraph"/>
              <w:rPr>
                <w:rFonts w:cstheme="minorHAnsi"/>
                <w:sz w:val="18"/>
                <w:szCs w:val="18"/>
              </w:rPr>
            </w:pPr>
            <w:r w:rsidRPr="00E910B0">
              <w:rPr>
                <w:rFonts w:cstheme="minorHAnsi"/>
                <w:sz w:val="18"/>
                <w:szCs w:val="18"/>
              </w:rPr>
              <w:t>No</w:t>
            </w:r>
          </w:p>
        </w:tc>
      </w:tr>
      <w:tr w:rsidR="00011A50" w:rsidRPr="00293C9F" w14:paraId="66805AF9" w14:textId="77777777" w:rsidTr="004350FB">
        <w:trPr>
          <w:trHeight w:val="338"/>
        </w:trPr>
        <w:tc>
          <w:tcPr>
            <w:tcW w:w="8637" w:type="dxa"/>
          </w:tcPr>
          <w:p w14:paraId="56AD4C69"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1.14</w:t>
            </w:r>
            <w:r w:rsidRPr="00293C9F">
              <w:rPr>
                <w:rFonts w:cstheme="minorHAnsi"/>
                <w:sz w:val="18"/>
                <w:szCs w:val="18"/>
              </w:rPr>
              <w:tab/>
              <w:t>adverse transboundary or global environmental</w:t>
            </w:r>
            <w:r w:rsidRPr="00293C9F">
              <w:rPr>
                <w:rFonts w:cstheme="minorHAnsi"/>
                <w:spacing w:val="-2"/>
                <w:sz w:val="18"/>
                <w:szCs w:val="18"/>
              </w:rPr>
              <w:t xml:space="preserve"> </w:t>
            </w:r>
            <w:r w:rsidRPr="00293C9F">
              <w:rPr>
                <w:rFonts w:cstheme="minorHAnsi"/>
                <w:sz w:val="18"/>
                <w:szCs w:val="18"/>
              </w:rPr>
              <w:t>concerns?</w:t>
            </w:r>
          </w:p>
        </w:tc>
        <w:tc>
          <w:tcPr>
            <w:tcW w:w="833" w:type="dxa"/>
          </w:tcPr>
          <w:p w14:paraId="5159362E" w14:textId="77777777" w:rsidR="00011A50" w:rsidRPr="00293C9F" w:rsidRDefault="00011A50" w:rsidP="004350FB">
            <w:pPr>
              <w:pStyle w:val="TableParagraph"/>
              <w:rPr>
                <w:rFonts w:cstheme="minorHAnsi"/>
                <w:sz w:val="18"/>
                <w:szCs w:val="18"/>
              </w:rPr>
            </w:pPr>
            <w:r w:rsidRPr="00E910B0">
              <w:rPr>
                <w:rFonts w:cstheme="minorHAnsi"/>
                <w:sz w:val="18"/>
                <w:szCs w:val="18"/>
              </w:rPr>
              <w:t>No</w:t>
            </w:r>
          </w:p>
        </w:tc>
      </w:tr>
      <w:tr w:rsidR="00011A50" w:rsidRPr="00293C9F" w14:paraId="3DF19E19" w14:textId="77777777" w:rsidTr="004350FB">
        <w:trPr>
          <w:trHeight w:val="530"/>
        </w:trPr>
        <w:tc>
          <w:tcPr>
            <w:tcW w:w="8637" w:type="dxa"/>
            <w:shd w:val="clear" w:color="auto" w:fill="DBE4F0"/>
          </w:tcPr>
          <w:p w14:paraId="652F019C" w14:textId="77777777" w:rsidR="00011A50" w:rsidRPr="00293C9F" w:rsidRDefault="00011A50" w:rsidP="004350FB">
            <w:pPr>
              <w:pStyle w:val="TableParagraph"/>
              <w:spacing w:before="157"/>
              <w:ind w:left="107"/>
              <w:rPr>
                <w:rFonts w:cstheme="minorHAnsi"/>
                <w:b/>
                <w:sz w:val="18"/>
                <w:szCs w:val="18"/>
              </w:rPr>
            </w:pPr>
            <w:r w:rsidRPr="00293C9F">
              <w:rPr>
                <w:rFonts w:cstheme="minorHAnsi"/>
                <w:b/>
                <w:sz w:val="18"/>
                <w:szCs w:val="18"/>
              </w:rPr>
              <w:t>Standard 2: Climate Change and Disaster Risks</w:t>
            </w:r>
          </w:p>
        </w:tc>
        <w:tc>
          <w:tcPr>
            <w:tcW w:w="833" w:type="dxa"/>
            <w:shd w:val="clear" w:color="auto" w:fill="DBE4F0"/>
          </w:tcPr>
          <w:p w14:paraId="575DA0E0" w14:textId="77777777" w:rsidR="00011A50" w:rsidRPr="00293C9F" w:rsidRDefault="00011A50" w:rsidP="004350FB">
            <w:pPr>
              <w:pStyle w:val="TableParagraph"/>
              <w:rPr>
                <w:rFonts w:cstheme="minorHAnsi"/>
                <w:sz w:val="18"/>
                <w:szCs w:val="18"/>
              </w:rPr>
            </w:pPr>
          </w:p>
        </w:tc>
      </w:tr>
      <w:tr w:rsidR="00011A50" w:rsidRPr="00293C9F" w14:paraId="521BDED8" w14:textId="77777777" w:rsidTr="004350FB">
        <w:trPr>
          <w:trHeight w:val="340"/>
        </w:trPr>
        <w:tc>
          <w:tcPr>
            <w:tcW w:w="8637" w:type="dxa"/>
          </w:tcPr>
          <w:p w14:paraId="794AEE0F" w14:textId="77777777" w:rsidR="00011A50" w:rsidRPr="00293C9F" w:rsidRDefault="00011A50" w:rsidP="004350FB">
            <w:pPr>
              <w:pStyle w:val="TableParagraph"/>
              <w:spacing w:before="61"/>
              <w:ind w:left="107"/>
              <w:rPr>
                <w:rFonts w:cstheme="minorHAnsi"/>
                <w:i/>
                <w:sz w:val="18"/>
                <w:szCs w:val="18"/>
              </w:rPr>
            </w:pPr>
            <w:r w:rsidRPr="00293C9F">
              <w:rPr>
                <w:rFonts w:cstheme="minorHAnsi"/>
                <w:i/>
                <w:sz w:val="18"/>
                <w:szCs w:val="18"/>
              </w:rPr>
              <w:t>Would the project potentially involve or lead to:</w:t>
            </w:r>
          </w:p>
        </w:tc>
        <w:tc>
          <w:tcPr>
            <w:tcW w:w="833" w:type="dxa"/>
          </w:tcPr>
          <w:p w14:paraId="4A9BB281" w14:textId="77777777" w:rsidR="00011A50" w:rsidRPr="00293C9F" w:rsidRDefault="00011A50" w:rsidP="004350FB">
            <w:pPr>
              <w:pStyle w:val="TableParagraph"/>
              <w:rPr>
                <w:rFonts w:cstheme="minorHAnsi"/>
                <w:sz w:val="18"/>
                <w:szCs w:val="18"/>
              </w:rPr>
            </w:pPr>
          </w:p>
        </w:tc>
      </w:tr>
    </w:tbl>
    <w:p w14:paraId="1240F876" w14:textId="77777777" w:rsidR="00011A50" w:rsidRPr="00293C9F" w:rsidRDefault="00011A50" w:rsidP="00011A50">
      <w:pPr>
        <w:pStyle w:val="BodyText"/>
        <w:rPr>
          <w:rFonts w:asciiTheme="minorHAnsi" w:hAnsiTheme="minorHAnsi" w:cstheme="minorHAnsi"/>
          <w:sz w:val="18"/>
          <w:szCs w:val="18"/>
        </w:rPr>
      </w:pPr>
    </w:p>
    <w:p w14:paraId="6188813C" w14:textId="77777777" w:rsidR="00011A50" w:rsidRPr="00293C9F" w:rsidRDefault="00011A50" w:rsidP="00011A50">
      <w:pPr>
        <w:pStyle w:val="BodyText"/>
        <w:spacing w:before="10"/>
        <w:rPr>
          <w:rFonts w:asciiTheme="minorHAnsi" w:hAnsiTheme="minorHAnsi" w:cstheme="minorHAnsi"/>
          <w:sz w:val="18"/>
          <w:szCs w:val="18"/>
        </w:rPr>
      </w:pPr>
      <w:r w:rsidRPr="00293C9F">
        <w:rPr>
          <w:rFonts w:asciiTheme="minorHAnsi" w:hAnsiTheme="minorHAnsi" w:cstheme="minorHAnsi"/>
          <w:noProof/>
          <w:sz w:val="18"/>
          <w:szCs w:val="18"/>
        </w:rPr>
        <mc:AlternateContent>
          <mc:Choice Requires="wps">
            <w:drawing>
              <wp:anchor distT="0" distB="0" distL="0" distR="0" simplePos="0" relativeHeight="251664384" behindDoc="1" locked="0" layoutInCell="1" allowOverlap="1" wp14:anchorId="67B3E4BF" wp14:editId="7B5B5DB5">
                <wp:simplePos x="0" y="0"/>
                <wp:positionH relativeFrom="page">
                  <wp:posOffset>914400</wp:posOffset>
                </wp:positionH>
                <wp:positionV relativeFrom="paragraph">
                  <wp:posOffset>260350</wp:posOffset>
                </wp:positionV>
                <wp:extent cx="1829435" cy="1270"/>
                <wp:effectExtent l="0" t="0" r="0" b="0"/>
                <wp:wrapTopAndBottom/>
                <wp:docPr id="12" name="Freeform: 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9435" cy="1270"/>
                        </a:xfrm>
                        <a:custGeom>
                          <a:avLst/>
                          <a:gdLst>
                            <a:gd name="T0" fmla="*/ 0 w 2881"/>
                            <a:gd name="T1" fmla="*/ 0 h 1270"/>
                            <a:gd name="T2" fmla="*/ 2147483646 w 2881"/>
                            <a:gd name="T3" fmla="*/ 0 h 1270"/>
                            <a:gd name="T4" fmla="*/ 0 60000 65536"/>
                            <a:gd name="T5" fmla="*/ 0 60000 65536"/>
                          </a:gdLst>
                          <a:ahLst/>
                          <a:cxnLst>
                            <a:cxn ang="T4">
                              <a:pos x="T0" y="T1"/>
                            </a:cxn>
                            <a:cxn ang="T5">
                              <a:pos x="T2" y="T3"/>
                            </a:cxn>
                          </a:cxnLst>
                          <a:rect l="0" t="0" r="r" b="b"/>
                          <a:pathLst>
                            <a:path w="2881" h="1270">
                              <a:moveTo>
                                <a:pt x="0" y="0"/>
                              </a:moveTo>
                              <a:lnTo>
                                <a:pt x="2881"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B2AFC6" id="Freeform: Shape 12" o:spid="_x0000_s1026" style="position:absolute;margin-left:1in;margin-top:20.5pt;width:144.05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" path="m,l2881,e" filled="f" strokeweight=".6pt">
                <v:path arrowok="t" o:connecttype="custom" o:connectlocs="0,0;2147483646,0" o:connectangles="0,0"/>
                <w10:wrap type="topAndBottom" anchorx="page"/>
              </v:shape>
            </w:pict>
          </mc:Fallback>
        </mc:AlternateContent>
      </w:r>
    </w:p>
    <w:p w14:paraId="4CD2C7BE" w14:textId="77777777" w:rsidR="00011A50" w:rsidRPr="00293C9F" w:rsidRDefault="00011A50" w:rsidP="00011A50">
      <w:pPr>
        <w:spacing w:before="63" w:line="219" w:lineRule="exact"/>
        <w:ind w:left="100"/>
        <w:rPr>
          <w:rFonts w:asciiTheme="minorHAnsi" w:hAnsiTheme="minorHAnsi" w:cstheme="minorHAnsi"/>
          <w:sz w:val="18"/>
          <w:szCs w:val="18"/>
        </w:rPr>
      </w:pPr>
      <w:r w:rsidRPr="00293C9F">
        <w:rPr>
          <w:rFonts w:asciiTheme="minorHAnsi" w:hAnsiTheme="minorHAnsi" w:cstheme="minorHAnsi"/>
          <w:position w:val="5"/>
          <w:sz w:val="18"/>
          <w:szCs w:val="18"/>
        </w:rPr>
        <w:t xml:space="preserve">17 </w:t>
      </w:r>
      <w:r w:rsidRPr="00293C9F">
        <w:rPr>
          <w:rFonts w:asciiTheme="minorHAnsi" w:hAnsiTheme="minorHAnsi" w:cstheme="minorHAnsi"/>
          <w:sz w:val="18"/>
          <w:szCs w:val="18"/>
        </w:rPr>
        <w:t xml:space="preserve">See the </w:t>
      </w:r>
      <w:hyperlink r:id="rId48">
        <w:r w:rsidRPr="00293C9F">
          <w:rPr>
            <w:rFonts w:asciiTheme="minorHAnsi" w:hAnsiTheme="minorHAnsi" w:cstheme="minorHAnsi"/>
            <w:color w:val="0000FF"/>
            <w:sz w:val="18"/>
            <w:szCs w:val="18"/>
            <w:u w:val="single" w:color="0000FF"/>
          </w:rPr>
          <w:t>Convention on Biological Diversity</w:t>
        </w:r>
        <w:r w:rsidRPr="00293C9F">
          <w:rPr>
            <w:rFonts w:asciiTheme="minorHAnsi" w:hAnsiTheme="minorHAnsi" w:cstheme="minorHAnsi"/>
            <w:color w:val="0000FF"/>
            <w:sz w:val="18"/>
            <w:szCs w:val="18"/>
          </w:rPr>
          <w:t xml:space="preserve"> </w:t>
        </w:r>
      </w:hyperlink>
      <w:r w:rsidRPr="00293C9F">
        <w:rPr>
          <w:rFonts w:asciiTheme="minorHAnsi" w:hAnsiTheme="minorHAnsi" w:cstheme="minorHAnsi"/>
          <w:sz w:val="18"/>
          <w:szCs w:val="18"/>
        </w:rPr>
        <w:t xml:space="preserve">and its </w:t>
      </w:r>
      <w:hyperlink r:id="rId49">
        <w:r w:rsidRPr="00293C9F">
          <w:rPr>
            <w:rFonts w:asciiTheme="minorHAnsi" w:hAnsiTheme="minorHAnsi" w:cstheme="minorHAnsi"/>
            <w:color w:val="0000FF"/>
            <w:sz w:val="18"/>
            <w:szCs w:val="18"/>
            <w:u w:val="single" w:color="0000FF"/>
          </w:rPr>
          <w:t>Cartagena Protocol on Biosafety</w:t>
        </w:r>
        <w:r w:rsidRPr="00293C9F">
          <w:rPr>
            <w:rFonts w:asciiTheme="minorHAnsi" w:hAnsiTheme="minorHAnsi" w:cstheme="minorHAnsi"/>
            <w:sz w:val="18"/>
            <w:szCs w:val="18"/>
          </w:rPr>
          <w:t>.</w:t>
        </w:r>
      </w:hyperlink>
    </w:p>
    <w:p w14:paraId="4D45A1E8" w14:textId="77777777" w:rsidR="00011A50" w:rsidRPr="00293C9F" w:rsidRDefault="00011A50" w:rsidP="00011A50">
      <w:pPr>
        <w:ind w:left="100" w:right="916"/>
        <w:rPr>
          <w:rFonts w:asciiTheme="minorHAnsi" w:hAnsiTheme="minorHAnsi" w:cstheme="minorHAnsi"/>
          <w:sz w:val="18"/>
          <w:szCs w:val="18"/>
        </w:rPr>
      </w:pPr>
      <w:r w:rsidRPr="00293C9F">
        <w:rPr>
          <w:rFonts w:asciiTheme="minorHAnsi" w:hAnsiTheme="minorHAnsi" w:cstheme="minorHAnsi"/>
          <w:position w:val="5"/>
          <w:sz w:val="18"/>
          <w:szCs w:val="18"/>
        </w:rPr>
        <w:t xml:space="preserve">18 </w:t>
      </w:r>
      <w:r w:rsidRPr="00293C9F">
        <w:rPr>
          <w:rFonts w:asciiTheme="minorHAnsi" w:hAnsiTheme="minorHAnsi" w:cstheme="minorHAnsi"/>
          <w:sz w:val="18"/>
          <w:szCs w:val="18"/>
        </w:rPr>
        <w:t xml:space="preserve">See the </w:t>
      </w:r>
      <w:hyperlink r:id="rId50">
        <w:r w:rsidRPr="00293C9F">
          <w:rPr>
            <w:rFonts w:asciiTheme="minorHAnsi" w:hAnsiTheme="minorHAnsi" w:cstheme="minorHAnsi"/>
            <w:color w:val="0000FF"/>
            <w:sz w:val="18"/>
            <w:szCs w:val="18"/>
            <w:u w:val="single" w:color="0000FF"/>
          </w:rPr>
          <w:t>Convention on Biological Diversity</w:t>
        </w:r>
        <w:r w:rsidRPr="00293C9F">
          <w:rPr>
            <w:rFonts w:asciiTheme="minorHAnsi" w:hAnsiTheme="minorHAnsi" w:cstheme="minorHAnsi"/>
            <w:color w:val="0000FF"/>
            <w:sz w:val="18"/>
            <w:szCs w:val="18"/>
          </w:rPr>
          <w:t xml:space="preserve"> </w:t>
        </w:r>
      </w:hyperlink>
      <w:r w:rsidRPr="00293C9F">
        <w:rPr>
          <w:rFonts w:asciiTheme="minorHAnsi" w:hAnsiTheme="minorHAnsi" w:cstheme="minorHAnsi"/>
          <w:sz w:val="18"/>
          <w:szCs w:val="18"/>
        </w:rPr>
        <w:t xml:space="preserve">and its </w:t>
      </w:r>
      <w:hyperlink r:id="rId51">
        <w:r w:rsidRPr="00293C9F">
          <w:rPr>
            <w:rFonts w:asciiTheme="minorHAnsi" w:hAnsiTheme="minorHAnsi" w:cstheme="minorHAnsi"/>
            <w:color w:val="0000FF"/>
            <w:sz w:val="18"/>
            <w:szCs w:val="18"/>
            <w:u w:val="single" w:color="0000FF"/>
          </w:rPr>
          <w:t>Nagoya Protocol</w:t>
        </w:r>
        <w:r w:rsidRPr="00293C9F">
          <w:rPr>
            <w:rFonts w:asciiTheme="minorHAnsi" w:hAnsiTheme="minorHAnsi" w:cstheme="minorHAnsi"/>
            <w:color w:val="0000FF"/>
            <w:sz w:val="18"/>
            <w:szCs w:val="18"/>
          </w:rPr>
          <w:t xml:space="preserve"> </w:t>
        </w:r>
      </w:hyperlink>
      <w:r w:rsidRPr="00293C9F">
        <w:rPr>
          <w:rFonts w:asciiTheme="minorHAnsi" w:hAnsiTheme="minorHAnsi" w:cstheme="minorHAnsi"/>
          <w:sz w:val="18"/>
          <w:szCs w:val="18"/>
        </w:rPr>
        <w:t>on access and benefit sharing from use of genetic resources.</w:t>
      </w:r>
    </w:p>
    <w:p w14:paraId="036131FA" w14:textId="77777777" w:rsidR="00011A50" w:rsidRPr="00293C9F" w:rsidRDefault="00011A50" w:rsidP="00011A50">
      <w:pPr>
        <w:rPr>
          <w:rFonts w:asciiTheme="minorHAnsi" w:hAnsiTheme="minorHAnsi" w:cstheme="minorHAnsi"/>
          <w:sz w:val="18"/>
          <w:szCs w:val="18"/>
        </w:rPr>
        <w:sectPr w:rsidR="00011A50" w:rsidRPr="00293C9F">
          <w:pgSz w:w="12240" w:h="15840"/>
          <w:pgMar w:top="1440" w:right="1200" w:bottom="900" w:left="1340" w:header="0" w:footer="64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7"/>
        <w:gridCol w:w="833"/>
      </w:tblGrid>
      <w:tr w:rsidR="00011A50" w:rsidRPr="00293C9F" w14:paraId="00BB890E" w14:textId="77777777" w:rsidTr="004350FB">
        <w:trPr>
          <w:trHeight w:val="559"/>
        </w:trPr>
        <w:tc>
          <w:tcPr>
            <w:tcW w:w="8637" w:type="dxa"/>
          </w:tcPr>
          <w:p w14:paraId="42C6FE7D" w14:textId="77777777" w:rsidR="00011A50" w:rsidRPr="00293C9F" w:rsidRDefault="00011A50" w:rsidP="004350FB">
            <w:pPr>
              <w:pStyle w:val="TableParagraph"/>
              <w:tabs>
                <w:tab w:val="left" w:pos="674"/>
              </w:tabs>
              <w:spacing w:before="61"/>
              <w:ind w:left="674" w:right="370" w:hanging="567"/>
              <w:rPr>
                <w:rFonts w:cstheme="minorHAnsi"/>
                <w:sz w:val="18"/>
                <w:szCs w:val="18"/>
              </w:rPr>
            </w:pPr>
            <w:r w:rsidRPr="00293C9F">
              <w:rPr>
                <w:rFonts w:cstheme="minorHAnsi"/>
                <w:sz w:val="18"/>
                <w:szCs w:val="18"/>
              </w:rPr>
              <w:lastRenderedPageBreak/>
              <w:t>2.1</w:t>
            </w:r>
            <w:r w:rsidRPr="00293C9F">
              <w:rPr>
                <w:rFonts w:cstheme="minorHAnsi"/>
                <w:sz w:val="18"/>
                <w:szCs w:val="18"/>
              </w:rPr>
              <w:tab/>
              <w:t>areas subject to hazards such as earthquakes, floods, landslides, severe</w:t>
            </w:r>
            <w:r w:rsidRPr="00293C9F">
              <w:rPr>
                <w:rFonts w:cstheme="minorHAnsi"/>
                <w:spacing w:val="-30"/>
                <w:sz w:val="18"/>
                <w:szCs w:val="18"/>
              </w:rPr>
              <w:t xml:space="preserve"> </w:t>
            </w:r>
            <w:r w:rsidRPr="00293C9F">
              <w:rPr>
                <w:rFonts w:cstheme="minorHAnsi"/>
                <w:sz w:val="18"/>
                <w:szCs w:val="18"/>
              </w:rPr>
              <w:t xml:space="preserve">winds, storm surges, </w:t>
            </w:r>
            <w:proofErr w:type="gramStart"/>
            <w:r w:rsidRPr="00293C9F">
              <w:rPr>
                <w:rFonts w:cstheme="minorHAnsi"/>
                <w:sz w:val="18"/>
                <w:szCs w:val="18"/>
              </w:rPr>
              <w:t>tsunami</w:t>
            </w:r>
            <w:proofErr w:type="gramEnd"/>
            <w:r w:rsidRPr="00293C9F">
              <w:rPr>
                <w:rFonts w:cstheme="minorHAnsi"/>
                <w:sz w:val="18"/>
                <w:szCs w:val="18"/>
              </w:rPr>
              <w:t xml:space="preserve"> or volcanic</w:t>
            </w:r>
            <w:r w:rsidRPr="00293C9F">
              <w:rPr>
                <w:rFonts w:cstheme="minorHAnsi"/>
                <w:spacing w:val="-1"/>
                <w:sz w:val="18"/>
                <w:szCs w:val="18"/>
              </w:rPr>
              <w:t xml:space="preserve"> </w:t>
            </w:r>
            <w:r w:rsidRPr="00293C9F">
              <w:rPr>
                <w:rFonts w:cstheme="minorHAnsi"/>
                <w:sz w:val="18"/>
                <w:szCs w:val="18"/>
              </w:rPr>
              <w:t>eruptions?</w:t>
            </w:r>
          </w:p>
        </w:tc>
        <w:tc>
          <w:tcPr>
            <w:tcW w:w="833" w:type="dxa"/>
          </w:tcPr>
          <w:p w14:paraId="671DE3DD" w14:textId="77777777" w:rsidR="00011A50" w:rsidRPr="00293C9F" w:rsidRDefault="00011A50" w:rsidP="004350FB">
            <w:pPr>
              <w:pStyle w:val="TableParagraph"/>
              <w:rPr>
                <w:rFonts w:cstheme="minorHAnsi"/>
                <w:sz w:val="18"/>
                <w:szCs w:val="18"/>
              </w:rPr>
            </w:pPr>
            <w:r w:rsidRPr="00293C9F">
              <w:rPr>
                <w:rFonts w:cstheme="minorHAnsi"/>
                <w:sz w:val="18"/>
                <w:szCs w:val="18"/>
              </w:rPr>
              <w:t>N</w:t>
            </w:r>
            <w:r>
              <w:rPr>
                <w:rFonts w:cstheme="minorHAnsi"/>
                <w:sz w:val="18"/>
                <w:szCs w:val="18"/>
              </w:rPr>
              <w:t>o</w:t>
            </w:r>
          </w:p>
        </w:tc>
      </w:tr>
      <w:tr w:rsidR="00011A50" w:rsidRPr="00293C9F" w14:paraId="0E2AC9B6" w14:textId="77777777" w:rsidTr="004350FB">
        <w:trPr>
          <w:trHeight w:val="621"/>
        </w:trPr>
        <w:tc>
          <w:tcPr>
            <w:tcW w:w="8637" w:type="dxa"/>
          </w:tcPr>
          <w:p w14:paraId="3585838D"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2.2</w:t>
            </w:r>
            <w:r w:rsidRPr="00293C9F">
              <w:rPr>
                <w:rFonts w:cstheme="minorHAnsi"/>
                <w:sz w:val="18"/>
                <w:szCs w:val="18"/>
              </w:rPr>
              <w:tab/>
              <w:t>outputs and outcomes sensitive or vulnerable to potential impacts of climate change or</w:t>
            </w:r>
            <w:r w:rsidRPr="00293C9F">
              <w:rPr>
                <w:rFonts w:cstheme="minorHAnsi"/>
                <w:spacing w:val="-14"/>
                <w:sz w:val="18"/>
                <w:szCs w:val="18"/>
              </w:rPr>
              <w:t xml:space="preserve"> </w:t>
            </w:r>
            <w:r w:rsidRPr="00293C9F">
              <w:rPr>
                <w:rFonts w:cstheme="minorHAnsi"/>
                <w:sz w:val="18"/>
                <w:szCs w:val="18"/>
              </w:rPr>
              <w:t>disasters?</w:t>
            </w:r>
          </w:p>
          <w:p w14:paraId="5E148B2B" w14:textId="77777777" w:rsidR="00011A50" w:rsidRPr="00293C9F" w:rsidRDefault="00011A50" w:rsidP="004350FB">
            <w:pPr>
              <w:pStyle w:val="TableParagraph"/>
              <w:spacing w:before="61"/>
              <w:ind w:left="674"/>
              <w:rPr>
                <w:rFonts w:cstheme="minorHAnsi"/>
                <w:i/>
                <w:sz w:val="18"/>
                <w:szCs w:val="18"/>
              </w:rPr>
            </w:pPr>
            <w:r w:rsidRPr="00293C9F">
              <w:rPr>
                <w:rFonts w:cstheme="minorHAnsi"/>
                <w:i/>
                <w:sz w:val="18"/>
                <w:szCs w:val="18"/>
              </w:rPr>
              <w:t>For example, through increased precipitation, drought, temperature, salinity, extreme events, earthquakes</w:t>
            </w:r>
          </w:p>
        </w:tc>
        <w:tc>
          <w:tcPr>
            <w:tcW w:w="833" w:type="dxa"/>
          </w:tcPr>
          <w:p w14:paraId="552BD8D8" w14:textId="77777777" w:rsidR="00011A50" w:rsidRPr="00293C9F" w:rsidRDefault="00011A50" w:rsidP="004350FB">
            <w:pPr>
              <w:pStyle w:val="TableParagraph"/>
              <w:rPr>
                <w:rFonts w:cstheme="minorHAnsi"/>
                <w:sz w:val="18"/>
                <w:szCs w:val="18"/>
              </w:rPr>
            </w:pPr>
            <w:r w:rsidRPr="00293C9F">
              <w:rPr>
                <w:rFonts w:cstheme="minorHAnsi"/>
                <w:sz w:val="18"/>
                <w:szCs w:val="18"/>
              </w:rPr>
              <w:t>YES</w:t>
            </w:r>
          </w:p>
        </w:tc>
      </w:tr>
      <w:tr w:rsidR="00011A50" w:rsidRPr="00293C9F" w14:paraId="1877CB6D" w14:textId="77777777" w:rsidTr="004350FB">
        <w:trPr>
          <w:trHeight w:val="1057"/>
        </w:trPr>
        <w:tc>
          <w:tcPr>
            <w:tcW w:w="8637" w:type="dxa"/>
          </w:tcPr>
          <w:p w14:paraId="1A890C88" w14:textId="77777777" w:rsidR="00011A50" w:rsidRPr="00293C9F" w:rsidRDefault="00011A50" w:rsidP="004350FB">
            <w:pPr>
              <w:pStyle w:val="TableParagraph"/>
              <w:tabs>
                <w:tab w:val="left" w:pos="674"/>
              </w:tabs>
              <w:spacing w:before="59"/>
              <w:ind w:left="674" w:right="369" w:hanging="567"/>
              <w:rPr>
                <w:rFonts w:cstheme="minorHAnsi"/>
                <w:sz w:val="18"/>
                <w:szCs w:val="18"/>
              </w:rPr>
            </w:pPr>
            <w:r w:rsidRPr="00293C9F">
              <w:rPr>
                <w:rFonts w:cstheme="minorHAnsi"/>
                <w:sz w:val="18"/>
                <w:szCs w:val="18"/>
              </w:rPr>
              <w:t>2.3</w:t>
            </w:r>
            <w:r w:rsidRPr="00293C9F">
              <w:rPr>
                <w:rFonts w:cstheme="minorHAnsi"/>
                <w:sz w:val="18"/>
                <w:szCs w:val="18"/>
              </w:rPr>
              <w:tab/>
              <w:t>increases</w:t>
            </w:r>
            <w:r w:rsidRPr="00293C9F">
              <w:rPr>
                <w:rFonts w:cstheme="minorHAnsi"/>
                <w:spacing w:val="-3"/>
                <w:sz w:val="18"/>
                <w:szCs w:val="18"/>
              </w:rPr>
              <w:t xml:space="preserve"> </w:t>
            </w:r>
            <w:r w:rsidRPr="00293C9F">
              <w:rPr>
                <w:rFonts w:cstheme="minorHAnsi"/>
                <w:sz w:val="18"/>
                <w:szCs w:val="18"/>
              </w:rPr>
              <w:t>in</w:t>
            </w:r>
            <w:r w:rsidRPr="00293C9F">
              <w:rPr>
                <w:rFonts w:cstheme="minorHAnsi"/>
                <w:spacing w:val="-3"/>
                <w:sz w:val="18"/>
                <w:szCs w:val="18"/>
              </w:rPr>
              <w:t xml:space="preserve"> </w:t>
            </w:r>
            <w:r w:rsidRPr="00293C9F">
              <w:rPr>
                <w:rFonts w:cstheme="minorHAnsi"/>
                <w:sz w:val="18"/>
                <w:szCs w:val="18"/>
              </w:rPr>
              <w:t>vulnerability</w:t>
            </w:r>
            <w:r w:rsidRPr="00293C9F">
              <w:rPr>
                <w:rFonts w:cstheme="minorHAnsi"/>
                <w:spacing w:val="-1"/>
                <w:sz w:val="18"/>
                <w:szCs w:val="18"/>
              </w:rPr>
              <w:t xml:space="preserve"> </w:t>
            </w:r>
            <w:r w:rsidRPr="00293C9F">
              <w:rPr>
                <w:rFonts w:cstheme="minorHAnsi"/>
                <w:sz w:val="18"/>
                <w:szCs w:val="18"/>
              </w:rPr>
              <w:t>to</w:t>
            </w:r>
            <w:r w:rsidRPr="00293C9F">
              <w:rPr>
                <w:rFonts w:cstheme="minorHAnsi"/>
                <w:spacing w:val="-1"/>
                <w:sz w:val="18"/>
                <w:szCs w:val="18"/>
              </w:rPr>
              <w:t xml:space="preserve"> </w:t>
            </w:r>
            <w:r w:rsidRPr="00293C9F">
              <w:rPr>
                <w:rFonts w:cstheme="minorHAnsi"/>
                <w:sz w:val="18"/>
                <w:szCs w:val="18"/>
              </w:rPr>
              <w:t>climate</w:t>
            </w:r>
            <w:r w:rsidRPr="00293C9F">
              <w:rPr>
                <w:rFonts w:cstheme="minorHAnsi"/>
                <w:spacing w:val="-2"/>
                <w:sz w:val="18"/>
                <w:szCs w:val="18"/>
              </w:rPr>
              <w:t xml:space="preserve"> </w:t>
            </w:r>
            <w:r w:rsidRPr="00293C9F">
              <w:rPr>
                <w:rFonts w:cstheme="minorHAnsi"/>
                <w:sz w:val="18"/>
                <w:szCs w:val="18"/>
              </w:rPr>
              <w:t>change impacts</w:t>
            </w:r>
            <w:r w:rsidRPr="00293C9F">
              <w:rPr>
                <w:rFonts w:cstheme="minorHAnsi"/>
                <w:spacing w:val="-3"/>
                <w:sz w:val="18"/>
                <w:szCs w:val="18"/>
              </w:rPr>
              <w:t xml:space="preserve"> </w:t>
            </w:r>
            <w:r w:rsidRPr="00293C9F">
              <w:rPr>
                <w:rFonts w:cstheme="minorHAnsi"/>
                <w:sz w:val="18"/>
                <w:szCs w:val="18"/>
              </w:rPr>
              <w:t>or</w:t>
            </w:r>
            <w:r w:rsidRPr="00293C9F">
              <w:rPr>
                <w:rFonts w:cstheme="minorHAnsi"/>
                <w:spacing w:val="-1"/>
                <w:sz w:val="18"/>
                <w:szCs w:val="18"/>
              </w:rPr>
              <w:t xml:space="preserve"> </w:t>
            </w:r>
            <w:r w:rsidRPr="00293C9F">
              <w:rPr>
                <w:rFonts w:cstheme="minorHAnsi"/>
                <w:sz w:val="18"/>
                <w:szCs w:val="18"/>
              </w:rPr>
              <w:t>disaster</w:t>
            </w:r>
            <w:r w:rsidRPr="00293C9F">
              <w:rPr>
                <w:rFonts w:cstheme="minorHAnsi"/>
                <w:spacing w:val="-1"/>
                <w:sz w:val="18"/>
                <w:szCs w:val="18"/>
              </w:rPr>
              <w:t xml:space="preserve"> </w:t>
            </w:r>
            <w:r w:rsidRPr="00293C9F">
              <w:rPr>
                <w:rFonts w:cstheme="minorHAnsi"/>
                <w:sz w:val="18"/>
                <w:szCs w:val="18"/>
              </w:rPr>
              <w:t>risks</w:t>
            </w:r>
            <w:r w:rsidRPr="00293C9F">
              <w:rPr>
                <w:rFonts w:cstheme="minorHAnsi"/>
                <w:spacing w:val="-2"/>
                <w:sz w:val="18"/>
                <w:szCs w:val="18"/>
              </w:rPr>
              <w:t xml:space="preserve"> </w:t>
            </w:r>
            <w:r w:rsidRPr="00293C9F">
              <w:rPr>
                <w:rFonts w:cstheme="minorHAnsi"/>
                <w:sz w:val="18"/>
                <w:szCs w:val="18"/>
              </w:rPr>
              <w:t>now</w:t>
            </w:r>
            <w:r w:rsidRPr="00293C9F">
              <w:rPr>
                <w:rFonts w:cstheme="minorHAnsi"/>
                <w:spacing w:val="-2"/>
                <w:sz w:val="18"/>
                <w:szCs w:val="18"/>
              </w:rPr>
              <w:t xml:space="preserve"> </w:t>
            </w:r>
            <w:r w:rsidRPr="00293C9F">
              <w:rPr>
                <w:rFonts w:cstheme="minorHAnsi"/>
                <w:sz w:val="18"/>
                <w:szCs w:val="18"/>
              </w:rPr>
              <w:t>or</w:t>
            </w:r>
            <w:r w:rsidRPr="00293C9F">
              <w:rPr>
                <w:rFonts w:cstheme="minorHAnsi"/>
                <w:spacing w:val="-1"/>
                <w:sz w:val="18"/>
                <w:szCs w:val="18"/>
              </w:rPr>
              <w:t xml:space="preserve"> </w:t>
            </w:r>
            <w:r w:rsidRPr="00293C9F">
              <w:rPr>
                <w:rFonts w:cstheme="minorHAnsi"/>
                <w:sz w:val="18"/>
                <w:szCs w:val="18"/>
              </w:rPr>
              <w:t>in</w:t>
            </w:r>
            <w:r w:rsidRPr="00293C9F">
              <w:rPr>
                <w:rFonts w:cstheme="minorHAnsi"/>
                <w:spacing w:val="-2"/>
                <w:sz w:val="18"/>
                <w:szCs w:val="18"/>
              </w:rPr>
              <w:t xml:space="preserve"> </w:t>
            </w:r>
            <w:r w:rsidRPr="00293C9F">
              <w:rPr>
                <w:rFonts w:cstheme="minorHAnsi"/>
                <w:sz w:val="18"/>
                <w:szCs w:val="18"/>
              </w:rPr>
              <w:t>the</w:t>
            </w:r>
            <w:r w:rsidRPr="00293C9F">
              <w:rPr>
                <w:rFonts w:cstheme="minorHAnsi"/>
                <w:spacing w:val="-2"/>
                <w:sz w:val="18"/>
                <w:szCs w:val="18"/>
              </w:rPr>
              <w:t xml:space="preserve"> </w:t>
            </w:r>
            <w:r w:rsidRPr="00293C9F">
              <w:rPr>
                <w:rFonts w:cstheme="minorHAnsi"/>
                <w:sz w:val="18"/>
                <w:szCs w:val="18"/>
              </w:rPr>
              <w:t>future</w:t>
            </w:r>
            <w:r w:rsidRPr="00293C9F">
              <w:rPr>
                <w:rFonts w:cstheme="minorHAnsi"/>
                <w:spacing w:val="-3"/>
                <w:sz w:val="18"/>
                <w:szCs w:val="18"/>
              </w:rPr>
              <w:t xml:space="preserve"> </w:t>
            </w:r>
            <w:r w:rsidRPr="00293C9F">
              <w:rPr>
                <w:rFonts w:cstheme="minorHAnsi"/>
                <w:sz w:val="18"/>
                <w:szCs w:val="18"/>
              </w:rPr>
              <w:t>(also</w:t>
            </w:r>
            <w:r w:rsidRPr="00293C9F">
              <w:rPr>
                <w:rFonts w:cstheme="minorHAnsi"/>
                <w:spacing w:val="-1"/>
                <w:sz w:val="18"/>
                <w:szCs w:val="18"/>
              </w:rPr>
              <w:t xml:space="preserve"> </w:t>
            </w:r>
            <w:r w:rsidRPr="00293C9F">
              <w:rPr>
                <w:rFonts w:cstheme="minorHAnsi"/>
                <w:sz w:val="18"/>
                <w:szCs w:val="18"/>
              </w:rPr>
              <w:t>known</w:t>
            </w:r>
            <w:r w:rsidRPr="00293C9F">
              <w:rPr>
                <w:rFonts w:cstheme="minorHAnsi"/>
                <w:spacing w:val="-3"/>
                <w:sz w:val="18"/>
                <w:szCs w:val="18"/>
              </w:rPr>
              <w:t xml:space="preserve"> </w:t>
            </w:r>
            <w:r w:rsidRPr="00293C9F">
              <w:rPr>
                <w:rFonts w:cstheme="minorHAnsi"/>
                <w:sz w:val="18"/>
                <w:szCs w:val="18"/>
              </w:rPr>
              <w:t>as maladaptive or negative coping</w:t>
            </w:r>
            <w:r w:rsidRPr="00293C9F">
              <w:rPr>
                <w:rFonts w:cstheme="minorHAnsi"/>
                <w:spacing w:val="-2"/>
                <w:sz w:val="18"/>
                <w:szCs w:val="18"/>
              </w:rPr>
              <w:t xml:space="preserve"> </w:t>
            </w:r>
            <w:r w:rsidRPr="00293C9F">
              <w:rPr>
                <w:rFonts w:cstheme="minorHAnsi"/>
                <w:sz w:val="18"/>
                <w:szCs w:val="18"/>
              </w:rPr>
              <w:t>practices)?</w:t>
            </w:r>
          </w:p>
          <w:p w14:paraId="16B286D7" w14:textId="77777777" w:rsidR="00011A50" w:rsidRPr="00293C9F" w:rsidRDefault="00011A50" w:rsidP="004350FB">
            <w:pPr>
              <w:pStyle w:val="TableParagraph"/>
              <w:spacing w:before="59"/>
              <w:ind w:left="738"/>
              <w:rPr>
                <w:rFonts w:cstheme="minorHAnsi"/>
                <w:i/>
                <w:sz w:val="18"/>
                <w:szCs w:val="18"/>
              </w:rPr>
            </w:pPr>
            <w:r w:rsidRPr="00293C9F">
              <w:rPr>
                <w:rFonts w:cstheme="minorHAnsi"/>
                <w:i/>
                <w:sz w:val="18"/>
                <w:szCs w:val="18"/>
              </w:rPr>
              <w:t>For example, changes to land use planning may encourage further development of floodplains, potentially</w:t>
            </w:r>
          </w:p>
          <w:p w14:paraId="59EB99E1" w14:textId="77777777" w:rsidR="00011A50" w:rsidRPr="00293C9F" w:rsidRDefault="00011A50" w:rsidP="004350FB">
            <w:pPr>
              <w:pStyle w:val="TableParagraph"/>
              <w:spacing w:before="1"/>
              <w:ind w:left="738"/>
              <w:rPr>
                <w:rFonts w:cstheme="minorHAnsi"/>
                <w:i/>
                <w:sz w:val="18"/>
                <w:szCs w:val="18"/>
              </w:rPr>
            </w:pPr>
            <w:r w:rsidRPr="00293C9F">
              <w:rPr>
                <w:rFonts w:cstheme="minorHAnsi"/>
                <w:i/>
                <w:sz w:val="18"/>
                <w:szCs w:val="18"/>
              </w:rPr>
              <w:t>increasing the population’s vulnerability to climate change, specifically flooding</w:t>
            </w:r>
          </w:p>
        </w:tc>
        <w:tc>
          <w:tcPr>
            <w:tcW w:w="833" w:type="dxa"/>
          </w:tcPr>
          <w:p w14:paraId="3E7B3A49" w14:textId="77777777" w:rsidR="00011A50" w:rsidRPr="00293C9F" w:rsidRDefault="00011A50" w:rsidP="004350FB">
            <w:pPr>
              <w:pStyle w:val="TableParagraph"/>
              <w:rPr>
                <w:rFonts w:cstheme="minorHAnsi"/>
                <w:sz w:val="18"/>
                <w:szCs w:val="18"/>
              </w:rPr>
            </w:pPr>
            <w:r w:rsidRPr="00293C9F">
              <w:rPr>
                <w:rFonts w:cstheme="minorHAnsi"/>
                <w:sz w:val="18"/>
                <w:szCs w:val="18"/>
              </w:rPr>
              <w:t>N</w:t>
            </w:r>
            <w:r>
              <w:rPr>
                <w:rFonts w:cstheme="minorHAnsi"/>
                <w:sz w:val="18"/>
                <w:szCs w:val="18"/>
              </w:rPr>
              <w:t>o</w:t>
            </w:r>
          </w:p>
        </w:tc>
      </w:tr>
      <w:tr w:rsidR="00011A50" w:rsidRPr="00293C9F" w14:paraId="7B219B92" w14:textId="77777777" w:rsidTr="004350FB">
        <w:trPr>
          <w:trHeight w:val="340"/>
        </w:trPr>
        <w:tc>
          <w:tcPr>
            <w:tcW w:w="8637" w:type="dxa"/>
          </w:tcPr>
          <w:p w14:paraId="46C3E452"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2.4</w:t>
            </w:r>
            <w:r w:rsidRPr="00293C9F">
              <w:rPr>
                <w:rFonts w:cstheme="minorHAnsi"/>
                <w:sz w:val="18"/>
                <w:szCs w:val="18"/>
              </w:rPr>
              <w:tab/>
              <w:t>increases of greenhouse gas emissions, black carbon emissions or other drivers of climate</w:t>
            </w:r>
            <w:r w:rsidRPr="00293C9F">
              <w:rPr>
                <w:rFonts w:cstheme="minorHAnsi"/>
                <w:spacing w:val="-16"/>
                <w:sz w:val="18"/>
                <w:szCs w:val="18"/>
              </w:rPr>
              <w:t xml:space="preserve"> </w:t>
            </w:r>
            <w:r w:rsidRPr="00293C9F">
              <w:rPr>
                <w:rFonts w:cstheme="minorHAnsi"/>
                <w:sz w:val="18"/>
                <w:szCs w:val="18"/>
              </w:rPr>
              <w:t>change?</w:t>
            </w:r>
          </w:p>
        </w:tc>
        <w:tc>
          <w:tcPr>
            <w:tcW w:w="833" w:type="dxa"/>
          </w:tcPr>
          <w:p w14:paraId="641B01D1" w14:textId="77777777" w:rsidR="00011A50" w:rsidRPr="00293C9F" w:rsidRDefault="00011A50" w:rsidP="004350FB">
            <w:pPr>
              <w:pStyle w:val="TableParagraph"/>
              <w:rPr>
                <w:rFonts w:cstheme="minorHAnsi"/>
                <w:sz w:val="18"/>
                <w:szCs w:val="18"/>
              </w:rPr>
            </w:pPr>
            <w:r w:rsidRPr="00293C9F">
              <w:rPr>
                <w:rFonts w:cstheme="minorHAnsi"/>
                <w:sz w:val="18"/>
                <w:szCs w:val="18"/>
              </w:rPr>
              <w:t>N</w:t>
            </w:r>
            <w:r>
              <w:rPr>
                <w:rFonts w:cstheme="minorHAnsi"/>
                <w:sz w:val="18"/>
                <w:szCs w:val="18"/>
              </w:rPr>
              <w:t>o</w:t>
            </w:r>
          </w:p>
        </w:tc>
      </w:tr>
      <w:tr w:rsidR="00011A50" w:rsidRPr="00293C9F" w14:paraId="160F8A32" w14:textId="77777777" w:rsidTr="004350FB">
        <w:trPr>
          <w:trHeight w:val="537"/>
        </w:trPr>
        <w:tc>
          <w:tcPr>
            <w:tcW w:w="8637" w:type="dxa"/>
            <w:shd w:val="clear" w:color="auto" w:fill="DBE4F0"/>
          </w:tcPr>
          <w:p w14:paraId="535A186A" w14:textId="77777777" w:rsidR="00011A50" w:rsidRPr="00293C9F" w:rsidRDefault="00011A50" w:rsidP="004350FB">
            <w:pPr>
              <w:pStyle w:val="TableParagraph"/>
              <w:spacing w:before="159"/>
              <w:ind w:left="107"/>
              <w:rPr>
                <w:rFonts w:cstheme="minorHAnsi"/>
                <w:b/>
                <w:sz w:val="18"/>
                <w:szCs w:val="18"/>
              </w:rPr>
            </w:pPr>
            <w:r w:rsidRPr="00293C9F">
              <w:rPr>
                <w:rFonts w:cstheme="minorHAnsi"/>
                <w:b/>
                <w:sz w:val="18"/>
                <w:szCs w:val="18"/>
              </w:rPr>
              <w:t>Standard 3: Community Health, Safety and Security</w:t>
            </w:r>
          </w:p>
        </w:tc>
        <w:tc>
          <w:tcPr>
            <w:tcW w:w="833" w:type="dxa"/>
            <w:shd w:val="clear" w:color="auto" w:fill="DBE4F0"/>
          </w:tcPr>
          <w:p w14:paraId="42677565" w14:textId="77777777" w:rsidR="00011A50" w:rsidRPr="00293C9F" w:rsidRDefault="00011A50" w:rsidP="004350FB">
            <w:pPr>
              <w:pStyle w:val="TableParagraph"/>
              <w:rPr>
                <w:rFonts w:cstheme="minorHAnsi"/>
                <w:sz w:val="18"/>
                <w:szCs w:val="18"/>
              </w:rPr>
            </w:pPr>
          </w:p>
        </w:tc>
      </w:tr>
      <w:tr w:rsidR="00011A50" w:rsidRPr="00293C9F" w14:paraId="6305E1AC" w14:textId="77777777" w:rsidTr="004350FB">
        <w:trPr>
          <w:trHeight w:val="341"/>
        </w:trPr>
        <w:tc>
          <w:tcPr>
            <w:tcW w:w="8637" w:type="dxa"/>
          </w:tcPr>
          <w:p w14:paraId="6D356638" w14:textId="77777777" w:rsidR="00011A50" w:rsidRPr="00293C9F" w:rsidRDefault="00011A50" w:rsidP="004350FB">
            <w:pPr>
              <w:pStyle w:val="TableParagraph"/>
              <w:spacing w:before="63"/>
              <w:ind w:left="107"/>
              <w:rPr>
                <w:rFonts w:cstheme="minorHAnsi"/>
                <w:i/>
                <w:sz w:val="18"/>
                <w:szCs w:val="18"/>
              </w:rPr>
            </w:pPr>
            <w:r w:rsidRPr="00293C9F">
              <w:rPr>
                <w:rFonts w:cstheme="minorHAnsi"/>
                <w:i/>
                <w:sz w:val="18"/>
                <w:szCs w:val="18"/>
              </w:rPr>
              <w:t>Would the project potentially involve or lead to:</w:t>
            </w:r>
          </w:p>
        </w:tc>
        <w:tc>
          <w:tcPr>
            <w:tcW w:w="833" w:type="dxa"/>
          </w:tcPr>
          <w:p w14:paraId="349F6C2E" w14:textId="77777777" w:rsidR="00011A50" w:rsidRPr="00293C9F" w:rsidRDefault="00011A50" w:rsidP="004350FB">
            <w:pPr>
              <w:pStyle w:val="TableParagraph"/>
              <w:rPr>
                <w:rFonts w:cstheme="minorHAnsi"/>
                <w:sz w:val="18"/>
                <w:szCs w:val="18"/>
              </w:rPr>
            </w:pPr>
          </w:p>
        </w:tc>
      </w:tr>
      <w:tr w:rsidR="00011A50" w:rsidRPr="00293C9F" w14:paraId="4848451C" w14:textId="77777777" w:rsidTr="004350FB">
        <w:trPr>
          <w:trHeight w:val="558"/>
        </w:trPr>
        <w:tc>
          <w:tcPr>
            <w:tcW w:w="8637" w:type="dxa"/>
          </w:tcPr>
          <w:p w14:paraId="73AF6FD4" w14:textId="77777777" w:rsidR="00011A50" w:rsidRPr="00293C9F" w:rsidRDefault="00011A50" w:rsidP="004350FB">
            <w:pPr>
              <w:pStyle w:val="TableParagraph"/>
              <w:tabs>
                <w:tab w:val="left" w:pos="674"/>
              </w:tabs>
              <w:spacing w:before="61"/>
              <w:ind w:left="674" w:right="453" w:hanging="567"/>
              <w:rPr>
                <w:rFonts w:cstheme="minorHAnsi"/>
                <w:sz w:val="18"/>
                <w:szCs w:val="18"/>
              </w:rPr>
            </w:pPr>
            <w:r w:rsidRPr="00293C9F">
              <w:rPr>
                <w:rFonts w:cstheme="minorHAnsi"/>
                <w:sz w:val="18"/>
                <w:szCs w:val="18"/>
              </w:rPr>
              <w:t>3.1</w:t>
            </w:r>
            <w:r w:rsidRPr="00293C9F">
              <w:rPr>
                <w:rFonts w:cstheme="minorHAnsi"/>
                <w:sz w:val="18"/>
                <w:szCs w:val="18"/>
              </w:rPr>
              <w:tab/>
              <w:t>construction and/or infrastructure development (</w:t>
            </w:r>
            <w:proofErr w:type="gramStart"/>
            <w:r w:rsidRPr="00293C9F">
              <w:rPr>
                <w:rFonts w:cstheme="minorHAnsi"/>
                <w:sz w:val="18"/>
                <w:szCs w:val="18"/>
              </w:rPr>
              <w:t>e.g.</w:t>
            </w:r>
            <w:proofErr w:type="gramEnd"/>
            <w:r w:rsidRPr="00293C9F">
              <w:rPr>
                <w:rFonts w:cstheme="minorHAnsi"/>
                <w:sz w:val="18"/>
                <w:szCs w:val="18"/>
              </w:rPr>
              <w:t xml:space="preserve"> roads, buildings, dams)? (Note: the GEF does not finance projects that would involve the construction or rehabilitation of large or complex</w:t>
            </w:r>
            <w:r w:rsidRPr="00293C9F">
              <w:rPr>
                <w:rFonts w:cstheme="minorHAnsi"/>
                <w:spacing w:val="-21"/>
                <w:sz w:val="18"/>
                <w:szCs w:val="18"/>
              </w:rPr>
              <w:t xml:space="preserve"> </w:t>
            </w:r>
            <w:r w:rsidRPr="00293C9F">
              <w:rPr>
                <w:rFonts w:cstheme="minorHAnsi"/>
                <w:sz w:val="18"/>
                <w:szCs w:val="18"/>
              </w:rPr>
              <w:t>dams)</w:t>
            </w:r>
          </w:p>
        </w:tc>
        <w:tc>
          <w:tcPr>
            <w:tcW w:w="833" w:type="dxa"/>
          </w:tcPr>
          <w:p w14:paraId="2C620AE2" w14:textId="77777777" w:rsidR="00011A50" w:rsidRPr="00293C9F" w:rsidRDefault="00011A50" w:rsidP="004350FB">
            <w:pPr>
              <w:pStyle w:val="TableParagraph"/>
              <w:rPr>
                <w:rFonts w:cstheme="minorHAnsi"/>
                <w:sz w:val="18"/>
                <w:szCs w:val="18"/>
              </w:rPr>
            </w:pPr>
            <w:r w:rsidRPr="00293C9F">
              <w:rPr>
                <w:rFonts w:cstheme="minorHAnsi"/>
                <w:sz w:val="18"/>
                <w:szCs w:val="18"/>
              </w:rPr>
              <w:t>YES</w:t>
            </w:r>
          </w:p>
        </w:tc>
      </w:tr>
      <w:tr w:rsidR="00011A50" w:rsidRPr="00293C9F" w14:paraId="1E9F2CF1" w14:textId="77777777" w:rsidTr="004350FB">
        <w:trPr>
          <w:trHeight w:val="561"/>
        </w:trPr>
        <w:tc>
          <w:tcPr>
            <w:tcW w:w="8637" w:type="dxa"/>
          </w:tcPr>
          <w:p w14:paraId="1790282E" w14:textId="77777777" w:rsidR="00011A50" w:rsidRPr="00293C9F" w:rsidRDefault="00011A50" w:rsidP="004350FB">
            <w:pPr>
              <w:pStyle w:val="TableParagraph"/>
              <w:tabs>
                <w:tab w:val="left" w:pos="674"/>
              </w:tabs>
              <w:spacing w:before="61"/>
              <w:ind w:left="674" w:right="345" w:hanging="567"/>
              <w:rPr>
                <w:rFonts w:cstheme="minorHAnsi"/>
                <w:sz w:val="18"/>
                <w:szCs w:val="18"/>
              </w:rPr>
            </w:pPr>
            <w:r w:rsidRPr="00293C9F">
              <w:rPr>
                <w:rFonts w:cstheme="minorHAnsi"/>
                <w:sz w:val="18"/>
                <w:szCs w:val="18"/>
              </w:rPr>
              <w:t>3.2</w:t>
            </w:r>
            <w:r w:rsidRPr="00293C9F">
              <w:rPr>
                <w:rFonts w:cstheme="minorHAnsi"/>
                <w:sz w:val="18"/>
                <w:szCs w:val="18"/>
              </w:rPr>
              <w:tab/>
              <w:t>air pollution, noise, vibration, traffic, injuries, physical hazards, poor surface water quality due to runoff, erosion,</w:t>
            </w:r>
            <w:r w:rsidRPr="00293C9F">
              <w:rPr>
                <w:rFonts w:cstheme="minorHAnsi"/>
                <w:spacing w:val="-1"/>
                <w:sz w:val="18"/>
                <w:szCs w:val="18"/>
              </w:rPr>
              <w:t xml:space="preserve"> </w:t>
            </w:r>
            <w:r w:rsidRPr="00293C9F">
              <w:rPr>
                <w:rFonts w:cstheme="minorHAnsi"/>
                <w:sz w:val="18"/>
                <w:szCs w:val="18"/>
              </w:rPr>
              <w:t>sanitation?</w:t>
            </w:r>
          </w:p>
        </w:tc>
        <w:tc>
          <w:tcPr>
            <w:tcW w:w="833" w:type="dxa"/>
          </w:tcPr>
          <w:p w14:paraId="10621A7F" w14:textId="77777777" w:rsidR="00011A50" w:rsidRPr="00293C9F" w:rsidRDefault="00011A50" w:rsidP="004350FB">
            <w:pPr>
              <w:pStyle w:val="TableParagraph"/>
              <w:rPr>
                <w:rFonts w:cstheme="minorHAnsi"/>
                <w:sz w:val="18"/>
                <w:szCs w:val="18"/>
              </w:rPr>
            </w:pPr>
            <w:r w:rsidRPr="00687A50">
              <w:rPr>
                <w:rFonts w:cstheme="minorHAnsi"/>
                <w:sz w:val="18"/>
                <w:szCs w:val="18"/>
              </w:rPr>
              <w:t>No</w:t>
            </w:r>
          </w:p>
        </w:tc>
      </w:tr>
      <w:tr w:rsidR="00011A50" w:rsidRPr="00293C9F" w14:paraId="21A3F5D8" w14:textId="77777777" w:rsidTr="004350FB">
        <w:trPr>
          <w:trHeight w:val="558"/>
        </w:trPr>
        <w:tc>
          <w:tcPr>
            <w:tcW w:w="8637" w:type="dxa"/>
          </w:tcPr>
          <w:p w14:paraId="5B8BD2DF" w14:textId="77777777" w:rsidR="00011A50" w:rsidRPr="00293C9F" w:rsidRDefault="00011A50" w:rsidP="004350FB">
            <w:pPr>
              <w:pStyle w:val="TableParagraph"/>
              <w:tabs>
                <w:tab w:val="left" w:pos="674"/>
              </w:tabs>
              <w:spacing w:before="59"/>
              <w:ind w:left="674" w:right="1081" w:hanging="567"/>
              <w:rPr>
                <w:rFonts w:cstheme="minorHAnsi"/>
                <w:sz w:val="18"/>
                <w:szCs w:val="18"/>
              </w:rPr>
            </w:pPr>
            <w:r w:rsidRPr="00293C9F">
              <w:rPr>
                <w:rFonts w:cstheme="minorHAnsi"/>
                <w:sz w:val="18"/>
                <w:szCs w:val="18"/>
              </w:rPr>
              <w:t>3.3</w:t>
            </w:r>
            <w:r w:rsidRPr="00293C9F">
              <w:rPr>
                <w:rFonts w:cstheme="minorHAnsi"/>
                <w:sz w:val="18"/>
                <w:szCs w:val="18"/>
              </w:rPr>
              <w:tab/>
              <w:t>harm</w:t>
            </w:r>
            <w:r w:rsidRPr="00293C9F">
              <w:rPr>
                <w:rFonts w:cstheme="minorHAnsi"/>
                <w:spacing w:val="-3"/>
                <w:sz w:val="18"/>
                <w:szCs w:val="18"/>
              </w:rPr>
              <w:t xml:space="preserve"> </w:t>
            </w:r>
            <w:r w:rsidRPr="00293C9F">
              <w:rPr>
                <w:rFonts w:cstheme="minorHAnsi"/>
                <w:sz w:val="18"/>
                <w:szCs w:val="18"/>
              </w:rPr>
              <w:t>or</w:t>
            </w:r>
            <w:r w:rsidRPr="00293C9F">
              <w:rPr>
                <w:rFonts w:cstheme="minorHAnsi"/>
                <w:spacing w:val="-1"/>
                <w:sz w:val="18"/>
                <w:szCs w:val="18"/>
              </w:rPr>
              <w:t xml:space="preserve"> </w:t>
            </w:r>
            <w:r w:rsidRPr="00293C9F">
              <w:rPr>
                <w:rFonts w:cstheme="minorHAnsi"/>
                <w:sz w:val="18"/>
                <w:szCs w:val="18"/>
              </w:rPr>
              <w:t>losses</w:t>
            </w:r>
            <w:r w:rsidRPr="00293C9F">
              <w:rPr>
                <w:rFonts w:cstheme="minorHAnsi"/>
                <w:spacing w:val="-3"/>
                <w:sz w:val="18"/>
                <w:szCs w:val="18"/>
              </w:rPr>
              <w:t xml:space="preserve"> </w:t>
            </w:r>
            <w:r w:rsidRPr="00293C9F">
              <w:rPr>
                <w:rFonts w:cstheme="minorHAnsi"/>
                <w:sz w:val="18"/>
                <w:szCs w:val="18"/>
              </w:rPr>
              <w:t>due</w:t>
            </w:r>
            <w:r w:rsidRPr="00293C9F">
              <w:rPr>
                <w:rFonts w:cstheme="minorHAnsi"/>
                <w:spacing w:val="-2"/>
                <w:sz w:val="18"/>
                <w:szCs w:val="18"/>
              </w:rPr>
              <w:t xml:space="preserve"> </w:t>
            </w:r>
            <w:r w:rsidRPr="00293C9F">
              <w:rPr>
                <w:rFonts w:cstheme="minorHAnsi"/>
                <w:sz w:val="18"/>
                <w:szCs w:val="18"/>
              </w:rPr>
              <w:t>to</w:t>
            </w:r>
            <w:r w:rsidRPr="00293C9F">
              <w:rPr>
                <w:rFonts w:cstheme="minorHAnsi"/>
                <w:spacing w:val="-1"/>
                <w:sz w:val="18"/>
                <w:szCs w:val="18"/>
              </w:rPr>
              <w:t xml:space="preserve"> </w:t>
            </w:r>
            <w:r w:rsidRPr="00293C9F">
              <w:rPr>
                <w:rFonts w:cstheme="minorHAnsi"/>
                <w:sz w:val="18"/>
                <w:szCs w:val="18"/>
              </w:rPr>
              <w:t>failure</w:t>
            </w:r>
            <w:r w:rsidRPr="00293C9F">
              <w:rPr>
                <w:rFonts w:cstheme="minorHAnsi"/>
                <w:spacing w:val="-3"/>
                <w:sz w:val="18"/>
                <w:szCs w:val="18"/>
              </w:rPr>
              <w:t xml:space="preserve"> </w:t>
            </w:r>
            <w:r w:rsidRPr="00293C9F">
              <w:rPr>
                <w:rFonts w:cstheme="minorHAnsi"/>
                <w:sz w:val="18"/>
                <w:szCs w:val="18"/>
              </w:rPr>
              <w:t>of</w:t>
            </w:r>
            <w:r w:rsidRPr="00293C9F">
              <w:rPr>
                <w:rFonts w:cstheme="minorHAnsi"/>
                <w:spacing w:val="-2"/>
                <w:sz w:val="18"/>
                <w:szCs w:val="18"/>
              </w:rPr>
              <w:t xml:space="preserve"> </w:t>
            </w:r>
            <w:r w:rsidRPr="00293C9F">
              <w:rPr>
                <w:rFonts w:cstheme="minorHAnsi"/>
                <w:sz w:val="18"/>
                <w:szCs w:val="18"/>
              </w:rPr>
              <w:t>structural</w:t>
            </w:r>
            <w:r w:rsidRPr="00293C9F">
              <w:rPr>
                <w:rFonts w:cstheme="minorHAnsi"/>
                <w:spacing w:val="-3"/>
                <w:sz w:val="18"/>
                <w:szCs w:val="18"/>
              </w:rPr>
              <w:t xml:space="preserve"> </w:t>
            </w:r>
            <w:r w:rsidRPr="00293C9F">
              <w:rPr>
                <w:rFonts w:cstheme="minorHAnsi"/>
                <w:sz w:val="18"/>
                <w:szCs w:val="18"/>
              </w:rPr>
              <w:t>elements</w:t>
            </w:r>
            <w:r w:rsidRPr="00293C9F">
              <w:rPr>
                <w:rFonts w:cstheme="minorHAnsi"/>
                <w:spacing w:val="-3"/>
                <w:sz w:val="18"/>
                <w:szCs w:val="18"/>
              </w:rPr>
              <w:t xml:space="preserve"> </w:t>
            </w:r>
            <w:r w:rsidRPr="00293C9F">
              <w:rPr>
                <w:rFonts w:cstheme="minorHAnsi"/>
                <w:sz w:val="18"/>
                <w:szCs w:val="18"/>
              </w:rPr>
              <w:t>of</w:t>
            </w:r>
            <w:r w:rsidRPr="00293C9F">
              <w:rPr>
                <w:rFonts w:cstheme="minorHAnsi"/>
                <w:spacing w:val="-3"/>
                <w:sz w:val="18"/>
                <w:szCs w:val="18"/>
              </w:rPr>
              <w:t xml:space="preserve"> </w:t>
            </w:r>
            <w:r w:rsidRPr="00293C9F">
              <w:rPr>
                <w:rFonts w:cstheme="minorHAnsi"/>
                <w:sz w:val="18"/>
                <w:szCs w:val="18"/>
              </w:rPr>
              <w:t>the</w:t>
            </w:r>
            <w:r w:rsidRPr="00293C9F">
              <w:rPr>
                <w:rFonts w:cstheme="minorHAnsi"/>
                <w:spacing w:val="2"/>
                <w:sz w:val="18"/>
                <w:szCs w:val="18"/>
              </w:rPr>
              <w:t xml:space="preserve"> </w:t>
            </w:r>
            <w:r w:rsidRPr="00293C9F">
              <w:rPr>
                <w:rFonts w:cstheme="minorHAnsi"/>
                <w:sz w:val="18"/>
                <w:szCs w:val="18"/>
              </w:rPr>
              <w:t>project</w:t>
            </w:r>
            <w:r w:rsidRPr="00293C9F">
              <w:rPr>
                <w:rFonts w:cstheme="minorHAnsi"/>
                <w:spacing w:val="-2"/>
                <w:sz w:val="18"/>
                <w:szCs w:val="18"/>
              </w:rPr>
              <w:t xml:space="preserve"> </w:t>
            </w:r>
            <w:r w:rsidRPr="00293C9F">
              <w:rPr>
                <w:rFonts w:cstheme="minorHAnsi"/>
                <w:sz w:val="18"/>
                <w:szCs w:val="18"/>
              </w:rPr>
              <w:t>(</w:t>
            </w:r>
            <w:proofErr w:type="gramStart"/>
            <w:r w:rsidRPr="00293C9F">
              <w:rPr>
                <w:rFonts w:cstheme="minorHAnsi"/>
                <w:sz w:val="18"/>
                <w:szCs w:val="18"/>
              </w:rPr>
              <w:t>e.g.</w:t>
            </w:r>
            <w:proofErr w:type="gramEnd"/>
            <w:r w:rsidRPr="00293C9F">
              <w:rPr>
                <w:rFonts w:cstheme="minorHAnsi"/>
                <w:spacing w:val="-2"/>
                <w:sz w:val="18"/>
                <w:szCs w:val="18"/>
              </w:rPr>
              <w:t xml:space="preserve"> </w:t>
            </w:r>
            <w:r w:rsidRPr="00293C9F">
              <w:rPr>
                <w:rFonts w:cstheme="minorHAnsi"/>
                <w:sz w:val="18"/>
                <w:szCs w:val="18"/>
              </w:rPr>
              <w:t>collapse</w:t>
            </w:r>
            <w:r w:rsidRPr="00293C9F">
              <w:rPr>
                <w:rFonts w:cstheme="minorHAnsi"/>
                <w:spacing w:val="-2"/>
                <w:sz w:val="18"/>
                <w:szCs w:val="18"/>
              </w:rPr>
              <w:t xml:space="preserve"> </w:t>
            </w:r>
            <w:r w:rsidRPr="00293C9F">
              <w:rPr>
                <w:rFonts w:cstheme="minorHAnsi"/>
                <w:sz w:val="18"/>
                <w:szCs w:val="18"/>
              </w:rPr>
              <w:t>of</w:t>
            </w:r>
            <w:r w:rsidRPr="00293C9F">
              <w:rPr>
                <w:rFonts w:cstheme="minorHAnsi"/>
                <w:spacing w:val="-3"/>
                <w:sz w:val="18"/>
                <w:szCs w:val="18"/>
              </w:rPr>
              <w:t xml:space="preserve"> </w:t>
            </w:r>
            <w:r w:rsidRPr="00293C9F">
              <w:rPr>
                <w:rFonts w:cstheme="minorHAnsi"/>
                <w:sz w:val="18"/>
                <w:szCs w:val="18"/>
              </w:rPr>
              <w:t>buildings</w:t>
            </w:r>
            <w:r w:rsidRPr="00293C9F">
              <w:rPr>
                <w:rFonts w:cstheme="minorHAnsi"/>
                <w:spacing w:val="-2"/>
                <w:sz w:val="18"/>
                <w:szCs w:val="18"/>
              </w:rPr>
              <w:t xml:space="preserve"> </w:t>
            </w:r>
            <w:r w:rsidRPr="00293C9F">
              <w:rPr>
                <w:rFonts w:cstheme="minorHAnsi"/>
                <w:sz w:val="18"/>
                <w:szCs w:val="18"/>
              </w:rPr>
              <w:t>or infrastructure)?</w:t>
            </w:r>
          </w:p>
        </w:tc>
        <w:tc>
          <w:tcPr>
            <w:tcW w:w="833" w:type="dxa"/>
          </w:tcPr>
          <w:p w14:paraId="1E258D21" w14:textId="77777777" w:rsidR="00011A50" w:rsidRPr="00293C9F" w:rsidRDefault="00011A50" w:rsidP="004350FB">
            <w:pPr>
              <w:pStyle w:val="TableParagraph"/>
              <w:rPr>
                <w:rFonts w:cstheme="minorHAnsi"/>
                <w:sz w:val="18"/>
                <w:szCs w:val="18"/>
              </w:rPr>
            </w:pPr>
            <w:r w:rsidRPr="00687A50">
              <w:rPr>
                <w:rFonts w:cstheme="minorHAnsi"/>
                <w:sz w:val="18"/>
                <w:szCs w:val="18"/>
              </w:rPr>
              <w:t>No</w:t>
            </w:r>
          </w:p>
        </w:tc>
      </w:tr>
      <w:tr w:rsidR="00011A50" w:rsidRPr="00293C9F" w14:paraId="79444B2F" w14:textId="77777777" w:rsidTr="004350FB">
        <w:trPr>
          <w:trHeight w:val="558"/>
        </w:trPr>
        <w:tc>
          <w:tcPr>
            <w:tcW w:w="8637" w:type="dxa"/>
          </w:tcPr>
          <w:p w14:paraId="2A1B248E" w14:textId="77777777" w:rsidR="00011A50" w:rsidRPr="00293C9F" w:rsidRDefault="00011A50" w:rsidP="004350FB">
            <w:pPr>
              <w:pStyle w:val="TableParagraph"/>
              <w:tabs>
                <w:tab w:val="left" w:pos="674"/>
              </w:tabs>
              <w:spacing w:before="61"/>
              <w:ind w:left="674" w:right="146" w:hanging="567"/>
              <w:rPr>
                <w:rFonts w:cstheme="minorHAnsi"/>
                <w:sz w:val="18"/>
                <w:szCs w:val="18"/>
              </w:rPr>
            </w:pPr>
            <w:r w:rsidRPr="00293C9F">
              <w:rPr>
                <w:rFonts w:cstheme="minorHAnsi"/>
                <w:sz w:val="18"/>
                <w:szCs w:val="18"/>
              </w:rPr>
              <w:t>3.4</w:t>
            </w:r>
            <w:r w:rsidRPr="00293C9F">
              <w:rPr>
                <w:rFonts w:cstheme="minorHAnsi"/>
                <w:sz w:val="18"/>
                <w:szCs w:val="18"/>
              </w:rPr>
              <w:tab/>
              <w:t>risks</w:t>
            </w:r>
            <w:r w:rsidRPr="00293C9F">
              <w:rPr>
                <w:rFonts w:cstheme="minorHAnsi"/>
                <w:spacing w:val="-5"/>
                <w:sz w:val="18"/>
                <w:szCs w:val="18"/>
              </w:rPr>
              <w:t xml:space="preserve"> </w:t>
            </w:r>
            <w:r w:rsidRPr="00293C9F">
              <w:rPr>
                <w:rFonts w:cstheme="minorHAnsi"/>
                <w:sz w:val="18"/>
                <w:szCs w:val="18"/>
              </w:rPr>
              <w:t>of</w:t>
            </w:r>
            <w:r w:rsidRPr="00293C9F">
              <w:rPr>
                <w:rFonts w:cstheme="minorHAnsi"/>
                <w:spacing w:val="-2"/>
                <w:sz w:val="18"/>
                <w:szCs w:val="18"/>
              </w:rPr>
              <w:t xml:space="preserve"> </w:t>
            </w:r>
            <w:r w:rsidRPr="00293C9F">
              <w:rPr>
                <w:rFonts w:cstheme="minorHAnsi"/>
                <w:sz w:val="18"/>
                <w:szCs w:val="18"/>
              </w:rPr>
              <w:t>water-borne</w:t>
            </w:r>
            <w:r w:rsidRPr="00293C9F">
              <w:rPr>
                <w:rFonts w:cstheme="minorHAnsi"/>
                <w:spacing w:val="-3"/>
                <w:sz w:val="18"/>
                <w:szCs w:val="18"/>
              </w:rPr>
              <w:t xml:space="preserve"> </w:t>
            </w:r>
            <w:r w:rsidRPr="00293C9F">
              <w:rPr>
                <w:rFonts w:cstheme="minorHAnsi"/>
                <w:sz w:val="18"/>
                <w:szCs w:val="18"/>
              </w:rPr>
              <w:t>or</w:t>
            </w:r>
            <w:r w:rsidRPr="00293C9F">
              <w:rPr>
                <w:rFonts w:cstheme="minorHAnsi"/>
                <w:spacing w:val="-2"/>
                <w:sz w:val="18"/>
                <w:szCs w:val="18"/>
              </w:rPr>
              <w:t xml:space="preserve"> </w:t>
            </w:r>
            <w:r w:rsidRPr="00293C9F">
              <w:rPr>
                <w:rFonts w:cstheme="minorHAnsi"/>
                <w:sz w:val="18"/>
                <w:szCs w:val="18"/>
              </w:rPr>
              <w:t>other</w:t>
            </w:r>
            <w:r w:rsidRPr="00293C9F">
              <w:rPr>
                <w:rFonts w:cstheme="minorHAnsi"/>
                <w:spacing w:val="-2"/>
                <w:sz w:val="18"/>
                <w:szCs w:val="18"/>
              </w:rPr>
              <w:t xml:space="preserve"> </w:t>
            </w:r>
            <w:r w:rsidRPr="00293C9F">
              <w:rPr>
                <w:rFonts w:cstheme="minorHAnsi"/>
                <w:sz w:val="18"/>
                <w:szCs w:val="18"/>
              </w:rPr>
              <w:t>vector-borne</w:t>
            </w:r>
            <w:r w:rsidRPr="00293C9F">
              <w:rPr>
                <w:rFonts w:cstheme="minorHAnsi"/>
                <w:spacing w:val="-3"/>
                <w:sz w:val="18"/>
                <w:szCs w:val="18"/>
              </w:rPr>
              <w:t xml:space="preserve"> </w:t>
            </w:r>
            <w:r w:rsidRPr="00293C9F">
              <w:rPr>
                <w:rFonts w:cstheme="minorHAnsi"/>
                <w:sz w:val="18"/>
                <w:szCs w:val="18"/>
              </w:rPr>
              <w:t>diseases</w:t>
            </w:r>
            <w:r w:rsidRPr="00293C9F">
              <w:rPr>
                <w:rFonts w:cstheme="minorHAnsi"/>
                <w:spacing w:val="-3"/>
                <w:sz w:val="18"/>
                <w:szCs w:val="18"/>
              </w:rPr>
              <w:t xml:space="preserve"> </w:t>
            </w:r>
            <w:r w:rsidRPr="00293C9F">
              <w:rPr>
                <w:rFonts w:cstheme="minorHAnsi"/>
                <w:sz w:val="18"/>
                <w:szCs w:val="18"/>
              </w:rPr>
              <w:t>(</w:t>
            </w:r>
            <w:proofErr w:type="gramStart"/>
            <w:r w:rsidRPr="00293C9F">
              <w:rPr>
                <w:rFonts w:cstheme="minorHAnsi"/>
                <w:sz w:val="18"/>
                <w:szCs w:val="18"/>
              </w:rPr>
              <w:t>e.g.</w:t>
            </w:r>
            <w:proofErr w:type="gramEnd"/>
            <w:r w:rsidRPr="00293C9F">
              <w:rPr>
                <w:rFonts w:cstheme="minorHAnsi"/>
                <w:spacing w:val="-3"/>
                <w:sz w:val="18"/>
                <w:szCs w:val="18"/>
              </w:rPr>
              <w:t xml:space="preserve"> </w:t>
            </w:r>
            <w:r w:rsidRPr="00293C9F">
              <w:rPr>
                <w:rFonts w:cstheme="minorHAnsi"/>
                <w:sz w:val="18"/>
                <w:szCs w:val="18"/>
              </w:rPr>
              <w:t>temporary</w:t>
            </w:r>
            <w:r w:rsidRPr="00293C9F">
              <w:rPr>
                <w:rFonts w:cstheme="minorHAnsi"/>
                <w:spacing w:val="-2"/>
                <w:sz w:val="18"/>
                <w:szCs w:val="18"/>
              </w:rPr>
              <w:t xml:space="preserve"> </w:t>
            </w:r>
            <w:r w:rsidRPr="00293C9F">
              <w:rPr>
                <w:rFonts w:cstheme="minorHAnsi"/>
                <w:sz w:val="18"/>
                <w:szCs w:val="18"/>
              </w:rPr>
              <w:t>breeding</w:t>
            </w:r>
            <w:r w:rsidRPr="00293C9F">
              <w:rPr>
                <w:rFonts w:cstheme="minorHAnsi"/>
                <w:spacing w:val="-3"/>
                <w:sz w:val="18"/>
                <w:szCs w:val="18"/>
              </w:rPr>
              <w:t xml:space="preserve"> </w:t>
            </w:r>
            <w:r w:rsidRPr="00293C9F">
              <w:rPr>
                <w:rFonts w:cstheme="minorHAnsi"/>
                <w:sz w:val="18"/>
                <w:szCs w:val="18"/>
              </w:rPr>
              <w:t>habitats),</w:t>
            </w:r>
            <w:r w:rsidRPr="00293C9F">
              <w:rPr>
                <w:rFonts w:cstheme="minorHAnsi"/>
                <w:spacing w:val="-1"/>
                <w:sz w:val="18"/>
                <w:szCs w:val="18"/>
              </w:rPr>
              <w:t xml:space="preserve"> </w:t>
            </w:r>
            <w:r w:rsidRPr="00293C9F">
              <w:rPr>
                <w:rFonts w:cstheme="minorHAnsi"/>
                <w:sz w:val="18"/>
                <w:szCs w:val="18"/>
              </w:rPr>
              <w:t>communicable</w:t>
            </w:r>
            <w:r w:rsidRPr="00293C9F">
              <w:rPr>
                <w:rFonts w:cstheme="minorHAnsi"/>
                <w:spacing w:val="-2"/>
                <w:sz w:val="18"/>
                <w:szCs w:val="18"/>
              </w:rPr>
              <w:t xml:space="preserve"> </w:t>
            </w:r>
            <w:r w:rsidRPr="00293C9F">
              <w:rPr>
                <w:rFonts w:cstheme="minorHAnsi"/>
                <w:sz w:val="18"/>
                <w:szCs w:val="18"/>
              </w:rPr>
              <w:t>and noncommunicable diseases, nutritional disorders, mental</w:t>
            </w:r>
            <w:r w:rsidRPr="00293C9F">
              <w:rPr>
                <w:rFonts w:cstheme="minorHAnsi"/>
                <w:spacing w:val="-5"/>
                <w:sz w:val="18"/>
                <w:szCs w:val="18"/>
              </w:rPr>
              <w:t xml:space="preserve"> </w:t>
            </w:r>
            <w:r w:rsidRPr="00293C9F">
              <w:rPr>
                <w:rFonts w:cstheme="minorHAnsi"/>
                <w:sz w:val="18"/>
                <w:szCs w:val="18"/>
              </w:rPr>
              <w:t>health?</w:t>
            </w:r>
          </w:p>
        </w:tc>
        <w:tc>
          <w:tcPr>
            <w:tcW w:w="833" w:type="dxa"/>
          </w:tcPr>
          <w:p w14:paraId="6E562131" w14:textId="77777777" w:rsidR="00011A50" w:rsidRPr="00293C9F" w:rsidRDefault="00011A50" w:rsidP="004350FB">
            <w:pPr>
              <w:pStyle w:val="TableParagraph"/>
              <w:rPr>
                <w:rFonts w:cstheme="minorHAnsi"/>
                <w:sz w:val="18"/>
                <w:szCs w:val="18"/>
              </w:rPr>
            </w:pPr>
            <w:r w:rsidRPr="00687A50">
              <w:rPr>
                <w:rFonts w:cstheme="minorHAnsi"/>
                <w:sz w:val="18"/>
                <w:szCs w:val="18"/>
              </w:rPr>
              <w:t>No</w:t>
            </w:r>
          </w:p>
        </w:tc>
      </w:tr>
      <w:tr w:rsidR="00011A50" w:rsidRPr="00293C9F" w14:paraId="02B481EF" w14:textId="77777777" w:rsidTr="004350FB">
        <w:trPr>
          <w:trHeight w:val="558"/>
        </w:trPr>
        <w:tc>
          <w:tcPr>
            <w:tcW w:w="8637" w:type="dxa"/>
          </w:tcPr>
          <w:p w14:paraId="4C0549FA" w14:textId="77777777" w:rsidR="00011A50" w:rsidRPr="00293C9F" w:rsidRDefault="00011A50" w:rsidP="004350FB">
            <w:pPr>
              <w:pStyle w:val="TableParagraph"/>
              <w:tabs>
                <w:tab w:val="left" w:pos="674"/>
              </w:tabs>
              <w:spacing w:before="61"/>
              <w:ind w:left="674" w:right="243" w:hanging="567"/>
              <w:rPr>
                <w:rFonts w:cstheme="minorHAnsi"/>
                <w:sz w:val="18"/>
                <w:szCs w:val="18"/>
              </w:rPr>
            </w:pPr>
            <w:r w:rsidRPr="00293C9F">
              <w:rPr>
                <w:rFonts w:cstheme="minorHAnsi"/>
                <w:sz w:val="18"/>
                <w:szCs w:val="18"/>
              </w:rPr>
              <w:t>3.5</w:t>
            </w:r>
            <w:r w:rsidRPr="00293C9F">
              <w:rPr>
                <w:rFonts w:cstheme="minorHAnsi"/>
                <w:sz w:val="18"/>
                <w:szCs w:val="18"/>
              </w:rPr>
              <w:tab/>
              <w:t>transport,</w:t>
            </w:r>
            <w:r w:rsidRPr="00293C9F">
              <w:rPr>
                <w:rFonts w:cstheme="minorHAnsi"/>
                <w:spacing w:val="-2"/>
                <w:sz w:val="18"/>
                <w:szCs w:val="18"/>
              </w:rPr>
              <w:t xml:space="preserve"> </w:t>
            </w:r>
            <w:r w:rsidRPr="00293C9F">
              <w:rPr>
                <w:rFonts w:cstheme="minorHAnsi"/>
                <w:sz w:val="18"/>
                <w:szCs w:val="18"/>
              </w:rPr>
              <w:t>storage,</w:t>
            </w:r>
            <w:r w:rsidRPr="00293C9F">
              <w:rPr>
                <w:rFonts w:cstheme="minorHAnsi"/>
                <w:spacing w:val="-2"/>
                <w:sz w:val="18"/>
                <w:szCs w:val="18"/>
              </w:rPr>
              <w:t xml:space="preserve"> </w:t>
            </w:r>
            <w:r w:rsidRPr="00293C9F">
              <w:rPr>
                <w:rFonts w:cstheme="minorHAnsi"/>
                <w:sz w:val="18"/>
                <w:szCs w:val="18"/>
              </w:rPr>
              <w:t>and</w:t>
            </w:r>
            <w:r w:rsidRPr="00293C9F">
              <w:rPr>
                <w:rFonts w:cstheme="minorHAnsi"/>
                <w:spacing w:val="-3"/>
                <w:sz w:val="18"/>
                <w:szCs w:val="18"/>
              </w:rPr>
              <w:t xml:space="preserve"> </w:t>
            </w:r>
            <w:r w:rsidRPr="00293C9F">
              <w:rPr>
                <w:rFonts w:cstheme="minorHAnsi"/>
                <w:sz w:val="18"/>
                <w:szCs w:val="18"/>
              </w:rPr>
              <w:t>use</w:t>
            </w:r>
            <w:r w:rsidRPr="00293C9F">
              <w:rPr>
                <w:rFonts w:cstheme="minorHAnsi"/>
                <w:spacing w:val="-2"/>
                <w:sz w:val="18"/>
                <w:szCs w:val="18"/>
              </w:rPr>
              <w:t xml:space="preserve"> </w:t>
            </w:r>
            <w:r w:rsidRPr="00293C9F">
              <w:rPr>
                <w:rFonts w:cstheme="minorHAnsi"/>
                <w:sz w:val="18"/>
                <w:szCs w:val="18"/>
              </w:rPr>
              <w:t>and/or</w:t>
            </w:r>
            <w:r w:rsidRPr="00293C9F">
              <w:rPr>
                <w:rFonts w:cstheme="minorHAnsi"/>
                <w:spacing w:val="-2"/>
                <w:sz w:val="18"/>
                <w:szCs w:val="18"/>
              </w:rPr>
              <w:t xml:space="preserve"> </w:t>
            </w:r>
            <w:r w:rsidRPr="00293C9F">
              <w:rPr>
                <w:rFonts w:cstheme="minorHAnsi"/>
                <w:sz w:val="18"/>
                <w:szCs w:val="18"/>
              </w:rPr>
              <w:t>disposal</w:t>
            </w:r>
            <w:r w:rsidRPr="00293C9F">
              <w:rPr>
                <w:rFonts w:cstheme="minorHAnsi"/>
                <w:spacing w:val="-3"/>
                <w:sz w:val="18"/>
                <w:szCs w:val="18"/>
              </w:rPr>
              <w:t xml:space="preserve"> </w:t>
            </w:r>
            <w:r w:rsidRPr="00293C9F">
              <w:rPr>
                <w:rFonts w:cstheme="minorHAnsi"/>
                <w:sz w:val="18"/>
                <w:szCs w:val="18"/>
              </w:rPr>
              <w:t>of</w:t>
            </w:r>
            <w:r w:rsidRPr="00293C9F">
              <w:rPr>
                <w:rFonts w:cstheme="minorHAnsi"/>
                <w:spacing w:val="-2"/>
                <w:sz w:val="18"/>
                <w:szCs w:val="18"/>
              </w:rPr>
              <w:t xml:space="preserve"> </w:t>
            </w:r>
            <w:r w:rsidRPr="00293C9F">
              <w:rPr>
                <w:rFonts w:cstheme="minorHAnsi"/>
                <w:sz w:val="18"/>
                <w:szCs w:val="18"/>
              </w:rPr>
              <w:t>hazardous</w:t>
            </w:r>
            <w:r w:rsidRPr="00293C9F">
              <w:rPr>
                <w:rFonts w:cstheme="minorHAnsi"/>
                <w:spacing w:val="-3"/>
                <w:sz w:val="18"/>
                <w:szCs w:val="18"/>
              </w:rPr>
              <w:t xml:space="preserve"> </w:t>
            </w:r>
            <w:r w:rsidRPr="00293C9F">
              <w:rPr>
                <w:rFonts w:cstheme="minorHAnsi"/>
                <w:sz w:val="18"/>
                <w:szCs w:val="18"/>
              </w:rPr>
              <w:t>or</w:t>
            </w:r>
            <w:r w:rsidRPr="00293C9F">
              <w:rPr>
                <w:rFonts w:cstheme="minorHAnsi"/>
                <w:spacing w:val="-2"/>
                <w:sz w:val="18"/>
                <w:szCs w:val="18"/>
              </w:rPr>
              <w:t xml:space="preserve"> </w:t>
            </w:r>
            <w:r w:rsidRPr="00293C9F">
              <w:rPr>
                <w:rFonts w:cstheme="minorHAnsi"/>
                <w:sz w:val="18"/>
                <w:szCs w:val="18"/>
              </w:rPr>
              <w:t>dangerous</w:t>
            </w:r>
            <w:r w:rsidRPr="00293C9F">
              <w:rPr>
                <w:rFonts w:cstheme="minorHAnsi"/>
                <w:spacing w:val="-2"/>
                <w:sz w:val="18"/>
                <w:szCs w:val="18"/>
              </w:rPr>
              <w:t xml:space="preserve"> </w:t>
            </w:r>
            <w:r w:rsidRPr="00293C9F">
              <w:rPr>
                <w:rFonts w:cstheme="minorHAnsi"/>
                <w:sz w:val="18"/>
                <w:szCs w:val="18"/>
              </w:rPr>
              <w:t>materials</w:t>
            </w:r>
            <w:r w:rsidRPr="00293C9F">
              <w:rPr>
                <w:rFonts w:cstheme="minorHAnsi"/>
                <w:spacing w:val="-3"/>
                <w:sz w:val="18"/>
                <w:szCs w:val="18"/>
              </w:rPr>
              <w:t xml:space="preserve"> </w:t>
            </w:r>
            <w:r w:rsidRPr="00293C9F">
              <w:rPr>
                <w:rFonts w:cstheme="minorHAnsi"/>
                <w:sz w:val="18"/>
                <w:szCs w:val="18"/>
              </w:rPr>
              <w:t>(</w:t>
            </w:r>
            <w:proofErr w:type="gramStart"/>
            <w:r w:rsidRPr="00293C9F">
              <w:rPr>
                <w:rFonts w:cstheme="minorHAnsi"/>
                <w:sz w:val="18"/>
                <w:szCs w:val="18"/>
              </w:rPr>
              <w:t>e.g.</w:t>
            </w:r>
            <w:proofErr w:type="gramEnd"/>
            <w:r w:rsidRPr="00293C9F">
              <w:rPr>
                <w:rFonts w:cstheme="minorHAnsi"/>
                <w:spacing w:val="-3"/>
                <w:sz w:val="18"/>
                <w:szCs w:val="18"/>
              </w:rPr>
              <w:t xml:space="preserve"> </w:t>
            </w:r>
            <w:r w:rsidRPr="00293C9F">
              <w:rPr>
                <w:rFonts w:cstheme="minorHAnsi"/>
                <w:sz w:val="18"/>
                <w:szCs w:val="18"/>
              </w:rPr>
              <w:t>explosives,</w:t>
            </w:r>
            <w:r w:rsidRPr="00293C9F">
              <w:rPr>
                <w:rFonts w:cstheme="minorHAnsi"/>
                <w:spacing w:val="-1"/>
                <w:sz w:val="18"/>
                <w:szCs w:val="18"/>
              </w:rPr>
              <w:t xml:space="preserve"> </w:t>
            </w:r>
            <w:r w:rsidRPr="00293C9F">
              <w:rPr>
                <w:rFonts w:cstheme="minorHAnsi"/>
                <w:sz w:val="18"/>
                <w:szCs w:val="18"/>
              </w:rPr>
              <w:t>fuel</w:t>
            </w:r>
            <w:r w:rsidRPr="00293C9F">
              <w:rPr>
                <w:rFonts w:cstheme="minorHAnsi"/>
                <w:spacing w:val="-3"/>
                <w:sz w:val="18"/>
                <w:szCs w:val="18"/>
              </w:rPr>
              <w:t xml:space="preserve"> </w:t>
            </w:r>
            <w:r w:rsidRPr="00293C9F">
              <w:rPr>
                <w:rFonts w:cstheme="minorHAnsi"/>
                <w:sz w:val="18"/>
                <w:szCs w:val="18"/>
              </w:rPr>
              <w:t>and other chemicals during construction and</w:t>
            </w:r>
            <w:r w:rsidRPr="00293C9F">
              <w:rPr>
                <w:rFonts w:cstheme="minorHAnsi"/>
                <w:spacing w:val="-3"/>
                <w:sz w:val="18"/>
                <w:szCs w:val="18"/>
              </w:rPr>
              <w:t xml:space="preserve"> </w:t>
            </w:r>
            <w:r w:rsidRPr="00293C9F">
              <w:rPr>
                <w:rFonts w:cstheme="minorHAnsi"/>
                <w:sz w:val="18"/>
                <w:szCs w:val="18"/>
              </w:rPr>
              <w:t>operation)?</w:t>
            </w:r>
          </w:p>
        </w:tc>
        <w:tc>
          <w:tcPr>
            <w:tcW w:w="833" w:type="dxa"/>
          </w:tcPr>
          <w:p w14:paraId="01F3D810" w14:textId="77777777" w:rsidR="00011A50" w:rsidRPr="00293C9F" w:rsidRDefault="00011A50" w:rsidP="004350FB">
            <w:pPr>
              <w:pStyle w:val="TableParagraph"/>
              <w:rPr>
                <w:rFonts w:cstheme="minorHAnsi"/>
                <w:sz w:val="18"/>
                <w:szCs w:val="18"/>
              </w:rPr>
            </w:pPr>
            <w:r w:rsidRPr="00687A50">
              <w:rPr>
                <w:rFonts w:cstheme="minorHAnsi"/>
                <w:sz w:val="18"/>
                <w:szCs w:val="18"/>
              </w:rPr>
              <w:t>No</w:t>
            </w:r>
          </w:p>
        </w:tc>
      </w:tr>
      <w:tr w:rsidR="00011A50" w:rsidRPr="00293C9F" w14:paraId="2333474F" w14:textId="77777777" w:rsidTr="004350FB">
        <w:trPr>
          <w:trHeight w:val="561"/>
        </w:trPr>
        <w:tc>
          <w:tcPr>
            <w:tcW w:w="8637" w:type="dxa"/>
          </w:tcPr>
          <w:p w14:paraId="61E95011"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3.6</w:t>
            </w:r>
            <w:r w:rsidRPr="00293C9F">
              <w:rPr>
                <w:rFonts w:cstheme="minorHAnsi"/>
                <w:sz w:val="18"/>
                <w:szCs w:val="18"/>
              </w:rPr>
              <w:tab/>
              <w:t>adverse impacts on ecosystems and ecosystem services relevant to communities’ health (</w:t>
            </w:r>
            <w:proofErr w:type="gramStart"/>
            <w:r w:rsidRPr="00293C9F">
              <w:rPr>
                <w:rFonts w:cstheme="minorHAnsi"/>
                <w:sz w:val="18"/>
                <w:szCs w:val="18"/>
              </w:rPr>
              <w:t>e.g.</w:t>
            </w:r>
            <w:proofErr w:type="gramEnd"/>
            <w:r w:rsidRPr="00293C9F">
              <w:rPr>
                <w:rFonts w:cstheme="minorHAnsi"/>
                <w:sz w:val="18"/>
                <w:szCs w:val="18"/>
              </w:rPr>
              <w:t xml:space="preserve"> food,</w:t>
            </w:r>
            <w:r w:rsidRPr="00293C9F">
              <w:rPr>
                <w:rFonts w:cstheme="minorHAnsi"/>
                <w:spacing w:val="-27"/>
                <w:sz w:val="18"/>
                <w:szCs w:val="18"/>
              </w:rPr>
              <w:t xml:space="preserve"> </w:t>
            </w:r>
            <w:r w:rsidRPr="00293C9F">
              <w:rPr>
                <w:rFonts w:cstheme="minorHAnsi"/>
                <w:sz w:val="18"/>
                <w:szCs w:val="18"/>
              </w:rPr>
              <w:t>surface</w:t>
            </w:r>
          </w:p>
          <w:p w14:paraId="4EB18D63" w14:textId="77777777" w:rsidR="00011A50" w:rsidRPr="00293C9F" w:rsidRDefault="00011A50" w:rsidP="004350FB">
            <w:pPr>
              <w:pStyle w:val="TableParagraph"/>
              <w:spacing w:before="1"/>
              <w:ind w:left="674"/>
              <w:rPr>
                <w:rFonts w:cstheme="minorHAnsi"/>
                <w:sz w:val="18"/>
                <w:szCs w:val="18"/>
              </w:rPr>
            </w:pPr>
            <w:r w:rsidRPr="00293C9F">
              <w:rPr>
                <w:rFonts w:cstheme="minorHAnsi"/>
                <w:sz w:val="18"/>
                <w:szCs w:val="18"/>
              </w:rPr>
              <w:t>water purification, natural buffers from flooding)?</w:t>
            </w:r>
          </w:p>
        </w:tc>
        <w:tc>
          <w:tcPr>
            <w:tcW w:w="833" w:type="dxa"/>
          </w:tcPr>
          <w:p w14:paraId="0C89F2C6" w14:textId="77777777" w:rsidR="00011A50" w:rsidRPr="00293C9F" w:rsidRDefault="00011A50" w:rsidP="004350FB">
            <w:pPr>
              <w:pStyle w:val="TableParagraph"/>
              <w:rPr>
                <w:rFonts w:cstheme="minorHAnsi"/>
                <w:sz w:val="18"/>
                <w:szCs w:val="18"/>
              </w:rPr>
            </w:pPr>
            <w:r w:rsidRPr="00687A50">
              <w:rPr>
                <w:rFonts w:cstheme="minorHAnsi"/>
                <w:sz w:val="18"/>
                <w:szCs w:val="18"/>
              </w:rPr>
              <w:t>No</w:t>
            </w:r>
          </w:p>
        </w:tc>
      </w:tr>
      <w:tr w:rsidR="00011A50" w:rsidRPr="00293C9F" w14:paraId="1BE624F5" w14:textId="77777777" w:rsidTr="004350FB">
        <w:trPr>
          <w:trHeight w:val="337"/>
        </w:trPr>
        <w:tc>
          <w:tcPr>
            <w:tcW w:w="8637" w:type="dxa"/>
          </w:tcPr>
          <w:p w14:paraId="01437014"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3.7</w:t>
            </w:r>
            <w:r w:rsidRPr="00293C9F">
              <w:rPr>
                <w:rFonts w:cstheme="minorHAnsi"/>
                <w:sz w:val="18"/>
                <w:szCs w:val="18"/>
              </w:rPr>
              <w:tab/>
              <w:t>influx of project workers to project areas?</w:t>
            </w:r>
          </w:p>
        </w:tc>
        <w:tc>
          <w:tcPr>
            <w:tcW w:w="833" w:type="dxa"/>
          </w:tcPr>
          <w:p w14:paraId="132F6298" w14:textId="77777777" w:rsidR="00011A50" w:rsidRPr="00293C9F" w:rsidRDefault="00011A50" w:rsidP="004350FB">
            <w:pPr>
              <w:pStyle w:val="TableParagraph"/>
              <w:rPr>
                <w:rFonts w:cstheme="minorHAnsi"/>
                <w:sz w:val="18"/>
                <w:szCs w:val="18"/>
              </w:rPr>
            </w:pPr>
            <w:r w:rsidRPr="00687A50">
              <w:rPr>
                <w:rFonts w:cstheme="minorHAnsi"/>
                <w:sz w:val="18"/>
                <w:szCs w:val="18"/>
              </w:rPr>
              <w:t>No</w:t>
            </w:r>
          </w:p>
        </w:tc>
      </w:tr>
      <w:tr w:rsidR="00011A50" w:rsidRPr="00293C9F" w14:paraId="73752D41" w14:textId="77777777" w:rsidTr="004350FB">
        <w:trPr>
          <w:trHeight w:val="340"/>
        </w:trPr>
        <w:tc>
          <w:tcPr>
            <w:tcW w:w="8637" w:type="dxa"/>
          </w:tcPr>
          <w:p w14:paraId="672491C6" w14:textId="77777777" w:rsidR="00011A50" w:rsidRPr="00293C9F" w:rsidRDefault="00011A50" w:rsidP="004350FB">
            <w:pPr>
              <w:pStyle w:val="TableParagraph"/>
              <w:tabs>
                <w:tab w:val="left" w:pos="674"/>
              </w:tabs>
              <w:spacing w:before="63"/>
              <w:ind w:left="107"/>
              <w:rPr>
                <w:rFonts w:cstheme="minorHAnsi"/>
                <w:sz w:val="18"/>
                <w:szCs w:val="18"/>
              </w:rPr>
            </w:pPr>
            <w:r w:rsidRPr="00293C9F">
              <w:rPr>
                <w:rFonts w:cstheme="minorHAnsi"/>
                <w:sz w:val="18"/>
                <w:szCs w:val="18"/>
              </w:rPr>
              <w:t>3.8</w:t>
            </w:r>
            <w:r w:rsidRPr="00293C9F">
              <w:rPr>
                <w:rFonts w:cstheme="minorHAnsi"/>
                <w:sz w:val="18"/>
                <w:szCs w:val="18"/>
              </w:rPr>
              <w:tab/>
              <w:t>engagement of security personnel to protect facilities and property or to support project</w:t>
            </w:r>
            <w:r w:rsidRPr="00293C9F">
              <w:rPr>
                <w:rFonts w:cstheme="minorHAnsi"/>
                <w:spacing w:val="-13"/>
                <w:sz w:val="18"/>
                <w:szCs w:val="18"/>
              </w:rPr>
              <w:t xml:space="preserve"> </w:t>
            </w:r>
            <w:r w:rsidRPr="00293C9F">
              <w:rPr>
                <w:rFonts w:cstheme="minorHAnsi"/>
                <w:sz w:val="18"/>
                <w:szCs w:val="18"/>
              </w:rPr>
              <w:t>activities?</w:t>
            </w:r>
          </w:p>
        </w:tc>
        <w:tc>
          <w:tcPr>
            <w:tcW w:w="833" w:type="dxa"/>
          </w:tcPr>
          <w:p w14:paraId="00F9350F" w14:textId="77777777" w:rsidR="00011A50" w:rsidRPr="00293C9F" w:rsidRDefault="00011A50" w:rsidP="004350FB">
            <w:pPr>
              <w:pStyle w:val="TableParagraph"/>
              <w:rPr>
                <w:rFonts w:cstheme="minorHAnsi"/>
                <w:sz w:val="18"/>
                <w:szCs w:val="18"/>
              </w:rPr>
            </w:pPr>
            <w:r w:rsidRPr="00687A50">
              <w:rPr>
                <w:rFonts w:cstheme="minorHAnsi"/>
                <w:sz w:val="18"/>
                <w:szCs w:val="18"/>
              </w:rPr>
              <w:t>No</w:t>
            </w:r>
          </w:p>
        </w:tc>
      </w:tr>
      <w:tr w:rsidR="00011A50" w:rsidRPr="00293C9F" w14:paraId="6C951136" w14:textId="77777777" w:rsidTr="004350FB">
        <w:trPr>
          <w:trHeight w:val="503"/>
        </w:trPr>
        <w:tc>
          <w:tcPr>
            <w:tcW w:w="8637" w:type="dxa"/>
            <w:shd w:val="clear" w:color="auto" w:fill="DBE4F0"/>
          </w:tcPr>
          <w:p w14:paraId="71560847" w14:textId="77777777" w:rsidR="00011A50" w:rsidRPr="00293C9F" w:rsidRDefault="00011A50" w:rsidP="004350FB">
            <w:pPr>
              <w:pStyle w:val="TableParagraph"/>
              <w:spacing w:before="143"/>
              <w:ind w:left="107"/>
              <w:rPr>
                <w:rFonts w:cstheme="minorHAnsi"/>
                <w:b/>
                <w:sz w:val="18"/>
                <w:szCs w:val="18"/>
              </w:rPr>
            </w:pPr>
            <w:r w:rsidRPr="00293C9F">
              <w:rPr>
                <w:rFonts w:cstheme="minorHAnsi"/>
                <w:b/>
                <w:sz w:val="18"/>
                <w:szCs w:val="18"/>
              </w:rPr>
              <w:t>Standard 4: Cultural Heritage</w:t>
            </w:r>
          </w:p>
        </w:tc>
        <w:tc>
          <w:tcPr>
            <w:tcW w:w="833" w:type="dxa"/>
            <w:shd w:val="clear" w:color="auto" w:fill="DBE4F0"/>
          </w:tcPr>
          <w:p w14:paraId="0C88864E" w14:textId="77777777" w:rsidR="00011A50" w:rsidRPr="00293C9F" w:rsidRDefault="00011A50" w:rsidP="004350FB">
            <w:pPr>
              <w:pStyle w:val="TableParagraph"/>
              <w:rPr>
                <w:rFonts w:cstheme="minorHAnsi"/>
                <w:sz w:val="18"/>
                <w:szCs w:val="18"/>
              </w:rPr>
            </w:pPr>
          </w:p>
        </w:tc>
      </w:tr>
      <w:tr w:rsidR="00011A50" w:rsidRPr="00293C9F" w14:paraId="3F1452C8" w14:textId="77777777" w:rsidTr="004350FB">
        <w:trPr>
          <w:trHeight w:val="340"/>
        </w:trPr>
        <w:tc>
          <w:tcPr>
            <w:tcW w:w="8637" w:type="dxa"/>
          </w:tcPr>
          <w:p w14:paraId="2DC22B45" w14:textId="77777777" w:rsidR="00011A50" w:rsidRPr="00293C9F" w:rsidRDefault="00011A50" w:rsidP="004350FB">
            <w:pPr>
              <w:pStyle w:val="TableParagraph"/>
              <w:spacing w:before="61"/>
              <w:ind w:left="107"/>
              <w:rPr>
                <w:rFonts w:cstheme="minorHAnsi"/>
                <w:i/>
                <w:sz w:val="18"/>
                <w:szCs w:val="18"/>
              </w:rPr>
            </w:pPr>
            <w:r w:rsidRPr="00293C9F">
              <w:rPr>
                <w:rFonts w:cstheme="minorHAnsi"/>
                <w:i/>
                <w:sz w:val="18"/>
                <w:szCs w:val="18"/>
              </w:rPr>
              <w:t>Would the project potentially involve or lead to:</w:t>
            </w:r>
          </w:p>
        </w:tc>
        <w:tc>
          <w:tcPr>
            <w:tcW w:w="833" w:type="dxa"/>
          </w:tcPr>
          <w:p w14:paraId="0D02CA37" w14:textId="77777777" w:rsidR="00011A50" w:rsidRPr="00293C9F" w:rsidRDefault="00011A50" w:rsidP="004350FB">
            <w:pPr>
              <w:pStyle w:val="TableParagraph"/>
              <w:rPr>
                <w:rFonts w:cstheme="minorHAnsi"/>
                <w:sz w:val="18"/>
                <w:szCs w:val="18"/>
              </w:rPr>
            </w:pPr>
          </w:p>
        </w:tc>
      </w:tr>
      <w:tr w:rsidR="00011A50" w:rsidRPr="00293C9F" w14:paraId="1A867310" w14:textId="77777777" w:rsidTr="004350FB">
        <w:trPr>
          <w:trHeight w:val="337"/>
        </w:trPr>
        <w:tc>
          <w:tcPr>
            <w:tcW w:w="8637" w:type="dxa"/>
          </w:tcPr>
          <w:p w14:paraId="09B8A258"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4.1</w:t>
            </w:r>
            <w:r w:rsidRPr="00293C9F">
              <w:rPr>
                <w:rFonts w:cstheme="minorHAnsi"/>
                <w:sz w:val="18"/>
                <w:szCs w:val="18"/>
              </w:rPr>
              <w:tab/>
              <w:t>activities adjacent to or within a Cultural Heritage site?</w:t>
            </w:r>
          </w:p>
        </w:tc>
        <w:tc>
          <w:tcPr>
            <w:tcW w:w="833" w:type="dxa"/>
          </w:tcPr>
          <w:p w14:paraId="0B38BBBA" w14:textId="77777777" w:rsidR="00011A50" w:rsidRPr="00293C9F" w:rsidRDefault="00011A50" w:rsidP="004350FB">
            <w:pPr>
              <w:pStyle w:val="TableParagraph"/>
              <w:rPr>
                <w:rFonts w:cstheme="minorHAnsi"/>
                <w:sz w:val="18"/>
                <w:szCs w:val="18"/>
              </w:rPr>
            </w:pPr>
            <w:r w:rsidRPr="0090441B">
              <w:rPr>
                <w:rFonts w:cstheme="minorHAnsi"/>
                <w:sz w:val="18"/>
                <w:szCs w:val="18"/>
              </w:rPr>
              <w:t>No</w:t>
            </w:r>
          </w:p>
        </w:tc>
      </w:tr>
      <w:tr w:rsidR="00011A50" w:rsidRPr="00293C9F" w14:paraId="1CAC7D49" w14:textId="77777777" w:rsidTr="004350FB">
        <w:trPr>
          <w:trHeight w:val="340"/>
        </w:trPr>
        <w:tc>
          <w:tcPr>
            <w:tcW w:w="8637" w:type="dxa"/>
          </w:tcPr>
          <w:p w14:paraId="32F8F1E6" w14:textId="77777777" w:rsidR="00011A50" w:rsidRPr="00293C9F" w:rsidRDefault="00011A50" w:rsidP="004350FB">
            <w:pPr>
              <w:pStyle w:val="TableParagraph"/>
              <w:tabs>
                <w:tab w:val="left" w:pos="674"/>
              </w:tabs>
              <w:spacing w:before="63"/>
              <w:ind w:left="107"/>
              <w:rPr>
                <w:rFonts w:cstheme="minorHAnsi"/>
                <w:sz w:val="18"/>
                <w:szCs w:val="18"/>
              </w:rPr>
            </w:pPr>
            <w:r w:rsidRPr="00293C9F">
              <w:rPr>
                <w:rFonts w:cstheme="minorHAnsi"/>
                <w:sz w:val="18"/>
                <w:szCs w:val="18"/>
              </w:rPr>
              <w:t>4.2</w:t>
            </w:r>
            <w:r w:rsidRPr="00293C9F">
              <w:rPr>
                <w:rFonts w:cstheme="minorHAnsi"/>
                <w:sz w:val="18"/>
                <w:szCs w:val="18"/>
              </w:rPr>
              <w:tab/>
              <w:t>significant excavations, demolitions, movement of earth, flooding or other environmental</w:t>
            </w:r>
            <w:r w:rsidRPr="00293C9F">
              <w:rPr>
                <w:rFonts w:cstheme="minorHAnsi"/>
                <w:spacing w:val="-13"/>
                <w:sz w:val="18"/>
                <w:szCs w:val="18"/>
              </w:rPr>
              <w:t xml:space="preserve"> </w:t>
            </w:r>
            <w:r w:rsidRPr="00293C9F">
              <w:rPr>
                <w:rFonts w:cstheme="minorHAnsi"/>
                <w:sz w:val="18"/>
                <w:szCs w:val="18"/>
              </w:rPr>
              <w:t>changes?</w:t>
            </w:r>
          </w:p>
        </w:tc>
        <w:tc>
          <w:tcPr>
            <w:tcW w:w="833" w:type="dxa"/>
          </w:tcPr>
          <w:p w14:paraId="1364CA2B" w14:textId="77777777" w:rsidR="00011A50" w:rsidRPr="00293C9F" w:rsidRDefault="00011A50" w:rsidP="004350FB">
            <w:pPr>
              <w:pStyle w:val="TableParagraph"/>
              <w:rPr>
                <w:rFonts w:cstheme="minorHAnsi"/>
                <w:sz w:val="18"/>
                <w:szCs w:val="18"/>
              </w:rPr>
            </w:pPr>
            <w:r w:rsidRPr="0090441B">
              <w:rPr>
                <w:rFonts w:cstheme="minorHAnsi"/>
                <w:sz w:val="18"/>
                <w:szCs w:val="18"/>
              </w:rPr>
              <w:t>No</w:t>
            </w:r>
          </w:p>
        </w:tc>
      </w:tr>
      <w:tr w:rsidR="00011A50" w:rsidRPr="00293C9F" w14:paraId="04A55C88" w14:textId="77777777" w:rsidTr="004350FB">
        <w:trPr>
          <w:trHeight w:val="779"/>
        </w:trPr>
        <w:tc>
          <w:tcPr>
            <w:tcW w:w="8637" w:type="dxa"/>
          </w:tcPr>
          <w:p w14:paraId="204F0CB3" w14:textId="77777777" w:rsidR="00011A50" w:rsidRPr="00293C9F" w:rsidRDefault="00011A50" w:rsidP="004350FB">
            <w:pPr>
              <w:pStyle w:val="TableParagraph"/>
              <w:tabs>
                <w:tab w:val="left" w:pos="674"/>
              </w:tabs>
              <w:spacing w:before="61"/>
              <w:ind w:left="674" w:right="249" w:hanging="567"/>
              <w:rPr>
                <w:rFonts w:cstheme="minorHAnsi"/>
                <w:sz w:val="18"/>
                <w:szCs w:val="18"/>
              </w:rPr>
            </w:pPr>
            <w:r w:rsidRPr="00293C9F">
              <w:rPr>
                <w:rFonts w:cstheme="minorHAnsi"/>
                <w:sz w:val="18"/>
                <w:szCs w:val="18"/>
              </w:rPr>
              <w:t>4.3</w:t>
            </w:r>
            <w:r w:rsidRPr="00293C9F">
              <w:rPr>
                <w:rFonts w:cstheme="minorHAnsi"/>
                <w:sz w:val="18"/>
                <w:szCs w:val="18"/>
              </w:rPr>
              <w:tab/>
              <w:t>adverse impacts to sites, structures, or objects with historical, cultural, artistic, traditional or religious values</w:t>
            </w:r>
            <w:r w:rsidRPr="00293C9F">
              <w:rPr>
                <w:rFonts w:cstheme="minorHAnsi"/>
                <w:spacing w:val="-3"/>
                <w:sz w:val="18"/>
                <w:szCs w:val="18"/>
              </w:rPr>
              <w:t xml:space="preserve"> </w:t>
            </w:r>
            <w:r w:rsidRPr="00293C9F">
              <w:rPr>
                <w:rFonts w:cstheme="minorHAnsi"/>
                <w:sz w:val="18"/>
                <w:szCs w:val="18"/>
              </w:rPr>
              <w:t>or</w:t>
            </w:r>
            <w:r w:rsidRPr="00293C9F">
              <w:rPr>
                <w:rFonts w:cstheme="minorHAnsi"/>
                <w:spacing w:val="-3"/>
                <w:sz w:val="18"/>
                <w:szCs w:val="18"/>
              </w:rPr>
              <w:t xml:space="preserve"> </w:t>
            </w:r>
            <w:r w:rsidRPr="00293C9F">
              <w:rPr>
                <w:rFonts w:cstheme="minorHAnsi"/>
                <w:sz w:val="18"/>
                <w:szCs w:val="18"/>
              </w:rPr>
              <w:t>intangible</w:t>
            </w:r>
            <w:r w:rsidRPr="00293C9F">
              <w:rPr>
                <w:rFonts w:cstheme="minorHAnsi"/>
                <w:spacing w:val="-3"/>
                <w:sz w:val="18"/>
                <w:szCs w:val="18"/>
              </w:rPr>
              <w:t xml:space="preserve"> </w:t>
            </w:r>
            <w:r w:rsidRPr="00293C9F">
              <w:rPr>
                <w:rFonts w:cstheme="minorHAnsi"/>
                <w:sz w:val="18"/>
                <w:szCs w:val="18"/>
              </w:rPr>
              <w:t>forms</w:t>
            </w:r>
            <w:r w:rsidRPr="00293C9F">
              <w:rPr>
                <w:rFonts w:cstheme="minorHAnsi"/>
                <w:spacing w:val="-3"/>
                <w:sz w:val="18"/>
                <w:szCs w:val="18"/>
              </w:rPr>
              <w:t xml:space="preserve"> </w:t>
            </w:r>
            <w:r w:rsidRPr="00293C9F">
              <w:rPr>
                <w:rFonts w:cstheme="minorHAnsi"/>
                <w:sz w:val="18"/>
                <w:szCs w:val="18"/>
              </w:rPr>
              <w:t>of</w:t>
            </w:r>
            <w:r w:rsidRPr="00293C9F">
              <w:rPr>
                <w:rFonts w:cstheme="minorHAnsi"/>
                <w:spacing w:val="-3"/>
                <w:sz w:val="18"/>
                <w:szCs w:val="18"/>
              </w:rPr>
              <w:t xml:space="preserve"> </w:t>
            </w:r>
            <w:r w:rsidRPr="00293C9F">
              <w:rPr>
                <w:rFonts w:cstheme="minorHAnsi"/>
                <w:sz w:val="18"/>
                <w:szCs w:val="18"/>
              </w:rPr>
              <w:t>culture</w:t>
            </w:r>
            <w:r w:rsidRPr="00293C9F">
              <w:rPr>
                <w:rFonts w:cstheme="minorHAnsi"/>
                <w:spacing w:val="-4"/>
                <w:sz w:val="18"/>
                <w:szCs w:val="18"/>
              </w:rPr>
              <w:t xml:space="preserve"> </w:t>
            </w:r>
            <w:r w:rsidRPr="00293C9F">
              <w:rPr>
                <w:rFonts w:cstheme="minorHAnsi"/>
                <w:sz w:val="18"/>
                <w:szCs w:val="18"/>
              </w:rPr>
              <w:t>(</w:t>
            </w:r>
            <w:proofErr w:type="gramStart"/>
            <w:r w:rsidRPr="00293C9F">
              <w:rPr>
                <w:rFonts w:cstheme="minorHAnsi"/>
                <w:sz w:val="18"/>
                <w:szCs w:val="18"/>
              </w:rPr>
              <w:t>e.g.</w:t>
            </w:r>
            <w:proofErr w:type="gramEnd"/>
            <w:r w:rsidRPr="00293C9F">
              <w:rPr>
                <w:rFonts w:cstheme="minorHAnsi"/>
                <w:spacing w:val="-3"/>
                <w:sz w:val="18"/>
                <w:szCs w:val="18"/>
              </w:rPr>
              <w:t xml:space="preserve"> </w:t>
            </w:r>
            <w:r w:rsidRPr="00293C9F">
              <w:rPr>
                <w:rFonts w:cstheme="minorHAnsi"/>
                <w:sz w:val="18"/>
                <w:szCs w:val="18"/>
              </w:rPr>
              <w:t>knowledge,</w:t>
            </w:r>
            <w:r w:rsidRPr="00293C9F">
              <w:rPr>
                <w:rFonts w:cstheme="minorHAnsi"/>
                <w:spacing w:val="-2"/>
                <w:sz w:val="18"/>
                <w:szCs w:val="18"/>
              </w:rPr>
              <w:t xml:space="preserve"> </w:t>
            </w:r>
            <w:r w:rsidRPr="00293C9F">
              <w:rPr>
                <w:rFonts w:cstheme="minorHAnsi"/>
                <w:sz w:val="18"/>
                <w:szCs w:val="18"/>
              </w:rPr>
              <w:t>innovations,</w:t>
            </w:r>
            <w:r w:rsidRPr="00293C9F">
              <w:rPr>
                <w:rFonts w:cstheme="minorHAnsi"/>
                <w:spacing w:val="-1"/>
                <w:sz w:val="18"/>
                <w:szCs w:val="18"/>
              </w:rPr>
              <w:t xml:space="preserve"> </w:t>
            </w:r>
            <w:r w:rsidRPr="00293C9F">
              <w:rPr>
                <w:rFonts w:cstheme="minorHAnsi"/>
                <w:sz w:val="18"/>
                <w:szCs w:val="18"/>
              </w:rPr>
              <w:t>practices)?</w:t>
            </w:r>
            <w:r w:rsidRPr="00293C9F">
              <w:rPr>
                <w:rFonts w:cstheme="minorHAnsi"/>
                <w:spacing w:val="-2"/>
                <w:sz w:val="18"/>
                <w:szCs w:val="18"/>
              </w:rPr>
              <w:t xml:space="preserve"> </w:t>
            </w:r>
            <w:r w:rsidRPr="00293C9F">
              <w:rPr>
                <w:rFonts w:cstheme="minorHAnsi"/>
                <w:sz w:val="18"/>
                <w:szCs w:val="18"/>
              </w:rPr>
              <w:t>(Note:</w:t>
            </w:r>
            <w:r w:rsidRPr="00293C9F">
              <w:rPr>
                <w:rFonts w:cstheme="minorHAnsi"/>
                <w:spacing w:val="1"/>
                <w:sz w:val="18"/>
                <w:szCs w:val="18"/>
              </w:rPr>
              <w:t xml:space="preserve"> </w:t>
            </w:r>
            <w:r w:rsidRPr="00293C9F">
              <w:rPr>
                <w:rFonts w:cstheme="minorHAnsi"/>
                <w:sz w:val="18"/>
                <w:szCs w:val="18"/>
              </w:rPr>
              <w:t>projects</w:t>
            </w:r>
            <w:r w:rsidRPr="00293C9F">
              <w:rPr>
                <w:rFonts w:cstheme="minorHAnsi"/>
                <w:spacing w:val="-3"/>
                <w:sz w:val="18"/>
                <w:szCs w:val="18"/>
              </w:rPr>
              <w:t xml:space="preserve"> </w:t>
            </w:r>
            <w:r w:rsidRPr="00293C9F">
              <w:rPr>
                <w:rFonts w:cstheme="minorHAnsi"/>
                <w:sz w:val="18"/>
                <w:szCs w:val="18"/>
              </w:rPr>
              <w:t>intended</w:t>
            </w:r>
            <w:r w:rsidRPr="00293C9F">
              <w:rPr>
                <w:rFonts w:cstheme="minorHAnsi"/>
                <w:spacing w:val="-3"/>
                <w:sz w:val="18"/>
                <w:szCs w:val="18"/>
              </w:rPr>
              <w:t xml:space="preserve"> </w:t>
            </w:r>
            <w:r w:rsidRPr="00293C9F">
              <w:rPr>
                <w:rFonts w:cstheme="minorHAnsi"/>
                <w:sz w:val="18"/>
                <w:szCs w:val="18"/>
              </w:rPr>
              <w:t>to protect and conserve Cultural Heritage may also have inadvertent adverse</w:t>
            </w:r>
            <w:r w:rsidRPr="00293C9F">
              <w:rPr>
                <w:rFonts w:cstheme="minorHAnsi"/>
                <w:spacing w:val="-9"/>
                <w:sz w:val="18"/>
                <w:szCs w:val="18"/>
              </w:rPr>
              <w:t xml:space="preserve"> </w:t>
            </w:r>
            <w:r w:rsidRPr="00293C9F">
              <w:rPr>
                <w:rFonts w:cstheme="minorHAnsi"/>
                <w:sz w:val="18"/>
                <w:szCs w:val="18"/>
              </w:rPr>
              <w:t>impacts)</w:t>
            </w:r>
          </w:p>
        </w:tc>
        <w:tc>
          <w:tcPr>
            <w:tcW w:w="833" w:type="dxa"/>
          </w:tcPr>
          <w:p w14:paraId="13A6E4D4" w14:textId="77777777" w:rsidR="00011A50" w:rsidRPr="00293C9F" w:rsidRDefault="00011A50" w:rsidP="004350FB">
            <w:pPr>
              <w:pStyle w:val="TableParagraph"/>
              <w:rPr>
                <w:rFonts w:cstheme="minorHAnsi"/>
                <w:sz w:val="18"/>
                <w:szCs w:val="18"/>
              </w:rPr>
            </w:pPr>
            <w:r w:rsidRPr="0090441B">
              <w:rPr>
                <w:rFonts w:cstheme="minorHAnsi"/>
                <w:sz w:val="18"/>
                <w:szCs w:val="18"/>
              </w:rPr>
              <w:t>No</w:t>
            </w:r>
          </w:p>
        </w:tc>
      </w:tr>
      <w:tr w:rsidR="00011A50" w:rsidRPr="00293C9F" w14:paraId="46CF3574" w14:textId="77777777" w:rsidTr="004350FB">
        <w:trPr>
          <w:trHeight w:val="340"/>
        </w:trPr>
        <w:tc>
          <w:tcPr>
            <w:tcW w:w="8637" w:type="dxa"/>
          </w:tcPr>
          <w:p w14:paraId="56DB73C5" w14:textId="77777777" w:rsidR="00011A50" w:rsidRPr="00293C9F" w:rsidRDefault="00011A50" w:rsidP="004350FB">
            <w:pPr>
              <w:pStyle w:val="TableParagraph"/>
              <w:tabs>
                <w:tab w:val="left" w:pos="674"/>
              </w:tabs>
              <w:spacing w:before="62"/>
              <w:ind w:left="107"/>
              <w:rPr>
                <w:rFonts w:cstheme="minorHAnsi"/>
                <w:sz w:val="18"/>
                <w:szCs w:val="18"/>
              </w:rPr>
            </w:pPr>
            <w:r w:rsidRPr="00293C9F">
              <w:rPr>
                <w:rFonts w:cstheme="minorHAnsi"/>
                <w:sz w:val="18"/>
                <w:szCs w:val="18"/>
              </w:rPr>
              <w:t>4.4</w:t>
            </w:r>
            <w:r w:rsidRPr="00293C9F">
              <w:rPr>
                <w:rFonts w:cstheme="minorHAnsi"/>
                <w:sz w:val="18"/>
                <w:szCs w:val="18"/>
              </w:rPr>
              <w:tab/>
              <w:t>alterations to landscapes and natural features with cultural</w:t>
            </w:r>
            <w:r w:rsidRPr="00293C9F">
              <w:rPr>
                <w:rFonts w:cstheme="minorHAnsi"/>
                <w:spacing w:val="-10"/>
                <w:sz w:val="18"/>
                <w:szCs w:val="18"/>
              </w:rPr>
              <w:t xml:space="preserve"> </w:t>
            </w:r>
            <w:r w:rsidRPr="00293C9F">
              <w:rPr>
                <w:rFonts w:cstheme="minorHAnsi"/>
                <w:sz w:val="18"/>
                <w:szCs w:val="18"/>
              </w:rPr>
              <w:t>significance?</w:t>
            </w:r>
          </w:p>
        </w:tc>
        <w:tc>
          <w:tcPr>
            <w:tcW w:w="833" w:type="dxa"/>
          </w:tcPr>
          <w:p w14:paraId="3BF52668" w14:textId="77777777" w:rsidR="00011A50" w:rsidRPr="00293C9F" w:rsidRDefault="00011A50" w:rsidP="004350FB">
            <w:pPr>
              <w:pStyle w:val="TableParagraph"/>
              <w:rPr>
                <w:rFonts w:cstheme="minorHAnsi"/>
                <w:sz w:val="18"/>
                <w:szCs w:val="18"/>
              </w:rPr>
            </w:pPr>
            <w:r w:rsidRPr="0090441B">
              <w:rPr>
                <w:rFonts w:cstheme="minorHAnsi"/>
                <w:sz w:val="18"/>
                <w:szCs w:val="18"/>
              </w:rPr>
              <w:t>No</w:t>
            </w:r>
          </w:p>
        </w:tc>
      </w:tr>
      <w:tr w:rsidR="00011A50" w:rsidRPr="00293C9F" w14:paraId="76EC819A" w14:textId="77777777" w:rsidTr="004350FB">
        <w:trPr>
          <w:trHeight w:val="558"/>
        </w:trPr>
        <w:tc>
          <w:tcPr>
            <w:tcW w:w="8637" w:type="dxa"/>
          </w:tcPr>
          <w:p w14:paraId="16427C88" w14:textId="77777777" w:rsidR="00011A50" w:rsidRPr="00293C9F" w:rsidRDefault="00011A50" w:rsidP="004350FB">
            <w:pPr>
              <w:pStyle w:val="TableParagraph"/>
              <w:tabs>
                <w:tab w:val="left" w:pos="674"/>
              </w:tabs>
              <w:spacing w:before="59"/>
              <w:ind w:left="674" w:right="343" w:hanging="567"/>
              <w:rPr>
                <w:rFonts w:cstheme="minorHAnsi"/>
                <w:sz w:val="18"/>
                <w:szCs w:val="18"/>
              </w:rPr>
            </w:pPr>
            <w:r w:rsidRPr="00293C9F">
              <w:rPr>
                <w:rFonts w:cstheme="minorHAnsi"/>
                <w:sz w:val="18"/>
                <w:szCs w:val="18"/>
              </w:rPr>
              <w:t>4.5</w:t>
            </w:r>
            <w:r w:rsidRPr="00293C9F">
              <w:rPr>
                <w:rFonts w:cstheme="minorHAnsi"/>
                <w:sz w:val="18"/>
                <w:szCs w:val="18"/>
              </w:rPr>
              <w:tab/>
              <w:t>utilization</w:t>
            </w:r>
            <w:r w:rsidRPr="00293C9F">
              <w:rPr>
                <w:rFonts w:cstheme="minorHAnsi"/>
                <w:spacing w:val="-4"/>
                <w:sz w:val="18"/>
                <w:szCs w:val="18"/>
              </w:rPr>
              <w:t xml:space="preserve"> </w:t>
            </w:r>
            <w:r w:rsidRPr="00293C9F">
              <w:rPr>
                <w:rFonts w:cstheme="minorHAnsi"/>
                <w:sz w:val="18"/>
                <w:szCs w:val="18"/>
              </w:rPr>
              <w:t>of</w:t>
            </w:r>
            <w:r w:rsidRPr="00293C9F">
              <w:rPr>
                <w:rFonts w:cstheme="minorHAnsi"/>
                <w:spacing w:val="-2"/>
                <w:sz w:val="18"/>
                <w:szCs w:val="18"/>
              </w:rPr>
              <w:t xml:space="preserve"> </w:t>
            </w:r>
            <w:r w:rsidRPr="00293C9F">
              <w:rPr>
                <w:rFonts w:cstheme="minorHAnsi"/>
                <w:sz w:val="18"/>
                <w:szCs w:val="18"/>
              </w:rPr>
              <w:t>tangible</w:t>
            </w:r>
            <w:r w:rsidRPr="00293C9F">
              <w:rPr>
                <w:rFonts w:cstheme="minorHAnsi"/>
                <w:spacing w:val="-3"/>
                <w:sz w:val="18"/>
                <w:szCs w:val="18"/>
              </w:rPr>
              <w:t xml:space="preserve"> </w:t>
            </w:r>
            <w:r w:rsidRPr="00293C9F">
              <w:rPr>
                <w:rFonts w:cstheme="minorHAnsi"/>
                <w:sz w:val="18"/>
                <w:szCs w:val="18"/>
              </w:rPr>
              <w:t>and/or</w:t>
            </w:r>
            <w:r w:rsidRPr="00293C9F">
              <w:rPr>
                <w:rFonts w:cstheme="minorHAnsi"/>
                <w:spacing w:val="-2"/>
                <w:sz w:val="18"/>
                <w:szCs w:val="18"/>
              </w:rPr>
              <w:t xml:space="preserve"> </w:t>
            </w:r>
            <w:r w:rsidRPr="00293C9F">
              <w:rPr>
                <w:rFonts w:cstheme="minorHAnsi"/>
                <w:sz w:val="18"/>
                <w:szCs w:val="18"/>
              </w:rPr>
              <w:t>intangible</w:t>
            </w:r>
            <w:r w:rsidRPr="00293C9F">
              <w:rPr>
                <w:rFonts w:cstheme="minorHAnsi"/>
                <w:spacing w:val="-4"/>
                <w:sz w:val="18"/>
                <w:szCs w:val="18"/>
              </w:rPr>
              <w:t xml:space="preserve"> </w:t>
            </w:r>
            <w:r w:rsidRPr="00293C9F">
              <w:rPr>
                <w:rFonts w:cstheme="minorHAnsi"/>
                <w:sz w:val="18"/>
                <w:szCs w:val="18"/>
              </w:rPr>
              <w:t>forms</w:t>
            </w:r>
            <w:r w:rsidRPr="00293C9F">
              <w:rPr>
                <w:rFonts w:cstheme="minorHAnsi"/>
                <w:spacing w:val="-2"/>
                <w:sz w:val="18"/>
                <w:szCs w:val="18"/>
              </w:rPr>
              <w:t xml:space="preserve"> </w:t>
            </w:r>
            <w:r w:rsidRPr="00293C9F">
              <w:rPr>
                <w:rFonts w:cstheme="minorHAnsi"/>
                <w:sz w:val="18"/>
                <w:szCs w:val="18"/>
              </w:rPr>
              <w:t>(</w:t>
            </w:r>
            <w:proofErr w:type="gramStart"/>
            <w:r w:rsidRPr="00293C9F">
              <w:rPr>
                <w:rFonts w:cstheme="minorHAnsi"/>
                <w:sz w:val="18"/>
                <w:szCs w:val="18"/>
              </w:rPr>
              <w:t>e.g.</w:t>
            </w:r>
            <w:proofErr w:type="gramEnd"/>
            <w:r w:rsidRPr="00293C9F">
              <w:rPr>
                <w:rFonts w:cstheme="minorHAnsi"/>
                <w:spacing w:val="-3"/>
                <w:sz w:val="18"/>
                <w:szCs w:val="18"/>
              </w:rPr>
              <w:t xml:space="preserve"> </w:t>
            </w:r>
            <w:r w:rsidRPr="00293C9F">
              <w:rPr>
                <w:rFonts w:cstheme="minorHAnsi"/>
                <w:sz w:val="18"/>
                <w:szCs w:val="18"/>
              </w:rPr>
              <w:t>practices,</w:t>
            </w:r>
            <w:r w:rsidRPr="00293C9F">
              <w:rPr>
                <w:rFonts w:cstheme="minorHAnsi"/>
                <w:spacing w:val="-2"/>
                <w:sz w:val="18"/>
                <w:szCs w:val="18"/>
              </w:rPr>
              <w:t xml:space="preserve"> </w:t>
            </w:r>
            <w:r w:rsidRPr="00293C9F">
              <w:rPr>
                <w:rFonts w:cstheme="minorHAnsi"/>
                <w:sz w:val="18"/>
                <w:szCs w:val="18"/>
              </w:rPr>
              <w:t>traditional</w:t>
            </w:r>
            <w:r w:rsidRPr="00293C9F">
              <w:rPr>
                <w:rFonts w:cstheme="minorHAnsi"/>
                <w:spacing w:val="-4"/>
                <w:sz w:val="18"/>
                <w:szCs w:val="18"/>
              </w:rPr>
              <w:t xml:space="preserve"> </w:t>
            </w:r>
            <w:r w:rsidRPr="00293C9F">
              <w:rPr>
                <w:rFonts w:cstheme="minorHAnsi"/>
                <w:sz w:val="18"/>
                <w:szCs w:val="18"/>
              </w:rPr>
              <w:t>knowledge) of</w:t>
            </w:r>
            <w:r w:rsidRPr="00293C9F">
              <w:rPr>
                <w:rFonts w:cstheme="minorHAnsi"/>
                <w:spacing w:val="-2"/>
                <w:sz w:val="18"/>
                <w:szCs w:val="18"/>
              </w:rPr>
              <w:t xml:space="preserve"> </w:t>
            </w:r>
            <w:r w:rsidRPr="00293C9F">
              <w:rPr>
                <w:rFonts w:cstheme="minorHAnsi"/>
                <w:sz w:val="18"/>
                <w:szCs w:val="18"/>
              </w:rPr>
              <w:t>Cultural</w:t>
            </w:r>
            <w:r w:rsidRPr="00293C9F">
              <w:rPr>
                <w:rFonts w:cstheme="minorHAnsi"/>
                <w:spacing w:val="-4"/>
                <w:sz w:val="18"/>
                <w:szCs w:val="18"/>
              </w:rPr>
              <w:t xml:space="preserve"> </w:t>
            </w:r>
            <w:r w:rsidRPr="00293C9F">
              <w:rPr>
                <w:rFonts w:cstheme="minorHAnsi"/>
                <w:sz w:val="18"/>
                <w:szCs w:val="18"/>
              </w:rPr>
              <w:t>Heritage for commercial or other</w:t>
            </w:r>
            <w:r w:rsidRPr="00293C9F">
              <w:rPr>
                <w:rFonts w:cstheme="minorHAnsi"/>
                <w:spacing w:val="-5"/>
                <w:sz w:val="18"/>
                <w:szCs w:val="18"/>
              </w:rPr>
              <w:t xml:space="preserve"> </w:t>
            </w:r>
            <w:r w:rsidRPr="00293C9F">
              <w:rPr>
                <w:rFonts w:cstheme="minorHAnsi"/>
                <w:sz w:val="18"/>
                <w:szCs w:val="18"/>
              </w:rPr>
              <w:t>purposes?</w:t>
            </w:r>
          </w:p>
        </w:tc>
        <w:tc>
          <w:tcPr>
            <w:tcW w:w="833" w:type="dxa"/>
          </w:tcPr>
          <w:p w14:paraId="0FB03BA2" w14:textId="77777777" w:rsidR="00011A50" w:rsidRPr="00293C9F" w:rsidRDefault="00011A50" w:rsidP="004350FB">
            <w:pPr>
              <w:pStyle w:val="TableParagraph"/>
              <w:rPr>
                <w:rFonts w:cstheme="minorHAnsi"/>
                <w:sz w:val="18"/>
                <w:szCs w:val="18"/>
              </w:rPr>
            </w:pPr>
            <w:r w:rsidRPr="0090441B">
              <w:rPr>
                <w:rFonts w:cstheme="minorHAnsi"/>
                <w:sz w:val="18"/>
                <w:szCs w:val="18"/>
              </w:rPr>
              <w:t>No</w:t>
            </w:r>
          </w:p>
        </w:tc>
      </w:tr>
      <w:tr w:rsidR="00011A50" w:rsidRPr="00293C9F" w14:paraId="4A547F9D" w14:textId="77777777" w:rsidTr="004350FB">
        <w:trPr>
          <w:trHeight w:val="566"/>
        </w:trPr>
        <w:tc>
          <w:tcPr>
            <w:tcW w:w="8637" w:type="dxa"/>
            <w:shd w:val="clear" w:color="auto" w:fill="DBE4F0"/>
          </w:tcPr>
          <w:p w14:paraId="6A34E349" w14:textId="77777777" w:rsidR="00011A50" w:rsidRPr="00293C9F" w:rsidRDefault="00011A50" w:rsidP="004350FB">
            <w:pPr>
              <w:pStyle w:val="TableParagraph"/>
              <w:spacing w:before="3"/>
              <w:rPr>
                <w:rFonts w:cstheme="minorHAnsi"/>
                <w:sz w:val="18"/>
                <w:szCs w:val="18"/>
              </w:rPr>
            </w:pPr>
          </w:p>
          <w:p w14:paraId="0A00488E" w14:textId="77777777" w:rsidR="00011A50" w:rsidRPr="00293C9F" w:rsidRDefault="00011A50" w:rsidP="004350FB">
            <w:pPr>
              <w:pStyle w:val="TableParagraph"/>
              <w:ind w:left="107"/>
              <w:rPr>
                <w:rFonts w:cstheme="minorHAnsi"/>
                <w:b/>
                <w:sz w:val="18"/>
                <w:szCs w:val="18"/>
              </w:rPr>
            </w:pPr>
            <w:r w:rsidRPr="00293C9F">
              <w:rPr>
                <w:rFonts w:cstheme="minorHAnsi"/>
                <w:b/>
                <w:sz w:val="18"/>
                <w:szCs w:val="18"/>
              </w:rPr>
              <w:t>Standard 5: Displacement and Resettlement</w:t>
            </w:r>
          </w:p>
        </w:tc>
        <w:tc>
          <w:tcPr>
            <w:tcW w:w="833" w:type="dxa"/>
            <w:shd w:val="clear" w:color="auto" w:fill="DBE4F0"/>
          </w:tcPr>
          <w:p w14:paraId="47EC2BAE" w14:textId="77777777" w:rsidR="00011A50" w:rsidRPr="00293C9F" w:rsidRDefault="00011A50" w:rsidP="004350FB">
            <w:pPr>
              <w:pStyle w:val="TableParagraph"/>
              <w:rPr>
                <w:rFonts w:cstheme="minorHAnsi"/>
                <w:sz w:val="18"/>
                <w:szCs w:val="18"/>
              </w:rPr>
            </w:pPr>
          </w:p>
        </w:tc>
      </w:tr>
      <w:tr w:rsidR="00011A50" w:rsidRPr="00293C9F" w14:paraId="3E791E32" w14:textId="77777777" w:rsidTr="004350FB">
        <w:trPr>
          <w:trHeight w:val="340"/>
        </w:trPr>
        <w:tc>
          <w:tcPr>
            <w:tcW w:w="8637" w:type="dxa"/>
          </w:tcPr>
          <w:p w14:paraId="26B075DD" w14:textId="77777777" w:rsidR="00011A50" w:rsidRPr="00293C9F" w:rsidRDefault="00011A50" w:rsidP="004350FB">
            <w:pPr>
              <w:pStyle w:val="TableParagraph"/>
              <w:spacing w:before="61"/>
              <w:ind w:left="107"/>
              <w:rPr>
                <w:rFonts w:cstheme="minorHAnsi"/>
                <w:i/>
                <w:sz w:val="18"/>
                <w:szCs w:val="18"/>
              </w:rPr>
            </w:pPr>
            <w:r w:rsidRPr="00293C9F">
              <w:rPr>
                <w:rFonts w:cstheme="minorHAnsi"/>
                <w:i/>
                <w:sz w:val="18"/>
                <w:szCs w:val="18"/>
              </w:rPr>
              <w:t>Would the project potentially involve or lead to:</w:t>
            </w:r>
          </w:p>
        </w:tc>
        <w:tc>
          <w:tcPr>
            <w:tcW w:w="833" w:type="dxa"/>
          </w:tcPr>
          <w:p w14:paraId="5AA6723B" w14:textId="77777777" w:rsidR="00011A50" w:rsidRPr="00293C9F" w:rsidRDefault="00011A50" w:rsidP="004350FB">
            <w:pPr>
              <w:pStyle w:val="TableParagraph"/>
              <w:rPr>
                <w:rFonts w:cstheme="minorHAnsi"/>
                <w:sz w:val="18"/>
                <w:szCs w:val="18"/>
              </w:rPr>
            </w:pPr>
          </w:p>
        </w:tc>
      </w:tr>
      <w:tr w:rsidR="00011A50" w:rsidRPr="00293C9F" w14:paraId="6F2BABDF" w14:textId="77777777" w:rsidTr="004350FB">
        <w:trPr>
          <w:trHeight w:val="558"/>
        </w:trPr>
        <w:tc>
          <w:tcPr>
            <w:tcW w:w="8637" w:type="dxa"/>
          </w:tcPr>
          <w:p w14:paraId="4788390F" w14:textId="77777777" w:rsidR="00011A50" w:rsidRPr="00293C9F" w:rsidRDefault="00011A50" w:rsidP="004350FB">
            <w:pPr>
              <w:pStyle w:val="TableParagraph"/>
              <w:tabs>
                <w:tab w:val="left" w:pos="674"/>
              </w:tabs>
              <w:spacing w:before="59"/>
              <w:ind w:left="674" w:right="746" w:hanging="567"/>
              <w:rPr>
                <w:rFonts w:cstheme="minorHAnsi"/>
                <w:sz w:val="18"/>
                <w:szCs w:val="18"/>
              </w:rPr>
            </w:pPr>
            <w:r w:rsidRPr="00293C9F">
              <w:rPr>
                <w:rFonts w:cstheme="minorHAnsi"/>
                <w:sz w:val="18"/>
                <w:szCs w:val="18"/>
              </w:rPr>
              <w:t>5.1</w:t>
            </w:r>
            <w:r w:rsidRPr="00293C9F">
              <w:rPr>
                <w:rFonts w:cstheme="minorHAnsi"/>
                <w:sz w:val="18"/>
                <w:szCs w:val="18"/>
              </w:rPr>
              <w:tab/>
              <w:t>temporary</w:t>
            </w:r>
            <w:r w:rsidRPr="00293C9F">
              <w:rPr>
                <w:rFonts w:cstheme="minorHAnsi"/>
                <w:spacing w:val="-3"/>
                <w:sz w:val="18"/>
                <w:szCs w:val="18"/>
              </w:rPr>
              <w:t xml:space="preserve"> </w:t>
            </w:r>
            <w:r w:rsidRPr="00293C9F">
              <w:rPr>
                <w:rFonts w:cstheme="minorHAnsi"/>
                <w:sz w:val="18"/>
                <w:szCs w:val="18"/>
              </w:rPr>
              <w:t>or</w:t>
            </w:r>
            <w:r w:rsidRPr="00293C9F">
              <w:rPr>
                <w:rFonts w:cstheme="minorHAnsi"/>
                <w:spacing w:val="-3"/>
                <w:sz w:val="18"/>
                <w:szCs w:val="18"/>
              </w:rPr>
              <w:t xml:space="preserve"> </w:t>
            </w:r>
            <w:r w:rsidRPr="00293C9F">
              <w:rPr>
                <w:rFonts w:cstheme="minorHAnsi"/>
                <w:sz w:val="18"/>
                <w:szCs w:val="18"/>
              </w:rPr>
              <w:t>permanent</w:t>
            </w:r>
            <w:r w:rsidRPr="00293C9F">
              <w:rPr>
                <w:rFonts w:cstheme="minorHAnsi"/>
                <w:spacing w:val="-2"/>
                <w:sz w:val="18"/>
                <w:szCs w:val="18"/>
              </w:rPr>
              <w:t xml:space="preserve"> </w:t>
            </w:r>
            <w:r w:rsidRPr="00293C9F">
              <w:rPr>
                <w:rFonts w:cstheme="minorHAnsi"/>
                <w:sz w:val="18"/>
                <w:szCs w:val="18"/>
              </w:rPr>
              <w:t>and</w:t>
            </w:r>
            <w:r w:rsidRPr="00293C9F">
              <w:rPr>
                <w:rFonts w:cstheme="minorHAnsi"/>
                <w:spacing w:val="-4"/>
                <w:sz w:val="18"/>
                <w:szCs w:val="18"/>
              </w:rPr>
              <w:t xml:space="preserve"> </w:t>
            </w:r>
            <w:r w:rsidRPr="00293C9F">
              <w:rPr>
                <w:rFonts w:cstheme="minorHAnsi"/>
                <w:sz w:val="18"/>
                <w:szCs w:val="18"/>
              </w:rPr>
              <w:t>full</w:t>
            </w:r>
            <w:r w:rsidRPr="00293C9F">
              <w:rPr>
                <w:rFonts w:cstheme="minorHAnsi"/>
                <w:spacing w:val="-1"/>
                <w:sz w:val="18"/>
                <w:szCs w:val="18"/>
              </w:rPr>
              <w:t xml:space="preserve"> </w:t>
            </w:r>
            <w:r w:rsidRPr="00293C9F">
              <w:rPr>
                <w:rFonts w:cstheme="minorHAnsi"/>
                <w:sz w:val="18"/>
                <w:szCs w:val="18"/>
              </w:rPr>
              <w:t>or</w:t>
            </w:r>
            <w:r w:rsidRPr="00293C9F">
              <w:rPr>
                <w:rFonts w:cstheme="minorHAnsi"/>
                <w:spacing w:val="-3"/>
                <w:sz w:val="18"/>
                <w:szCs w:val="18"/>
              </w:rPr>
              <w:t xml:space="preserve"> </w:t>
            </w:r>
            <w:r w:rsidRPr="00293C9F">
              <w:rPr>
                <w:rFonts w:cstheme="minorHAnsi"/>
                <w:sz w:val="18"/>
                <w:szCs w:val="18"/>
              </w:rPr>
              <w:t>partial</w:t>
            </w:r>
            <w:r w:rsidRPr="00293C9F">
              <w:rPr>
                <w:rFonts w:cstheme="minorHAnsi"/>
                <w:spacing w:val="-3"/>
                <w:sz w:val="18"/>
                <w:szCs w:val="18"/>
              </w:rPr>
              <w:t xml:space="preserve"> </w:t>
            </w:r>
            <w:r w:rsidRPr="00293C9F">
              <w:rPr>
                <w:rFonts w:cstheme="minorHAnsi"/>
                <w:sz w:val="18"/>
                <w:szCs w:val="18"/>
              </w:rPr>
              <w:t>physical</w:t>
            </w:r>
            <w:r w:rsidRPr="00293C9F">
              <w:rPr>
                <w:rFonts w:cstheme="minorHAnsi"/>
                <w:spacing w:val="-4"/>
                <w:sz w:val="18"/>
                <w:szCs w:val="18"/>
              </w:rPr>
              <w:t xml:space="preserve"> </w:t>
            </w:r>
            <w:r w:rsidRPr="00293C9F">
              <w:rPr>
                <w:rFonts w:cstheme="minorHAnsi"/>
                <w:sz w:val="18"/>
                <w:szCs w:val="18"/>
              </w:rPr>
              <w:t>displacement</w:t>
            </w:r>
            <w:r w:rsidRPr="00293C9F">
              <w:rPr>
                <w:rFonts w:cstheme="minorHAnsi"/>
                <w:spacing w:val="2"/>
                <w:sz w:val="18"/>
                <w:szCs w:val="18"/>
              </w:rPr>
              <w:t xml:space="preserve"> </w:t>
            </w:r>
            <w:r w:rsidRPr="00293C9F">
              <w:rPr>
                <w:rFonts w:cstheme="minorHAnsi"/>
                <w:sz w:val="18"/>
                <w:szCs w:val="18"/>
              </w:rPr>
              <w:t>(including</w:t>
            </w:r>
            <w:r w:rsidRPr="00293C9F">
              <w:rPr>
                <w:rFonts w:cstheme="minorHAnsi"/>
                <w:spacing w:val="-3"/>
                <w:sz w:val="18"/>
                <w:szCs w:val="18"/>
              </w:rPr>
              <w:t xml:space="preserve"> </w:t>
            </w:r>
            <w:r w:rsidRPr="00293C9F">
              <w:rPr>
                <w:rFonts w:cstheme="minorHAnsi"/>
                <w:sz w:val="18"/>
                <w:szCs w:val="18"/>
              </w:rPr>
              <w:t>people</w:t>
            </w:r>
            <w:r w:rsidRPr="00293C9F">
              <w:rPr>
                <w:rFonts w:cstheme="minorHAnsi"/>
                <w:spacing w:val="-4"/>
                <w:sz w:val="18"/>
                <w:szCs w:val="18"/>
              </w:rPr>
              <w:t xml:space="preserve"> </w:t>
            </w:r>
            <w:r w:rsidRPr="00293C9F">
              <w:rPr>
                <w:rFonts w:cstheme="minorHAnsi"/>
                <w:sz w:val="18"/>
                <w:szCs w:val="18"/>
              </w:rPr>
              <w:t>without</w:t>
            </w:r>
            <w:r w:rsidRPr="00293C9F">
              <w:rPr>
                <w:rFonts w:cstheme="minorHAnsi"/>
                <w:spacing w:val="-2"/>
                <w:sz w:val="18"/>
                <w:szCs w:val="18"/>
              </w:rPr>
              <w:t xml:space="preserve"> </w:t>
            </w:r>
            <w:r w:rsidRPr="00293C9F">
              <w:rPr>
                <w:rFonts w:cstheme="minorHAnsi"/>
                <w:sz w:val="18"/>
                <w:szCs w:val="18"/>
              </w:rPr>
              <w:t>legally recognizable claims to</w:t>
            </w:r>
            <w:r w:rsidRPr="00293C9F">
              <w:rPr>
                <w:rFonts w:cstheme="minorHAnsi"/>
                <w:spacing w:val="-1"/>
                <w:sz w:val="18"/>
                <w:szCs w:val="18"/>
              </w:rPr>
              <w:t xml:space="preserve"> </w:t>
            </w:r>
            <w:r w:rsidRPr="00293C9F">
              <w:rPr>
                <w:rFonts w:cstheme="minorHAnsi"/>
                <w:sz w:val="18"/>
                <w:szCs w:val="18"/>
              </w:rPr>
              <w:t>land)?</w:t>
            </w:r>
          </w:p>
        </w:tc>
        <w:tc>
          <w:tcPr>
            <w:tcW w:w="833" w:type="dxa"/>
          </w:tcPr>
          <w:p w14:paraId="5001C692" w14:textId="77777777" w:rsidR="00011A50" w:rsidRPr="00293C9F" w:rsidRDefault="00011A50" w:rsidP="004350FB">
            <w:pPr>
              <w:pStyle w:val="TableParagraph"/>
              <w:rPr>
                <w:rFonts w:cstheme="minorHAnsi"/>
                <w:sz w:val="18"/>
                <w:szCs w:val="18"/>
              </w:rPr>
            </w:pPr>
            <w:r w:rsidRPr="00293C9F">
              <w:rPr>
                <w:rFonts w:cstheme="minorHAnsi"/>
                <w:sz w:val="18"/>
                <w:szCs w:val="18"/>
              </w:rPr>
              <w:t>N</w:t>
            </w:r>
            <w:r>
              <w:rPr>
                <w:rFonts w:cstheme="minorHAnsi"/>
                <w:sz w:val="18"/>
                <w:szCs w:val="18"/>
              </w:rPr>
              <w:t>o</w:t>
            </w:r>
          </w:p>
        </w:tc>
      </w:tr>
    </w:tbl>
    <w:p w14:paraId="796D8C3C" w14:textId="77777777" w:rsidR="00011A50" w:rsidRPr="00293C9F" w:rsidRDefault="00011A50" w:rsidP="00011A50">
      <w:pPr>
        <w:rPr>
          <w:rFonts w:asciiTheme="minorHAnsi" w:hAnsiTheme="minorHAnsi" w:cstheme="minorHAnsi"/>
          <w:sz w:val="18"/>
          <w:szCs w:val="18"/>
        </w:rPr>
        <w:sectPr w:rsidR="00011A50" w:rsidRPr="00293C9F">
          <w:pgSz w:w="12240" w:h="15840"/>
          <w:pgMar w:top="1440" w:right="1200" w:bottom="820" w:left="1340" w:header="0" w:footer="64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7"/>
        <w:gridCol w:w="833"/>
      </w:tblGrid>
      <w:tr w:rsidR="00011A50" w:rsidRPr="00293C9F" w14:paraId="7E3D0FDF" w14:textId="77777777" w:rsidTr="004350FB">
        <w:trPr>
          <w:trHeight w:val="559"/>
        </w:trPr>
        <w:tc>
          <w:tcPr>
            <w:tcW w:w="8637" w:type="dxa"/>
          </w:tcPr>
          <w:p w14:paraId="7AA9CE4F" w14:textId="77777777" w:rsidR="00011A50" w:rsidRPr="00293C9F" w:rsidRDefault="00011A50" w:rsidP="004350FB">
            <w:pPr>
              <w:pStyle w:val="TableParagraph"/>
              <w:tabs>
                <w:tab w:val="left" w:pos="674"/>
              </w:tabs>
              <w:spacing w:before="61"/>
              <w:ind w:left="674" w:right="792" w:hanging="567"/>
              <w:rPr>
                <w:rFonts w:cstheme="minorHAnsi"/>
                <w:sz w:val="18"/>
                <w:szCs w:val="18"/>
              </w:rPr>
            </w:pPr>
            <w:r w:rsidRPr="00293C9F">
              <w:rPr>
                <w:rFonts w:cstheme="minorHAnsi"/>
                <w:sz w:val="18"/>
                <w:szCs w:val="18"/>
              </w:rPr>
              <w:lastRenderedPageBreak/>
              <w:t>5.2</w:t>
            </w:r>
            <w:r w:rsidRPr="00293C9F">
              <w:rPr>
                <w:rFonts w:cstheme="minorHAnsi"/>
                <w:sz w:val="18"/>
                <w:szCs w:val="18"/>
              </w:rPr>
              <w:tab/>
              <w:t>economic</w:t>
            </w:r>
            <w:r w:rsidRPr="00293C9F">
              <w:rPr>
                <w:rFonts w:cstheme="minorHAnsi"/>
                <w:spacing w:val="-2"/>
                <w:sz w:val="18"/>
                <w:szCs w:val="18"/>
              </w:rPr>
              <w:t xml:space="preserve"> </w:t>
            </w:r>
            <w:r w:rsidRPr="00293C9F">
              <w:rPr>
                <w:rFonts w:cstheme="minorHAnsi"/>
                <w:sz w:val="18"/>
                <w:szCs w:val="18"/>
              </w:rPr>
              <w:t>displacement</w:t>
            </w:r>
            <w:r w:rsidRPr="00293C9F">
              <w:rPr>
                <w:rFonts w:cstheme="minorHAnsi"/>
                <w:spacing w:val="-2"/>
                <w:sz w:val="18"/>
                <w:szCs w:val="18"/>
              </w:rPr>
              <w:t xml:space="preserve"> </w:t>
            </w:r>
            <w:r w:rsidRPr="00293C9F">
              <w:rPr>
                <w:rFonts w:cstheme="minorHAnsi"/>
                <w:sz w:val="18"/>
                <w:szCs w:val="18"/>
              </w:rPr>
              <w:t>(</w:t>
            </w:r>
            <w:proofErr w:type="gramStart"/>
            <w:r w:rsidRPr="00293C9F">
              <w:rPr>
                <w:rFonts w:cstheme="minorHAnsi"/>
                <w:sz w:val="18"/>
                <w:szCs w:val="18"/>
              </w:rPr>
              <w:t>e.g.</w:t>
            </w:r>
            <w:proofErr w:type="gramEnd"/>
            <w:r w:rsidRPr="00293C9F">
              <w:rPr>
                <w:rFonts w:cstheme="minorHAnsi"/>
                <w:spacing w:val="-2"/>
                <w:sz w:val="18"/>
                <w:szCs w:val="18"/>
              </w:rPr>
              <w:t xml:space="preserve"> </w:t>
            </w:r>
            <w:r w:rsidRPr="00293C9F">
              <w:rPr>
                <w:rFonts w:cstheme="minorHAnsi"/>
                <w:sz w:val="18"/>
                <w:szCs w:val="18"/>
              </w:rPr>
              <w:t>loss</w:t>
            </w:r>
            <w:r w:rsidRPr="00293C9F">
              <w:rPr>
                <w:rFonts w:cstheme="minorHAnsi"/>
                <w:spacing w:val="-1"/>
                <w:sz w:val="18"/>
                <w:szCs w:val="18"/>
              </w:rPr>
              <w:t xml:space="preserve"> </w:t>
            </w:r>
            <w:r w:rsidRPr="00293C9F">
              <w:rPr>
                <w:rFonts w:cstheme="minorHAnsi"/>
                <w:sz w:val="18"/>
                <w:szCs w:val="18"/>
              </w:rPr>
              <w:t>of</w:t>
            </w:r>
            <w:r w:rsidRPr="00293C9F">
              <w:rPr>
                <w:rFonts w:cstheme="minorHAnsi"/>
                <w:spacing w:val="-2"/>
                <w:sz w:val="18"/>
                <w:szCs w:val="18"/>
              </w:rPr>
              <w:t xml:space="preserve"> </w:t>
            </w:r>
            <w:r w:rsidRPr="00293C9F">
              <w:rPr>
                <w:rFonts w:cstheme="minorHAnsi"/>
                <w:sz w:val="18"/>
                <w:szCs w:val="18"/>
              </w:rPr>
              <w:t>assets</w:t>
            </w:r>
            <w:r w:rsidRPr="00293C9F">
              <w:rPr>
                <w:rFonts w:cstheme="minorHAnsi"/>
                <w:spacing w:val="-4"/>
                <w:sz w:val="18"/>
                <w:szCs w:val="18"/>
              </w:rPr>
              <w:t xml:space="preserve"> </w:t>
            </w:r>
            <w:r w:rsidRPr="00293C9F">
              <w:rPr>
                <w:rFonts w:cstheme="minorHAnsi"/>
                <w:sz w:val="18"/>
                <w:szCs w:val="18"/>
              </w:rPr>
              <w:t>or</w:t>
            </w:r>
            <w:r w:rsidRPr="00293C9F">
              <w:rPr>
                <w:rFonts w:cstheme="minorHAnsi"/>
                <w:spacing w:val="-2"/>
                <w:sz w:val="18"/>
                <w:szCs w:val="18"/>
              </w:rPr>
              <w:t xml:space="preserve"> </w:t>
            </w:r>
            <w:r w:rsidRPr="00293C9F">
              <w:rPr>
                <w:rFonts w:cstheme="minorHAnsi"/>
                <w:sz w:val="18"/>
                <w:szCs w:val="18"/>
              </w:rPr>
              <w:t>access</w:t>
            </w:r>
            <w:r w:rsidRPr="00293C9F">
              <w:rPr>
                <w:rFonts w:cstheme="minorHAnsi"/>
                <w:spacing w:val="-2"/>
                <w:sz w:val="18"/>
                <w:szCs w:val="18"/>
              </w:rPr>
              <w:t xml:space="preserve"> </w:t>
            </w:r>
            <w:r w:rsidRPr="00293C9F">
              <w:rPr>
                <w:rFonts w:cstheme="minorHAnsi"/>
                <w:sz w:val="18"/>
                <w:szCs w:val="18"/>
              </w:rPr>
              <w:t>to</w:t>
            </w:r>
            <w:r w:rsidRPr="00293C9F">
              <w:rPr>
                <w:rFonts w:cstheme="minorHAnsi"/>
                <w:spacing w:val="-2"/>
                <w:sz w:val="18"/>
                <w:szCs w:val="18"/>
              </w:rPr>
              <w:t xml:space="preserve"> </w:t>
            </w:r>
            <w:r w:rsidRPr="00293C9F">
              <w:rPr>
                <w:rFonts w:cstheme="minorHAnsi"/>
                <w:sz w:val="18"/>
                <w:szCs w:val="18"/>
              </w:rPr>
              <w:t>resources</w:t>
            </w:r>
            <w:r w:rsidRPr="00293C9F">
              <w:rPr>
                <w:rFonts w:cstheme="minorHAnsi"/>
                <w:spacing w:val="-2"/>
                <w:sz w:val="18"/>
                <w:szCs w:val="18"/>
              </w:rPr>
              <w:t xml:space="preserve"> </w:t>
            </w:r>
            <w:r w:rsidRPr="00293C9F">
              <w:rPr>
                <w:rFonts w:cstheme="minorHAnsi"/>
                <w:sz w:val="18"/>
                <w:szCs w:val="18"/>
              </w:rPr>
              <w:t>due</w:t>
            </w:r>
            <w:r w:rsidRPr="00293C9F">
              <w:rPr>
                <w:rFonts w:cstheme="minorHAnsi"/>
                <w:spacing w:val="-3"/>
                <w:sz w:val="18"/>
                <w:szCs w:val="18"/>
              </w:rPr>
              <w:t xml:space="preserve"> </w:t>
            </w:r>
            <w:r w:rsidRPr="00293C9F">
              <w:rPr>
                <w:rFonts w:cstheme="minorHAnsi"/>
                <w:sz w:val="18"/>
                <w:szCs w:val="18"/>
              </w:rPr>
              <w:t>to</w:t>
            </w:r>
            <w:r w:rsidRPr="00293C9F">
              <w:rPr>
                <w:rFonts w:cstheme="minorHAnsi"/>
                <w:spacing w:val="-2"/>
                <w:sz w:val="18"/>
                <w:szCs w:val="18"/>
              </w:rPr>
              <w:t xml:space="preserve"> </w:t>
            </w:r>
            <w:r w:rsidRPr="00293C9F">
              <w:rPr>
                <w:rFonts w:cstheme="minorHAnsi"/>
                <w:sz w:val="18"/>
                <w:szCs w:val="18"/>
              </w:rPr>
              <w:t>land</w:t>
            </w:r>
            <w:r w:rsidRPr="00293C9F">
              <w:rPr>
                <w:rFonts w:cstheme="minorHAnsi"/>
                <w:spacing w:val="-2"/>
                <w:sz w:val="18"/>
                <w:szCs w:val="18"/>
              </w:rPr>
              <w:t xml:space="preserve"> </w:t>
            </w:r>
            <w:r w:rsidRPr="00293C9F">
              <w:rPr>
                <w:rFonts w:cstheme="minorHAnsi"/>
                <w:sz w:val="18"/>
                <w:szCs w:val="18"/>
              </w:rPr>
              <w:t>acquisition</w:t>
            </w:r>
            <w:r w:rsidRPr="00293C9F">
              <w:rPr>
                <w:rFonts w:cstheme="minorHAnsi"/>
                <w:spacing w:val="-3"/>
                <w:sz w:val="18"/>
                <w:szCs w:val="18"/>
              </w:rPr>
              <w:t xml:space="preserve"> </w:t>
            </w:r>
            <w:r w:rsidRPr="00293C9F">
              <w:rPr>
                <w:rFonts w:cstheme="minorHAnsi"/>
                <w:sz w:val="18"/>
                <w:szCs w:val="18"/>
              </w:rPr>
              <w:t>or</w:t>
            </w:r>
            <w:r w:rsidRPr="00293C9F">
              <w:rPr>
                <w:rFonts w:cstheme="minorHAnsi"/>
                <w:spacing w:val="-1"/>
                <w:sz w:val="18"/>
                <w:szCs w:val="18"/>
              </w:rPr>
              <w:t xml:space="preserve"> </w:t>
            </w:r>
            <w:r w:rsidRPr="00293C9F">
              <w:rPr>
                <w:rFonts w:cstheme="minorHAnsi"/>
                <w:sz w:val="18"/>
                <w:szCs w:val="18"/>
              </w:rPr>
              <w:t>access restrictions – even in the absence of physical</w:t>
            </w:r>
            <w:r w:rsidRPr="00293C9F">
              <w:rPr>
                <w:rFonts w:cstheme="minorHAnsi"/>
                <w:spacing w:val="-9"/>
                <w:sz w:val="18"/>
                <w:szCs w:val="18"/>
              </w:rPr>
              <w:t xml:space="preserve"> </w:t>
            </w:r>
            <w:r w:rsidRPr="00293C9F">
              <w:rPr>
                <w:rFonts w:cstheme="minorHAnsi"/>
                <w:sz w:val="18"/>
                <w:szCs w:val="18"/>
              </w:rPr>
              <w:t>relocation)?</w:t>
            </w:r>
          </w:p>
        </w:tc>
        <w:tc>
          <w:tcPr>
            <w:tcW w:w="833" w:type="dxa"/>
          </w:tcPr>
          <w:p w14:paraId="5F5C97EC" w14:textId="77777777" w:rsidR="00011A50" w:rsidRPr="00293C9F" w:rsidRDefault="00011A50" w:rsidP="004350FB">
            <w:pPr>
              <w:pStyle w:val="TableParagraph"/>
              <w:rPr>
                <w:rFonts w:cstheme="minorHAnsi"/>
                <w:sz w:val="18"/>
                <w:szCs w:val="18"/>
              </w:rPr>
            </w:pPr>
            <w:r w:rsidRPr="00293C9F">
              <w:rPr>
                <w:rFonts w:cstheme="minorHAnsi"/>
                <w:sz w:val="18"/>
                <w:szCs w:val="18"/>
              </w:rPr>
              <w:t>N</w:t>
            </w:r>
            <w:r>
              <w:rPr>
                <w:rFonts w:cstheme="minorHAnsi"/>
                <w:sz w:val="18"/>
                <w:szCs w:val="18"/>
              </w:rPr>
              <w:t>o</w:t>
            </w:r>
          </w:p>
        </w:tc>
      </w:tr>
      <w:tr w:rsidR="00011A50" w:rsidRPr="00293C9F" w14:paraId="4054E8EA" w14:textId="77777777" w:rsidTr="004350FB">
        <w:trPr>
          <w:trHeight w:val="340"/>
        </w:trPr>
        <w:tc>
          <w:tcPr>
            <w:tcW w:w="8637" w:type="dxa"/>
          </w:tcPr>
          <w:p w14:paraId="0796E7BC"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5.3</w:t>
            </w:r>
            <w:r w:rsidRPr="00293C9F">
              <w:rPr>
                <w:rFonts w:cstheme="minorHAnsi"/>
                <w:sz w:val="18"/>
                <w:szCs w:val="18"/>
              </w:rPr>
              <w:tab/>
              <w:t>risk of forced</w:t>
            </w:r>
            <w:r w:rsidRPr="00293C9F">
              <w:rPr>
                <w:rFonts w:cstheme="minorHAnsi"/>
                <w:spacing w:val="-2"/>
                <w:sz w:val="18"/>
                <w:szCs w:val="18"/>
              </w:rPr>
              <w:t xml:space="preserve"> </w:t>
            </w:r>
            <w:r w:rsidRPr="00293C9F">
              <w:rPr>
                <w:rFonts w:cstheme="minorHAnsi"/>
                <w:sz w:val="18"/>
                <w:szCs w:val="18"/>
              </w:rPr>
              <w:t>evictions?</w:t>
            </w:r>
            <w:r w:rsidRPr="00293C9F">
              <w:rPr>
                <w:rFonts w:cstheme="minorHAnsi"/>
                <w:position w:val="5"/>
                <w:sz w:val="18"/>
                <w:szCs w:val="18"/>
              </w:rPr>
              <w:t>19</w:t>
            </w:r>
          </w:p>
        </w:tc>
        <w:tc>
          <w:tcPr>
            <w:tcW w:w="833" w:type="dxa"/>
          </w:tcPr>
          <w:p w14:paraId="4344C561" w14:textId="77777777" w:rsidR="00011A50" w:rsidRPr="00293C9F" w:rsidRDefault="00011A50" w:rsidP="004350FB">
            <w:pPr>
              <w:pStyle w:val="TableParagraph"/>
              <w:rPr>
                <w:rFonts w:cstheme="minorHAnsi"/>
                <w:sz w:val="18"/>
                <w:szCs w:val="18"/>
              </w:rPr>
            </w:pPr>
            <w:r w:rsidRPr="00293C9F">
              <w:rPr>
                <w:rFonts w:cstheme="minorHAnsi"/>
                <w:sz w:val="18"/>
                <w:szCs w:val="18"/>
              </w:rPr>
              <w:t>N</w:t>
            </w:r>
            <w:r>
              <w:rPr>
                <w:rFonts w:cstheme="minorHAnsi"/>
                <w:sz w:val="18"/>
                <w:szCs w:val="18"/>
              </w:rPr>
              <w:t>o</w:t>
            </w:r>
          </w:p>
        </w:tc>
      </w:tr>
      <w:tr w:rsidR="00011A50" w:rsidRPr="00293C9F" w14:paraId="2796F1C8" w14:textId="77777777" w:rsidTr="004350FB">
        <w:trPr>
          <w:trHeight w:val="558"/>
        </w:trPr>
        <w:tc>
          <w:tcPr>
            <w:tcW w:w="8637" w:type="dxa"/>
          </w:tcPr>
          <w:p w14:paraId="14782836" w14:textId="77777777" w:rsidR="00011A50" w:rsidRPr="00293C9F" w:rsidRDefault="00011A50" w:rsidP="004350FB">
            <w:pPr>
              <w:pStyle w:val="TableParagraph"/>
              <w:tabs>
                <w:tab w:val="left" w:pos="674"/>
              </w:tabs>
              <w:spacing w:before="61"/>
              <w:ind w:left="674" w:right="294" w:hanging="567"/>
              <w:rPr>
                <w:rFonts w:cstheme="minorHAnsi"/>
                <w:sz w:val="18"/>
                <w:szCs w:val="18"/>
              </w:rPr>
            </w:pPr>
            <w:r w:rsidRPr="00293C9F">
              <w:rPr>
                <w:rFonts w:cstheme="minorHAnsi"/>
                <w:sz w:val="18"/>
                <w:szCs w:val="18"/>
              </w:rPr>
              <w:t>5.4</w:t>
            </w:r>
            <w:r w:rsidRPr="00293C9F">
              <w:rPr>
                <w:rFonts w:cstheme="minorHAnsi"/>
                <w:sz w:val="18"/>
                <w:szCs w:val="18"/>
              </w:rPr>
              <w:tab/>
              <w:t xml:space="preserve">impacts on or changes to land tenure arrangements and/or </w:t>
            </w:r>
            <w:proofErr w:type="gramStart"/>
            <w:r w:rsidRPr="00293C9F">
              <w:rPr>
                <w:rFonts w:cstheme="minorHAnsi"/>
                <w:sz w:val="18"/>
                <w:szCs w:val="18"/>
              </w:rPr>
              <w:t>community based</w:t>
            </w:r>
            <w:proofErr w:type="gramEnd"/>
            <w:r w:rsidRPr="00293C9F">
              <w:rPr>
                <w:rFonts w:cstheme="minorHAnsi"/>
                <w:sz w:val="18"/>
                <w:szCs w:val="18"/>
              </w:rPr>
              <w:t xml:space="preserve"> property rights/customary rights to land, territories and/or</w:t>
            </w:r>
            <w:r w:rsidRPr="00293C9F">
              <w:rPr>
                <w:rFonts w:cstheme="minorHAnsi"/>
                <w:spacing w:val="-3"/>
                <w:sz w:val="18"/>
                <w:szCs w:val="18"/>
              </w:rPr>
              <w:t xml:space="preserve"> </w:t>
            </w:r>
            <w:r w:rsidRPr="00293C9F">
              <w:rPr>
                <w:rFonts w:cstheme="minorHAnsi"/>
                <w:sz w:val="18"/>
                <w:szCs w:val="18"/>
              </w:rPr>
              <w:t>resources?</w:t>
            </w:r>
          </w:p>
        </w:tc>
        <w:tc>
          <w:tcPr>
            <w:tcW w:w="833" w:type="dxa"/>
          </w:tcPr>
          <w:p w14:paraId="60AB52DE" w14:textId="77777777" w:rsidR="00011A50" w:rsidRPr="00293C9F" w:rsidRDefault="00011A50" w:rsidP="004350FB">
            <w:pPr>
              <w:pStyle w:val="TableParagraph"/>
              <w:rPr>
                <w:rFonts w:cstheme="minorHAnsi"/>
                <w:sz w:val="18"/>
                <w:szCs w:val="18"/>
              </w:rPr>
            </w:pPr>
            <w:r w:rsidRPr="00293C9F">
              <w:rPr>
                <w:rFonts w:cstheme="minorHAnsi"/>
                <w:sz w:val="18"/>
                <w:szCs w:val="18"/>
              </w:rPr>
              <w:t>N</w:t>
            </w:r>
            <w:r>
              <w:rPr>
                <w:rFonts w:cstheme="minorHAnsi"/>
                <w:sz w:val="18"/>
                <w:szCs w:val="18"/>
              </w:rPr>
              <w:t>o</w:t>
            </w:r>
          </w:p>
        </w:tc>
      </w:tr>
      <w:tr w:rsidR="00011A50" w:rsidRPr="00293C9F" w14:paraId="661AB981" w14:textId="77777777" w:rsidTr="004350FB">
        <w:trPr>
          <w:trHeight w:val="585"/>
        </w:trPr>
        <w:tc>
          <w:tcPr>
            <w:tcW w:w="8637" w:type="dxa"/>
            <w:shd w:val="clear" w:color="auto" w:fill="DBE4F0"/>
          </w:tcPr>
          <w:p w14:paraId="64C6450B" w14:textId="77777777" w:rsidR="00011A50" w:rsidRPr="00293C9F" w:rsidRDefault="00011A50" w:rsidP="004350FB">
            <w:pPr>
              <w:pStyle w:val="TableParagraph"/>
              <w:rPr>
                <w:rFonts w:cstheme="minorHAnsi"/>
                <w:sz w:val="18"/>
                <w:szCs w:val="18"/>
              </w:rPr>
            </w:pPr>
          </w:p>
          <w:p w14:paraId="2553AA76" w14:textId="77777777" w:rsidR="00011A50" w:rsidRPr="00293C9F" w:rsidRDefault="00011A50" w:rsidP="004350FB">
            <w:pPr>
              <w:pStyle w:val="TableParagraph"/>
              <w:ind w:left="107"/>
              <w:rPr>
                <w:rFonts w:cstheme="minorHAnsi"/>
                <w:b/>
                <w:sz w:val="18"/>
                <w:szCs w:val="18"/>
              </w:rPr>
            </w:pPr>
            <w:r w:rsidRPr="00293C9F">
              <w:rPr>
                <w:rFonts w:cstheme="minorHAnsi"/>
                <w:b/>
                <w:sz w:val="18"/>
                <w:szCs w:val="18"/>
              </w:rPr>
              <w:t>Standard 6: Indigenous Peoples</w:t>
            </w:r>
          </w:p>
        </w:tc>
        <w:tc>
          <w:tcPr>
            <w:tcW w:w="833" w:type="dxa"/>
            <w:shd w:val="clear" w:color="auto" w:fill="DBE4F0"/>
          </w:tcPr>
          <w:p w14:paraId="15BF4730" w14:textId="77777777" w:rsidR="00011A50" w:rsidRPr="00293C9F" w:rsidRDefault="00011A50" w:rsidP="004350FB">
            <w:pPr>
              <w:pStyle w:val="TableParagraph"/>
              <w:rPr>
                <w:rFonts w:cstheme="minorHAnsi"/>
                <w:sz w:val="18"/>
                <w:szCs w:val="18"/>
              </w:rPr>
            </w:pPr>
          </w:p>
        </w:tc>
      </w:tr>
      <w:tr w:rsidR="00011A50" w:rsidRPr="00293C9F" w14:paraId="4A279520" w14:textId="77777777" w:rsidTr="004350FB">
        <w:trPr>
          <w:trHeight w:val="337"/>
        </w:trPr>
        <w:tc>
          <w:tcPr>
            <w:tcW w:w="8637" w:type="dxa"/>
          </w:tcPr>
          <w:p w14:paraId="2A4B6521" w14:textId="77777777" w:rsidR="00011A50" w:rsidRPr="00293C9F" w:rsidRDefault="00011A50" w:rsidP="004350FB">
            <w:pPr>
              <w:pStyle w:val="TableParagraph"/>
              <w:spacing w:before="61"/>
              <w:ind w:left="107"/>
              <w:rPr>
                <w:rFonts w:cstheme="minorHAnsi"/>
                <w:i/>
                <w:sz w:val="18"/>
                <w:szCs w:val="18"/>
              </w:rPr>
            </w:pPr>
            <w:r w:rsidRPr="00293C9F">
              <w:rPr>
                <w:rFonts w:cstheme="minorHAnsi"/>
                <w:i/>
                <w:sz w:val="18"/>
                <w:szCs w:val="18"/>
              </w:rPr>
              <w:t>Would the project potentially involve or lead to:</w:t>
            </w:r>
          </w:p>
        </w:tc>
        <w:tc>
          <w:tcPr>
            <w:tcW w:w="833" w:type="dxa"/>
          </w:tcPr>
          <w:p w14:paraId="29735F9B" w14:textId="77777777" w:rsidR="00011A50" w:rsidRPr="00293C9F" w:rsidRDefault="00011A50" w:rsidP="004350FB">
            <w:pPr>
              <w:pStyle w:val="TableParagraph"/>
              <w:rPr>
                <w:rFonts w:cstheme="minorHAnsi"/>
                <w:sz w:val="18"/>
                <w:szCs w:val="18"/>
              </w:rPr>
            </w:pPr>
          </w:p>
        </w:tc>
      </w:tr>
      <w:tr w:rsidR="00011A50" w:rsidRPr="00293C9F" w14:paraId="3A4E6A05" w14:textId="77777777" w:rsidTr="004350FB">
        <w:trPr>
          <w:trHeight w:val="340"/>
        </w:trPr>
        <w:tc>
          <w:tcPr>
            <w:tcW w:w="8637" w:type="dxa"/>
          </w:tcPr>
          <w:p w14:paraId="6B90C1F7" w14:textId="77777777" w:rsidR="00011A50" w:rsidRPr="00293C9F" w:rsidRDefault="00011A50" w:rsidP="004350FB">
            <w:pPr>
              <w:pStyle w:val="TableParagraph"/>
              <w:tabs>
                <w:tab w:val="left" w:pos="674"/>
              </w:tabs>
              <w:spacing w:before="63"/>
              <w:ind w:left="107"/>
              <w:rPr>
                <w:rFonts w:cstheme="minorHAnsi"/>
                <w:sz w:val="18"/>
                <w:szCs w:val="18"/>
              </w:rPr>
            </w:pPr>
            <w:r w:rsidRPr="00293C9F">
              <w:rPr>
                <w:rFonts w:cstheme="minorHAnsi"/>
                <w:sz w:val="18"/>
                <w:szCs w:val="18"/>
              </w:rPr>
              <w:t>6.1</w:t>
            </w:r>
            <w:r w:rsidRPr="00293C9F">
              <w:rPr>
                <w:rFonts w:cstheme="minorHAnsi"/>
                <w:sz w:val="18"/>
                <w:szCs w:val="18"/>
              </w:rPr>
              <w:tab/>
              <w:t>areas where indigenous peoples are present (including project area of</w:t>
            </w:r>
            <w:r w:rsidRPr="00293C9F">
              <w:rPr>
                <w:rFonts w:cstheme="minorHAnsi"/>
                <w:spacing w:val="-4"/>
                <w:sz w:val="18"/>
                <w:szCs w:val="18"/>
              </w:rPr>
              <w:t xml:space="preserve"> </w:t>
            </w:r>
            <w:r w:rsidRPr="00293C9F">
              <w:rPr>
                <w:rFonts w:cstheme="minorHAnsi"/>
                <w:sz w:val="18"/>
                <w:szCs w:val="18"/>
              </w:rPr>
              <w:t>influence)?</w:t>
            </w:r>
          </w:p>
        </w:tc>
        <w:tc>
          <w:tcPr>
            <w:tcW w:w="833" w:type="dxa"/>
          </w:tcPr>
          <w:p w14:paraId="2B6E1CAA" w14:textId="77777777" w:rsidR="00011A50" w:rsidRPr="00293C9F" w:rsidRDefault="00011A50" w:rsidP="004350FB">
            <w:pPr>
              <w:pStyle w:val="TableParagraph"/>
              <w:rPr>
                <w:rFonts w:cstheme="minorHAnsi"/>
                <w:sz w:val="18"/>
                <w:szCs w:val="18"/>
              </w:rPr>
            </w:pPr>
            <w:r w:rsidRPr="00293C9F">
              <w:rPr>
                <w:rFonts w:cstheme="minorHAnsi"/>
                <w:sz w:val="18"/>
                <w:szCs w:val="18"/>
              </w:rPr>
              <w:t>N</w:t>
            </w:r>
            <w:r>
              <w:rPr>
                <w:rFonts w:cstheme="minorHAnsi"/>
                <w:sz w:val="18"/>
                <w:szCs w:val="18"/>
              </w:rPr>
              <w:t>o</w:t>
            </w:r>
          </w:p>
        </w:tc>
      </w:tr>
      <w:tr w:rsidR="00011A50" w:rsidRPr="00293C9F" w14:paraId="6EA60744" w14:textId="77777777" w:rsidTr="004350FB">
        <w:trPr>
          <w:trHeight w:val="340"/>
        </w:trPr>
        <w:tc>
          <w:tcPr>
            <w:tcW w:w="8637" w:type="dxa"/>
          </w:tcPr>
          <w:p w14:paraId="6D46077F"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6.2</w:t>
            </w:r>
            <w:r w:rsidRPr="00293C9F">
              <w:rPr>
                <w:rFonts w:cstheme="minorHAnsi"/>
                <w:sz w:val="18"/>
                <w:szCs w:val="18"/>
              </w:rPr>
              <w:tab/>
              <w:t>activities located on lands and territories claimed by indigenous</w:t>
            </w:r>
            <w:r w:rsidRPr="00293C9F">
              <w:rPr>
                <w:rFonts w:cstheme="minorHAnsi"/>
                <w:spacing w:val="-10"/>
                <w:sz w:val="18"/>
                <w:szCs w:val="18"/>
              </w:rPr>
              <w:t xml:space="preserve"> </w:t>
            </w:r>
            <w:r w:rsidRPr="00293C9F">
              <w:rPr>
                <w:rFonts w:cstheme="minorHAnsi"/>
                <w:sz w:val="18"/>
                <w:szCs w:val="18"/>
              </w:rPr>
              <w:t>peoples?</w:t>
            </w:r>
          </w:p>
        </w:tc>
        <w:tc>
          <w:tcPr>
            <w:tcW w:w="833" w:type="dxa"/>
          </w:tcPr>
          <w:p w14:paraId="329A907E" w14:textId="77777777" w:rsidR="00011A50" w:rsidRPr="00293C9F" w:rsidRDefault="00011A50" w:rsidP="004350FB">
            <w:pPr>
              <w:pStyle w:val="TableParagraph"/>
              <w:rPr>
                <w:rFonts w:cstheme="minorHAnsi"/>
                <w:sz w:val="18"/>
                <w:szCs w:val="18"/>
              </w:rPr>
            </w:pPr>
            <w:r w:rsidRPr="00310412">
              <w:rPr>
                <w:rFonts w:cstheme="minorHAnsi"/>
                <w:sz w:val="18"/>
                <w:szCs w:val="18"/>
              </w:rPr>
              <w:t>No</w:t>
            </w:r>
          </w:p>
        </w:tc>
      </w:tr>
      <w:tr w:rsidR="00011A50" w:rsidRPr="00293C9F" w14:paraId="3E420958" w14:textId="77777777" w:rsidTr="004350FB">
        <w:trPr>
          <w:trHeight w:val="1718"/>
        </w:trPr>
        <w:tc>
          <w:tcPr>
            <w:tcW w:w="8637" w:type="dxa"/>
          </w:tcPr>
          <w:p w14:paraId="72719F35" w14:textId="77777777" w:rsidR="00011A50" w:rsidRPr="00293C9F" w:rsidRDefault="00011A50" w:rsidP="004350FB">
            <w:pPr>
              <w:pStyle w:val="TableParagraph"/>
              <w:tabs>
                <w:tab w:val="left" w:pos="674"/>
              </w:tabs>
              <w:spacing w:before="61"/>
              <w:ind w:left="674" w:right="118" w:hanging="567"/>
              <w:rPr>
                <w:rFonts w:cstheme="minorHAnsi"/>
                <w:sz w:val="18"/>
                <w:szCs w:val="18"/>
              </w:rPr>
            </w:pPr>
            <w:r w:rsidRPr="00293C9F">
              <w:rPr>
                <w:rFonts w:cstheme="minorHAnsi"/>
                <w:sz w:val="18"/>
                <w:szCs w:val="18"/>
              </w:rPr>
              <w:t>6.3</w:t>
            </w:r>
            <w:r w:rsidRPr="00293C9F">
              <w:rPr>
                <w:rFonts w:cstheme="minorHAnsi"/>
                <w:sz w:val="18"/>
                <w:szCs w:val="18"/>
              </w:rPr>
              <w:tab/>
              <w:t>impacts (positive or negative) to the human rights, lands, natural resources, territories, and traditional livelihoods</w:t>
            </w:r>
            <w:r w:rsidRPr="00293C9F">
              <w:rPr>
                <w:rFonts w:cstheme="minorHAnsi"/>
                <w:spacing w:val="-3"/>
                <w:sz w:val="18"/>
                <w:szCs w:val="18"/>
              </w:rPr>
              <w:t xml:space="preserve"> </w:t>
            </w:r>
            <w:r w:rsidRPr="00293C9F">
              <w:rPr>
                <w:rFonts w:cstheme="minorHAnsi"/>
                <w:sz w:val="18"/>
                <w:szCs w:val="18"/>
              </w:rPr>
              <w:t>of</w:t>
            </w:r>
            <w:r w:rsidRPr="00293C9F">
              <w:rPr>
                <w:rFonts w:cstheme="minorHAnsi"/>
                <w:spacing w:val="-3"/>
                <w:sz w:val="18"/>
                <w:szCs w:val="18"/>
              </w:rPr>
              <w:t xml:space="preserve"> </w:t>
            </w:r>
            <w:r w:rsidRPr="00293C9F">
              <w:rPr>
                <w:rFonts w:cstheme="minorHAnsi"/>
                <w:sz w:val="18"/>
                <w:szCs w:val="18"/>
              </w:rPr>
              <w:t>indigenous</w:t>
            </w:r>
            <w:r w:rsidRPr="00293C9F">
              <w:rPr>
                <w:rFonts w:cstheme="minorHAnsi"/>
                <w:spacing w:val="-1"/>
                <w:sz w:val="18"/>
                <w:szCs w:val="18"/>
              </w:rPr>
              <w:t xml:space="preserve"> </w:t>
            </w:r>
            <w:r w:rsidRPr="00293C9F">
              <w:rPr>
                <w:rFonts w:cstheme="minorHAnsi"/>
                <w:sz w:val="18"/>
                <w:szCs w:val="18"/>
              </w:rPr>
              <w:t>peoples</w:t>
            </w:r>
            <w:r w:rsidRPr="00293C9F">
              <w:rPr>
                <w:rFonts w:cstheme="minorHAnsi"/>
                <w:spacing w:val="-1"/>
                <w:sz w:val="18"/>
                <w:szCs w:val="18"/>
              </w:rPr>
              <w:t xml:space="preserve"> </w:t>
            </w:r>
            <w:r w:rsidRPr="00293C9F">
              <w:rPr>
                <w:rFonts w:cstheme="minorHAnsi"/>
                <w:sz w:val="18"/>
                <w:szCs w:val="18"/>
              </w:rPr>
              <w:t>(regardless</w:t>
            </w:r>
            <w:r w:rsidRPr="00293C9F">
              <w:rPr>
                <w:rFonts w:cstheme="minorHAnsi"/>
                <w:spacing w:val="-3"/>
                <w:sz w:val="18"/>
                <w:szCs w:val="18"/>
              </w:rPr>
              <w:t xml:space="preserve"> </w:t>
            </w:r>
            <w:r w:rsidRPr="00293C9F">
              <w:rPr>
                <w:rFonts w:cstheme="minorHAnsi"/>
                <w:sz w:val="18"/>
                <w:szCs w:val="18"/>
              </w:rPr>
              <w:t>of</w:t>
            </w:r>
            <w:r w:rsidRPr="00293C9F">
              <w:rPr>
                <w:rFonts w:cstheme="minorHAnsi"/>
                <w:spacing w:val="-3"/>
                <w:sz w:val="18"/>
                <w:szCs w:val="18"/>
              </w:rPr>
              <w:t xml:space="preserve"> </w:t>
            </w:r>
            <w:r w:rsidRPr="00293C9F">
              <w:rPr>
                <w:rFonts w:cstheme="minorHAnsi"/>
                <w:sz w:val="18"/>
                <w:szCs w:val="18"/>
              </w:rPr>
              <w:t>whether</w:t>
            </w:r>
            <w:r w:rsidRPr="00293C9F">
              <w:rPr>
                <w:rFonts w:cstheme="minorHAnsi"/>
                <w:spacing w:val="-2"/>
                <w:sz w:val="18"/>
                <w:szCs w:val="18"/>
              </w:rPr>
              <w:t xml:space="preserve"> </w:t>
            </w:r>
            <w:r w:rsidRPr="00293C9F">
              <w:rPr>
                <w:rFonts w:cstheme="minorHAnsi"/>
                <w:sz w:val="18"/>
                <w:szCs w:val="18"/>
              </w:rPr>
              <w:t>indigenous</w:t>
            </w:r>
            <w:r w:rsidRPr="00293C9F">
              <w:rPr>
                <w:rFonts w:cstheme="minorHAnsi"/>
                <w:spacing w:val="-3"/>
                <w:sz w:val="18"/>
                <w:szCs w:val="18"/>
              </w:rPr>
              <w:t xml:space="preserve"> </w:t>
            </w:r>
            <w:r w:rsidRPr="00293C9F">
              <w:rPr>
                <w:rFonts w:cstheme="minorHAnsi"/>
                <w:sz w:val="18"/>
                <w:szCs w:val="18"/>
              </w:rPr>
              <w:t>peoples</w:t>
            </w:r>
            <w:r w:rsidRPr="00293C9F">
              <w:rPr>
                <w:rFonts w:cstheme="minorHAnsi"/>
                <w:spacing w:val="-1"/>
                <w:sz w:val="18"/>
                <w:szCs w:val="18"/>
              </w:rPr>
              <w:t xml:space="preserve"> </w:t>
            </w:r>
            <w:r w:rsidRPr="00293C9F">
              <w:rPr>
                <w:rFonts w:cstheme="minorHAnsi"/>
                <w:sz w:val="18"/>
                <w:szCs w:val="18"/>
              </w:rPr>
              <w:t>possess</w:t>
            </w:r>
            <w:r w:rsidRPr="00293C9F">
              <w:rPr>
                <w:rFonts w:cstheme="minorHAnsi"/>
                <w:spacing w:val="-2"/>
                <w:sz w:val="18"/>
                <w:szCs w:val="18"/>
              </w:rPr>
              <w:t xml:space="preserve"> </w:t>
            </w:r>
            <w:r w:rsidRPr="00293C9F">
              <w:rPr>
                <w:rFonts w:cstheme="minorHAnsi"/>
                <w:sz w:val="18"/>
                <w:szCs w:val="18"/>
              </w:rPr>
              <w:t>the</w:t>
            </w:r>
            <w:r w:rsidRPr="00293C9F">
              <w:rPr>
                <w:rFonts w:cstheme="minorHAnsi"/>
                <w:spacing w:val="-3"/>
                <w:sz w:val="18"/>
                <w:szCs w:val="18"/>
              </w:rPr>
              <w:t xml:space="preserve"> </w:t>
            </w:r>
            <w:r w:rsidRPr="00293C9F">
              <w:rPr>
                <w:rFonts w:cstheme="minorHAnsi"/>
                <w:sz w:val="18"/>
                <w:szCs w:val="18"/>
              </w:rPr>
              <w:t>legal</w:t>
            </w:r>
            <w:r w:rsidRPr="00293C9F">
              <w:rPr>
                <w:rFonts w:cstheme="minorHAnsi"/>
                <w:spacing w:val="-3"/>
                <w:sz w:val="18"/>
                <w:szCs w:val="18"/>
              </w:rPr>
              <w:t xml:space="preserve"> </w:t>
            </w:r>
            <w:r w:rsidRPr="00293C9F">
              <w:rPr>
                <w:rFonts w:cstheme="minorHAnsi"/>
                <w:sz w:val="18"/>
                <w:szCs w:val="18"/>
              </w:rPr>
              <w:t>titles</w:t>
            </w:r>
            <w:r w:rsidRPr="00293C9F">
              <w:rPr>
                <w:rFonts w:cstheme="minorHAnsi"/>
                <w:spacing w:val="-1"/>
                <w:sz w:val="18"/>
                <w:szCs w:val="18"/>
              </w:rPr>
              <w:t xml:space="preserve"> </w:t>
            </w:r>
            <w:r w:rsidRPr="00293C9F">
              <w:rPr>
                <w:rFonts w:cstheme="minorHAnsi"/>
                <w:sz w:val="18"/>
                <w:szCs w:val="18"/>
              </w:rPr>
              <w:t>to</w:t>
            </w:r>
            <w:r w:rsidRPr="00293C9F">
              <w:rPr>
                <w:rFonts w:cstheme="minorHAnsi"/>
                <w:spacing w:val="-2"/>
                <w:sz w:val="18"/>
                <w:szCs w:val="18"/>
              </w:rPr>
              <w:t xml:space="preserve"> </w:t>
            </w:r>
            <w:r w:rsidRPr="00293C9F">
              <w:rPr>
                <w:rFonts w:cstheme="minorHAnsi"/>
                <w:sz w:val="18"/>
                <w:szCs w:val="18"/>
              </w:rPr>
              <w:t>such areas, whether the project is located within or outside of the lands and territories inhabited by the affected peoples, or whether the indigenous peoples are recognized as indigenous peoples by the country in</w:t>
            </w:r>
            <w:r w:rsidRPr="00293C9F">
              <w:rPr>
                <w:rFonts w:cstheme="minorHAnsi"/>
                <w:spacing w:val="-2"/>
                <w:sz w:val="18"/>
                <w:szCs w:val="18"/>
              </w:rPr>
              <w:t xml:space="preserve"> </w:t>
            </w:r>
            <w:r w:rsidRPr="00293C9F">
              <w:rPr>
                <w:rFonts w:cstheme="minorHAnsi"/>
                <w:sz w:val="18"/>
                <w:szCs w:val="18"/>
              </w:rPr>
              <w:t>question)?</w:t>
            </w:r>
          </w:p>
          <w:p w14:paraId="0BF5967D" w14:textId="77777777" w:rsidR="00011A50" w:rsidRPr="00293C9F" w:rsidRDefault="00011A50" w:rsidP="004350FB">
            <w:pPr>
              <w:pStyle w:val="TableParagraph"/>
              <w:spacing w:before="59"/>
              <w:ind w:left="738" w:right="255"/>
              <w:rPr>
                <w:rFonts w:cstheme="minorHAnsi"/>
                <w:i/>
                <w:sz w:val="18"/>
                <w:szCs w:val="18"/>
              </w:rPr>
            </w:pPr>
            <w:r w:rsidRPr="00293C9F">
              <w:rPr>
                <w:rFonts w:cstheme="minorHAnsi"/>
                <w:i/>
                <w:sz w:val="18"/>
                <w:szCs w:val="18"/>
              </w:rPr>
              <w:t>If the answer to screening question 6.3 is “yes”, then Standard 6 requirements apply, and the potential significance of risks related to impacts on indigenous peoples must be Moderate or above.</w:t>
            </w:r>
            <w:r w:rsidRPr="00293C9F">
              <w:rPr>
                <w:rStyle w:val="FootnoteReference"/>
                <w:rFonts w:asciiTheme="minorHAnsi" w:hAnsiTheme="minorHAnsi" w:cstheme="minorHAnsi"/>
                <w:i/>
                <w:szCs w:val="18"/>
              </w:rPr>
              <w:t xml:space="preserve"> </w:t>
            </w:r>
            <w:r w:rsidRPr="00293C9F">
              <w:rPr>
                <w:rStyle w:val="FootnoteReference"/>
                <w:rFonts w:asciiTheme="minorHAnsi" w:hAnsiTheme="minorHAnsi" w:cstheme="minorHAnsi"/>
                <w:i/>
                <w:szCs w:val="18"/>
              </w:rPr>
              <w:footnoteReference w:customMarkFollows="1" w:id="19"/>
              <w:t>*</w:t>
            </w:r>
          </w:p>
        </w:tc>
        <w:tc>
          <w:tcPr>
            <w:tcW w:w="833" w:type="dxa"/>
          </w:tcPr>
          <w:p w14:paraId="679AF1FB" w14:textId="77777777" w:rsidR="00011A50" w:rsidRPr="00293C9F" w:rsidRDefault="00011A50" w:rsidP="004350FB">
            <w:pPr>
              <w:pStyle w:val="TableParagraph"/>
              <w:rPr>
                <w:rFonts w:cstheme="minorHAnsi"/>
                <w:sz w:val="18"/>
                <w:szCs w:val="18"/>
              </w:rPr>
            </w:pPr>
            <w:r w:rsidRPr="00310412">
              <w:rPr>
                <w:rFonts w:cstheme="minorHAnsi"/>
                <w:sz w:val="18"/>
                <w:szCs w:val="18"/>
              </w:rPr>
              <w:t>No</w:t>
            </w:r>
          </w:p>
        </w:tc>
      </w:tr>
      <w:tr w:rsidR="00011A50" w:rsidRPr="00293C9F" w14:paraId="23B83E1E" w14:textId="77777777" w:rsidTr="004350FB">
        <w:trPr>
          <w:trHeight w:val="779"/>
        </w:trPr>
        <w:tc>
          <w:tcPr>
            <w:tcW w:w="8637" w:type="dxa"/>
          </w:tcPr>
          <w:p w14:paraId="066D42AC" w14:textId="77777777" w:rsidR="00011A50" w:rsidRPr="00293C9F" w:rsidRDefault="00011A50" w:rsidP="004350FB">
            <w:pPr>
              <w:pStyle w:val="TableParagraph"/>
              <w:tabs>
                <w:tab w:val="left" w:pos="674"/>
              </w:tabs>
              <w:spacing w:before="61"/>
              <w:ind w:left="674" w:right="257" w:hanging="567"/>
              <w:rPr>
                <w:rFonts w:cstheme="minorHAnsi"/>
                <w:sz w:val="18"/>
                <w:szCs w:val="18"/>
              </w:rPr>
            </w:pPr>
            <w:r w:rsidRPr="00293C9F">
              <w:rPr>
                <w:rFonts w:cstheme="minorHAnsi"/>
                <w:sz w:val="18"/>
                <w:szCs w:val="18"/>
              </w:rPr>
              <w:t>6.4</w:t>
            </w:r>
            <w:r w:rsidRPr="00293C9F">
              <w:rPr>
                <w:rFonts w:cstheme="minorHAnsi"/>
                <w:sz w:val="18"/>
                <w:szCs w:val="18"/>
              </w:rPr>
              <w:tab/>
              <w:t>the absence of culturally appropriate consultations carried out with the objective of achieving FPIC on matters</w:t>
            </w:r>
            <w:r w:rsidRPr="00293C9F">
              <w:rPr>
                <w:rFonts w:cstheme="minorHAnsi"/>
                <w:spacing w:val="-4"/>
                <w:sz w:val="18"/>
                <w:szCs w:val="18"/>
              </w:rPr>
              <w:t xml:space="preserve"> </w:t>
            </w:r>
            <w:r w:rsidRPr="00293C9F">
              <w:rPr>
                <w:rFonts w:cstheme="minorHAnsi"/>
                <w:sz w:val="18"/>
                <w:szCs w:val="18"/>
              </w:rPr>
              <w:t>that</w:t>
            </w:r>
            <w:r w:rsidRPr="00293C9F">
              <w:rPr>
                <w:rFonts w:cstheme="minorHAnsi"/>
                <w:spacing w:val="-3"/>
                <w:sz w:val="18"/>
                <w:szCs w:val="18"/>
              </w:rPr>
              <w:t xml:space="preserve"> </w:t>
            </w:r>
            <w:r w:rsidRPr="00293C9F">
              <w:rPr>
                <w:rFonts w:cstheme="minorHAnsi"/>
                <w:sz w:val="18"/>
                <w:szCs w:val="18"/>
              </w:rPr>
              <w:t>may</w:t>
            </w:r>
            <w:r w:rsidRPr="00293C9F">
              <w:rPr>
                <w:rFonts w:cstheme="minorHAnsi"/>
                <w:spacing w:val="-1"/>
                <w:sz w:val="18"/>
                <w:szCs w:val="18"/>
              </w:rPr>
              <w:t xml:space="preserve"> </w:t>
            </w:r>
            <w:r w:rsidRPr="00293C9F">
              <w:rPr>
                <w:rFonts w:cstheme="minorHAnsi"/>
                <w:sz w:val="18"/>
                <w:szCs w:val="18"/>
              </w:rPr>
              <w:t>affect</w:t>
            </w:r>
            <w:r w:rsidRPr="00293C9F">
              <w:rPr>
                <w:rFonts w:cstheme="minorHAnsi"/>
                <w:spacing w:val="-2"/>
                <w:sz w:val="18"/>
                <w:szCs w:val="18"/>
              </w:rPr>
              <w:t xml:space="preserve"> </w:t>
            </w:r>
            <w:r w:rsidRPr="00293C9F">
              <w:rPr>
                <w:rFonts w:cstheme="minorHAnsi"/>
                <w:sz w:val="18"/>
                <w:szCs w:val="18"/>
              </w:rPr>
              <w:t>the</w:t>
            </w:r>
            <w:r w:rsidRPr="00293C9F">
              <w:rPr>
                <w:rFonts w:cstheme="minorHAnsi"/>
                <w:spacing w:val="-3"/>
                <w:sz w:val="18"/>
                <w:szCs w:val="18"/>
              </w:rPr>
              <w:t xml:space="preserve"> </w:t>
            </w:r>
            <w:r w:rsidRPr="00293C9F">
              <w:rPr>
                <w:rFonts w:cstheme="minorHAnsi"/>
                <w:sz w:val="18"/>
                <w:szCs w:val="18"/>
              </w:rPr>
              <w:t>rights</w:t>
            </w:r>
            <w:r w:rsidRPr="00293C9F">
              <w:rPr>
                <w:rFonts w:cstheme="minorHAnsi"/>
                <w:spacing w:val="-2"/>
                <w:sz w:val="18"/>
                <w:szCs w:val="18"/>
              </w:rPr>
              <w:t xml:space="preserve"> </w:t>
            </w:r>
            <w:r w:rsidRPr="00293C9F">
              <w:rPr>
                <w:rFonts w:cstheme="minorHAnsi"/>
                <w:sz w:val="18"/>
                <w:szCs w:val="18"/>
              </w:rPr>
              <w:t>and</w:t>
            </w:r>
            <w:r w:rsidRPr="00293C9F">
              <w:rPr>
                <w:rFonts w:cstheme="minorHAnsi"/>
                <w:spacing w:val="-3"/>
                <w:sz w:val="18"/>
                <w:szCs w:val="18"/>
              </w:rPr>
              <w:t xml:space="preserve"> </w:t>
            </w:r>
            <w:r w:rsidRPr="00293C9F">
              <w:rPr>
                <w:rFonts w:cstheme="minorHAnsi"/>
                <w:sz w:val="18"/>
                <w:szCs w:val="18"/>
              </w:rPr>
              <w:t>interests,</w:t>
            </w:r>
            <w:r w:rsidRPr="00293C9F">
              <w:rPr>
                <w:rFonts w:cstheme="minorHAnsi"/>
                <w:spacing w:val="-1"/>
                <w:sz w:val="18"/>
                <w:szCs w:val="18"/>
              </w:rPr>
              <w:t xml:space="preserve"> </w:t>
            </w:r>
            <w:r w:rsidRPr="00293C9F">
              <w:rPr>
                <w:rFonts w:cstheme="minorHAnsi"/>
                <w:sz w:val="18"/>
                <w:szCs w:val="18"/>
              </w:rPr>
              <w:t>lands,</w:t>
            </w:r>
            <w:r w:rsidRPr="00293C9F">
              <w:rPr>
                <w:rFonts w:cstheme="minorHAnsi"/>
                <w:spacing w:val="-2"/>
                <w:sz w:val="18"/>
                <w:szCs w:val="18"/>
              </w:rPr>
              <w:t xml:space="preserve"> </w:t>
            </w:r>
            <w:r w:rsidRPr="00293C9F">
              <w:rPr>
                <w:rFonts w:cstheme="minorHAnsi"/>
                <w:sz w:val="18"/>
                <w:szCs w:val="18"/>
              </w:rPr>
              <w:t xml:space="preserve">resources, </w:t>
            </w:r>
            <w:proofErr w:type="gramStart"/>
            <w:r w:rsidRPr="00293C9F">
              <w:rPr>
                <w:rFonts w:cstheme="minorHAnsi"/>
                <w:sz w:val="18"/>
                <w:szCs w:val="18"/>
              </w:rPr>
              <w:t>territories</w:t>
            </w:r>
            <w:proofErr w:type="gramEnd"/>
            <w:r w:rsidRPr="00293C9F">
              <w:rPr>
                <w:rFonts w:cstheme="minorHAnsi"/>
                <w:spacing w:val="-2"/>
                <w:sz w:val="18"/>
                <w:szCs w:val="18"/>
              </w:rPr>
              <w:t xml:space="preserve"> </w:t>
            </w:r>
            <w:r w:rsidRPr="00293C9F">
              <w:rPr>
                <w:rFonts w:cstheme="minorHAnsi"/>
                <w:sz w:val="18"/>
                <w:szCs w:val="18"/>
              </w:rPr>
              <w:t>and</w:t>
            </w:r>
            <w:r w:rsidRPr="00293C9F">
              <w:rPr>
                <w:rFonts w:cstheme="minorHAnsi"/>
                <w:spacing w:val="-3"/>
                <w:sz w:val="18"/>
                <w:szCs w:val="18"/>
              </w:rPr>
              <w:t xml:space="preserve"> </w:t>
            </w:r>
            <w:r w:rsidRPr="00293C9F">
              <w:rPr>
                <w:rFonts w:cstheme="minorHAnsi"/>
                <w:sz w:val="18"/>
                <w:szCs w:val="18"/>
              </w:rPr>
              <w:t>traditional</w:t>
            </w:r>
            <w:r w:rsidRPr="00293C9F">
              <w:rPr>
                <w:rFonts w:cstheme="minorHAnsi"/>
                <w:spacing w:val="-3"/>
                <w:sz w:val="18"/>
                <w:szCs w:val="18"/>
              </w:rPr>
              <w:t xml:space="preserve"> </w:t>
            </w:r>
            <w:r w:rsidRPr="00293C9F">
              <w:rPr>
                <w:rFonts w:cstheme="minorHAnsi"/>
                <w:sz w:val="18"/>
                <w:szCs w:val="18"/>
              </w:rPr>
              <w:t>livelihoods</w:t>
            </w:r>
            <w:r w:rsidRPr="00293C9F">
              <w:rPr>
                <w:rFonts w:cstheme="minorHAnsi"/>
                <w:spacing w:val="-2"/>
                <w:sz w:val="18"/>
                <w:szCs w:val="18"/>
              </w:rPr>
              <w:t xml:space="preserve"> </w:t>
            </w:r>
            <w:r w:rsidRPr="00293C9F">
              <w:rPr>
                <w:rFonts w:cstheme="minorHAnsi"/>
                <w:sz w:val="18"/>
                <w:szCs w:val="18"/>
              </w:rPr>
              <w:t>of the indigenous peoples</w:t>
            </w:r>
            <w:r w:rsidRPr="00293C9F">
              <w:rPr>
                <w:rFonts w:cstheme="minorHAnsi"/>
                <w:spacing w:val="-2"/>
                <w:sz w:val="18"/>
                <w:szCs w:val="18"/>
              </w:rPr>
              <w:t xml:space="preserve"> </w:t>
            </w:r>
            <w:r w:rsidRPr="00293C9F">
              <w:rPr>
                <w:rFonts w:cstheme="minorHAnsi"/>
                <w:sz w:val="18"/>
                <w:szCs w:val="18"/>
              </w:rPr>
              <w:t>concerned?</w:t>
            </w:r>
          </w:p>
        </w:tc>
        <w:tc>
          <w:tcPr>
            <w:tcW w:w="833" w:type="dxa"/>
          </w:tcPr>
          <w:p w14:paraId="28A381D3" w14:textId="77777777" w:rsidR="00011A50" w:rsidRPr="00293C9F" w:rsidRDefault="00011A50" w:rsidP="004350FB">
            <w:pPr>
              <w:pStyle w:val="TableParagraph"/>
              <w:rPr>
                <w:rFonts w:cstheme="minorHAnsi"/>
                <w:sz w:val="18"/>
                <w:szCs w:val="18"/>
              </w:rPr>
            </w:pPr>
            <w:r w:rsidRPr="00310412">
              <w:rPr>
                <w:rFonts w:cstheme="minorHAnsi"/>
                <w:sz w:val="18"/>
                <w:szCs w:val="18"/>
              </w:rPr>
              <w:t>No</w:t>
            </w:r>
          </w:p>
        </w:tc>
      </w:tr>
      <w:tr w:rsidR="00011A50" w:rsidRPr="00293C9F" w14:paraId="656997DF" w14:textId="77777777" w:rsidTr="004350FB">
        <w:trPr>
          <w:trHeight w:val="558"/>
        </w:trPr>
        <w:tc>
          <w:tcPr>
            <w:tcW w:w="8637" w:type="dxa"/>
          </w:tcPr>
          <w:p w14:paraId="6E33BCCB" w14:textId="77777777" w:rsidR="00011A50" w:rsidRPr="00293C9F" w:rsidRDefault="00011A50" w:rsidP="004350FB">
            <w:pPr>
              <w:pStyle w:val="TableParagraph"/>
              <w:tabs>
                <w:tab w:val="left" w:pos="674"/>
              </w:tabs>
              <w:spacing w:before="61"/>
              <w:ind w:left="674" w:right="399" w:hanging="567"/>
              <w:rPr>
                <w:rFonts w:cstheme="minorHAnsi"/>
                <w:sz w:val="18"/>
                <w:szCs w:val="18"/>
              </w:rPr>
            </w:pPr>
            <w:r w:rsidRPr="00293C9F">
              <w:rPr>
                <w:rFonts w:cstheme="minorHAnsi"/>
                <w:sz w:val="18"/>
                <w:szCs w:val="18"/>
              </w:rPr>
              <w:t>6.5</w:t>
            </w:r>
            <w:r w:rsidRPr="00293C9F">
              <w:rPr>
                <w:rFonts w:cstheme="minorHAnsi"/>
                <w:sz w:val="18"/>
                <w:szCs w:val="18"/>
              </w:rPr>
              <w:tab/>
              <w:t>the</w:t>
            </w:r>
            <w:r w:rsidRPr="00293C9F">
              <w:rPr>
                <w:rFonts w:cstheme="minorHAnsi"/>
                <w:spacing w:val="-3"/>
                <w:sz w:val="18"/>
                <w:szCs w:val="18"/>
              </w:rPr>
              <w:t xml:space="preserve"> </w:t>
            </w:r>
            <w:r w:rsidRPr="00293C9F">
              <w:rPr>
                <w:rFonts w:cstheme="minorHAnsi"/>
                <w:sz w:val="18"/>
                <w:szCs w:val="18"/>
              </w:rPr>
              <w:t>utilization</w:t>
            </w:r>
            <w:r w:rsidRPr="00293C9F">
              <w:rPr>
                <w:rFonts w:cstheme="minorHAnsi"/>
                <w:spacing w:val="-3"/>
                <w:sz w:val="18"/>
                <w:szCs w:val="18"/>
              </w:rPr>
              <w:t xml:space="preserve"> </w:t>
            </w:r>
            <w:r w:rsidRPr="00293C9F">
              <w:rPr>
                <w:rFonts w:cstheme="minorHAnsi"/>
                <w:sz w:val="18"/>
                <w:szCs w:val="18"/>
              </w:rPr>
              <w:t>and/or</w:t>
            </w:r>
            <w:r w:rsidRPr="00293C9F">
              <w:rPr>
                <w:rFonts w:cstheme="minorHAnsi"/>
                <w:spacing w:val="-2"/>
                <w:sz w:val="18"/>
                <w:szCs w:val="18"/>
              </w:rPr>
              <w:t xml:space="preserve"> </w:t>
            </w:r>
            <w:r w:rsidRPr="00293C9F">
              <w:rPr>
                <w:rFonts w:cstheme="minorHAnsi"/>
                <w:sz w:val="18"/>
                <w:szCs w:val="18"/>
              </w:rPr>
              <w:t>commercial</w:t>
            </w:r>
            <w:r w:rsidRPr="00293C9F">
              <w:rPr>
                <w:rFonts w:cstheme="minorHAnsi"/>
                <w:spacing w:val="-3"/>
                <w:sz w:val="18"/>
                <w:szCs w:val="18"/>
              </w:rPr>
              <w:t xml:space="preserve"> </w:t>
            </w:r>
            <w:r w:rsidRPr="00293C9F">
              <w:rPr>
                <w:rFonts w:cstheme="minorHAnsi"/>
                <w:sz w:val="18"/>
                <w:szCs w:val="18"/>
              </w:rPr>
              <w:t>development</w:t>
            </w:r>
            <w:r w:rsidRPr="00293C9F">
              <w:rPr>
                <w:rFonts w:cstheme="minorHAnsi"/>
                <w:spacing w:val="-2"/>
                <w:sz w:val="18"/>
                <w:szCs w:val="18"/>
              </w:rPr>
              <w:t xml:space="preserve"> </w:t>
            </w:r>
            <w:r w:rsidRPr="00293C9F">
              <w:rPr>
                <w:rFonts w:cstheme="minorHAnsi"/>
                <w:sz w:val="18"/>
                <w:szCs w:val="18"/>
              </w:rPr>
              <w:t>of</w:t>
            </w:r>
            <w:r w:rsidRPr="00293C9F">
              <w:rPr>
                <w:rFonts w:cstheme="minorHAnsi"/>
                <w:spacing w:val="-2"/>
                <w:sz w:val="18"/>
                <w:szCs w:val="18"/>
              </w:rPr>
              <w:t xml:space="preserve"> </w:t>
            </w:r>
            <w:r w:rsidRPr="00293C9F">
              <w:rPr>
                <w:rFonts w:cstheme="minorHAnsi"/>
                <w:sz w:val="18"/>
                <w:szCs w:val="18"/>
              </w:rPr>
              <w:t>natural</w:t>
            </w:r>
            <w:r w:rsidRPr="00293C9F">
              <w:rPr>
                <w:rFonts w:cstheme="minorHAnsi"/>
                <w:spacing w:val="-3"/>
                <w:sz w:val="18"/>
                <w:szCs w:val="18"/>
              </w:rPr>
              <w:t xml:space="preserve"> </w:t>
            </w:r>
            <w:r w:rsidRPr="00293C9F">
              <w:rPr>
                <w:rFonts w:cstheme="minorHAnsi"/>
                <w:sz w:val="18"/>
                <w:szCs w:val="18"/>
              </w:rPr>
              <w:t>resources</w:t>
            </w:r>
            <w:r w:rsidRPr="00293C9F">
              <w:rPr>
                <w:rFonts w:cstheme="minorHAnsi"/>
                <w:spacing w:val="-3"/>
                <w:sz w:val="18"/>
                <w:szCs w:val="18"/>
              </w:rPr>
              <w:t xml:space="preserve"> </w:t>
            </w:r>
            <w:r w:rsidRPr="00293C9F">
              <w:rPr>
                <w:rFonts w:cstheme="minorHAnsi"/>
                <w:sz w:val="18"/>
                <w:szCs w:val="18"/>
              </w:rPr>
              <w:t>on</w:t>
            </w:r>
            <w:r w:rsidRPr="00293C9F">
              <w:rPr>
                <w:rFonts w:cstheme="minorHAnsi"/>
                <w:spacing w:val="-3"/>
                <w:sz w:val="18"/>
                <w:szCs w:val="18"/>
              </w:rPr>
              <w:t xml:space="preserve"> </w:t>
            </w:r>
            <w:r w:rsidRPr="00293C9F">
              <w:rPr>
                <w:rFonts w:cstheme="minorHAnsi"/>
                <w:sz w:val="18"/>
                <w:szCs w:val="18"/>
              </w:rPr>
              <w:t>lands</w:t>
            </w:r>
            <w:r w:rsidRPr="00293C9F">
              <w:rPr>
                <w:rFonts w:cstheme="minorHAnsi"/>
                <w:spacing w:val="-3"/>
                <w:sz w:val="18"/>
                <w:szCs w:val="18"/>
              </w:rPr>
              <w:t xml:space="preserve"> </w:t>
            </w:r>
            <w:r w:rsidRPr="00293C9F">
              <w:rPr>
                <w:rFonts w:cstheme="minorHAnsi"/>
                <w:sz w:val="18"/>
                <w:szCs w:val="18"/>
              </w:rPr>
              <w:t>and</w:t>
            </w:r>
            <w:r w:rsidRPr="00293C9F">
              <w:rPr>
                <w:rFonts w:cstheme="minorHAnsi"/>
                <w:spacing w:val="-2"/>
                <w:sz w:val="18"/>
                <w:szCs w:val="18"/>
              </w:rPr>
              <w:t xml:space="preserve"> </w:t>
            </w:r>
            <w:r w:rsidRPr="00293C9F">
              <w:rPr>
                <w:rFonts w:cstheme="minorHAnsi"/>
                <w:sz w:val="18"/>
                <w:szCs w:val="18"/>
              </w:rPr>
              <w:t>territories</w:t>
            </w:r>
            <w:r w:rsidRPr="00293C9F">
              <w:rPr>
                <w:rFonts w:cstheme="minorHAnsi"/>
                <w:spacing w:val="-3"/>
                <w:sz w:val="18"/>
                <w:szCs w:val="18"/>
              </w:rPr>
              <w:t xml:space="preserve"> </w:t>
            </w:r>
            <w:r w:rsidRPr="00293C9F">
              <w:rPr>
                <w:rFonts w:cstheme="minorHAnsi"/>
                <w:sz w:val="18"/>
                <w:szCs w:val="18"/>
              </w:rPr>
              <w:t>claimed</w:t>
            </w:r>
            <w:r w:rsidRPr="00293C9F">
              <w:rPr>
                <w:rFonts w:cstheme="minorHAnsi"/>
                <w:spacing w:val="-1"/>
                <w:sz w:val="18"/>
                <w:szCs w:val="18"/>
              </w:rPr>
              <w:t xml:space="preserve"> </w:t>
            </w:r>
            <w:r w:rsidRPr="00293C9F">
              <w:rPr>
                <w:rFonts w:cstheme="minorHAnsi"/>
                <w:sz w:val="18"/>
                <w:szCs w:val="18"/>
              </w:rPr>
              <w:t>by indigenous</w:t>
            </w:r>
            <w:r w:rsidRPr="00293C9F">
              <w:rPr>
                <w:rFonts w:cstheme="minorHAnsi"/>
                <w:spacing w:val="-2"/>
                <w:sz w:val="18"/>
                <w:szCs w:val="18"/>
              </w:rPr>
              <w:t xml:space="preserve"> </w:t>
            </w:r>
            <w:r w:rsidRPr="00293C9F">
              <w:rPr>
                <w:rFonts w:cstheme="minorHAnsi"/>
                <w:sz w:val="18"/>
                <w:szCs w:val="18"/>
              </w:rPr>
              <w:t>peoples?</w:t>
            </w:r>
          </w:p>
        </w:tc>
        <w:tc>
          <w:tcPr>
            <w:tcW w:w="833" w:type="dxa"/>
          </w:tcPr>
          <w:p w14:paraId="51DEA4EA" w14:textId="77777777" w:rsidR="00011A50" w:rsidRPr="00293C9F" w:rsidRDefault="00011A50" w:rsidP="004350FB">
            <w:pPr>
              <w:pStyle w:val="TableParagraph"/>
              <w:rPr>
                <w:rFonts w:cstheme="minorHAnsi"/>
                <w:sz w:val="18"/>
                <w:szCs w:val="18"/>
              </w:rPr>
            </w:pPr>
            <w:r w:rsidRPr="00310412">
              <w:rPr>
                <w:rFonts w:cstheme="minorHAnsi"/>
                <w:sz w:val="18"/>
                <w:szCs w:val="18"/>
              </w:rPr>
              <w:t>No</w:t>
            </w:r>
          </w:p>
        </w:tc>
      </w:tr>
      <w:tr w:rsidR="00011A50" w:rsidRPr="00293C9F" w14:paraId="22F72A1B" w14:textId="77777777" w:rsidTr="004350FB">
        <w:trPr>
          <w:trHeight w:val="840"/>
        </w:trPr>
        <w:tc>
          <w:tcPr>
            <w:tcW w:w="8637" w:type="dxa"/>
          </w:tcPr>
          <w:p w14:paraId="1EF43150" w14:textId="77777777" w:rsidR="00011A50" w:rsidRPr="00293C9F" w:rsidRDefault="00011A50" w:rsidP="004350FB">
            <w:pPr>
              <w:pStyle w:val="TableParagraph"/>
              <w:tabs>
                <w:tab w:val="left" w:pos="674"/>
              </w:tabs>
              <w:spacing w:before="61"/>
              <w:ind w:left="674" w:right="180" w:hanging="567"/>
              <w:rPr>
                <w:rFonts w:cstheme="minorHAnsi"/>
                <w:sz w:val="18"/>
                <w:szCs w:val="18"/>
              </w:rPr>
            </w:pPr>
            <w:r w:rsidRPr="00293C9F">
              <w:rPr>
                <w:rFonts w:cstheme="minorHAnsi"/>
                <w:sz w:val="18"/>
                <w:szCs w:val="18"/>
              </w:rPr>
              <w:t>6.6</w:t>
            </w:r>
            <w:r w:rsidRPr="00293C9F">
              <w:rPr>
                <w:rFonts w:cstheme="minorHAnsi"/>
                <w:sz w:val="18"/>
                <w:szCs w:val="18"/>
              </w:rPr>
              <w:tab/>
              <w:t>forced</w:t>
            </w:r>
            <w:r w:rsidRPr="00293C9F">
              <w:rPr>
                <w:rFonts w:cstheme="minorHAnsi"/>
                <w:spacing w:val="-3"/>
                <w:sz w:val="18"/>
                <w:szCs w:val="18"/>
              </w:rPr>
              <w:t xml:space="preserve"> </w:t>
            </w:r>
            <w:r w:rsidRPr="00293C9F">
              <w:rPr>
                <w:rFonts w:cstheme="minorHAnsi"/>
                <w:sz w:val="18"/>
                <w:szCs w:val="18"/>
              </w:rPr>
              <w:t>eviction</w:t>
            </w:r>
            <w:r w:rsidRPr="00293C9F">
              <w:rPr>
                <w:rFonts w:cstheme="minorHAnsi"/>
                <w:spacing w:val="-3"/>
                <w:sz w:val="18"/>
                <w:szCs w:val="18"/>
              </w:rPr>
              <w:t xml:space="preserve"> </w:t>
            </w:r>
            <w:r w:rsidRPr="00293C9F">
              <w:rPr>
                <w:rFonts w:cstheme="minorHAnsi"/>
                <w:sz w:val="18"/>
                <w:szCs w:val="18"/>
              </w:rPr>
              <w:t>or</w:t>
            </w:r>
            <w:r w:rsidRPr="00293C9F">
              <w:rPr>
                <w:rFonts w:cstheme="minorHAnsi"/>
                <w:spacing w:val="-2"/>
                <w:sz w:val="18"/>
                <w:szCs w:val="18"/>
              </w:rPr>
              <w:t xml:space="preserve"> </w:t>
            </w:r>
            <w:r w:rsidRPr="00293C9F">
              <w:rPr>
                <w:rFonts w:cstheme="minorHAnsi"/>
                <w:sz w:val="18"/>
                <w:szCs w:val="18"/>
              </w:rPr>
              <w:t>the</w:t>
            </w:r>
            <w:r w:rsidRPr="00293C9F">
              <w:rPr>
                <w:rFonts w:cstheme="minorHAnsi"/>
                <w:spacing w:val="-2"/>
                <w:sz w:val="18"/>
                <w:szCs w:val="18"/>
              </w:rPr>
              <w:t xml:space="preserve"> </w:t>
            </w:r>
            <w:r w:rsidRPr="00293C9F">
              <w:rPr>
                <w:rFonts w:cstheme="minorHAnsi"/>
                <w:sz w:val="18"/>
                <w:szCs w:val="18"/>
              </w:rPr>
              <w:t>whole</w:t>
            </w:r>
            <w:r w:rsidRPr="00293C9F">
              <w:rPr>
                <w:rFonts w:cstheme="minorHAnsi"/>
                <w:spacing w:val="-3"/>
                <w:sz w:val="18"/>
                <w:szCs w:val="18"/>
              </w:rPr>
              <w:t xml:space="preserve"> </w:t>
            </w:r>
            <w:r w:rsidRPr="00293C9F">
              <w:rPr>
                <w:rFonts w:cstheme="minorHAnsi"/>
                <w:sz w:val="18"/>
                <w:szCs w:val="18"/>
              </w:rPr>
              <w:t>or</w:t>
            </w:r>
            <w:r w:rsidRPr="00293C9F">
              <w:rPr>
                <w:rFonts w:cstheme="minorHAnsi"/>
                <w:spacing w:val="-2"/>
                <w:sz w:val="18"/>
                <w:szCs w:val="18"/>
              </w:rPr>
              <w:t xml:space="preserve"> </w:t>
            </w:r>
            <w:r w:rsidRPr="00293C9F">
              <w:rPr>
                <w:rFonts w:cstheme="minorHAnsi"/>
                <w:sz w:val="18"/>
                <w:szCs w:val="18"/>
              </w:rPr>
              <w:t>partial</w:t>
            </w:r>
            <w:r w:rsidRPr="00293C9F">
              <w:rPr>
                <w:rFonts w:cstheme="minorHAnsi"/>
                <w:spacing w:val="-2"/>
                <w:sz w:val="18"/>
                <w:szCs w:val="18"/>
              </w:rPr>
              <w:t xml:space="preserve"> </w:t>
            </w:r>
            <w:r w:rsidRPr="00293C9F">
              <w:rPr>
                <w:rFonts w:cstheme="minorHAnsi"/>
                <w:sz w:val="18"/>
                <w:szCs w:val="18"/>
              </w:rPr>
              <w:t>physical</w:t>
            </w:r>
            <w:r w:rsidRPr="00293C9F">
              <w:rPr>
                <w:rFonts w:cstheme="minorHAnsi"/>
                <w:spacing w:val="-3"/>
                <w:sz w:val="18"/>
                <w:szCs w:val="18"/>
              </w:rPr>
              <w:t xml:space="preserve"> </w:t>
            </w:r>
            <w:r w:rsidRPr="00293C9F">
              <w:rPr>
                <w:rFonts w:cstheme="minorHAnsi"/>
                <w:sz w:val="18"/>
                <w:szCs w:val="18"/>
              </w:rPr>
              <w:t>or</w:t>
            </w:r>
            <w:r w:rsidRPr="00293C9F">
              <w:rPr>
                <w:rFonts w:cstheme="minorHAnsi"/>
                <w:spacing w:val="-2"/>
                <w:sz w:val="18"/>
                <w:szCs w:val="18"/>
              </w:rPr>
              <w:t xml:space="preserve"> </w:t>
            </w:r>
            <w:r w:rsidRPr="00293C9F">
              <w:rPr>
                <w:rFonts w:cstheme="minorHAnsi"/>
                <w:sz w:val="18"/>
                <w:szCs w:val="18"/>
              </w:rPr>
              <w:t>economic</w:t>
            </w:r>
            <w:r w:rsidRPr="00293C9F">
              <w:rPr>
                <w:rFonts w:cstheme="minorHAnsi"/>
                <w:spacing w:val="-1"/>
                <w:sz w:val="18"/>
                <w:szCs w:val="18"/>
              </w:rPr>
              <w:t xml:space="preserve"> </w:t>
            </w:r>
            <w:r w:rsidRPr="00293C9F">
              <w:rPr>
                <w:rFonts w:cstheme="minorHAnsi"/>
                <w:sz w:val="18"/>
                <w:szCs w:val="18"/>
              </w:rPr>
              <w:t>displacement</w:t>
            </w:r>
            <w:r w:rsidRPr="00293C9F">
              <w:rPr>
                <w:rFonts w:cstheme="minorHAnsi"/>
                <w:spacing w:val="-2"/>
                <w:sz w:val="18"/>
                <w:szCs w:val="18"/>
              </w:rPr>
              <w:t xml:space="preserve"> </w:t>
            </w:r>
            <w:r w:rsidRPr="00293C9F">
              <w:rPr>
                <w:rFonts w:cstheme="minorHAnsi"/>
                <w:sz w:val="18"/>
                <w:szCs w:val="18"/>
              </w:rPr>
              <w:t>of</w:t>
            </w:r>
            <w:r w:rsidRPr="00293C9F">
              <w:rPr>
                <w:rFonts w:cstheme="minorHAnsi"/>
                <w:spacing w:val="-3"/>
                <w:sz w:val="18"/>
                <w:szCs w:val="18"/>
              </w:rPr>
              <w:t xml:space="preserve"> </w:t>
            </w:r>
            <w:r w:rsidRPr="00293C9F">
              <w:rPr>
                <w:rFonts w:cstheme="minorHAnsi"/>
                <w:sz w:val="18"/>
                <w:szCs w:val="18"/>
              </w:rPr>
              <w:t>indigenous</w:t>
            </w:r>
            <w:r w:rsidRPr="00293C9F">
              <w:rPr>
                <w:rFonts w:cstheme="minorHAnsi"/>
                <w:spacing w:val="-2"/>
                <w:sz w:val="18"/>
                <w:szCs w:val="18"/>
              </w:rPr>
              <w:t xml:space="preserve"> </w:t>
            </w:r>
            <w:r w:rsidRPr="00293C9F">
              <w:rPr>
                <w:rFonts w:cstheme="minorHAnsi"/>
                <w:sz w:val="18"/>
                <w:szCs w:val="18"/>
              </w:rPr>
              <w:t>peoples,</w:t>
            </w:r>
            <w:r w:rsidRPr="00293C9F">
              <w:rPr>
                <w:rFonts w:cstheme="minorHAnsi"/>
                <w:spacing w:val="-2"/>
                <w:sz w:val="18"/>
                <w:szCs w:val="18"/>
              </w:rPr>
              <w:t xml:space="preserve"> </w:t>
            </w:r>
            <w:r w:rsidRPr="00293C9F">
              <w:rPr>
                <w:rFonts w:cstheme="minorHAnsi"/>
                <w:sz w:val="18"/>
                <w:szCs w:val="18"/>
              </w:rPr>
              <w:t>including through access restrictions to lands, territories, and</w:t>
            </w:r>
            <w:r w:rsidRPr="00293C9F">
              <w:rPr>
                <w:rFonts w:cstheme="minorHAnsi"/>
                <w:spacing w:val="-4"/>
                <w:sz w:val="18"/>
                <w:szCs w:val="18"/>
              </w:rPr>
              <w:t xml:space="preserve"> </w:t>
            </w:r>
            <w:r w:rsidRPr="00293C9F">
              <w:rPr>
                <w:rFonts w:cstheme="minorHAnsi"/>
                <w:sz w:val="18"/>
                <w:szCs w:val="18"/>
              </w:rPr>
              <w:t>resources?</w:t>
            </w:r>
          </w:p>
          <w:p w14:paraId="191481BD" w14:textId="77777777" w:rsidR="00011A50" w:rsidRPr="00293C9F" w:rsidRDefault="00011A50" w:rsidP="004350FB">
            <w:pPr>
              <w:pStyle w:val="TableParagraph"/>
              <w:spacing w:before="60"/>
              <w:ind w:left="647"/>
              <w:rPr>
                <w:rFonts w:cstheme="minorHAnsi"/>
                <w:i/>
                <w:sz w:val="18"/>
                <w:szCs w:val="18"/>
              </w:rPr>
            </w:pPr>
            <w:r w:rsidRPr="00293C9F">
              <w:rPr>
                <w:rFonts w:cstheme="minorHAnsi"/>
                <w:i/>
                <w:sz w:val="18"/>
                <w:szCs w:val="18"/>
              </w:rPr>
              <w:t>Consider, and where appropriate ensure, consistency with the answers under Standard 5 above</w:t>
            </w:r>
          </w:p>
        </w:tc>
        <w:tc>
          <w:tcPr>
            <w:tcW w:w="833" w:type="dxa"/>
          </w:tcPr>
          <w:p w14:paraId="42C1E190" w14:textId="77777777" w:rsidR="00011A50" w:rsidRPr="00293C9F" w:rsidRDefault="00011A50" w:rsidP="004350FB">
            <w:pPr>
              <w:pStyle w:val="TableParagraph"/>
              <w:rPr>
                <w:rFonts w:cstheme="minorHAnsi"/>
                <w:sz w:val="18"/>
                <w:szCs w:val="18"/>
              </w:rPr>
            </w:pPr>
            <w:r w:rsidRPr="00310412">
              <w:rPr>
                <w:rFonts w:cstheme="minorHAnsi"/>
                <w:sz w:val="18"/>
                <w:szCs w:val="18"/>
              </w:rPr>
              <w:t>No</w:t>
            </w:r>
          </w:p>
        </w:tc>
      </w:tr>
      <w:tr w:rsidR="00011A50" w:rsidRPr="00293C9F" w14:paraId="55B02899" w14:textId="77777777" w:rsidTr="004350FB">
        <w:trPr>
          <w:trHeight w:val="340"/>
        </w:trPr>
        <w:tc>
          <w:tcPr>
            <w:tcW w:w="8637" w:type="dxa"/>
          </w:tcPr>
          <w:p w14:paraId="7F170AA6"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6.7</w:t>
            </w:r>
            <w:r w:rsidRPr="00293C9F">
              <w:rPr>
                <w:rFonts w:cstheme="minorHAnsi"/>
                <w:sz w:val="18"/>
                <w:szCs w:val="18"/>
              </w:rPr>
              <w:tab/>
              <w:t>adverse impacts on the development priorities of indigenous peoples as defined by</w:t>
            </w:r>
            <w:r w:rsidRPr="00293C9F">
              <w:rPr>
                <w:rFonts w:cstheme="minorHAnsi"/>
                <w:spacing w:val="-9"/>
                <w:sz w:val="18"/>
                <w:szCs w:val="18"/>
              </w:rPr>
              <w:t xml:space="preserve"> </w:t>
            </w:r>
            <w:r w:rsidRPr="00293C9F">
              <w:rPr>
                <w:rFonts w:cstheme="minorHAnsi"/>
                <w:sz w:val="18"/>
                <w:szCs w:val="18"/>
              </w:rPr>
              <w:t>them?</w:t>
            </w:r>
          </w:p>
        </w:tc>
        <w:tc>
          <w:tcPr>
            <w:tcW w:w="833" w:type="dxa"/>
          </w:tcPr>
          <w:p w14:paraId="32006F07" w14:textId="77777777" w:rsidR="00011A50" w:rsidRPr="00293C9F" w:rsidRDefault="00011A50" w:rsidP="004350FB">
            <w:pPr>
              <w:pStyle w:val="TableParagraph"/>
              <w:rPr>
                <w:rFonts w:cstheme="minorHAnsi"/>
                <w:sz w:val="18"/>
                <w:szCs w:val="18"/>
              </w:rPr>
            </w:pPr>
            <w:r w:rsidRPr="00D90121">
              <w:rPr>
                <w:rFonts w:cstheme="minorHAnsi"/>
                <w:sz w:val="18"/>
                <w:szCs w:val="18"/>
              </w:rPr>
              <w:t>No</w:t>
            </w:r>
          </w:p>
        </w:tc>
      </w:tr>
      <w:tr w:rsidR="00011A50" w:rsidRPr="00293C9F" w14:paraId="3072BD19" w14:textId="77777777" w:rsidTr="004350FB">
        <w:trPr>
          <w:trHeight w:val="337"/>
        </w:trPr>
        <w:tc>
          <w:tcPr>
            <w:tcW w:w="8637" w:type="dxa"/>
          </w:tcPr>
          <w:p w14:paraId="6212533E"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6.8</w:t>
            </w:r>
            <w:r w:rsidRPr="00293C9F">
              <w:rPr>
                <w:rFonts w:cstheme="minorHAnsi"/>
                <w:sz w:val="18"/>
                <w:szCs w:val="18"/>
              </w:rPr>
              <w:tab/>
              <w:t>risks to the physical and cultural survival of indigenous</w:t>
            </w:r>
            <w:r w:rsidRPr="00293C9F">
              <w:rPr>
                <w:rFonts w:cstheme="minorHAnsi"/>
                <w:spacing w:val="-10"/>
                <w:sz w:val="18"/>
                <w:szCs w:val="18"/>
              </w:rPr>
              <w:t xml:space="preserve"> </w:t>
            </w:r>
            <w:r w:rsidRPr="00293C9F">
              <w:rPr>
                <w:rFonts w:cstheme="minorHAnsi"/>
                <w:sz w:val="18"/>
                <w:szCs w:val="18"/>
              </w:rPr>
              <w:t>peoples?</w:t>
            </w:r>
          </w:p>
        </w:tc>
        <w:tc>
          <w:tcPr>
            <w:tcW w:w="833" w:type="dxa"/>
          </w:tcPr>
          <w:p w14:paraId="74104D4F" w14:textId="77777777" w:rsidR="00011A50" w:rsidRPr="00293C9F" w:rsidRDefault="00011A50" w:rsidP="004350FB">
            <w:pPr>
              <w:pStyle w:val="TableParagraph"/>
              <w:rPr>
                <w:rFonts w:cstheme="minorHAnsi"/>
                <w:sz w:val="18"/>
                <w:szCs w:val="18"/>
              </w:rPr>
            </w:pPr>
            <w:r w:rsidRPr="00D90121">
              <w:rPr>
                <w:rFonts w:cstheme="minorHAnsi"/>
                <w:sz w:val="18"/>
                <w:szCs w:val="18"/>
              </w:rPr>
              <w:t>No</w:t>
            </w:r>
          </w:p>
        </w:tc>
      </w:tr>
      <w:tr w:rsidR="00011A50" w:rsidRPr="00293C9F" w14:paraId="7862D1AB" w14:textId="77777777" w:rsidTr="004350FB">
        <w:trPr>
          <w:trHeight w:val="839"/>
        </w:trPr>
        <w:tc>
          <w:tcPr>
            <w:tcW w:w="8637" w:type="dxa"/>
          </w:tcPr>
          <w:p w14:paraId="3CCD230D" w14:textId="77777777" w:rsidR="00011A50" w:rsidRPr="00293C9F" w:rsidRDefault="00011A50" w:rsidP="004350FB">
            <w:pPr>
              <w:pStyle w:val="TableParagraph"/>
              <w:tabs>
                <w:tab w:val="left" w:pos="674"/>
              </w:tabs>
              <w:spacing w:before="61"/>
              <w:ind w:left="674" w:right="206" w:hanging="567"/>
              <w:rPr>
                <w:rFonts w:cstheme="minorHAnsi"/>
                <w:sz w:val="18"/>
                <w:szCs w:val="18"/>
              </w:rPr>
            </w:pPr>
            <w:r w:rsidRPr="00293C9F">
              <w:rPr>
                <w:rFonts w:cstheme="minorHAnsi"/>
                <w:sz w:val="18"/>
                <w:szCs w:val="18"/>
              </w:rPr>
              <w:t>6.9</w:t>
            </w:r>
            <w:r w:rsidRPr="00293C9F">
              <w:rPr>
                <w:rFonts w:cstheme="minorHAnsi"/>
                <w:sz w:val="18"/>
                <w:szCs w:val="18"/>
              </w:rPr>
              <w:tab/>
              <w:t>impacts</w:t>
            </w:r>
            <w:r w:rsidRPr="00293C9F">
              <w:rPr>
                <w:rFonts w:cstheme="minorHAnsi"/>
                <w:spacing w:val="-4"/>
                <w:sz w:val="18"/>
                <w:szCs w:val="18"/>
              </w:rPr>
              <w:t xml:space="preserve"> </w:t>
            </w:r>
            <w:r w:rsidRPr="00293C9F">
              <w:rPr>
                <w:rFonts w:cstheme="minorHAnsi"/>
                <w:sz w:val="18"/>
                <w:szCs w:val="18"/>
              </w:rPr>
              <w:t>on</w:t>
            </w:r>
            <w:r w:rsidRPr="00293C9F">
              <w:rPr>
                <w:rFonts w:cstheme="minorHAnsi"/>
                <w:spacing w:val="-3"/>
                <w:sz w:val="18"/>
                <w:szCs w:val="18"/>
              </w:rPr>
              <w:t xml:space="preserve"> </w:t>
            </w:r>
            <w:r w:rsidRPr="00293C9F">
              <w:rPr>
                <w:rFonts w:cstheme="minorHAnsi"/>
                <w:sz w:val="18"/>
                <w:szCs w:val="18"/>
              </w:rPr>
              <w:t>the</w:t>
            </w:r>
            <w:r w:rsidRPr="00293C9F">
              <w:rPr>
                <w:rFonts w:cstheme="minorHAnsi"/>
                <w:spacing w:val="-3"/>
                <w:sz w:val="18"/>
                <w:szCs w:val="18"/>
              </w:rPr>
              <w:t xml:space="preserve"> </w:t>
            </w:r>
            <w:r w:rsidRPr="00293C9F">
              <w:rPr>
                <w:rFonts w:cstheme="minorHAnsi"/>
                <w:sz w:val="18"/>
                <w:szCs w:val="18"/>
              </w:rPr>
              <w:t>Cultural</w:t>
            </w:r>
            <w:r w:rsidRPr="00293C9F">
              <w:rPr>
                <w:rFonts w:cstheme="minorHAnsi"/>
                <w:spacing w:val="-2"/>
                <w:sz w:val="18"/>
                <w:szCs w:val="18"/>
              </w:rPr>
              <w:t xml:space="preserve"> </w:t>
            </w:r>
            <w:r w:rsidRPr="00293C9F">
              <w:rPr>
                <w:rFonts w:cstheme="minorHAnsi"/>
                <w:sz w:val="18"/>
                <w:szCs w:val="18"/>
              </w:rPr>
              <w:t>Heritage</w:t>
            </w:r>
            <w:r w:rsidRPr="00293C9F">
              <w:rPr>
                <w:rFonts w:cstheme="minorHAnsi"/>
                <w:spacing w:val="-1"/>
                <w:sz w:val="18"/>
                <w:szCs w:val="18"/>
              </w:rPr>
              <w:t xml:space="preserve"> </w:t>
            </w:r>
            <w:r w:rsidRPr="00293C9F">
              <w:rPr>
                <w:rFonts w:cstheme="minorHAnsi"/>
                <w:sz w:val="18"/>
                <w:szCs w:val="18"/>
              </w:rPr>
              <w:t>of</w:t>
            </w:r>
            <w:r w:rsidRPr="00293C9F">
              <w:rPr>
                <w:rFonts w:cstheme="minorHAnsi"/>
                <w:spacing w:val="-3"/>
                <w:sz w:val="18"/>
                <w:szCs w:val="18"/>
              </w:rPr>
              <w:t xml:space="preserve"> </w:t>
            </w:r>
            <w:r w:rsidRPr="00293C9F">
              <w:rPr>
                <w:rFonts w:cstheme="minorHAnsi"/>
                <w:sz w:val="18"/>
                <w:szCs w:val="18"/>
              </w:rPr>
              <w:t>indigenous</w:t>
            </w:r>
            <w:r w:rsidRPr="00293C9F">
              <w:rPr>
                <w:rFonts w:cstheme="minorHAnsi"/>
                <w:spacing w:val="-3"/>
                <w:sz w:val="18"/>
                <w:szCs w:val="18"/>
              </w:rPr>
              <w:t xml:space="preserve"> </w:t>
            </w:r>
            <w:r w:rsidRPr="00293C9F">
              <w:rPr>
                <w:rFonts w:cstheme="minorHAnsi"/>
                <w:sz w:val="18"/>
                <w:szCs w:val="18"/>
              </w:rPr>
              <w:t>peoples,</w:t>
            </w:r>
            <w:r w:rsidRPr="00293C9F">
              <w:rPr>
                <w:rFonts w:cstheme="minorHAnsi"/>
                <w:spacing w:val="-2"/>
                <w:sz w:val="18"/>
                <w:szCs w:val="18"/>
              </w:rPr>
              <w:t xml:space="preserve"> </w:t>
            </w:r>
            <w:r w:rsidRPr="00293C9F">
              <w:rPr>
                <w:rFonts w:cstheme="minorHAnsi"/>
                <w:sz w:val="18"/>
                <w:szCs w:val="18"/>
              </w:rPr>
              <w:t>including through</w:t>
            </w:r>
            <w:r w:rsidRPr="00293C9F">
              <w:rPr>
                <w:rFonts w:cstheme="minorHAnsi"/>
                <w:spacing w:val="-3"/>
                <w:sz w:val="18"/>
                <w:szCs w:val="18"/>
              </w:rPr>
              <w:t xml:space="preserve"> </w:t>
            </w:r>
            <w:r w:rsidRPr="00293C9F">
              <w:rPr>
                <w:rFonts w:cstheme="minorHAnsi"/>
                <w:sz w:val="18"/>
                <w:szCs w:val="18"/>
              </w:rPr>
              <w:t>the</w:t>
            </w:r>
            <w:r w:rsidRPr="00293C9F">
              <w:rPr>
                <w:rFonts w:cstheme="minorHAnsi"/>
                <w:spacing w:val="-3"/>
                <w:sz w:val="18"/>
                <w:szCs w:val="18"/>
              </w:rPr>
              <w:t xml:space="preserve"> </w:t>
            </w:r>
            <w:r w:rsidRPr="00293C9F">
              <w:rPr>
                <w:rFonts w:cstheme="minorHAnsi"/>
                <w:sz w:val="18"/>
                <w:szCs w:val="18"/>
              </w:rPr>
              <w:t>commercialization</w:t>
            </w:r>
            <w:r w:rsidRPr="00293C9F">
              <w:rPr>
                <w:rFonts w:cstheme="minorHAnsi"/>
                <w:spacing w:val="-3"/>
                <w:sz w:val="18"/>
                <w:szCs w:val="18"/>
              </w:rPr>
              <w:t xml:space="preserve"> </w:t>
            </w:r>
            <w:r w:rsidRPr="00293C9F">
              <w:rPr>
                <w:rFonts w:cstheme="minorHAnsi"/>
                <w:sz w:val="18"/>
                <w:szCs w:val="18"/>
              </w:rPr>
              <w:t>or</w:t>
            </w:r>
            <w:r w:rsidRPr="00293C9F">
              <w:rPr>
                <w:rFonts w:cstheme="minorHAnsi"/>
                <w:spacing w:val="-1"/>
                <w:sz w:val="18"/>
                <w:szCs w:val="18"/>
              </w:rPr>
              <w:t xml:space="preserve"> </w:t>
            </w:r>
            <w:r w:rsidRPr="00293C9F">
              <w:rPr>
                <w:rFonts w:cstheme="minorHAnsi"/>
                <w:sz w:val="18"/>
                <w:szCs w:val="18"/>
              </w:rPr>
              <w:t>use</w:t>
            </w:r>
            <w:r w:rsidRPr="00293C9F">
              <w:rPr>
                <w:rFonts w:cstheme="minorHAnsi"/>
                <w:spacing w:val="-3"/>
                <w:sz w:val="18"/>
                <w:szCs w:val="18"/>
              </w:rPr>
              <w:t xml:space="preserve"> </w:t>
            </w:r>
            <w:r w:rsidRPr="00293C9F">
              <w:rPr>
                <w:rFonts w:cstheme="minorHAnsi"/>
                <w:sz w:val="18"/>
                <w:szCs w:val="18"/>
              </w:rPr>
              <w:t>of their traditional knowledge and</w:t>
            </w:r>
            <w:r w:rsidRPr="00293C9F">
              <w:rPr>
                <w:rFonts w:cstheme="minorHAnsi"/>
                <w:spacing w:val="-2"/>
                <w:sz w:val="18"/>
                <w:szCs w:val="18"/>
              </w:rPr>
              <w:t xml:space="preserve"> </w:t>
            </w:r>
            <w:r w:rsidRPr="00293C9F">
              <w:rPr>
                <w:rFonts w:cstheme="minorHAnsi"/>
                <w:sz w:val="18"/>
                <w:szCs w:val="18"/>
              </w:rPr>
              <w:t>practices?</w:t>
            </w:r>
          </w:p>
          <w:p w14:paraId="24C681B1" w14:textId="77777777" w:rsidR="00011A50" w:rsidRPr="00293C9F" w:rsidRDefault="00011A50" w:rsidP="004350FB">
            <w:pPr>
              <w:pStyle w:val="TableParagraph"/>
              <w:spacing w:before="62"/>
              <w:ind w:left="647"/>
              <w:rPr>
                <w:rFonts w:cstheme="minorHAnsi"/>
                <w:i/>
                <w:sz w:val="18"/>
                <w:szCs w:val="18"/>
              </w:rPr>
            </w:pPr>
            <w:r w:rsidRPr="00293C9F">
              <w:rPr>
                <w:rFonts w:cstheme="minorHAnsi"/>
                <w:i/>
                <w:sz w:val="18"/>
                <w:szCs w:val="18"/>
              </w:rPr>
              <w:t>Consider, and where appropriate ensure, consistency with the answers under Standard 4 above.</w:t>
            </w:r>
          </w:p>
        </w:tc>
        <w:tc>
          <w:tcPr>
            <w:tcW w:w="833" w:type="dxa"/>
          </w:tcPr>
          <w:p w14:paraId="6E6A2037" w14:textId="77777777" w:rsidR="00011A50" w:rsidRPr="00293C9F" w:rsidRDefault="00011A50" w:rsidP="004350FB">
            <w:pPr>
              <w:pStyle w:val="TableParagraph"/>
              <w:rPr>
                <w:rFonts w:cstheme="minorHAnsi"/>
                <w:sz w:val="18"/>
                <w:szCs w:val="18"/>
              </w:rPr>
            </w:pPr>
            <w:r w:rsidRPr="00D90121">
              <w:rPr>
                <w:rFonts w:cstheme="minorHAnsi"/>
                <w:sz w:val="18"/>
                <w:szCs w:val="18"/>
              </w:rPr>
              <w:t>No</w:t>
            </w:r>
          </w:p>
        </w:tc>
      </w:tr>
      <w:tr w:rsidR="00011A50" w:rsidRPr="00293C9F" w14:paraId="112A9E58" w14:textId="77777777" w:rsidTr="004350FB">
        <w:trPr>
          <w:trHeight w:val="575"/>
        </w:trPr>
        <w:tc>
          <w:tcPr>
            <w:tcW w:w="8637" w:type="dxa"/>
            <w:shd w:val="clear" w:color="auto" w:fill="D9E1F3"/>
          </w:tcPr>
          <w:p w14:paraId="02127859" w14:textId="77777777" w:rsidR="00011A50" w:rsidRPr="00293C9F" w:rsidRDefault="00011A50" w:rsidP="004350FB">
            <w:pPr>
              <w:pStyle w:val="TableParagraph"/>
              <w:spacing w:before="10"/>
              <w:rPr>
                <w:rFonts w:cstheme="minorHAnsi"/>
                <w:sz w:val="18"/>
                <w:szCs w:val="18"/>
              </w:rPr>
            </w:pPr>
          </w:p>
          <w:p w14:paraId="199F9F1D" w14:textId="77777777" w:rsidR="00011A50" w:rsidRPr="00293C9F" w:rsidRDefault="00011A50" w:rsidP="004350FB">
            <w:pPr>
              <w:pStyle w:val="TableParagraph"/>
              <w:ind w:left="107"/>
              <w:rPr>
                <w:rFonts w:cstheme="minorHAnsi"/>
                <w:b/>
                <w:sz w:val="18"/>
                <w:szCs w:val="18"/>
              </w:rPr>
            </w:pPr>
            <w:r w:rsidRPr="00293C9F">
              <w:rPr>
                <w:rFonts w:cstheme="minorHAnsi"/>
                <w:b/>
                <w:sz w:val="18"/>
                <w:szCs w:val="18"/>
              </w:rPr>
              <w:t xml:space="preserve">Standard 7: </w:t>
            </w:r>
            <w:proofErr w:type="spellStart"/>
            <w:r w:rsidRPr="00293C9F">
              <w:rPr>
                <w:rFonts w:cstheme="minorHAnsi"/>
                <w:b/>
                <w:sz w:val="18"/>
                <w:szCs w:val="18"/>
              </w:rPr>
              <w:t>Labour</w:t>
            </w:r>
            <w:proofErr w:type="spellEnd"/>
            <w:r w:rsidRPr="00293C9F">
              <w:rPr>
                <w:rFonts w:cstheme="minorHAnsi"/>
                <w:b/>
                <w:sz w:val="18"/>
                <w:szCs w:val="18"/>
              </w:rPr>
              <w:t xml:space="preserve"> and Working Conditions</w:t>
            </w:r>
          </w:p>
        </w:tc>
        <w:tc>
          <w:tcPr>
            <w:tcW w:w="833" w:type="dxa"/>
            <w:shd w:val="clear" w:color="auto" w:fill="D9E1F3"/>
          </w:tcPr>
          <w:p w14:paraId="1BA7D888" w14:textId="77777777" w:rsidR="00011A50" w:rsidRPr="00293C9F" w:rsidRDefault="00011A50" w:rsidP="004350FB">
            <w:pPr>
              <w:pStyle w:val="TableParagraph"/>
              <w:rPr>
                <w:rFonts w:cstheme="minorHAnsi"/>
                <w:sz w:val="18"/>
                <w:szCs w:val="18"/>
              </w:rPr>
            </w:pPr>
          </w:p>
        </w:tc>
      </w:tr>
      <w:tr w:rsidR="00011A50" w:rsidRPr="00293C9F" w14:paraId="20CD8B43" w14:textId="77777777" w:rsidTr="004350FB">
        <w:trPr>
          <w:trHeight w:val="340"/>
        </w:trPr>
        <w:tc>
          <w:tcPr>
            <w:tcW w:w="8637" w:type="dxa"/>
          </w:tcPr>
          <w:p w14:paraId="2B094DA4" w14:textId="77777777" w:rsidR="00011A50" w:rsidRPr="00293C9F" w:rsidRDefault="00011A50" w:rsidP="004350FB">
            <w:pPr>
              <w:pStyle w:val="TableParagraph"/>
              <w:spacing w:before="61"/>
              <w:ind w:left="107"/>
              <w:rPr>
                <w:rFonts w:cstheme="minorHAnsi"/>
                <w:i/>
                <w:sz w:val="18"/>
                <w:szCs w:val="18"/>
              </w:rPr>
            </w:pPr>
            <w:r w:rsidRPr="00293C9F">
              <w:rPr>
                <w:rFonts w:cstheme="minorHAnsi"/>
                <w:i/>
                <w:sz w:val="18"/>
                <w:szCs w:val="18"/>
              </w:rPr>
              <w:t>Would the project potentially involve or lead to: (</w:t>
            </w:r>
            <w:proofErr w:type="gramStart"/>
            <w:r w:rsidRPr="00293C9F">
              <w:rPr>
                <w:rFonts w:cstheme="minorHAnsi"/>
                <w:i/>
                <w:sz w:val="18"/>
                <w:szCs w:val="18"/>
              </w:rPr>
              <w:t>note:</w:t>
            </w:r>
            <w:proofErr w:type="gramEnd"/>
            <w:r w:rsidRPr="00293C9F">
              <w:rPr>
                <w:rFonts w:cstheme="minorHAnsi"/>
                <w:i/>
                <w:sz w:val="18"/>
                <w:szCs w:val="18"/>
              </w:rPr>
              <w:t xml:space="preserve"> applies to project and contractor workers)</w:t>
            </w:r>
          </w:p>
        </w:tc>
        <w:tc>
          <w:tcPr>
            <w:tcW w:w="833" w:type="dxa"/>
          </w:tcPr>
          <w:p w14:paraId="1EF464D9" w14:textId="77777777" w:rsidR="00011A50" w:rsidRPr="00293C9F" w:rsidRDefault="00011A50" w:rsidP="004350FB">
            <w:pPr>
              <w:pStyle w:val="TableParagraph"/>
              <w:rPr>
                <w:rFonts w:cstheme="minorHAnsi"/>
                <w:sz w:val="18"/>
                <w:szCs w:val="18"/>
              </w:rPr>
            </w:pPr>
          </w:p>
        </w:tc>
      </w:tr>
      <w:tr w:rsidR="00011A50" w:rsidRPr="00293C9F" w14:paraId="3ABF4E4E" w14:textId="77777777" w:rsidTr="004350FB">
        <w:trPr>
          <w:trHeight w:val="340"/>
        </w:trPr>
        <w:tc>
          <w:tcPr>
            <w:tcW w:w="8637" w:type="dxa"/>
          </w:tcPr>
          <w:p w14:paraId="0864462F"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7.1</w:t>
            </w:r>
            <w:r w:rsidRPr="00293C9F">
              <w:rPr>
                <w:rFonts w:cstheme="minorHAnsi"/>
                <w:sz w:val="18"/>
                <w:szCs w:val="18"/>
              </w:rPr>
              <w:tab/>
              <w:t xml:space="preserve">working conditions that do not meet national </w:t>
            </w:r>
            <w:proofErr w:type="spellStart"/>
            <w:r w:rsidRPr="00293C9F">
              <w:rPr>
                <w:rFonts w:cstheme="minorHAnsi"/>
                <w:sz w:val="18"/>
                <w:szCs w:val="18"/>
              </w:rPr>
              <w:t>labour</w:t>
            </w:r>
            <w:proofErr w:type="spellEnd"/>
            <w:r w:rsidRPr="00293C9F">
              <w:rPr>
                <w:rFonts w:cstheme="minorHAnsi"/>
                <w:sz w:val="18"/>
                <w:szCs w:val="18"/>
              </w:rPr>
              <w:t xml:space="preserve"> laws and international</w:t>
            </w:r>
            <w:r w:rsidRPr="00293C9F">
              <w:rPr>
                <w:rFonts w:cstheme="minorHAnsi"/>
                <w:spacing w:val="-11"/>
                <w:sz w:val="18"/>
                <w:szCs w:val="18"/>
              </w:rPr>
              <w:t xml:space="preserve"> </w:t>
            </w:r>
            <w:r w:rsidRPr="00293C9F">
              <w:rPr>
                <w:rFonts w:cstheme="minorHAnsi"/>
                <w:sz w:val="18"/>
                <w:szCs w:val="18"/>
              </w:rPr>
              <w:t>commitments?</w:t>
            </w:r>
          </w:p>
        </w:tc>
        <w:tc>
          <w:tcPr>
            <w:tcW w:w="833" w:type="dxa"/>
          </w:tcPr>
          <w:p w14:paraId="09E53F6F" w14:textId="77777777" w:rsidR="00011A50" w:rsidRPr="00293C9F" w:rsidRDefault="00011A50" w:rsidP="004350FB">
            <w:pPr>
              <w:pStyle w:val="TableParagraph"/>
              <w:rPr>
                <w:rFonts w:cstheme="minorHAnsi"/>
                <w:sz w:val="18"/>
                <w:szCs w:val="18"/>
              </w:rPr>
            </w:pPr>
            <w:r w:rsidRPr="00847EB1">
              <w:rPr>
                <w:rFonts w:cstheme="minorHAnsi"/>
                <w:sz w:val="18"/>
                <w:szCs w:val="18"/>
              </w:rPr>
              <w:t>No</w:t>
            </w:r>
          </w:p>
        </w:tc>
      </w:tr>
      <w:tr w:rsidR="00011A50" w:rsidRPr="00293C9F" w14:paraId="7FCE69CB" w14:textId="77777777" w:rsidTr="004350FB">
        <w:trPr>
          <w:trHeight w:val="338"/>
        </w:trPr>
        <w:tc>
          <w:tcPr>
            <w:tcW w:w="8637" w:type="dxa"/>
          </w:tcPr>
          <w:p w14:paraId="582BDD07"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7.2</w:t>
            </w:r>
            <w:r w:rsidRPr="00293C9F">
              <w:rPr>
                <w:rFonts w:cstheme="minorHAnsi"/>
                <w:sz w:val="18"/>
                <w:szCs w:val="18"/>
              </w:rPr>
              <w:tab/>
              <w:t>working conditions that may deny freedom of association and collective</w:t>
            </w:r>
            <w:r w:rsidRPr="00293C9F">
              <w:rPr>
                <w:rFonts w:cstheme="minorHAnsi"/>
                <w:spacing w:val="-10"/>
                <w:sz w:val="18"/>
                <w:szCs w:val="18"/>
              </w:rPr>
              <w:t xml:space="preserve"> </w:t>
            </w:r>
            <w:r w:rsidRPr="00293C9F">
              <w:rPr>
                <w:rFonts w:cstheme="minorHAnsi"/>
                <w:sz w:val="18"/>
                <w:szCs w:val="18"/>
              </w:rPr>
              <w:t>bargaining?</w:t>
            </w:r>
          </w:p>
        </w:tc>
        <w:tc>
          <w:tcPr>
            <w:tcW w:w="833" w:type="dxa"/>
          </w:tcPr>
          <w:p w14:paraId="25CB3574" w14:textId="77777777" w:rsidR="00011A50" w:rsidRPr="00293C9F" w:rsidRDefault="00011A50" w:rsidP="004350FB">
            <w:pPr>
              <w:pStyle w:val="TableParagraph"/>
              <w:rPr>
                <w:rFonts w:cstheme="minorHAnsi"/>
                <w:sz w:val="18"/>
                <w:szCs w:val="18"/>
              </w:rPr>
            </w:pPr>
            <w:r w:rsidRPr="00847EB1">
              <w:rPr>
                <w:rFonts w:cstheme="minorHAnsi"/>
                <w:sz w:val="18"/>
                <w:szCs w:val="18"/>
              </w:rPr>
              <w:t>No</w:t>
            </w:r>
          </w:p>
        </w:tc>
      </w:tr>
      <w:tr w:rsidR="00011A50" w:rsidRPr="00293C9F" w14:paraId="21705056" w14:textId="77777777" w:rsidTr="004350FB">
        <w:trPr>
          <w:trHeight w:val="340"/>
        </w:trPr>
        <w:tc>
          <w:tcPr>
            <w:tcW w:w="8637" w:type="dxa"/>
          </w:tcPr>
          <w:p w14:paraId="2CBD9BF7" w14:textId="77777777" w:rsidR="00011A50" w:rsidRPr="00293C9F" w:rsidRDefault="00011A50" w:rsidP="004350FB">
            <w:pPr>
              <w:pStyle w:val="TableParagraph"/>
              <w:tabs>
                <w:tab w:val="left" w:pos="674"/>
              </w:tabs>
              <w:spacing w:before="63"/>
              <w:ind w:left="107"/>
              <w:rPr>
                <w:rFonts w:cstheme="minorHAnsi"/>
                <w:sz w:val="18"/>
                <w:szCs w:val="18"/>
              </w:rPr>
            </w:pPr>
            <w:r w:rsidRPr="00293C9F">
              <w:rPr>
                <w:rFonts w:cstheme="minorHAnsi"/>
                <w:sz w:val="18"/>
                <w:szCs w:val="18"/>
              </w:rPr>
              <w:t>7.3</w:t>
            </w:r>
            <w:r w:rsidRPr="00293C9F">
              <w:rPr>
                <w:rFonts w:cstheme="minorHAnsi"/>
                <w:sz w:val="18"/>
                <w:szCs w:val="18"/>
              </w:rPr>
              <w:tab/>
              <w:t>use of child</w:t>
            </w:r>
            <w:r w:rsidRPr="00293C9F">
              <w:rPr>
                <w:rFonts w:cstheme="minorHAnsi"/>
                <w:spacing w:val="-2"/>
                <w:sz w:val="18"/>
                <w:szCs w:val="18"/>
              </w:rPr>
              <w:t xml:space="preserve"> </w:t>
            </w:r>
            <w:proofErr w:type="spellStart"/>
            <w:r w:rsidRPr="00293C9F">
              <w:rPr>
                <w:rFonts w:cstheme="minorHAnsi"/>
                <w:sz w:val="18"/>
                <w:szCs w:val="18"/>
              </w:rPr>
              <w:t>labour</w:t>
            </w:r>
            <w:proofErr w:type="spellEnd"/>
            <w:r w:rsidRPr="00293C9F">
              <w:rPr>
                <w:rFonts w:cstheme="minorHAnsi"/>
                <w:sz w:val="18"/>
                <w:szCs w:val="18"/>
              </w:rPr>
              <w:t>?</w:t>
            </w:r>
          </w:p>
        </w:tc>
        <w:tc>
          <w:tcPr>
            <w:tcW w:w="833" w:type="dxa"/>
          </w:tcPr>
          <w:p w14:paraId="01151918" w14:textId="77777777" w:rsidR="00011A50" w:rsidRPr="00293C9F" w:rsidRDefault="00011A50" w:rsidP="004350FB">
            <w:pPr>
              <w:pStyle w:val="TableParagraph"/>
              <w:rPr>
                <w:rFonts w:cstheme="minorHAnsi"/>
                <w:sz w:val="18"/>
                <w:szCs w:val="18"/>
              </w:rPr>
            </w:pPr>
            <w:r w:rsidRPr="00847EB1">
              <w:rPr>
                <w:rFonts w:cstheme="minorHAnsi"/>
                <w:sz w:val="18"/>
                <w:szCs w:val="18"/>
              </w:rPr>
              <w:t>No</w:t>
            </w:r>
          </w:p>
        </w:tc>
      </w:tr>
      <w:tr w:rsidR="00011A50" w:rsidRPr="00293C9F" w14:paraId="592AF024" w14:textId="77777777" w:rsidTr="004350FB">
        <w:trPr>
          <w:trHeight w:val="340"/>
        </w:trPr>
        <w:tc>
          <w:tcPr>
            <w:tcW w:w="8637" w:type="dxa"/>
          </w:tcPr>
          <w:p w14:paraId="6CC6C9EF"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7.4</w:t>
            </w:r>
            <w:r w:rsidRPr="00293C9F">
              <w:rPr>
                <w:rFonts w:cstheme="minorHAnsi"/>
                <w:sz w:val="18"/>
                <w:szCs w:val="18"/>
              </w:rPr>
              <w:tab/>
              <w:t>use of forced</w:t>
            </w:r>
            <w:r w:rsidRPr="00293C9F">
              <w:rPr>
                <w:rFonts w:cstheme="minorHAnsi"/>
                <w:spacing w:val="-4"/>
                <w:sz w:val="18"/>
                <w:szCs w:val="18"/>
              </w:rPr>
              <w:t xml:space="preserve"> </w:t>
            </w:r>
            <w:proofErr w:type="spellStart"/>
            <w:r w:rsidRPr="00293C9F">
              <w:rPr>
                <w:rFonts w:cstheme="minorHAnsi"/>
                <w:sz w:val="18"/>
                <w:szCs w:val="18"/>
              </w:rPr>
              <w:t>labour</w:t>
            </w:r>
            <w:proofErr w:type="spellEnd"/>
            <w:r w:rsidRPr="00293C9F">
              <w:rPr>
                <w:rFonts w:cstheme="minorHAnsi"/>
                <w:sz w:val="18"/>
                <w:szCs w:val="18"/>
              </w:rPr>
              <w:t>?</w:t>
            </w:r>
          </w:p>
        </w:tc>
        <w:tc>
          <w:tcPr>
            <w:tcW w:w="833" w:type="dxa"/>
          </w:tcPr>
          <w:p w14:paraId="213DC13C" w14:textId="77777777" w:rsidR="00011A50" w:rsidRPr="00293C9F" w:rsidRDefault="00011A50" w:rsidP="004350FB">
            <w:pPr>
              <w:pStyle w:val="TableParagraph"/>
              <w:rPr>
                <w:rFonts w:cstheme="minorHAnsi"/>
                <w:sz w:val="18"/>
                <w:szCs w:val="18"/>
              </w:rPr>
            </w:pPr>
            <w:r w:rsidRPr="00847EB1">
              <w:rPr>
                <w:rFonts w:cstheme="minorHAnsi"/>
                <w:sz w:val="18"/>
                <w:szCs w:val="18"/>
              </w:rPr>
              <w:t>No</w:t>
            </w:r>
          </w:p>
        </w:tc>
      </w:tr>
      <w:tr w:rsidR="00011A50" w:rsidRPr="00293C9F" w14:paraId="23998E9F" w14:textId="77777777" w:rsidTr="004350FB">
        <w:trPr>
          <w:trHeight w:val="340"/>
        </w:trPr>
        <w:tc>
          <w:tcPr>
            <w:tcW w:w="8637" w:type="dxa"/>
          </w:tcPr>
          <w:p w14:paraId="5F4B6AA5"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7.5</w:t>
            </w:r>
            <w:r w:rsidRPr="00293C9F">
              <w:rPr>
                <w:rFonts w:cstheme="minorHAnsi"/>
                <w:sz w:val="18"/>
                <w:szCs w:val="18"/>
              </w:rPr>
              <w:tab/>
              <w:t>discriminatory working conditions and/or lack of equal</w:t>
            </w:r>
            <w:r w:rsidRPr="00293C9F">
              <w:rPr>
                <w:rFonts w:cstheme="minorHAnsi"/>
                <w:spacing w:val="-6"/>
                <w:sz w:val="18"/>
                <w:szCs w:val="18"/>
              </w:rPr>
              <w:t xml:space="preserve"> </w:t>
            </w:r>
            <w:r w:rsidRPr="00293C9F">
              <w:rPr>
                <w:rFonts w:cstheme="minorHAnsi"/>
                <w:sz w:val="18"/>
                <w:szCs w:val="18"/>
              </w:rPr>
              <w:t>opportunity?</w:t>
            </w:r>
          </w:p>
        </w:tc>
        <w:tc>
          <w:tcPr>
            <w:tcW w:w="833" w:type="dxa"/>
          </w:tcPr>
          <w:p w14:paraId="6B47266A" w14:textId="77777777" w:rsidR="00011A50" w:rsidRPr="00293C9F" w:rsidRDefault="00011A50" w:rsidP="004350FB">
            <w:pPr>
              <w:pStyle w:val="TableParagraph"/>
              <w:rPr>
                <w:rFonts w:cstheme="minorHAnsi"/>
                <w:sz w:val="18"/>
                <w:szCs w:val="18"/>
              </w:rPr>
            </w:pPr>
            <w:r w:rsidRPr="00847EB1">
              <w:rPr>
                <w:rFonts w:cstheme="minorHAnsi"/>
                <w:sz w:val="18"/>
                <w:szCs w:val="18"/>
              </w:rPr>
              <w:t>No</w:t>
            </w:r>
          </w:p>
        </w:tc>
      </w:tr>
      <w:tr w:rsidR="00011A50" w:rsidRPr="00293C9F" w14:paraId="6B9B52E5" w14:textId="77777777" w:rsidTr="004350FB">
        <w:trPr>
          <w:trHeight w:val="558"/>
        </w:trPr>
        <w:tc>
          <w:tcPr>
            <w:tcW w:w="8637" w:type="dxa"/>
          </w:tcPr>
          <w:p w14:paraId="550122A2" w14:textId="77777777" w:rsidR="00011A50" w:rsidRPr="00293C9F" w:rsidRDefault="00011A50" w:rsidP="004350FB">
            <w:pPr>
              <w:pStyle w:val="TableParagraph"/>
              <w:tabs>
                <w:tab w:val="left" w:pos="674"/>
              </w:tabs>
              <w:spacing w:before="59"/>
              <w:ind w:left="674" w:right="791" w:hanging="567"/>
              <w:rPr>
                <w:rFonts w:cstheme="minorHAnsi"/>
                <w:sz w:val="18"/>
                <w:szCs w:val="18"/>
              </w:rPr>
            </w:pPr>
            <w:r w:rsidRPr="00293C9F">
              <w:rPr>
                <w:rFonts w:cstheme="minorHAnsi"/>
                <w:sz w:val="18"/>
                <w:szCs w:val="18"/>
              </w:rPr>
              <w:t>7.6</w:t>
            </w:r>
            <w:r w:rsidRPr="00293C9F">
              <w:rPr>
                <w:rFonts w:cstheme="minorHAnsi"/>
                <w:sz w:val="18"/>
                <w:szCs w:val="18"/>
              </w:rPr>
              <w:tab/>
              <w:t>occupational health and safety risks due to physical, chemical, biological and psychosocial hazards (including violence and harassment) throughout the project</w:t>
            </w:r>
            <w:r w:rsidRPr="00293C9F">
              <w:rPr>
                <w:rFonts w:cstheme="minorHAnsi"/>
                <w:spacing w:val="-1"/>
                <w:sz w:val="18"/>
                <w:szCs w:val="18"/>
              </w:rPr>
              <w:t xml:space="preserve"> </w:t>
            </w:r>
            <w:proofErr w:type="gramStart"/>
            <w:r w:rsidRPr="00293C9F">
              <w:rPr>
                <w:rFonts w:cstheme="minorHAnsi"/>
                <w:sz w:val="18"/>
                <w:szCs w:val="18"/>
              </w:rPr>
              <w:t>life-cycle</w:t>
            </w:r>
            <w:proofErr w:type="gramEnd"/>
            <w:r w:rsidRPr="00293C9F">
              <w:rPr>
                <w:rFonts w:cstheme="minorHAnsi"/>
                <w:sz w:val="18"/>
                <w:szCs w:val="18"/>
              </w:rPr>
              <w:t>?</w:t>
            </w:r>
          </w:p>
        </w:tc>
        <w:tc>
          <w:tcPr>
            <w:tcW w:w="833" w:type="dxa"/>
          </w:tcPr>
          <w:p w14:paraId="279A7586" w14:textId="77777777" w:rsidR="00011A50" w:rsidRPr="00293C9F" w:rsidRDefault="00011A50" w:rsidP="004350FB">
            <w:pPr>
              <w:pStyle w:val="TableParagraph"/>
              <w:rPr>
                <w:rFonts w:cstheme="minorHAnsi"/>
                <w:sz w:val="18"/>
                <w:szCs w:val="18"/>
              </w:rPr>
            </w:pPr>
            <w:r w:rsidRPr="00293C9F">
              <w:rPr>
                <w:rFonts w:cstheme="minorHAnsi"/>
                <w:sz w:val="18"/>
                <w:szCs w:val="18"/>
              </w:rPr>
              <w:t>YES</w:t>
            </w:r>
          </w:p>
        </w:tc>
      </w:tr>
    </w:tbl>
    <w:p w14:paraId="40C80464" w14:textId="77777777" w:rsidR="00011A50" w:rsidRPr="00293C9F" w:rsidRDefault="00011A50" w:rsidP="00011A50">
      <w:pPr>
        <w:pStyle w:val="BodyText"/>
        <w:spacing w:before="9"/>
        <w:rPr>
          <w:rFonts w:asciiTheme="minorHAnsi" w:hAnsiTheme="minorHAnsi" w:cstheme="minorHAnsi"/>
          <w:sz w:val="18"/>
          <w:szCs w:val="18"/>
        </w:rPr>
      </w:pPr>
      <w:r w:rsidRPr="00293C9F">
        <w:rPr>
          <w:rFonts w:asciiTheme="minorHAnsi" w:hAnsiTheme="minorHAnsi" w:cstheme="minorHAnsi"/>
          <w:noProof/>
          <w:sz w:val="18"/>
          <w:szCs w:val="18"/>
        </w:rPr>
        <mc:AlternateContent>
          <mc:Choice Requires="wps">
            <w:drawing>
              <wp:anchor distT="0" distB="0" distL="0" distR="0" simplePos="0" relativeHeight="251666432" behindDoc="1" locked="0" layoutInCell="1" allowOverlap="1" wp14:anchorId="7B26DF4A" wp14:editId="1D510183">
                <wp:simplePos x="0" y="0"/>
                <wp:positionH relativeFrom="page">
                  <wp:posOffset>914400</wp:posOffset>
                </wp:positionH>
                <wp:positionV relativeFrom="paragraph">
                  <wp:posOffset>205105</wp:posOffset>
                </wp:positionV>
                <wp:extent cx="1829435" cy="1270"/>
                <wp:effectExtent l="0" t="0" r="0" b="0"/>
                <wp:wrapTopAndBottom/>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9435" cy="1270"/>
                        </a:xfrm>
                        <a:custGeom>
                          <a:avLst/>
                          <a:gdLst>
                            <a:gd name="T0" fmla="*/ 0 w 2881"/>
                            <a:gd name="T1" fmla="*/ 0 h 1270"/>
                            <a:gd name="T2" fmla="*/ 2147483646 w 2881"/>
                            <a:gd name="T3" fmla="*/ 0 h 1270"/>
                            <a:gd name="T4" fmla="*/ 0 60000 65536"/>
                            <a:gd name="T5" fmla="*/ 0 60000 65536"/>
                          </a:gdLst>
                          <a:ahLst/>
                          <a:cxnLst>
                            <a:cxn ang="T4">
                              <a:pos x="T0" y="T1"/>
                            </a:cxn>
                            <a:cxn ang="T5">
                              <a:pos x="T2" y="T3"/>
                            </a:cxn>
                          </a:cxnLst>
                          <a:rect l="0" t="0" r="r" b="b"/>
                          <a:pathLst>
                            <a:path w="2881" h="1270">
                              <a:moveTo>
                                <a:pt x="0" y="0"/>
                              </a:moveTo>
                              <a:lnTo>
                                <a:pt x="2881"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19EC61" id="Freeform: Shape 13" o:spid="_x0000_s1026" style="position:absolute;margin-left:1in;margin-top:16.15pt;width:144.05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" path="m,l2881,e" filled="f" strokeweight=".6pt">
                <v:path arrowok="t" o:connecttype="custom" o:connectlocs="0,0;2147483646,0" o:connectangles="0,0"/>
                <w10:wrap type="topAndBottom" anchorx="page"/>
              </v:shape>
            </w:pict>
          </mc:Fallback>
        </mc:AlternateContent>
      </w:r>
    </w:p>
    <w:p w14:paraId="545D4B11" w14:textId="77777777" w:rsidR="00011A50" w:rsidRPr="00293C9F" w:rsidRDefault="00011A50" w:rsidP="00011A50">
      <w:pPr>
        <w:spacing w:before="63"/>
        <w:ind w:left="100" w:right="581"/>
        <w:rPr>
          <w:rFonts w:asciiTheme="minorHAnsi" w:hAnsiTheme="minorHAnsi" w:cstheme="minorHAnsi"/>
          <w:sz w:val="18"/>
          <w:szCs w:val="18"/>
        </w:rPr>
      </w:pPr>
      <w:r w:rsidRPr="00293C9F">
        <w:rPr>
          <w:rFonts w:asciiTheme="minorHAnsi" w:hAnsiTheme="minorHAnsi" w:cstheme="minorHAnsi"/>
          <w:position w:val="5"/>
          <w:sz w:val="18"/>
          <w:szCs w:val="18"/>
        </w:rPr>
        <w:lastRenderedPageBreak/>
        <w:t xml:space="preserve">19 </w:t>
      </w:r>
      <w:r w:rsidRPr="00293C9F">
        <w:rPr>
          <w:rFonts w:asciiTheme="minorHAnsi" w:hAnsiTheme="minorHAnsi" w:cstheme="minorHAnsi"/>
          <w:sz w:val="18"/>
          <w:szCs w:val="18"/>
        </w:rPr>
        <w:t xml:space="preserve">Forced eviction is defined here as the permanent or temporary removal against their will of individuals, </w:t>
      </w:r>
      <w:proofErr w:type="gramStart"/>
      <w:r w:rsidRPr="00293C9F">
        <w:rPr>
          <w:rFonts w:asciiTheme="minorHAnsi" w:hAnsiTheme="minorHAnsi" w:cstheme="minorHAnsi"/>
          <w:sz w:val="18"/>
          <w:szCs w:val="18"/>
        </w:rPr>
        <w:t>families</w:t>
      </w:r>
      <w:proofErr w:type="gramEnd"/>
      <w:r w:rsidRPr="00293C9F">
        <w:rPr>
          <w:rFonts w:asciiTheme="minorHAnsi" w:hAnsiTheme="minorHAnsi" w:cstheme="minorHAnsi"/>
          <w:sz w:val="18"/>
          <w:szCs w:val="18"/>
        </w:rPr>
        <w:t xml:space="preserve"> or communities from the homes and/or land which they occupy, without the provision of, and access to, appropriate forms of legal or other protection. Forced evictions constitute gross violations of a range of internationally recognized human rights.</w:t>
      </w:r>
    </w:p>
    <w:p w14:paraId="1A15A3BE" w14:textId="77777777" w:rsidR="00011A50" w:rsidRPr="00293C9F" w:rsidRDefault="00011A50" w:rsidP="00011A50">
      <w:pPr>
        <w:rPr>
          <w:rFonts w:asciiTheme="minorHAnsi" w:hAnsiTheme="minorHAnsi" w:cstheme="minorHAnsi"/>
          <w:sz w:val="18"/>
          <w:szCs w:val="18"/>
        </w:rPr>
        <w:sectPr w:rsidR="00011A50" w:rsidRPr="00293C9F">
          <w:pgSz w:w="12240" w:h="15840"/>
          <w:pgMar w:top="1440" w:right="1200" w:bottom="820" w:left="1340" w:header="0" w:footer="640" w:gutter="0"/>
          <w:cols w:space="720"/>
        </w:sectPr>
      </w:pPr>
    </w:p>
    <w:tbl>
      <w:tblPr>
        <w:tblW w:w="9470"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7"/>
        <w:gridCol w:w="833"/>
      </w:tblGrid>
      <w:tr w:rsidR="00011A50" w:rsidRPr="00293C9F" w14:paraId="333655B1" w14:textId="77777777" w:rsidTr="004350FB">
        <w:trPr>
          <w:trHeight w:val="602"/>
        </w:trPr>
        <w:tc>
          <w:tcPr>
            <w:tcW w:w="8637" w:type="dxa"/>
            <w:shd w:val="clear" w:color="auto" w:fill="DBE4F0"/>
          </w:tcPr>
          <w:p w14:paraId="4B377E53" w14:textId="77777777" w:rsidR="00011A50" w:rsidRPr="00293C9F" w:rsidRDefault="00011A50" w:rsidP="004350FB">
            <w:pPr>
              <w:pStyle w:val="TableParagraph"/>
              <w:spacing w:before="7"/>
              <w:rPr>
                <w:rFonts w:cstheme="minorHAnsi"/>
                <w:sz w:val="18"/>
                <w:szCs w:val="18"/>
              </w:rPr>
            </w:pPr>
          </w:p>
          <w:p w14:paraId="2AF608E0" w14:textId="77777777" w:rsidR="00011A50" w:rsidRPr="00293C9F" w:rsidRDefault="00011A50" w:rsidP="004350FB">
            <w:pPr>
              <w:pStyle w:val="TableParagraph"/>
              <w:ind w:left="107"/>
              <w:rPr>
                <w:rFonts w:cstheme="minorHAnsi"/>
                <w:b/>
                <w:sz w:val="18"/>
                <w:szCs w:val="18"/>
              </w:rPr>
            </w:pPr>
            <w:r w:rsidRPr="00293C9F">
              <w:rPr>
                <w:rFonts w:cstheme="minorHAnsi"/>
                <w:b/>
                <w:sz w:val="18"/>
                <w:szCs w:val="18"/>
              </w:rPr>
              <w:t>Standard 8: Pollution Prevention and Resource Efficiency</w:t>
            </w:r>
          </w:p>
        </w:tc>
        <w:tc>
          <w:tcPr>
            <w:tcW w:w="833" w:type="dxa"/>
            <w:shd w:val="clear" w:color="auto" w:fill="DBE4F0"/>
          </w:tcPr>
          <w:p w14:paraId="3BBF413B" w14:textId="77777777" w:rsidR="00011A50" w:rsidRPr="00293C9F" w:rsidRDefault="00011A50" w:rsidP="004350FB">
            <w:pPr>
              <w:pStyle w:val="TableParagraph"/>
              <w:rPr>
                <w:rFonts w:cstheme="minorHAnsi"/>
                <w:sz w:val="18"/>
                <w:szCs w:val="18"/>
              </w:rPr>
            </w:pPr>
          </w:p>
        </w:tc>
      </w:tr>
      <w:tr w:rsidR="00011A50" w:rsidRPr="00293C9F" w14:paraId="5598770A" w14:textId="77777777" w:rsidTr="004350FB">
        <w:trPr>
          <w:trHeight w:val="340"/>
        </w:trPr>
        <w:tc>
          <w:tcPr>
            <w:tcW w:w="8637" w:type="dxa"/>
          </w:tcPr>
          <w:p w14:paraId="4682384C" w14:textId="77777777" w:rsidR="00011A50" w:rsidRPr="00293C9F" w:rsidRDefault="00011A50" w:rsidP="004350FB">
            <w:pPr>
              <w:pStyle w:val="TableParagraph"/>
              <w:spacing w:before="61"/>
              <w:ind w:left="107"/>
              <w:rPr>
                <w:rFonts w:cstheme="minorHAnsi"/>
                <w:i/>
                <w:sz w:val="18"/>
                <w:szCs w:val="18"/>
              </w:rPr>
            </w:pPr>
            <w:r w:rsidRPr="00293C9F">
              <w:rPr>
                <w:rFonts w:cstheme="minorHAnsi"/>
                <w:i/>
                <w:sz w:val="18"/>
                <w:szCs w:val="18"/>
              </w:rPr>
              <w:t>Would the project potentially involve or lead to:</w:t>
            </w:r>
          </w:p>
        </w:tc>
        <w:tc>
          <w:tcPr>
            <w:tcW w:w="833" w:type="dxa"/>
          </w:tcPr>
          <w:p w14:paraId="0CB6A304" w14:textId="77777777" w:rsidR="00011A50" w:rsidRPr="00293C9F" w:rsidRDefault="00011A50" w:rsidP="004350FB">
            <w:pPr>
              <w:pStyle w:val="TableParagraph"/>
              <w:rPr>
                <w:rFonts w:cstheme="minorHAnsi"/>
                <w:sz w:val="18"/>
                <w:szCs w:val="18"/>
              </w:rPr>
            </w:pPr>
          </w:p>
        </w:tc>
      </w:tr>
      <w:tr w:rsidR="00011A50" w:rsidRPr="00293C9F" w14:paraId="571DDC5F" w14:textId="77777777" w:rsidTr="004350FB">
        <w:trPr>
          <w:trHeight w:val="558"/>
        </w:trPr>
        <w:tc>
          <w:tcPr>
            <w:tcW w:w="8637" w:type="dxa"/>
          </w:tcPr>
          <w:p w14:paraId="551BA960" w14:textId="77777777" w:rsidR="00011A50" w:rsidRPr="00293C9F" w:rsidRDefault="00011A50" w:rsidP="004350FB">
            <w:pPr>
              <w:pStyle w:val="TableParagraph"/>
              <w:tabs>
                <w:tab w:val="left" w:pos="674"/>
              </w:tabs>
              <w:spacing w:before="59"/>
              <w:ind w:left="674" w:right="754" w:hanging="567"/>
              <w:rPr>
                <w:rFonts w:cstheme="minorHAnsi"/>
                <w:sz w:val="18"/>
                <w:szCs w:val="18"/>
              </w:rPr>
            </w:pPr>
            <w:r w:rsidRPr="00293C9F">
              <w:rPr>
                <w:rFonts w:cstheme="minorHAnsi"/>
                <w:sz w:val="18"/>
                <w:szCs w:val="18"/>
              </w:rPr>
              <w:t>8.1</w:t>
            </w:r>
            <w:r w:rsidRPr="00293C9F">
              <w:rPr>
                <w:rFonts w:cstheme="minorHAnsi"/>
                <w:sz w:val="18"/>
                <w:szCs w:val="18"/>
              </w:rPr>
              <w:tab/>
              <w:t>the release of pollutants to the environment due to routine or non-routine circumstances with the potential for adverse local, regional, and/or transboundary</w:t>
            </w:r>
            <w:r w:rsidRPr="00293C9F">
              <w:rPr>
                <w:rFonts w:cstheme="minorHAnsi"/>
                <w:spacing w:val="-6"/>
                <w:sz w:val="18"/>
                <w:szCs w:val="18"/>
              </w:rPr>
              <w:t xml:space="preserve"> </w:t>
            </w:r>
            <w:r w:rsidRPr="00293C9F">
              <w:rPr>
                <w:rFonts w:cstheme="minorHAnsi"/>
                <w:sz w:val="18"/>
                <w:szCs w:val="18"/>
              </w:rPr>
              <w:t>impacts?</w:t>
            </w:r>
          </w:p>
        </w:tc>
        <w:tc>
          <w:tcPr>
            <w:tcW w:w="833" w:type="dxa"/>
          </w:tcPr>
          <w:p w14:paraId="213DB38D" w14:textId="77777777" w:rsidR="00011A50" w:rsidRPr="00293C9F" w:rsidRDefault="00011A50" w:rsidP="004350FB">
            <w:pPr>
              <w:pStyle w:val="TableParagraph"/>
              <w:rPr>
                <w:rFonts w:cstheme="minorHAnsi"/>
                <w:sz w:val="18"/>
                <w:szCs w:val="18"/>
              </w:rPr>
            </w:pPr>
            <w:r w:rsidRPr="001656E2">
              <w:rPr>
                <w:rFonts w:cstheme="minorHAnsi"/>
                <w:sz w:val="18"/>
                <w:szCs w:val="18"/>
              </w:rPr>
              <w:t>No</w:t>
            </w:r>
          </w:p>
        </w:tc>
      </w:tr>
      <w:tr w:rsidR="00011A50" w:rsidRPr="00293C9F" w14:paraId="739E2FEB" w14:textId="77777777" w:rsidTr="004350FB">
        <w:trPr>
          <w:trHeight w:val="340"/>
        </w:trPr>
        <w:tc>
          <w:tcPr>
            <w:tcW w:w="8637" w:type="dxa"/>
          </w:tcPr>
          <w:p w14:paraId="2F9C1289"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8.2</w:t>
            </w:r>
            <w:r w:rsidRPr="00293C9F">
              <w:rPr>
                <w:rFonts w:cstheme="minorHAnsi"/>
                <w:sz w:val="18"/>
                <w:szCs w:val="18"/>
              </w:rPr>
              <w:tab/>
              <w:t>the generation of waste (both hazardous and</w:t>
            </w:r>
            <w:r w:rsidRPr="00293C9F">
              <w:rPr>
                <w:rFonts w:cstheme="minorHAnsi"/>
                <w:spacing w:val="-10"/>
                <w:sz w:val="18"/>
                <w:szCs w:val="18"/>
              </w:rPr>
              <w:t xml:space="preserve"> </w:t>
            </w:r>
            <w:r w:rsidRPr="00293C9F">
              <w:rPr>
                <w:rFonts w:cstheme="minorHAnsi"/>
                <w:sz w:val="18"/>
                <w:szCs w:val="18"/>
              </w:rPr>
              <w:t>non-hazardous)?</w:t>
            </w:r>
          </w:p>
        </w:tc>
        <w:tc>
          <w:tcPr>
            <w:tcW w:w="833" w:type="dxa"/>
          </w:tcPr>
          <w:p w14:paraId="117FEC70" w14:textId="77777777" w:rsidR="00011A50" w:rsidRPr="00293C9F" w:rsidRDefault="00011A50" w:rsidP="004350FB">
            <w:pPr>
              <w:pStyle w:val="TableParagraph"/>
              <w:rPr>
                <w:rFonts w:cstheme="minorHAnsi"/>
                <w:sz w:val="18"/>
                <w:szCs w:val="18"/>
              </w:rPr>
            </w:pPr>
            <w:r w:rsidRPr="001656E2">
              <w:rPr>
                <w:rFonts w:cstheme="minorHAnsi"/>
                <w:sz w:val="18"/>
                <w:szCs w:val="18"/>
              </w:rPr>
              <w:t>No</w:t>
            </w:r>
          </w:p>
        </w:tc>
      </w:tr>
      <w:tr w:rsidR="00011A50" w:rsidRPr="00293C9F" w14:paraId="0BF8AE1F" w14:textId="77777777" w:rsidTr="004350FB">
        <w:trPr>
          <w:trHeight w:val="400"/>
        </w:trPr>
        <w:tc>
          <w:tcPr>
            <w:tcW w:w="8637" w:type="dxa"/>
          </w:tcPr>
          <w:p w14:paraId="16A14329"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8.3</w:t>
            </w:r>
            <w:r w:rsidRPr="00293C9F">
              <w:rPr>
                <w:rFonts w:cstheme="minorHAnsi"/>
                <w:sz w:val="18"/>
                <w:szCs w:val="18"/>
              </w:rPr>
              <w:tab/>
              <w:t>the manufacture, trade, release, and/or use of hazardous materials and/or</w:t>
            </w:r>
            <w:r w:rsidRPr="00293C9F">
              <w:rPr>
                <w:rFonts w:cstheme="minorHAnsi"/>
                <w:spacing w:val="-6"/>
                <w:sz w:val="18"/>
                <w:szCs w:val="18"/>
              </w:rPr>
              <w:t xml:space="preserve"> </w:t>
            </w:r>
            <w:r w:rsidRPr="00293C9F">
              <w:rPr>
                <w:rFonts w:cstheme="minorHAnsi"/>
                <w:sz w:val="18"/>
                <w:szCs w:val="18"/>
              </w:rPr>
              <w:t>chemicals?</w:t>
            </w:r>
          </w:p>
        </w:tc>
        <w:tc>
          <w:tcPr>
            <w:tcW w:w="833" w:type="dxa"/>
          </w:tcPr>
          <w:p w14:paraId="439A27E1" w14:textId="77777777" w:rsidR="00011A50" w:rsidRPr="00293C9F" w:rsidRDefault="00011A50" w:rsidP="004350FB">
            <w:pPr>
              <w:pStyle w:val="TableParagraph"/>
              <w:rPr>
                <w:rFonts w:cstheme="minorHAnsi"/>
                <w:sz w:val="18"/>
                <w:szCs w:val="18"/>
              </w:rPr>
            </w:pPr>
            <w:r w:rsidRPr="001656E2">
              <w:rPr>
                <w:rFonts w:cstheme="minorHAnsi"/>
                <w:sz w:val="18"/>
                <w:szCs w:val="18"/>
              </w:rPr>
              <w:t>No</w:t>
            </w:r>
          </w:p>
        </w:tc>
      </w:tr>
      <w:tr w:rsidR="00011A50" w:rsidRPr="00293C9F" w14:paraId="37837150" w14:textId="77777777" w:rsidTr="004350FB">
        <w:trPr>
          <w:trHeight w:val="839"/>
        </w:trPr>
        <w:tc>
          <w:tcPr>
            <w:tcW w:w="8637" w:type="dxa"/>
          </w:tcPr>
          <w:p w14:paraId="5E3C8465" w14:textId="77777777" w:rsidR="00011A50" w:rsidRPr="00293C9F" w:rsidRDefault="00011A50" w:rsidP="004350FB">
            <w:pPr>
              <w:pStyle w:val="TableParagraph"/>
              <w:tabs>
                <w:tab w:val="left" w:pos="674"/>
              </w:tabs>
              <w:spacing w:before="63"/>
              <w:ind w:left="107"/>
              <w:rPr>
                <w:rFonts w:cstheme="minorHAnsi"/>
                <w:sz w:val="18"/>
                <w:szCs w:val="18"/>
              </w:rPr>
            </w:pPr>
            <w:r w:rsidRPr="00293C9F">
              <w:rPr>
                <w:rFonts w:cstheme="minorHAnsi"/>
                <w:sz w:val="18"/>
                <w:szCs w:val="18"/>
              </w:rPr>
              <w:t>8.4</w:t>
            </w:r>
            <w:r w:rsidRPr="00293C9F">
              <w:rPr>
                <w:rFonts w:cstheme="minorHAnsi"/>
                <w:sz w:val="18"/>
                <w:szCs w:val="18"/>
              </w:rPr>
              <w:tab/>
              <w:t>the use of chemicals or materials subject to international bans or</w:t>
            </w:r>
            <w:r w:rsidRPr="00293C9F">
              <w:rPr>
                <w:rFonts w:cstheme="minorHAnsi"/>
                <w:spacing w:val="-8"/>
                <w:sz w:val="18"/>
                <w:szCs w:val="18"/>
              </w:rPr>
              <w:t xml:space="preserve"> </w:t>
            </w:r>
            <w:r w:rsidRPr="00293C9F">
              <w:rPr>
                <w:rFonts w:cstheme="minorHAnsi"/>
                <w:sz w:val="18"/>
                <w:szCs w:val="18"/>
              </w:rPr>
              <w:t>phase-outs?</w:t>
            </w:r>
          </w:p>
          <w:p w14:paraId="52B00C2E" w14:textId="77777777" w:rsidR="00011A50" w:rsidRPr="00293C9F" w:rsidRDefault="00011A50" w:rsidP="004350FB">
            <w:pPr>
              <w:pStyle w:val="TableParagraph"/>
              <w:spacing w:before="59"/>
              <w:ind w:left="674" w:right="607"/>
              <w:rPr>
                <w:rFonts w:cstheme="minorHAnsi"/>
                <w:i/>
                <w:sz w:val="18"/>
                <w:szCs w:val="18"/>
              </w:rPr>
            </w:pPr>
            <w:r w:rsidRPr="00293C9F">
              <w:rPr>
                <w:rFonts w:cstheme="minorHAnsi"/>
                <w:i/>
                <w:sz w:val="18"/>
                <w:szCs w:val="18"/>
              </w:rPr>
              <w:t xml:space="preserve">For example, DDT, PCBs and other chemicals listed in international conventions such as the </w:t>
            </w:r>
            <w:hyperlink r:id="rId52">
              <w:r w:rsidRPr="00293C9F">
                <w:rPr>
                  <w:rFonts w:cstheme="minorHAnsi"/>
                  <w:i/>
                  <w:color w:val="0000FF"/>
                  <w:sz w:val="18"/>
                  <w:szCs w:val="18"/>
                  <w:u w:val="single" w:color="0000FF"/>
                </w:rPr>
                <w:t>Montrea</w:t>
              </w:r>
              <w:r w:rsidRPr="00293C9F">
                <w:rPr>
                  <w:rFonts w:cstheme="minorHAnsi"/>
                  <w:i/>
                  <w:color w:val="0000FF"/>
                  <w:sz w:val="18"/>
                  <w:szCs w:val="18"/>
                </w:rPr>
                <w:t>l</w:t>
              </w:r>
            </w:hyperlink>
            <w:r w:rsidRPr="00293C9F">
              <w:rPr>
                <w:rFonts w:cstheme="minorHAnsi"/>
                <w:i/>
                <w:color w:val="0000FF"/>
                <w:sz w:val="18"/>
                <w:szCs w:val="18"/>
              </w:rPr>
              <w:t xml:space="preserve"> </w:t>
            </w:r>
            <w:hyperlink r:id="rId53">
              <w:r w:rsidRPr="00293C9F">
                <w:rPr>
                  <w:rFonts w:cstheme="minorHAnsi"/>
                  <w:i/>
                  <w:color w:val="0000FF"/>
                  <w:sz w:val="18"/>
                  <w:szCs w:val="18"/>
                  <w:u w:val="single" w:color="0000FF"/>
                </w:rPr>
                <w:t>Protocol</w:t>
              </w:r>
              <w:r w:rsidRPr="00293C9F">
                <w:rPr>
                  <w:rFonts w:cstheme="minorHAnsi"/>
                  <w:i/>
                  <w:sz w:val="18"/>
                  <w:szCs w:val="18"/>
                </w:rPr>
                <w:t xml:space="preserve">, </w:t>
              </w:r>
            </w:hyperlink>
            <w:hyperlink r:id="rId54">
              <w:r w:rsidRPr="00293C9F">
                <w:rPr>
                  <w:rFonts w:cstheme="minorHAnsi"/>
                  <w:i/>
                  <w:color w:val="0000FF"/>
                  <w:sz w:val="18"/>
                  <w:szCs w:val="18"/>
                  <w:u w:val="single" w:color="0000FF"/>
                </w:rPr>
                <w:t>Minamata Convention</w:t>
              </w:r>
              <w:r w:rsidRPr="00293C9F">
                <w:rPr>
                  <w:rFonts w:cstheme="minorHAnsi"/>
                  <w:i/>
                  <w:sz w:val="18"/>
                  <w:szCs w:val="18"/>
                </w:rPr>
                <w:t xml:space="preserve">, </w:t>
              </w:r>
            </w:hyperlink>
            <w:hyperlink r:id="rId55">
              <w:r w:rsidRPr="00293C9F">
                <w:rPr>
                  <w:rFonts w:cstheme="minorHAnsi"/>
                  <w:i/>
                  <w:color w:val="0000FF"/>
                  <w:sz w:val="18"/>
                  <w:szCs w:val="18"/>
                  <w:u w:val="single" w:color="0000FF"/>
                </w:rPr>
                <w:t>Basel Convention</w:t>
              </w:r>
              <w:r w:rsidRPr="00293C9F">
                <w:rPr>
                  <w:rFonts w:cstheme="minorHAnsi"/>
                  <w:i/>
                  <w:sz w:val="18"/>
                  <w:szCs w:val="18"/>
                </w:rPr>
                <w:t xml:space="preserve">, </w:t>
              </w:r>
            </w:hyperlink>
            <w:hyperlink r:id="rId56">
              <w:r w:rsidRPr="00293C9F">
                <w:rPr>
                  <w:rFonts w:cstheme="minorHAnsi"/>
                  <w:i/>
                  <w:color w:val="0000FF"/>
                  <w:sz w:val="18"/>
                  <w:szCs w:val="18"/>
                  <w:u w:val="single" w:color="0000FF"/>
                </w:rPr>
                <w:t>Rotterdam Convention</w:t>
              </w:r>
              <w:r w:rsidRPr="00293C9F">
                <w:rPr>
                  <w:rFonts w:cstheme="minorHAnsi"/>
                  <w:i/>
                  <w:sz w:val="18"/>
                  <w:szCs w:val="18"/>
                </w:rPr>
                <w:t xml:space="preserve">, </w:t>
              </w:r>
            </w:hyperlink>
            <w:hyperlink r:id="rId57">
              <w:r w:rsidRPr="00293C9F">
                <w:rPr>
                  <w:rFonts w:cstheme="minorHAnsi"/>
                  <w:i/>
                  <w:color w:val="0000FF"/>
                  <w:sz w:val="18"/>
                  <w:szCs w:val="18"/>
                  <w:u w:val="single" w:color="0000FF"/>
                </w:rPr>
                <w:t>Stockholm Convention</w:t>
              </w:r>
            </w:hyperlink>
          </w:p>
        </w:tc>
        <w:tc>
          <w:tcPr>
            <w:tcW w:w="833" w:type="dxa"/>
          </w:tcPr>
          <w:p w14:paraId="46D0135B" w14:textId="77777777" w:rsidR="00011A50" w:rsidRPr="00293C9F" w:rsidRDefault="00011A50" w:rsidP="004350FB">
            <w:pPr>
              <w:pStyle w:val="TableParagraph"/>
              <w:rPr>
                <w:rFonts w:cstheme="minorHAnsi"/>
                <w:sz w:val="18"/>
                <w:szCs w:val="18"/>
              </w:rPr>
            </w:pPr>
            <w:r w:rsidRPr="001656E2">
              <w:rPr>
                <w:rFonts w:cstheme="minorHAnsi"/>
                <w:sz w:val="18"/>
                <w:szCs w:val="18"/>
              </w:rPr>
              <w:t>No</w:t>
            </w:r>
          </w:p>
        </w:tc>
      </w:tr>
      <w:tr w:rsidR="00011A50" w:rsidRPr="00293C9F" w14:paraId="7EB7F362" w14:textId="77777777" w:rsidTr="004350FB">
        <w:trPr>
          <w:trHeight w:val="340"/>
        </w:trPr>
        <w:tc>
          <w:tcPr>
            <w:tcW w:w="8637" w:type="dxa"/>
          </w:tcPr>
          <w:p w14:paraId="489EC914"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8.5</w:t>
            </w:r>
            <w:r w:rsidRPr="00293C9F">
              <w:rPr>
                <w:rFonts w:cstheme="minorHAnsi"/>
                <w:sz w:val="18"/>
                <w:szCs w:val="18"/>
              </w:rPr>
              <w:tab/>
              <w:t>the application of pesticides that may have a negative effect on the environment or human</w:t>
            </w:r>
            <w:r w:rsidRPr="00293C9F">
              <w:rPr>
                <w:rFonts w:cstheme="minorHAnsi"/>
                <w:spacing w:val="-19"/>
                <w:sz w:val="18"/>
                <w:szCs w:val="18"/>
              </w:rPr>
              <w:t xml:space="preserve"> </w:t>
            </w:r>
            <w:r w:rsidRPr="00293C9F">
              <w:rPr>
                <w:rFonts w:cstheme="minorHAnsi"/>
                <w:sz w:val="18"/>
                <w:szCs w:val="18"/>
              </w:rPr>
              <w:t>health?</w:t>
            </w:r>
          </w:p>
        </w:tc>
        <w:tc>
          <w:tcPr>
            <w:tcW w:w="833" w:type="dxa"/>
          </w:tcPr>
          <w:p w14:paraId="0E94D4E4" w14:textId="77777777" w:rsidR="00011A50" w:rsidRPr="00293C9F" w:rsidRDefault="00011A50" w:rsidP="004350FB">
            <w:pPr>
              <w:pStyle w:val="TableParagraph"/>
              <w:rPr>
                <w:rFonts w:cstheme="minorHAnsi"/>
                <w:sz w:val="18"/>
                <w:szCs w:val="18"/>
              </w:rPr>
            </w:pPr>
            <w:r w:rsidRPr="001656E2">
              <w:rPr>
                <w:rFonts w:cstheme="minorHAnsi"/>
                <w:sz w:val="18"/>
                <w:szCs w:val="18"/>
              </w:rPr>
              <w:t>No</w:t>
            </w:r>
          </w:p>
        </w:tc>
      </w:tr>
      <w:tr w:rsidR="00011A50" w:rsidRPr="00293C9F" w14:paraId="16D8C52C" w14:textId="77777777" w:rsidTr="004350FB">
        <w:trPr>
          <w:trHeight w:val="340"/>
        </w:trPr>
        <w:tc>
          <w:tcPr>
            <w:tcW w:w="8637" w:type="dxa"/>
          </w:tcPr>
          <w:p w14:paraId="7200FE85" w14:textId="77777777" w:rsidR="00011A50" w:rsidRPr="00293C9F" w:rsidRDefault="00011A50" w:rsidP="004350FB">
            <w:pPr>
              <w:pStyle w:val="TableParagraph"/>
              <w:tabs>
                <w:tab w:val="left" w:pos="674"/>
              </w:tabs>
              <w:spacing w:before="61"/>
              <w:ind w:left="107"/>
              <w:rPr>
                <w:rFonts w:cstheme="minorHAnsi"/>
                <w:sz w:val="18"/>
                <w:szCs w:val="18"/>
              </w:rPr>
            </w:pPr>
            <w:r w:rsidRPr="00293C9F">
              <w:rPr>
                <w:rFonts w:cstheme="minorHAnsi"/>
                <w:sz w:val="18"/>
                <w:szCs w:val="18"/>
              </w:rPr>
              <w:t>8.6</w:t>
            </w:r>
            <w:r w:rsidRPr="00293C9F">
              <w:rPr>
                <w:rFonts w:cstheme="minorHAnsi"/>
                <w:sz w:val="18"/>
                <w:szCs w:val="18"/>
              </w:rPr>
              <w:tab/>
              <w:t>significant consumption of raw materials, energy, and/or</w:t>
            </w:r>
            <w:r w:rsidRPr="00293C9F">
              <w:rPr>
                <w:rFonts w:cstheme="minorHAnsi"/>
                <w:spacing w:val="-4"/>
                <w:sz w:val="18"/>
                <w:szCs w:val="18"/>
              </w:rPr>
              <w:t xml:space="preserve"> </w:t>
            </w:r>
            <w:r w:rsidRPr="00293C9F">
              <w:rPr>
                <w:rFonts w:cstheme="minorHAnsi"/>
                <w:sz w:val="18"/>
                <w:szCs w:val="18"/>
              </w:rPr>
              <w:t>water?</w:t>
            </w:r>
          </w:p>
        </w:tc>
        <w:tc>
          <w:tcPr>
            <w:tcW w:w="833" w:type="dxa"/>
          </w:tcPr>
          <w:p w14:paraId="2B312157" w14:textId="77777777" w:rsidR="00011A50" w:rsidRPr="00293C9F" w:rsidRDefault="00011A50" w:rsidP="004350FB">
            <w:pPr>
              <w:pStyle w:val="TableParagraph"/>
              <w:rPr>
                <w:rFonts w:cstheme="minorHAnsi"/>
                <w:sz w:val="18"/>
                <w:szCs w:val="18"/>
              </w:rPr>
            </w:pPr>
            <w:r w:rsidRPr="001656E2">
              <w:rPr>
                <w:rFonts w:cstheme="minorHAnsi"/>
                <w:sz w:val="18"/>
                <w:szCs w:val="18"/>
              </w:rPr>
              <w:t>No</w:t>
            </w:r>
          </w:p>
        </w:tc>
      </w:tr>
    </w:tbl>
    <w:p w14:paraId="1510F62A" w14:textId="77777777" w:rsidR="00011A50" w:rsidRPr="003423B8" w:rsidRDefault="00011A50" w:rsidP="00011A50">
      <w:pPr>
        <w:rPr>
          <w:rFonts w:cstheme="majorHAnsi"/>
          <w:sz w:val="18"/>
          <w:szCs w:val="18"/>
        </w:rPr>
      </w:pPr>
    </w:p>
    <w:p w14:paraId="46C0602E" w14:textId="77777777" w:rsidR="00011A50" w:rsidRPr="003423B8" w:rsidRDefault="00011A50" w:rsidP="00011A50">
      <w:pPr>
        <w:rPr>
          <w:rFonts w:cstheme="majorHAnsi"/>
          <w:sz w:val="18"/>
          <w:szCs w:val="18"/>
        </w:rPr>
      </w:pPr>
    </w:p>
    <w:p w14:paraId="1AE1D97A" w14:textId="77777777" w:rsidR="00011A50" w:rsidRDefault="00011A50" w:rsidP="0020185F"/>
    <w:p w14:paraId="4E25B48E" w14:textId="77777777" w:rsidR="00011A50" w:rsidRDefault="00011A50" w:rsidP="0020185F"/>
    <w:p w14:paraId="088ACE5F" w14:textId="77777777" w:rsidR="00011A50" w:rsidRDefault="00011A50" w:rsidP="0020185F"/>
    <w:p w14:paraId="7815C3BD" w14:textId="77777777" w:rsidR="00011A50" w:rsidRDefault="00011A50" w:rsidP="0020185F"/>
    <w:p w14:paraId="304A6AEA" w14:textId="77777777" w:rsidR="007C2AEA" w:rsidRDefault="007C2AEA">
      <w:pPr>
        <w:spacing w:after="0"/>
        <w:jc w:val="left"/>
        <w:rPr>
          <w:rFonts w:asciiTheme="minorHAnsi" w:hAnsiTheme="minorHAnsi" w:cstheme="minorHAnsi"/>
          <w:b/>
          <w:bCs/>
          <w:szCs w:val="22"/>
          <w:lang w:val="fr-FR"/>
        </w:rPr>
      </w:pPr>
      <w:r>
        <w:rPr>
          <w:rFonts w:asciiTheme="minorHAnsi" w:hAnsiTheme="minorHAnsi" w:cstheme="minorHAnsi"/>
          <w:szCs w:val="22"/>
          <w:lang w:val="fr-FR"/>
        </w:rPr>
        <w:br w:type="page"/>
      </w:r>
    </w:p>
    <w:p w14:paraId="311FD12D" w14:textId="1DE68A0A" w:rsidR="000302E6" w:rsidRPr="0048596A" w:rsidRDefault="000302E6" w:rsidP="00F24B94">
      <w:pPr>
        <w:pStyle w:val="Heading2"/>
        <w:ind w:left="0"/>
        <w:rPr>
          <w:rFonts w:asciiTheme="minorHAnsi" w:hAnsiTheme="minorHAnsi" w:cstheme="minorHAnsi"/>
          <w:szCs w:val="22"/>
          <w:lang w:val="fr-FR"/>
        </w:rPr>
      </w:pPr>
      <w:bookmarkStart w:id="46" w:name="_Toc132646471"/>
      <w:r w:rsidRPr="0048596A">
        <w:rPr>
          <w:rFonts w:asciiTheme="minorHAnsi" w:hAnsiTheme="minorHAnsi" w:cstheme="minorHAnsi"/>
          <w:szCs w:val="22"/>
          <w:lang w:val="fr-FR"/>
        </w:rPr>
        <w:lastRenderedPageBreak/>
        <w:t xml:space="preserve">Annex </w:t>
      </w:r>
      <w:proofErr w:type="gramStart"/>
      <w:r w:rsidR="00953D36" w:rsidRPr="0048596A">
        <w:rPr>
          <w:rFonts w:asciiTheme="minorHAnsi" w:hAnsiTheme="minorHAnsi" w:cstheme="minorHAnsi"/>
          <w:szCs w:val="22"/>
          <w:lang w:val="fr-FR"/>
        </w:rPr>
        <w:t>8</w:t>
      </w:r>
      <w:r w:rsidRPr="0048596A">
        <w:rPr>
          <w:rFonts w:asciiTheme="minorHAnsi" w:hAnsiTheme="minorHAnsi" w:cstheme="minorHAnsi"/>
          <w:szCs w:val="22"/>
          <w:lang w:val="fr-FR"/>
        </w:rPr>
        <w:t>:</w:t>
      </w:r>
      <w:proofErr w:type="gramEnd"/>
      <w:r w:rsidRPr="0048596A">
        <w:rPr>
          <w:rFonts w:asciiTheme="minorHAnsi" w:hAnsiTheme="minorHAnsi" w:cstheme="minorHAnsi"/>
          <w:szCs w:val="22"/>
          <w:lang w:val="fr-FR"/>
        </w:rPr>
        <w:t xml:space="preserve"> </w:t>
      </w:r>
      <w:r w:rsidR="00BF6D4E" w:rsidRPr="0048596A">
        <w:rPr>
          <w:rFonts w:asciiTheme="minorHAnsi" w:hAnsiTheme="minorHAnsi" w:cstheme="minorHAnsi"/>
          <w:szCs w:val="22"/>
          <w:lang w:val="fr-FR"/>
        </w:rPr>
        <w:t xml:space="preserve"> </w:t>
      </w:r>
      <w:r w:rsidRPr="0048596A">
        <w:rPr>
          <w:rFonts w:asciiTheme="minorHAnsi" w:hAnsiTheme="minorHAnsi" w:cstheme="minorHAnsi"/>
          <w:szCs w:val="22"/>
          <w:lang w:val="fr-FR"/>
        </w:rPr>
        <w:t>Environmental Social Management Framework (ESMF)</w:t>
      </w:r>
      <w:bookmarkEnd w:id="46"/>
    </w:p>
    <w:p w14:paraId="2CA8736E" w14:textId="77777777" w:rsidR="00F24B94" w:rsidRPr="0048596A" w:rsidRDefault="00F24B94" w:rsidP="00F24B94">
      <w:pPr>
        <w:rPr>
          <w:lang w:val="fr-FR"/>
        </w:rPr>
      </w:pPr>
    </w:p>
    <w:p w14:paraId="556112C2" w14:textId="77777777" w:rsidR="00F24B94" w:rsidRDefault="00F24B94" w:rsidP="00F24B94">
      <w:r w:rsidRPr="0015578E">
        <w:t>See attached files.</w:t>
      </w:r>
    </w:p>
    <w:p w14:paraId="0819877A" w14:textId="77777777" w:rsidR="00F24B94" w:rsidRDefault="00F24B94" w:rsidP="00F24B94"/>
    <w:p w14:paraId="566F157B" w14:textId="77777777" w:rsidR="00E94BEC" w:rsidRDefault="000302E6" w:rsidP="00F24B94">
      <w:pPr>
        <w:pStyle w:val="Heading2"/>
        <w:ind w:left="0"/>
        <w:rPr>
          <w:rFonts w:asciiTheme="minorHAnsi" w:hAnsiTheme="minorHAnsi" w:cstheme="minorHAnsi"/>
          <w:szCs w:val="22"/>
        </w:rPr>
      </w:pPr>
      <w:bookmarkStart w:id="47" w:name="_Toc132646472"/>
      <w:r w:rsidRPr="0015578E">
        <w:rPr>
          <w:rFonts w:asciiTheme="minorHAnsi" w:hAnsiTheme="minorHAnsi" w:cstheme="minorHAnsi"/>
          <w:szCs w:val="22"/>
        </w:rPr>
        <w:t xml:space="preserve">Annex </w:t>
      </w:r>
      <w:r w:rsidR="00953D36">
        <w:rPr>
          <w:rFonts w:asciiTheme="minorHAnsi" w:hAnsiTheme="minorHAnsi" w:cstheme="minorHAnsi"/>
          <w:szCs w:val="22"/>
        </w:rPr>
        <w:t>9</w:t>
      </w:r>
      <w:r w:rsidRPr="0015578E">
        <w:rPr>
          <w:rFonts w:asciiTheme="minorHAnsi" w:hAnsiTheme="minorHAnsi" w:cstheme="minorHAnsi"/>
          <w:szCs w:val="22"/>
        </w:rPr>
        <w:t>:</w:t>
      </w:r>
      <w:r w:rsidRPr="00313927">
        <w:rPr>
          <w:rFonts w:asciiTheme="minorHAnsi" w:hAnsiTheme="minorHAnsi" w:cstheme="minorHAnsi"/>
          <w:szCs w:val="22"/>
        </w:rPr>
        <w:t xml:space="preserve"> </w:t>
      </w:r>
      <w:r w:rsidR="00BF6D4E">
        <w:rPr>
          <w:rFonts w:asciiTheme="minorHAnsi" w:hAnsiTheme="minorHAnsi" w:cstheme="minorHAnsi"/>
          <w:szCs w:val="22"/>
        </w:rPr>
        <w:t xml:space="preserve"> </w:t>
      </w:r>
      <w:r w:rsidR="00E94BEC" w:rsidRPr="00E94BEC">
        <w:rPr>
          <w:rFonts w:asciiTheme="minorHAnsi" w:hAnsiTheme="minorHAnsi" w:cstheme="minorHAnsi"/>
          <w:szCs w:val="22"/>
        </w:rPr>
        <w:t>Gender Analysis and Gender Action Plan</w:t>
      </w:r>
      <w:bookmarkEnd w:id="47"/>
      <w:r w:rsidR="00E94BEC" w:rsidRPr="00E94BEC">
        <w:rPr>
          <w:rFonts w:asciiTheme="minorHAnsi" w:hAnsiTheme="minorHAnsi" w:cstheme="minorHAnsi"/>
          <w:szCs w:val="22"/>
        </w:rPr>
        <w:t xml:space="preserve"> </w:t>
      </w:r>
    </w:p>
    <w:p w14:paraId="7E97F86E" w14:textId="77777777" w:rsidR="00E94BEC" w:rsidRDefault="00E94BEC" w:rsidP="00E94BEC"/>
    <w:p w14:paraId="2722919E" w14:textId="77777777" w:rsidR="00E94BEC" w:rsidRDefault="00E94BEC" w:rsidP="00E94BEC">
      <w:r w:rsidRPr="0015578E">
        <w:t>See attached files.</w:t>
      </w:r>
    </w:p>
    <w:p w14:paraId="74392566" w14:textId="77777777" w:rsidR="00E94BEC" w:rsidRPr="009625FA" w:rsidRDefault="00E94BEC" w:rsidP="009625FA"/>
    <w:p w14:paraId="4F5CB370" w14:textId="77777777" w:rsidR="00F24B94" w:rsidRPr="0015578E" w:rsidRDefault="00E94BEC" w:rsidP="00F24B94">
      <w:pPr>
        <w:pStyle w:val="Heading2"/>
        <w:ind w:left="0"/>
        <w:rPr>
          <w:rFonts w:asciiTheme="minorHAnsi" w:hAnsiTheme="minorHAnsi" w:cstheme="minorHAnsi"/>
          <w:szCs w:val="22"/>
        </w:rPr>
      </w:pPr>
      <w:bookmarkStart w:id="48" w:name="_Toc132646473"/>
      <w:r>
        <w:rPr>
          <w:rFonts w:asciiTheme="minorHAnsi" w:hAnsiTheme="minorHAnsi" w:cstheme="minorHAnsi"/>
          <w:szCs w:val="22"/>
        </w:rPr>
        <w:t>Annex 1</w:t>
      </w:r>
      <w:r w:rsidR="00953D36">
        <w:rPr>
          <w:rFonts w:asciiTheme="minorHAnsi" w:hAnsiTheme="minorHAnsi" w:cstheme="minorHAnsi"/>
          <w:szCs w:val="22"/>
        </w:rPr>
        <w:t>0</w:t>
      </w:r>
      <w:r>
        <w:rPr>
          <w:rFonts w:asciiTheme="minorHAnsi" w:hAnsiTheme="minorHAnsi" w:cstheme="minorHAnsi"/>
          <w:szCs w:val="22"/>
        </w:rPr>
        <w:t>:</w:t>
      </w:r>
      <w:r w:rsidR="00BF6D4E">
        <w:rPr>
          <w:rFonts w:asciiTheme="minorHAnsi" w:hAnsiTheme="minorHAnsi" w:cstheme="minorHAnsi"/>
          <w:szCs w:val="22"/>
        </w:rPr>
        <w:t xml:space="preserve"> </w:t>
      </w:r>
      <w:r>
        <w:rPr>
          <w:rFonts w:asciiTheme="minorHAnsi" w:hAnsiTheme="minorHAnsi" w:cstheme="minorHAnsi"/>
          <w:szCs w:val="22"/>
        </w:rPr>
        <w:t xml:space="preserve"> </w:t>
      </w:r>
      <w:r w:rsidR="000302E6" w:rsidRPr="00313927">
        <w:rPr>
          <w:rFonts w:asciiTheme="minorHAnsi" w:hAnsiTheme="minorHAnsi" w:cstheme="minorHAnsi"/>
          <w:szCs w:val="22"/>
        </w:rPr>
        <w:t>Procurement Action Plan 2021 (E</w:t>
      </w:r>
      <w:r w:rsidR="000F388B">
        <w:rPr>
          <w:rFonts w:asciiTheme="minorHAnsi" w:hAnsiTheme="minorHAnsi" w:cstheme="minorHAnsi"/>
          <w:szCs w:val="22"/>
        </w:rPr>
        <w:t>E</w:t>
      </w:r>
      <w:r w:rsidR="000302E6" w:rsidRPr="00313927">
        <w:rPr>
          <w:rFonts w:asciiTheme="minorHAnsi" w:hAnsiTheme="minorHAnsi" w:cstheme="minorHAnsi"/>
          <w:szCs w:val="22"/>
        </w:rPr>
        <w:t xml:space="preserve"> Wooden Buildings Project)</w:t>
      </w:r>
      <w:bookmarkEnd w:id="48"/>
    </w:p>
    <w:p w14:paraId="325CB36B" w14:textId="77777777" w:rsidR="00F24B94" w:rsidRDefault="00F24B94" w:rsidP="00F24B94"/>
    <w:p w14:paraId="295BE0A5" w14:textId="77777777" w:rsidR="007E7C50" w:rsidRDefault="007E7C50" w:rsidP="007E7C50">
      <w:r w:rsidRPr="0015578E">
        <w:t>See attached files.</w:t>
      </w:r>
    </w:p>
    <w:p w14:paraId="44C5EC70" w14:textId="77777777" w:rsidR="00F24B94" w:rsidRDefault="00F24B94" w:rsidP="00F24B94"/>
    <w:p w14:paraId="780C5E00" w14:textId="77777777" w:rsidR="00F24B94" w:rsidRPr="0015578E" w:rsidRDefault="00F24B94" w:rsidP="00F24B94">
      <w:pPr>
        <w:pStyle w:val="Heading2"/>
        <w:ind w:left="0"/>
        <w:rPr>
          <w:rFonts w:asciiTheme="minorHAnsi" w:hAnsiTheme="minorHAnsi" w:cstheme="minorHAnsi"/>
          <w:szCs w:val="22"/>
        </w:rPr>
      </w:pPr>
      <w:bookmarkStart w:id="49" w:name="_Toc132646474"/>
      <w:r w:rsidRPr="0015578E">
        <w:rPr>
          <w:rFonts w:asciiTheme="minorHAnsi" w:hAnsiTheme="minorHAnsi" w:cstheme="minorHAnsi"/>
          <w:szCs w:val="22"/>
        </w:rPr>
        <w:t xml:space="preserve">Annex </w:t>
      </w:r>
      <w:r w:rsidR="008A7A3C">
        <w:rPr>
          <w:rFonts w:asciiTheme="minorHAnsi" w:hAnsiTheme="minorHAnsi" w:cstheme="minorHAnsi"/>
          <w:szCs w:val="22"/>
        </w:rPr>
        <w:t>1</w:t>
      </w:r>
      <w:r w:rsidR="00953D36">
        <w:rPr>
          <w:rFonts w:asciiTheme="minorHAnsi" w:hAnsiTheme="minorHAnsi" w:cstheme="minorHAnsi"/>
          <w:szCs w:val="22"/>
        </w:rPr>
        <w:t>1</w:t>
      </w:r>
      <w:r w:rsidRPr="0015578E">
        <w:rPr>
          <w:rFonts w:asciiTheme="minorHAnsi" w:hAnsiTheme="minorHAnsi" w:cstheme="minorHAnsi"/>
          <w:szCs w:val="22"/>
        </w:rPr>
        <w:t>:</w:t>
      </w:r>
      <w:r w:rsidR="00BF6D4E">
        <w:rPr>
          <w:rFonts w:asciiTheme="minorHAnsi" w:hAnsiTheme="minorHAnsi" w:cstheme="minorHAnsi"/>
          <w:szCs w:val="22"/>
        </w:rPr>
        <w:t xml:space="preserve"> </w:t>
      </w:r>
      <w:r w:rsidRPr="0015578E">
        <w:rPr>
          <w:rFonts w:asciiTheme="minorHAnsi" w:hAnsiTheme="minorHAnsi" w:cstheme="minorHAnsi"/>
          <w:szCs w:val="22"/>
        </w:rPr>
        <w:t xml:space="preserve"> </w:t>
      </w:r>
      <w:r w:rsidR="00A92989" w:rsidRPr="00A92989">
        <w:rPr>
          <w:rFonts w:asciiTheme="minorHAnsi" w:hAnsiTheme="minorHAnsi" w:cstheme="minorHAnsi"/>
          <w:szCs w:val="22"/>
        </w:rPr>
        <w:t>Potential designs of a Financial Support Mechanism</w:t>
      </w:r>
      <w:r w:rsidR="000F388B">
        <w:rPr>
          <w:rFonts w:asciiTheme="minorHAnsi" w:hAnsiTheme="minorHAnsi" w:cstheme="minorHAnsi"/>
          <w:szCs w:val="22"/>
        </w:rPr>
        <w:t xml:space="preserve"> for EE Wooden Buildings Project</w:t>
      </w:r>
      <w:bookmarkEnd w:id="49"/>
    </w:p>
    <w:p w14:paraId="0D7F13A0" w14:textId="77777777" w:rsidR="00F24B94" w:rsidRPr="0015578E" w:rsidRDefault="00F24B94" w:rsidP="00F24B94"/>
    <w:p w14:paraId="5F208AB5" w14:textId="77777777" w:rsidR="00F24B94" w:rsidRDefault="00F24B94" w:rsidP="00F24B94">
      <w:r w:rsidRPr="0015578E">
        <w:t>See attached files.</w:t>
      </w:r>
    </w:p>
    <w:p w14:paraId="7E763AAF" w14:textId="77777777" w:rsidR="00F24B94" w:rsidRDefault="00F24B94" w:rsidP="00F24B94"/>
    <w:p w14:paraId="18B65239" w14:textId="77777777" w:rsidR="00F24B94" w:rsidRPr="0015578E" w:rsidRDefault="00F24B94" w:rsidP="00F24B94">
      <w:pPr>
        <w:pStyle w:val="Heading2"/>
        <w:ind w:left="0"/>
        <w:rPr>
          <w:rFonts w:asciiTheme="minorHAnsi" w:hAnsiTheme="minorHAnsi" w:cstheme="minorHAnsi"/>
          <w:szCs w:val="22"/>
        </w:rPr>
      </w:pPr>
      <w:bookmarkStart w:id="50" w:name="_Toc132646475"/>
      <w:r w:rsidRPr="0015578E">
        <w:rPr>
          <w:rFonts w:asciiTheme="minorHAnsi" w:hAnsiTheme="minorHAnsi" w:cstheme="minorHAnsi"/>
          <w:szCs w:val="22"/>
        </w:rPr>
        <w:t xml:space="preserve">Annex </w:t>
      </w:r>
      <w:r w:rsidR="00572D57">
        <w:rPr>
          <w:rFonts w:asciiTheme="minorHAnsi" w:hAnsiTheme="minorHAnsi" w:cstheme="minorHAnsi"/>
          <w:szCs w:val="22"/>
        </w:rPr>
        <w:t>1</w:t>
      </w:r>
      <w:r w:rsidR="00953D36">
        <w:rPr>
          <w:rFonts w:asciiTheme="minorHAnsi" w:hAnsiTheme="minorHAnsi" w:cstheme="minorHAnsi"/>
          <w:szCs w:val="22"/>
        </w:rPr>
        <w:t>2</w:t>
      </w:r>
      <w:r w:rsidRPr="0015578E">
        <w:rPr>
          <w:rFonts w:asciiTheme="minorHAnsi" w:hAnsiTheme="minorHAnsi" w:cstheme="minorHAnsi"/>
          <w:szCs w:val="22"/>
        </w:rPr>
        <w:t xml:space="preserve">: </w:t>
      </w:r>
      <w:r w:rsidR="00BF6D4E">
        <w:rPr>
          <w:rFonts w:asciiTheme="minorHAnsi" w:hAnsiTheme="minorHAnsi" w:cstheme="minorHAnsi"/>
          <w:szCs w:val="22"/>
        </w:rPr>
        <w:t xml:space="preserve"> </w:t>
      </w:r>
      <w:r w:rsidR="00572D57" w:rsidRPr="00572D57">
        <w:rPr>
          <w:rFonts w:asciiTheme="minorHAnsi" w:hAnsiTheme="minorHAnsi" w:cstheme="minorHAnsi"/>
          <w:szCs w:val="22"/>
        </w:rPr>
        <w:t>Regulatory Framework Report</w:t>
      </w:r>
      <w:bookmarkEnd w:id="50"/>
    </w:p>
    <w:p w14:paraId="257D17EB" w14:textId="77777777" w:rsidR="00F24B94" w:rsidRPr="0015578E" w:rsidRDefault="00F24B94" w:rsidP="00F24B94"/>
    <w:p w14:paraId="4B0B6996" w14:textId="77777777" w:rsidR="00F24B94" w:rsidRDefault="00F24B94" w:rsidP="00F24B94">
      <w:r w:rsidRPr="0015578E">
        <w:t>See attached files.</w:t>
      </w:r>
    </w:p>
    <w:p w14:paraId="0FDE89D2" w14:textId="77777777" w:rsidR="00F24B94" w:rsidRDefault="00F24B94" w:rsidP="00F24B94"/>
    <w:p w14:paraId="6759E719" w14:textId="77777777" w:rsidR="00572D57" w:rsidRPr="0015578E" w:rsidRDefault="00572D57" w:rsidP="00572D57">
      <w:pPr>
        <w:pStyle w:val="Heading2"/>
        <w:ind w:left="0"/>
        <w:rPr>
          <w:rFonts w:asciiTheme="minorHAnsi" w:hAnsiTheme="minorHAnsi" w:cstheme="minorHAnsi"/>
          <w:szCs w:val="22"/>
        </w:rPr>
      </w:pPr>
      <w:bookmarkStart w:id="51" w:name="_Toc132646476"/>
      <w:r w:rsidRPr="0015578E">
        <w:rPr>
          <w:rFonts w:asciiTheme="minorHAnsi" w:hAnsiTheme="minorHAnsi" w:cstheme="minorHAnsi"/>
          <w:szCs w:val="22"/>
        </w:rPr>
        <w:t xml:space="preserve">Annex </w:t>
      </w:r>
      <w:r w:rsidR="00A07F63">
        <w:rPr>
          <w:rFonts w:asciiTheme="minorHAnsi" w:hAnsiTheme="minorHAnsi" w:cstheme="minorHAnsi"/>
          <w:szCs w:val="22"/>
        </w:rPr>
        <w:t>1</w:t>
      </w:r>
      <w:r w:rsidR="00953D36">
        <w:rPr>
          <w:rFonts w:asciiTheme="minorHAnsi" w:hAnsiTheme="minorHAnsi" w:cstheme="minorHAnsi"/>
          <w:szCs w:val="22"/>
        </w:rPr>
        <w:t>3</w:t>
      </w:r>
      <w:r w:rsidRPr="0015578E">
        <w:rPr>
          <w:rFonts w:asciiTheme="minorHAnsi" w:hAnsiTheme="minorHAnsi" w:cstheme="minorHAnsi"/>
          <w:szCs w:val="22"/>
        </w:rPr>
        <w:t>:</w:t>
      </w:r>
      <w:r w:rsidR="00BF6D4E">
        <w:rPr>
          <w:rFonts w:asciiTheme="minorHAnsi" w:hAnsiTheme="minorHAnsi" w:cstheme="minorHAnsi"/>
          <w:szCs w:val="22"/>
        </w:rPr>
        <w:t xml:space="preserve">  </w:t>
      </w:r>
      <w:r w:rsidR="00A07F63">
        <w:rPr>
          <w:rFonts w:asciiTheme="minorHAnsi" w:hAnsiTheme="minorHAnsi" w:cstheme="minorHAnsi"/>
          <w:szCs w:val="22"/>
        </w:rPr>
        <w:t xml:space="preserve">Technical Report on CLT </w:t>
      </w:r>
      <w:r w:rsidR="00D7042E">
        <w:rPr>
          <w:rFonts w:asciiTheme="minorHAnsi" w:hAnsiTheme="minorHAnsi" w:cstheme="minorHAnsi"/>
          <w:szCs w:val="22"/>
        </w:rPr>
        <w:t>(</w:t>
      </w:r>
      <w:r w:rsidR="00D7042E" w:rsidRPr="00D7042E">
        <w:rPr>
          <w:rFonts w:asciiTheme="minorHAnsi" w:hAnsiTheme="minorHAnsi" w:cstheme="minorHAnsi"/>
          <w:szCs w:val="22"/>
        </w:rPr>
        <w:t xml:space="preserve">Cross-Laminated Timber </w:t>
      </w:r>
      <w:proofErr w:type="gramStart"/>
      <w:r w:rsidR="00D7042E" w:rsidRPr="00D7042E">
        <w:rPr>
          <w:rFonts w:asciiTheme="minorHAnsi" w:hAnsiTheme="minorHAnsi" w:cstheme="minorHAnsi"/>
          <w:szCs w:val="22"/>
        </w:rPr>
        <w:t>For</w:t>
      </w:r>
      <w:proofErr w:type="gramEnd"/>
      <w:r w:rsidR="00D7042E" w:rsidRPr="00D7042E">
        <w:rPr>
          <w:rFonts w:asciiTheme="minorHAnsi" w:hAnsiTheme="minorHAnsi" w:cstheme="minorHAnsi"/>
          <w:szCs w:val="22"/>
        </w:rPr>
        <w:t xml:space="preserve"> Civil Construction</w:t>
      </w:r>
      <w:r w:rsidR="00D7042E">
        <w:rPr>
          <w:rFonts w:asciiTheme="minorHAnsi" w:hAnsiTheme="minorHAnsi" w:cstheme="minorHAnsi"/>
          <w:szCs w:val="22"/>
        </w:rPr>
        <w:t>)</w:t>
      </w:r>
      <w:bookmarkEnd w:id="51"/>
    </w:p>
    <w:p w14:paraId="7F03918E" w14:textId="77777777" w:rsidR="00572D57" w:rsidRPr="0015578E" w:rsidRDefault="00572D57" w:rsidP="00572D57"/>
    <w:p w14:paraId="46F3EEDE" w14:textId="77777777" w:rsidR="00572D57" w:rsidRDefault="00572D57" w:rsidP="00572D57">
      <w:r w:rsidRPr="0015578E">
        <w:t>See attached files.</w:t>
      </w:r>
    </w:p>
    <w:p w14:paraId="171FA546" w14:textId="77777777" w:rsidR="00572D57" w:rsidRDefault="00572D57" w:rsidP="00F24B94"/>
    <w:p w14:paraId="3414341D" w14:textId="77777777" w:rsidR="00572D57" w:rsidRPr="0015578E" w:rsidRDefault="00572D57" w:rsidP="009625FA">
      <w:pPr>
        <w:pStyle w:val="Heading2"/>
        <w:tabs>
          <w:tab w:val="left" w:pos="2700"/>
        </w:tabs>
        <w:ind w:left="0"/>
        <w:rPr>
          <w:rFonts w:asciiTheme="minorHAnsi" w:hAnsiTheme="minorHAnsi" w:cstheme="minorHAnsi"/>
          <w:szCs w:val="22"/>
        </w:rPr>
      </w:pPr>
      <w:bookmarkStart w:id="52" w:name="_Toc132646477"/>
      <w:r w:rsidRPr="0015578E">
        <w:rPr>
          <w:rFonts w:asciiTheme="minorHAnsi" w:hAnsiTheme="minorHAnsi" w:cstheme="minorHAnsi"/>
          <w:szCs w:val="22"/>
        </w:rPr>
        <w:t xml:space="preserve">Annex </w:t>
      </w:r>
      <w:r w:rsidR="0056251B">
        <w:rPr>
          <w:rFonts w:asciiTheme="minorHAnsi" w:hAnsiTheme="minorHAnsi" w:cstheme="minorHAnsi"/>
          <w:szCs w:val="22"/>
        </w:rPr>
        <w:t>1</w:t>
      </w:r>
      <w:r w:rsidR="00953D36">
        <w:rPr>
          <w:rFonts w:asciiTheme="minorHAnsi" w:hAnsiTheme="minorHAnsi" w:cstheme="minorHAnsi"/>
          <w:szCs w:val="22"/>
        </w:rPr>
        <w:t>4</w:t>
      </w:r>
      <w:r w:rsidRPr="0015578E">
        <w:rPr>
          <w:rFonts w:asciiTheme="minorHAnsi" w:hAnsiTheme="minorHAnsi" w:cstheme="minorHAnsi"/>
          <w:szCs w:val="22"/>
        </w:rPr>
        <w:t>:</w:t>
      </w:r>
      <w:r w:rsidR="00BF6D4E">
        <w:rPr>
          <w:rFonts w:asciiTheme="minorHAnsi" w:hAnsiTheme="minorHAnsi" w:cstheme="minorHAnsi"/>
          <w:szCs w:val="22"/>
        </w:rPr>
        <w:t xml:space="preserve">  </w:t>
      </w:r>
      <w:r w:rsidR="0056251B">
        <w:rPr>
          <w:rFonts w:asciiTheme="minorHAnsi" w:hAnsiTheme="minorHAnsi" w:cstheme="minorHAnsi"/>
          <w:szCs w:val="22"/>
        </w:rPr>
        <w:t>Pilot Demonstration</w:t>
      </w:r>
      <w:r w:rsidR="00446518">
        <w:rPr>
          <w:rFonts w:asciiTheme="minorHAnsi" w:hAnsiTheme="minorHAnsi" w:cstheme="minorHAnsi"/>
          <w:szCs w:val="22"/>
        </w:rPr>
        <w:t xml:space="preserve"> Projects</w:t>
      </w:r>
      <w:bookmarkEnd w:id="52"/>
    </w:p>
    <w:p w14:paraId="06201388" w14:textId="77777777" w:rsidR="00572D57" w:rsidRPr="0015578E" w:rsidRDefault="00572D57" w:rsidP="00572D57"/>
    <w:p w14:paraId="1799F777" w14:textId="77777777" w:rsidR="00572D57" w:rsidRDefault="00572D57" w:rsidP="00572D57">
      <w:r w:rsidRPr="0015578E">
        <w:t>See attached files.</w:t>
      </w:r>
    </w:p>
    <w:p w14:paraId="08B74668" w14:textId="77777777" w:rsidR="00572D57" w:rsidRDefault="00572D57" w:rsidP="00F24B94"/>
    <w:p w14:paraId="7A14C3C4" w14:textId="77777777" w:rsidR="00572D57" w:rsidRPr="0015578E" w:rsidRDefault="00572D57" w:rsidP="00572D57">
      <w:pPr>
        <w:pStyle w:val="Heading2"/>
        <w:ind w:left="0"/>
        <w:rPr>
          <w:rFonts w:asciiTheme="minorHAnsi" w:hAnsiTheme="minorHAnsi" w:cstheme="minorHAnsi"/>
          <w:szCs w:val="22"/>
        </w:rPr>
      </w:pPr>
      <w:bookmarkStart w:id="53" w:name="_Toc132646478"/>
      <w:r w:rsidRPr="0015578E">
        <w:rPr>
          <w:rFonts w:asciiTheme="minorHAnsi" w:hAnsiTheme="minorHAnsi" w:cstheme="minorHAnsi"/>
          <w:szCs w:val="22"/>
        </w:rPr>
        <w:t xml:space="preserve">Annex </w:t>
      </w:r>
      <w:r w:rsidR="00D15CF2">
        <w:rPr>
          <w:rFonts w:asciiTheme="minorHAnsi" w:hAnsiTheme="minorHAnsi" w:cstheme="minorHAnsi"/>
          <w:szCs w:val="22"/>
        </w:rPr>
        <w:t>1</w:t>
      </w:r>
      <w:r w:rsidR="00953D36">
        <w:rPr>
          <w:rFonts w:asciiTheme="minorHAnsi" w:hAnsiTheme="minorHAnsi" w:cstheme="minorHAnsi"/>
          <w:szCs w:val="22"/>
        </w:rPr>
        <w:t>5</w:t>
      </w:r>
      <w:r w:rsidRPr="0015578E">
        <w:rPr>
          <w:rFonts w:asciiTheme="minorHAnsi" w:hAnsiTheme="minorHAnsi" w:cstheme="minorHAnsi"/>
          <w:szCs w:val="22"/>
        </w:rPr>
        <w:t xml:space="preserve">: </w:t>
      </w:r>
      <w:r w:rsidR="00D15CF2">
        <w:rPr>
          <w:rFonts w:asciiTheme="minorHAnsi" w:hAnsiTheme="minorHAnsi" w:cstheme="minorHAnsi"/>
          <w:szCs w:val="22"/>
        </w:rPr>
        <w:t xml:space="preserve"> </w:t>
      </w:r>
      <w:r w:rsidRPr="0015578E">
        <w:rPr>
          <w:rFonts w:asciiTheme="minorHAnsi" w:hAnsiTheme="minorHAnsi" w:cstheme="minorHAnsi"/>
          <w:szCs w:val="22"/>
        </w:rPr>
        <w:t>Co-</w:t>
      </w:r>
      <w:r w:rsidR="00D15CF2">
        <w:rPr>
          <w:rFonts w:asciiTheme="minorHAnsi" w:hAnsiTheme="minorHAnsi" w:cstheme="minorHAnsi"/>
          <w:szCs w:val="22"/>
        </w:rPr>
        <w:t>F</w:t>
      </w:r>
      <w:r w:rsidRPr="0015578E">
        <w:rPr>
          <w:rFonts w:asciiTheme="minorHAnsi" w:hAnsiTheme="minorHAnsi" w:cstheme="minorHAnsi"/>
          <w:szCs w:val="22"/>
        </w:rPr>
        <w:t xml:space="preserve">inancing </w:t>
      </w:r>
      <w:r w:rsidR="00D15CF2">
        <w:rPr>
          <w:rFonts w:asciiTheme="minorHAnsi" w:hAnsiTheme="minorHAnsi" w:cstheme="minorHAnsi"/>
          <w:szCs w:val="22"/>
        </w:rPr>
        <w:t>L</w:t>
      </w:r>
      <w:r w:rsidRPr="0015578E">
        <w:rPr>
          <w:rFonts w:asciiTheme="minorHAnsi" w:hAnsiTheme="minorHAnsi" w:cstheme="minorHAnsi"/>
          <w:szCs w:val="22"/>
        </w:rPr>
        <w:t>etters</w:t>
      </w:r>
      <w:bookmarkEnd w:id="53"/>
    </w:p>
    <w:p w14:paraId="09A73B0E" w14:textId="77777777" w:rsidR="00572D57" w:rsidRPr="0015578E" w:rsidRDefault="00572D57" w:rsidP="00572D57"/>
    <w:p w14:paraId="6F913D82" w14:textId="77777777" w:rsidR="00572D57" w:rsidRDefault="00572D57" w:rsidP="00572D57">
      <w:r w:rsidRPr="0015578E">
        <w:t>See attached files.</w:t>
      </w:r>
    </w:p>
    <w:p w14:paraId="31F191A0" w14:textId="77777777" w:rsidR="00572D57" w:rsidRDefault="00572D57" w:rsidP="00F24B94"/>
    <w:p w14:paraId="1B6C6219" w14:textId="77777777" w:rsidR="00F24B94" w:rsidRDefault="00F24B94" w:rsidP="00F24B94"/>
    <w:p w14:paraId="27FC0AB0" w14:textId="77777777" w:rsidR="00F24B94" w:rsidRDefault="00F24B94" w:rsidP="00F24B94"/>
    <w:p w14:paraId="0B32BEDC" w14:textId="77777777" w:rsidR="00F24B94" w:rsidRDefault="00F24B94" w:rsidP="00F24B94"/>
    <w:p w14:paraId="34D0A4E3" w14:textId="77777777" w:rsidR="00F24B94" w:rsidRDefault="00F24B94" w:rsidP="00F24B94"/>
    <w:p w14:paraId="43525D53" w14:textId="77777777" w:rsidR="00026CA4" w:rsidRDefault="00026CA4" w:rsidP="001253E2">
      <w:pPr>
        <w:pStyle w:val="Heading2"/>
        <w:tabs>
          <w:tab w:val="left" w:pos="1245"/>
        </w:tabs>
        <w:ind w:left="0"/>
        <w:rPr>
          <w:rFonts w:ascii="Calibri" w:hAnsi="Calibri"/>
          <w:szCs w:val="22"/>
        </w:rPr>
      </w:pPr>
      <w:r>
        <w:rPr>
          <w:rFonts w:ascii="Calibri" w:hAnsi="Calibri"/>
          <w:szCs w:val="22"/>
        </w:rPr>
        <w:br w:type="page"/>
      </w:r>
    </w:p>
    <w:p w14:paraId="49D31038" w14:textId="77777777" w:rsidR="001253E2" w:rsidRDefault="001253E2" w:rsidP="001253E2">
      <w:pPr>
        <w:pStyle w:val="Heading2"/>
        <w:tabs>
          <w:tab w:val="left" w:pos="1245"/>
        </w:tabs>
        <w:ind w:left="0"/>
        <w:rPr>
          <w:rFonts w:ascii="Calibri" w:hAnsi="Calibri"/>
          <w:szCs w:val="22"/>
        </w:rPr>
      </w:pPr>
      <w:bookmarkStart w:id="54" w:name="_Toc132646479"/>
      <w:r w:rsidRPr="00421FD8">
        <w:rPr>
          <w:rFonts w:ascii="Calibri" w:hAnsi="Calibri"/>
          <w:szCs w:val="22"/>
        </w:rPr>
        <w:lastRenderedPageBreak/>
        <w:t xml:space="preserve">Annex </w:t>
      </w:r>
      <w:r w:rsidR="000E1304">
        <w:rPr>
          <w:rFonts w:ascii="Calibri" w:hAnsi="Calibri"/>
          <w:szCs w:val="22"/>
        </w:rPr>
        <w:t>1</w:t>
      </w:r>
      <w:r w:rsidR="00C17D75">
        <w:rPr>
          <w:rFonts w:ascii="Calibri" w:hAnsi="Calibri"/>
          <w:szCs w:val="22"/>
        </w:rPr>
        <w:t>6</w:t>
      </w:r>
      <w:r w:rsidRPr="00421FD8">
        <w:rPr>
          <w:rFonts w:ascii="Calibri" w:hAnsi="Calibri"/>
          <w:szCs w:val="22"/>
        </w:rPr>
        <w:t xml:space="preserve">:  GEF </w:t>
      </w:r>
      <w:r>
        <w:rPr>
          <w:rFonts w:ascii="Calibri" w:hAnsi="Calibri"/>
          <w:szCs w:val="22"/>
        </w:rPr>
        <w:t>focal area specific annexes</w:t>
      </w:r>
      <w:bookmarkEnd w:id="54"/>
      <w:r>
        <w:rPr>
          <w:rFonts w:ascii="Calibri" w:hAnsi="Calibri"/>
          <w:szCs w:val="22"/>
        </w:rPr>
        <w:tab/>
      </w:r>
    </w:p>
    <w:p w14:paraId="412210BB" w14:textId="77777777" w:rsidR="001253E2" w:rsidRDefault="001253E2" w:rsidP="001108BE"/>
    <w:p w14:paraId="52E8AE59" w14:textId="77777777" w:rsidR="001253E2" w:rsidRDefault="001253E2" w:rsidP="005D4362">
      <w:pPr>
        <w:spacing w:after="0"/>
        <w:rPr>
          <w:szCs w:val="20"/>
        </w:rPr>
      </w:pPr>
      <w:r>
        <w:rPr>
          <w:szCs w:val="20"/>
        </w:rPr>
        <w:t>Calculations of the GHG emission reductions are made based on the methodology “</w:t>
      </w:r>
      <w:r w:rsidRPr="006A2990">
        <w:rPr>
          <w:szCs w:val="20"/>
        </w:rPr>
        <w:t>Calculating Greenhouse Gas Benefits</w:t>
      </w:r>
      <w:r>
        <w:rPr>
          <w:szCs w:val="20"/>
        </w:rPr>
        <w:t xml:space="preserve"> </w:t>
      </w:r>
      <w:r w:rsidRPr="006A2990">
        <w:rPr>
          <w:szCs w:val="20"/>
        </w:rPr>
        <w:t>of the Global Environment Facility</w:t>
      </w:r>
      <w:r>
        <w:rPr>
          <w:szCs w:val="20"/>
        </w:rPr>
        <w:t xml:space="preserve"> </w:t>
      </w:r>
      <w:r w:rsidRPr="006A2990">
        <w:rPr>
          <w:szCs w:val="20"/>
        </w:rPr>
        <w:t>Energy Efficiency Projects</w:t>
      </w:r>
      <w:r>
        <w:rPr>
          <w:szCs w:val="20"/>
        </w:rPr>
        <w:t xml:space="preserve">”, version 1.0 of 2013. </w:t>
      </w:r>
      <w:r w:rsidRPr="006A2990">
        <w:rPr>
          <w:szCs w:val="20"/>
        </w:rPr>
        <w:t xml:space="preserve">As defined in the methodology, the </w:t>
      </w:r>
      <w:r w:rsidRPr="00AD58F4">
        <w:rPr>
          <w:bCs/>
          <w:szCs w:val="20"/>
        </w:rPr>
        <w:t>direct GHG emission reductions</w:t>
      </w:r>
      <w:r w:rsidRPr="006A2990">
        <w:rPr>
          <w:b/>
          <w:bCs/>
          <w:szCs w:val="20"/>
        </w:rPr>
        <w:t xml:space="preserve"> </w:t>
      </w:r>
      <w:r w:rsidRPr="006A2990">
        <w:rPr>
          <w:szCs w:val="20"/>
        </w:rPr>
        <w:t>“are those achieved by</w:t>
      </w:r>
      <w:r>
        <w:rPr>
          <w:szCs w:val="20"/>
        </w:rPr>
        <w:t xml:space="preserve"> </w:t>
      </w:r>
      <w:r w:rsidRPr="006A2990">
        <w:rPr>
          <w:szCs w:val="20"/>
        </w:rPr>
        <w:t>project investments such as technology demonstrations and discrete investments leveraged</w:t>
      </w:r>
      <w:r>
        <w:rPr>
          <w:szCs w:val="20"/>
        </w:rPr>
        <w:t xml:space="preserve"> </w:t>
      </w:r>
      <w:r w:rsidRPr="006A2990">
        <w:rPr>
          <w:szCs w:val="20"/>
        </w:rPr>
        <w:t xml:space="preserve">during the project’s supervised implementation period”. </w:t>
      </w:r>
      <w:r w:rsidRPr="007E78FE">
        <w:rPr>
          <w:szCs w:val="20"/>
        </w:rPr>
        <w:t>In contrast, GHG emission</w:t>
      </w:r>
      <w:r>
        <w:rPr>
          <w:szCs w:val="20"/>
        </w:rPr>
        <w:t xml:space="preserve"> </w:t>
      </w:r>
      <w:r w:rsidRPr="007E78FE">
        <w:rPr>
          <w:szCs w:val="20"/>
        </w:rPr>
        <w:t xml:space="preserve">reductions achieved, for example, </w:t>
      </w:r>
      <w:proofErr w:type="gramStart"/>
      <w:r w:rsidRPr="007E78FE">
        <w:rPr>
          <w:szCs w:val="20"/>
        </w:rPr>
        <w:t>as a result of</w:t>
      </w:r>
      <w:proofErr w:type="gramEnd"/>
      <w:r w:rsidRPr="007E78FE">
        <w:rPr>
          <w:szCs w:val="20"/>
        </w:rPr>
        <w:t xml:space="preserve"> market facilitation and development through project-supported</w:t>
      </w:r>
      <w:r>
        <w:rPr>
          <w:szCs w:val="20"/>
        </w:rPr>
        <w:t xml:space="preserve"> </w:t>
      </w:r>
      <w:r w:rsidRPr="007E78FE">
        <w:rPr>
          <w:szCs w:val="20"/>
        </w:rPr>
        <w:t>policy and institutional frameworks, capacity building, information gathering, and replication effects of</w:t>
      </w:r>
      <w:r>
        <w:rPr>
          <w:szCs w:val="20"/>
        </w:rPr>
        <w:t xml:space="preserve"> </w:t>
      </w:r>
      <w:r w:rsidRPr="007E78FE">
        <w:rPr>
          <w:szCs w:val="20"/>
        </w:rPr>
        <w:t xml:space="preserve">demonstration activities, are considered indirect GHG emission reductions. </w:t>
      </w:r>
      <w:r>
        <w:rPr>
          <w:szCs w:val="20"/>
        </w:rPr>
        <w:t xml:space="preserve">The methodology defines 4 different modules for determining GHG emission reductions, the module “demonstration and diffusion” is relevant for this project. </w:t>
      </w:r>
    </w:p>
    <w:p w14:paraId="4375730F" w14:textId="77777777" w:rsidR="001253E2" w:rsidRDefault="001253E2" w:rsidP="005D4362">
      <w:pPr>
        <w:spacing w:after="0"/>
        <w:rPr>
          <w:szCs w:val="20"/>
        </w:rPr>
      </w:pPr>
    </w:p>
    <w:p w14:paraId="0BCBE16A" w14:textId="77777777" w:rsidR="001253E2" w:rsidRDefault="001253E2" w:rsidP="005D4362">
      <w:pPr>
        <w:spacing w:after="0"/>
        <w:rPr>
          <w:szCs w:val="20"/>
        </w:rPr>
      </w:pPr>
      <w:r w:rsidRPr="006A2990">
        <w:rPr>
          <w:szCs w:val="20"/>
        </w:rPr>
        <w:t xml:space="preserve">By taking into account the above, the GHG reduction assessment of this project has been considering as </w:t>
      </w:r>
      <w:r w:rsidRPr="007E78FE">
        <w:rPr>
          <w:bCs/>
          <w:szCs w:val="20"/>
        </w:rPr>
        <w:t>direct</w:t>
      </w:r>
      <w:r w:rsidRPr="007E78FE">
        <w:rPr>
          <w:szCs w:val="20"/>
        </w:rPr>
        <w:br/>
      </w:r>
      <w:r w:rsidRPr="007E78FE">
        <w:rPr>
          <w:bCs/>
          <w:szCs w:val="20"/>
        </w:rPr>
        <w:t>GHG emission reduction</w:t>
      </w:r>
      <w:r w:rsidRPr="006A2990">
        <w:rPr>
          <w:szCs w:val="20"/>
        </w:rPr>
        <w:t xml:space="preserve">: </w:t>
      </w:r>
      <w:proofErr w:type="spellStart"/>
      <w:r w:rsidRPr="006A2990">
        <w:rPr>
          <w:szCs w:val="20"/>
        </w:rPr>
        <w:t>i</w:t>
      </w:r>
      <w:proofErr w:type="spellEnd"/>
      <w:r w:rsidRPr="006A2990">
        <w:rPr>
          <w:szCs w:val="20"/>
        </w:rPr>
        <w:t>) the estimated CO2 reduction from investment projects supported directly with</w:t>
      </w:r>
      <w:r w:rsidRPr="006A2990">
        <w:rPr>
          <w:szCs w:val="20"/>
        </w:rPr>
        <w:br/>
        <w:t>GEF grant funding; and ii) the estimated CO2 reduction from investments without direct GEF cost-sharing for</w:t>
      </w:r>
      <w:r w:rsidRPr="006A2990">
        <w:rPr>
          <w:szCs w:val="20"/>
        </w:rPr>
        <w:br/>
        <w:t>actual investment, but for which the financing has been leveraged by project’s technical assistance activities</w:t>
      </w:r>
      <w:r w:rsidRPr="006A2990">
        <w:rPr>
          <w:szCs w:val="20"/>
        </w:rPr>
        <w:br/>
        <w:t>during the UNDP/GEF project implementation period.</w:t>
      </w:r>
    </w:p>
    <w:p w14:paraId="2793669E" w14:textId="77777777" w:rsidR="001253E2" w:rsidRDefault="001253E2" w:rsidP="005D4362">
      <w:pPr>
        <w:spacing w:after="0"/>
        <w:rPr>
          <w:szCs w:val="20"/>
        </w:rPr>
      </w:pPr>
      <w:r w:rsidRPr="006A2990">
        <w:rPr>
          <w:szCs w:val="20"/>
        </w:rPr>
        <w:br/>
      </w:r>
      <w:r w:rsidRPr="007E78FE">
        <w:rPr>
          <w:bCs/>
          <w:szCs w:val="20"/>
        </w:rPr>
        <w:t>Indirect GHG emission reductions</w:t>
      </w:r>
      <w:r w:rsidRPr="006A2990">
        <w:rPr>
          <w:b/>
          <w:bCs/>
          <w:szCs w:val="20"/>
        </w:rPr>
        <w:t xml:space="preserve"> </w:t>
      </w:r>
      <w:r w:rsidRPr="006A2990">
        <w:rPr>
          <w:szCs w:val="20"/>
        </w:rPr>
        <w:t>are those that result, for instance, “from market facilitation and</w:t>
      </w:r>
      <w:r w:rsidRPr="006A2990">
        <w:rPr>
          <w:szCs w:val="20"/>
        </w:rPr>
        <w:br/>
        <w:t>development through project-supported policy and institutional frameworks, capacity building, information</w:t>
      </w:r>
      <w:r w:rsidRPr="006A2990">
        <w:rPr>
          <w:szCs w:val="20"/>
        </w:rPr>
        <w:br/>
        <w:t>gathering, and replication effects of demonstration activities”. This can be calculated based on a bottom-up</w:t>
      </w:r>
      <w:r w:rsidRPr="006A2990">
        <w:rPr>
          <w:szCs w:val="20"/>
        </w:rPr>
        <w:br/>
        <w:t>or top-down approach. For projects involving demonstration and diffusion activities, or the use of investment</w:t>
      </w:r>
      <w:r w:rsidRPr="006A2990">
        <w:rPr>
          <w:szCs w:val="20"/>
        </w:rPr>
        <w:br/>
        <w:t xml:space="preserve">instruments, the indirect GHG emission reduction following the </w:t>
      </w:r>
      <w:r w:rsidRPr="007E78FE">
        <w:rPr>
          <w:bCs/>
          <w:szCs w:val="20"/>
        </w:rPr>
        <w:t>bottom-up approach</w:t>
      </w:r>
      <w:r w:rsidRPr="006A2990">
        <w:rPr>
          <w:b/>
          <w:bCs/>
          <w:szCs w:val="20"/>
        </w:rPr>
        <w:t xml:space="preserve"> </w:t>
      </w:r>
      <w:r w:rsidRPr="006A2990">
        <w:rPr>
          <w:szCs w:val="20"/>
        </w:rPr>
        <w:t>can be calculated on</w:t>
      </w:r>
      <w:r w:rsidRPr="006A2990">
        <w:rPr>
          <w:szCs w:val="20"/>
        </w:rPr>
        <w:br/>
        <w:t xml:space="preserve">the basis of the expected replications during the post-project influence period (typically 10 years). </w:t>
      </w:r>
    </w:p>
    <w:p w14:paraId="5CD47D55" w14:textId="77777777" w:rsidR="001253E2" w:rsidRDefault="001253E2" w:rsidP="005D4362">
      <w:pPr>
        <w:spacing w:after="0"/>
        <w:rPr>
          <w:szCs w:val="20"/>
        </w:rPr>
      </w:pPr>
    </w:p>
    <w:p w14:paraId="5ED92016" w14:textId="1D6CDEC6" w:rsidR="001253E2" w:rsidRDefault="001253E2" w:rsidP="005D4362">
      <w:pPr>
        <w:spacing w:after="0"/>
        <w:rPr>
          <w:szCs w:val="20"/>
        </w:rPr>
      </w:pPr>
      <w:r w:rsidRPr="00A7791F">
        <w:rPr>
          <w:szCs w:val="20"/>
        </w:rPr>
        <w:t>To a</w:t>
      </w:r>
      <w:r>
        <w:rPr>
          <w:szCs w:val="20"/>
        </w:rPr>
        <w:t xml:space="preserve">nalyze the baseline of Core Indicator 11, data covering the 3 most recent years is considered. Over the period 2016-2018 on average 161.2 million m² of buildings were constructed. The annual figures show an upward trend over the last 3 years of around 6% p.a., however, due to the current economic situation in </w:t>
      </w:r>
      <w:r w:rsidR="004F0F09">
        <w:rPr>
          <w:szCs w:val="20"/>
        </w:rPr>
        <w:t>Türkiye</w:t>
      </w:r>
      <w:r>
        <w:rPr>
          <w:szCs w:val="20"/>
        </w:rPr>
        <w:t xml:space="preserve"> it is expected that the annual quantity of square meters constructed will be stable in the foreseeable future. In the same </w:t>
      </w:r>
      <w:proofErr w:type="gramStart"/>
      <w:r>
        <w:rPr>
          <w:szCs w:val="20"/>
        </w:rPr>
        <w:t>time period</w:t>
      </w:r>
      <w:proofErr w:type="gramEnd"/>
      <w:r>
        <w:rPr>
          <w:szCs w:val="20"/>
        </w:rPr>
        <w:t xml:space="preserve"> (2016-2018), on average around 44,000 m² of wooden buildings were constructed per year. This is 0.027% of the total constructed building area in </w:t>
      </w:r>
      <w:r w:rsidR="004F0F09">
        <w:rPr>
          <w:szCs w:val="20"/>
        </w:rPr>
        <w:t>Türkiye</w:t>
      </w:r>
      <w:r>
        <w:rPr>
          <w:szCs w:val="20"/>
        </w:rPr>
        <w:t xml:space="preserve">, which is considered as the baseline. </w:t>
      </w:r>
    </w:p>
    <w:p w14:paraId="4AB0CFA6" w14:textId="77777777" w:rsidR="001253E2" w:rsidRDefault="001253E2" w:rsidP="001253E2">
      <w:pPr>
        <w:spacing w:after="0"/>
        <w:jc w:val="left"/>
        <w:rPr>
          <w:szCs w:val="20"/>
        </w:rPr>
      </w:pPr>
    </w:p>
    <w:p w14:paraId="7C1ADD1B" w14:textId="620660EA" w:rsidR="001253E2" w:rsidRPr="00A16797" w:rsidRDefault="001253E2" w:rsidP="001253E2">
      <w:pPr>
        <w:pStyle w:val="Caption"/>
        <w:rPr>
          <w:rFonts w:asciiTheme="minorHAnsi" w:hAnsiTheme="minorHAnsi" w:cstheme="minorHAnsi"/>
          <w:sz w:val="18"/>
        </w:rPr>
      </w:pPr>
      <w:r w:rsidRPr="00A16797">
        <w:rPr>
          <w:rFonts w:asciiTheme="minorHAnsi" w:hAnsiTheme="minorHAnsi" w:cstheme="minorHAnsi"/>
          <w:sz w:val="18"/>
        </w:rPr>
        <w:t xml:space="preserve">Table </w:t>
      </w:r>
      <w:r w:rsidRPr="00A16797">
        <w:rPr>
          <w:rFonts w:asciiTheme="minorHAnsi" w:hAnsiTheme="minorHAnsi" w:cstheme="minorHAnsi"/>
          <w:sz w:val="18"/>
        </w:rPr>
        <w:fldChar w:fldCharType="begin"/>
      </w:r>
      <w:r w:rsidRPr="00A16797">
        <w:rPr>
          <w:rFonts w:asciiTheme="minorHAnsi" w:hAnsiTheme="minorHAnsi" w:cstheme="minorHAnsi"/>
          <w:sz w:val="18"/>
        </w:rPr>
        <w:instrText xml:space="preserve"> SEQ Table \* ARABIC </w:instrText>
      </w:r>
      <w:r w:rsidRPr="00A16797">
        <w:rPr>
          <w:rFonts w:asciiTheme="minorHAnsi" w:hAnsiTheme="minorHAnsi" w:cstheme="minorHAnsi"/>
          <w:sz w:val="18"/>
        </w:rPr>
        <w:fldChar w:fldCharType="separate"/>
      </w:r>
      <w:r w:rsidR="00FA1797">
        <w:rPr>
          <w:rFonts w:asciiTheme="minorHAnsi" w:hAnsiTheme="minorHAnsi" w:cstheme="minorHAnsi"/>
          <w:noProof/>
          <w:sz w:val="18"/>
        </w:rPr>
        <w:t>12</w:t>
      </w:r>
      <w:r w:rsidRPr="00A16797">
        <w:rPr>
          <w:rFonts w:asciiTheme="minorHAnsi" w:hAnsiTheme="minorHAnsi" w:cstheme="minorHAnsi"/>
          <w:sz w:val="18"/>
        </w:rPr>
        <w:fldChar w:fldCharType="end"/>
      </w:r>
      <w:r>
        <w:rPr>
          <w:rFonts w:asciiTheme="minorHAnsi" w:hAnsiTheme="minorHAnsi" w:cstheme="minorHAnsi"/>
          <w:sz w:val="18"/>
        </w:rPr>
        <w:t>:</w:t>
      </w:r>
      <w:r w:rsidRPr="00A16797">
        <w:rPr>
          <w:rFonts w:asciiTheme="minorHAnsi" w:hAnsiTheme="minorHAnsi" w:cstheme="minorHAnsi"/>
          <w:sz w:val="18"/>
        </w:rPr>
        <w:t xml:space="preserve"> Construction of New Buildings in </w:t>
      </w:r>
      <w:r w:rsidR="004F0F09">
        <w:rPr>
          <w:rFonts w:asciiTheme="minorHAnsi" w:hAnsiTheme="minorHAnsi" w:cstheme="minorHAnsi"/>
          <w:sz w:val="18"/>
        </w:rPr>
        <w:t>Türkiye</w:t>
      </w:r>
      <w:r w:rsidRPr="00A16797">
        <w:rPr>
          <w:rFonts w:asciiTheme="minorHAnsi" w:hAnsiTheme="minorHAnsi" w:cstheme="minorHAnsi"/>
          <w:sz w:val="18"/>
        </w:rPr>
        <w:t xml:space="preserve"> in 201</w:t>
      </w:r>
      <w:r>
        <w:rPr>
          <w:rFonts w:asciiTheme="minorHAnsi" w:hAnsiTheme="minorHAnsi" w:cstheme="minorHAnsi"/>
          <w:sz w:val="18"/>
        </w:rPr>
        <w:t>6</w:t>
      </w:r>
      <w:r w:rsidRPr="00A16797">
        <w:rPr>
          <w:rFonts w:asciiTheme="minorHAnsi" w:hAnsiTheme="minorHAnsi" w:cstheme="minorHAnsi"/>
          <w:sz w:val="18"/>
        </w:rPr>
        <w:t xml:space="preserve"> – 2018 having wooden structure</w:t>
      </w:r>
    </w:p>
    <w:p w14:paraId="2DA151CA" w14:textId="77777777" w:rsidR="001253E2" w:rsidRDefault="001253E2" w:rsidP="001253E2">
      <w:pPr>
        <w:spacing w:after="0"/>
        <w:jc w:val="left"/>
        <w:rPr>
          <w:szCs w:val="20"/>
        </w:rPr>
      </w:pPr>
    </w:p>
    <w:tbl>
      <w:tblPr>
        <w:tblStyle w:val="Tabellagriglia5scura-colore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672"/>
        <w:gridCol w:w="1643"/>
      </w:tblGrid>
      <w:tr w:rsidR="001253E2" w:rsidRPr="00E30EC6" w14:paraId="171ABE48" w14:textId="77777777" w:rsidTr="007B2F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left w:val="none" w:sz="0" w:space="0" w:color="auto"/>
              <w:right w:val="none" w:sz="0" w:space="0" w:color="auto"/>
            </w:tcBorders>
            <w:shd w:val="clear" w:color="auto" w:fill="B4C6E7" w:themeFill="accent1" w:themeFillTint="66"/>
          </w:tcPr>
          <w:p w14:paraId="20CB8B53" w14:textId="77777777" w:rsidR="001253E2" w:rsidRPr="00E30EC6" w:rsidRDefault="001253E2" w:rsidP="007B2F43">
            <w:pPr>
              <w:rPr>
                <w:color w:val="000000" w:themeColor="text1"/>
                <w:sz w:val="18"/>
              </w:rPr>
            </w:pPr>
            <w:r w:rsidRPr="00E30EC6">
              <w:rPr>
                <w:color w:val="000000" w:themeColor="text1"/>
                <w:sz w:val="18"/>
              </w:rPr>
              <w:t>Year</w:t>
            </w:r>
          </w:p>
        </w:tc>
        <w:tc>
          <w:tcPr>
            <w:tcW w:w="1672" w:type="dxa"/>
            <w:tcBorders>
              <w:top w:val="none" w:sz="0" w:space="0" w:color="auto"/>
              <w:left w:val="none" w:sz="0" w:space="0" w:color="auto"/>
              <w:right w:val="none" w:sz="0" w:space="0" w:color="auto"/>
            </w:tcBorders>
            <w:shd w:val="clear" w:color="auto" w:fill="B4C6E7" w:themeFill="accent1" w:themeFillTint="66"/>
          </w:tcPr>
          <w:p w14:paraId="3BACB9EE" w14:textId="77777777" w:rsidR="001253E2" w:rsidRPr="00E30EC6" w:rsidRDefault="001253E2" w:rsidP="007B2F43">
            <w:pPr>
              <w:cnfStyle w:val="100000000000" w:firstRow="1" w:lastRow="0" w:firstColumn="0" w:lastColumn="0" w:oddVBand="0" w:evenVBand="0" w:oddHBand="0" w:evenHBand="0" w:firstRowFirstColumn="0" w:firstRowLastColumn="0" w:lastRowFirstColumn="0" w:lastRowLastColumn="0"/>
              <w:rPr>
                <w:color w:val="000000" w:themeColor="text1"/>
                <w:sz w:val="18"/>
              </w:rPr>
            </w:pPr>
            <w:r w:rsidRPr="00E30EC6">
              <w:rPr>
                <w:color w:val="000000" w:themeColor="text1"/>
                <w:sz w:val="18"/>
              </w:rPr>
              <w:t>Total constructed area (m2)</w:t>
            </w:r>
          </w:p>
        </w:tc>
        <w:tc>
          <w:tcPr>
            <w:tcW w:w="1643" w:type="dxa"/>
            <w:tcBorders>
              <w:top w:val="none" w:sz="0" w:space="0" w:color="auto"/>
              <w:left w:val="none" w:sz="0" w:space="0" w:color="auto"/>
              <w:right w:val="none" w:sz="0" w:space="0" w:color="auto"/>
            </w:tcBorders>
            <w:shd w:val="clear" w:color="auto" w:fill="B4C6E7" w:themeFill="accent1" w:themeFillTint="66"/>
          </w:tcPr>
          <w:p w14:paraId="6C65C3F0" w14:textId="77777777" w:rsidR="001253E2" w:rsidRPr="00E30EC6" w:rsidRDefault="001253E2" w:rsidP="007B2F43">
            <w:pPr>
              <w:cnfStyle w:val="100000000000" w:firstRow="1" w:lastRow="0" w:firstColumn="0" w:lastColumn="0" w:oddVBand="0" w:evenVBand="0" w:oddHBand="0" w:evenHBand="0" w:firstRowFirstColumn="0" w:firstRowLastColumn="0" w:lastRowFirstColumn="0" w:lastRowLastColumn="0"/>
              <w:rPr>
                <w:color w:val="000000" w:themeColor="text1"/>
                <w:sz w:val="18"/>
              </w:rPr>
            </w:pPr>
            <w:r w:rsidRPr="00E30EC6">
              <w:rPr>
                <w:color w:val="000000" w:themeColor="text1"/>
                <w:sz w:val="18"/>
              </w:rPr>
              <w:t xml:space="preserve">Total constructed area (m2) of wooden buildings </w:t>
            </w:r>
          </w:p>
        </w:tc>
      </w:tr>
      <w:tr w:rsidR="001253E2" w:rsidRPr="00CB6D95" w14:paraId="13B1E9C0" w14:textId="77777777" w:rsidTr="007B2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B4C6E7" w:themeFill="accent1" w:themeFillTint="66"/>
          </w:tcPr>
          <w:p w14:paraId="78029FCD" w14:textId="77777777" w:rsidR="001253E2" w:rsidRPr="00E30EC6" w:rsidRDefault="001253E2" w:rsidP="007B2F43">
            <w:pPr>
              <w:rPr>
                <w:color w:val="000000" w:themeColor="text1"/>
                <w:sz w:val="18"/>
              </w:rPr>
            </w:pPr>
            <w:r w:rsidRPr="00E30EC6">
              <w:rPr>
                <w:color w:val="000000" w:themeColor="text1"/>
                <w:sz w:val="18"/>
              </w:rPr>
              <w:t>2016</w:t>
            </w:r>
          </w:p>
        </w:tc>
        <w:tc>
          <w:tcPr>
            <w:tcW w:w="1672" w:type="dxa"/>
            <w:shd w:val="clear" w:color="auto" w:fill="auto"/>
          </w:tcPr>
          <w:p w14:paraId="17B97EE6" w14:textId="77777777" w:rsidR="001253E2" w:rsidRPr="00CB6D95" w:rsidRDefault="001253E2" w:rsidP="007B2F43">
            <w:pPr>
              <w:jc w:val="right"/>
              <w:cnfStyle w:val="000000100000" w:firstRow="0" w:lastRow="0" w:firstColumn="0" w:lastColumn="0" w:oddVBand="0" w:evenVBand="0" w:oddHBand="1" w:evenHBand="0" w:firstRowFirstColumn="0" w:firstRowLastColumn="0" w:lastRowFirstColumn="0" w:lastRowLastColumn="0"/>
              <w:rPr>
                <w:sz w:val="18"/>
              </w:rPr>
            </w:pPr>
            <w:r>
              <w:rPr>
                <w:sz w:val="18"/>
              </w:rPr>
              <w:t>151,305,</w:t>
            </w:r>
            <w:r w:rsidRPr="00CB6D95">
              <w:rPr>
                <w:sz w:val="18"/>
              </w:rPr>
              <w:t>780</w:t>
            </w:r>
          </w:p>
        </w:tc>
        <w:tc>
          <w:tcPr>
            <w:tcW w:w="1643" w:type="dxa"/>
            <w:shd w:val="clear" w:color="auto" w:fill="auto"/>
          </w:tcPr>
          <w:p w14:paraId="4246081C" w14:textId="77777777" w:rsidR="001253E2" w:rsidRPr="00CB6D95" w:rsidRDefault="001253E2" w:rsidP="007B2F43">
            <w:pPr>
              <w:jc w:val="right"/>
              <w:cnfStyle w:val="000000100000" w:firstRow="0" w:lastRow="0" w:firstColumn="0" w:lastColumn="0" w:oddVBand="0" w:evenVBand="0" w:oddHBand="1" w:evenHBand="0" w:firstRowFirstColumn="0" w:firstRowLastColumn="0" w:lastRowFirstColumn="0" w:lastRowLastColumn="0"/>
              <w:rPr>
                <w:sz w:val="18"/>
              </w:rPr>
            </w:pPr>
            <w:r>
              <w:rPr>
                <w:color w:val="000000"/>
                <w:sz w:val="18"/>
              </w:rPr>
              <w:t>53,</w:t>
            </w:r>
            <w:r w:rsidRPr="00CB6D95">
              <w:rPr>
                <w:color w:val="000000"/>
                <w:sz w:val="18"/>
              </w:rPr>
              <w:t>938</w:t>
            </w:r>
          </w:p>
        </w:tc>
      </w:tr>
      <w:tr w:rsidR="001253E2" w:rsidRPr="00CB6D95" w14:paraId="0B967899" w14:textId="77777777" w:rsidTr="007B2F43">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tcBorders>
            <w:shd w:val="clear" w:color="auto" w:fill="B4C6E7" w:themeFill="accent1" w:themeFillTint="66"/>
          </w:tcPr>
          <w:p w14:paraId="2B611A7B" w14:textId="77777777" w:rsidR="001253E2" w:rsidRPr="00E30EC6" w:rsidRDefault="001253E2" w:rsidP="007B2F43">
            <w:pPr>
              <w:rPr>
                <w:color w:val="000000" w:themeColor="text1"/>
                <w:sz w:val="18"/>
              </w:rPr>
            </w:pPr>
            <w:r w:rsidRPr="00E30EC6">
              <w:rPr>
                <w:color w:val="000000" w:themeColor="text1"/>
                <w:sz w:val="18"/>
              </w:rPr>
              <w:t>2017</w:t>
            </w:r>
          </w:p>
        </w:tc>
        <w:tc>
          <w:tcPr>
            <w:tcW w:w="1672" w:type="dxa"/>
            <w:shd w:val="clear" w:color="auto" w:fill="auto"/>
          </w:tcPr>
          <w:p w14:paraId="4741AF35" w14:textId="77777777" w:rsidR="001253E2" w:rsidRPr="00CB6D95" w:rsidRDefault="001253E2" w:rsidP="007B2F43">
            <w:pPr>
              <w:jc w:val="right"/>
              <w:cnfStyle w:val="000000000000" w:firstRow="0" w:lastRow="0" w:firstColumn="0" w:lastColumn="0" w:oddVBand="0" w:evenVBand="0" w:oddHBand="0" w:evenHBand="0" w:firstRowFirstColumn="0" w:firstRowLastColumn="0" w:lastRowFirstColumn="0" w:lastRowLastColumn="0"/>
              <w:rPr>
                <w:sz w:val="18"/>
              </w:rPr>
            </w:pPr>
            <w:r>
              <w:rPr>
                <w:sz w:val="18"/>
              </w:rPr>
              <w:t>161,836,</w:t>
            </w:r>
            <w:r w:rsidRPr="00CB6D95">
              <w:rPr>
                <w:sz w:val="18"/>
              </w:rPr>
              <w:t>436</w:t>
            </w:r>
          </w:p>
        </w:tc>
        <w:tc>
          <w:tcPr>
            <w:tcW w:w="1643" w:type="dxa"/>
            <w:shd w:val="clear" w:color="auto" w:fill="auto"/>
          </w:tcPr>
          <w:p w14:paraId="3DEB6BE1" w14:textId="77777777" w:rsidR="001253E2" w:rsidRPr="00CB6D95" w:rsidRDefault="001253E2" w:rsidP="007B2F43">
            <w:pPr>
              <w:jc w:val="right"/>
              <w:cnfStyle w:val="000000000000" w:firstRow="0" w:lastRow="0" w:firstColumn="0" w:lastColumn="0" w:oddVBand="0" w:evenVBand="0" w:oddHBand="0" w:evenHBand="0" w:firstRowFirstColumn="0" w:firstRowLastColumn="0" w:lastRowFirstColumn="0" w:lastRowLastColumn="0"/>
              <w:rPr>
                <w:sz w:val="18"/>
              </w:rPr>
            </w:pPr>
            <w:r>
              <w:rPr>
                <w:color w:val="000000"/>
                <w:sz w:val="18"/>
              </w:rPr>
              <w:t>33,</w:t>
            </w:r>
            <w:r w:rsidRPr="00CB6D95">
              <w:rPr>
                <w:color w:val="000000"/>
                <w:sz w:val="18"/>
              </w:rPr>
              <w:t>682</w:t>
            </w:r>
          </w:p>
        </w:tc>
      </w:tr>
      <w:tr w:rsidR="001253E2" w:rsidRPr="00CB6D95" w14:paraId="1F2BC816" w14:textId="77777777" w:rsidTr="007B2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left w:val="none" w:sz="0" w:space="0" w:color="auto"/>
              <w:bottom w:val="single" w:sz="4" w:space="0" w:color="auto"/>
            </w:tcBorders>
            <w:shd w:val="clear" w:color="auto" w:fill="B4C6E7" w:themeFill="accent1" w:themeFillTint="66"/>
          </w:tcPr>
          <w:p w14:paraId="269D419A" w14:textId="77777777" w:rsidR="001253E2" w:rsidRPr="00E30EC6" w:rsidRDefault="001253E2" w:rsidP="007B2F43">
            <w:pPr>
              <w:rPr>
                <w:color w:val="000000" w:themeColor="text1"/>
                <w:sz w:val="18"/>
              </w:rPr>
            </w:pPr>
            <w:r w:rsidRPr="00E30EC6">
              <w:rPr>
                <w:color w:val="000000" w:themeColor="text1"/>
                <w:sz w:val="18"/>
              </w:rPr>
              <w:t>2018</w:t>
            </w:r>
          </w:p>
        </w:tc>
        <w:tc>
          <w:tcPr>
            <w:tcW w:w="1672" w:type="dxa"/>
            <w:tcBorders>
              <w:bottom w:val="single" w:sz="4" w:space="0" w:color="auto"/>
            </w:tcBorders>
            <w:shd w:val="clear" w:color="auto" w:fill="auto"/>
          </w:tcPr>
          <w:p w14:paraId="79EA7760" w14:textId="77777777" w:rsidR="001253E2" w:rsidRPr="00CB6D95" w:rsidRDefault="001253E2" w:rsidP="007B2F43">
            <w:pPr>
              <w:jc w:val="right"/>
              <w:cnfStyle w:val="000000100000" w:firstRow="0" w:lastRow="0" w:firstColumn="0" w:lastColumn="0" w:oddVBand="0" w:evenVBand="0" w:oddHBand="1" w:evenHBand="0" w:firstRowFirstColumn="0" w:firstRowLastColumn="0" w:lastRowFirstColumn="0" w:lastRowLastColumn="0"/>
              <w:rPr>
                <w:color w:val="000000"/>
                <w:sz w:val="18"/>
              </w:rPr>
            </w:pPr>
            <w:r>
              <w:rPr>
                <w:color w:val="000000"/>
                <w:sz w:val="18"/>
              </w:rPr>
              <w:t>170,419,</w:t>
            </w:r>
            <w:r w:rsidRPr="00CB6D95">
              <w:rPr>
                <w:color w:val="000000"/>
                <w:sz w:val="18"/>
              </w:rPr>
              <w:t>962</w:t>
            </w:r>
          </w:p>
        </w:tc>
        <w:tc>
          <w:tcPr>
            <w:tcW w:w="1643" w:type="dxa"/>
            <w:tcBorders>
              <w:bottom w:val="single" w:sz="4" w:space="0" w:color="auto"/>
            </w:tcBorders>
            <w:shd w:val="clear" w:color="auto" w:fill="auto"/>
          </w:tcPr>
          <w:p w14:paraId="32F29430" w14:textId="77777777" w:rsidR="001253E2" w:rsidRPr="00CB6D95" w:rsidRDefault="001253E2" w:rsidP="007B2F43">
            <w:pPr>
              <w:jc w:val="right"/>
              <w:cnfStyle w:val="000000100000" w:firstRow="0" w:lastRow="0" w:firstColumn="0" w:lastColumn="0" w:oddVBand="0" w:evenVBand="0" w:oddHBand="1" w:evenHBand="0" w:firstRowFirstColumn="0" w:firstRowLastColumn="0" w:lastRowFirstColumn="0" w:lastRowLastColumn="0"/>
              <w:rPr>
                <w:color w:val="000000"/>
                <w:sz w:val="18"/>
              </w:rPr>
            </w:pPr>
            <w:r>
              <w:rPr>
                <w:color w:val="000000"/>
                <w:sz w:val="18"/>
              </w:rPr>
              <w:t>44,</w:t>
            </w:r>
            <w:r w:rsidRPr="00CB6D95">
              <w:rPr>
                <w:color w:val="000000"/>
                <w:sz w:val="18"/>
              </w:rPr>
              <w:t>165</w:t>
            </w:r>
          </w:p>
        </w:tc>
      </w:tr>
      <w:tr w:rsidR="001253E2" w:rsidRPr="00CB6D95" w14:paraId="6B90351B" w14:textId="77777777" w:rsidTr="007B2F43">
        <w:tc>
          <w:tcPr>
            <w:cnfStyle w:val="001000000000" w:firstRow="0" w:lastRow="0" w:firstColumn="1" w:lastColumn="0" w:oddVBand="0" w:evenVBand="0" w:oddHBand="0" w:evenHBand="0" w:firstRowFirstColumn="0" w:firstRowLastColumn="0" w:lastRowFirstColumn="0" w:lastRowLastColumn="0"/>
            <w:tcW w:w="846" w:type="dxa"/>
            <w:tcBorders>
              <w:left w:val="single" w:sz="4" w:space="0" w:color="auto"/>
              <w:bottom w:val="single" w:sz="4" w:space="0" w:color="auto"/>
            </w:tcBorders>
            <w:shd w:val="clear" w:color="auto" w:fill="B4C6E7" w:themeFill="accent1" w:themeFillTint="66"/>
          </w:tcPr>
          <w:p w14:paraId="6DA7B4E1" w14:textId="77777777" w:rsidR="001253E2" w:rsidRPr="00E30EC6" w:rsidRDefault="001253E2" w:rsidP="007B2F43">
            <w:pPr>
              <w:rPr>
                <w:color w:val="000000" w:themeColor="text1"/>
                <w:sz w:val="18"/>
              </w:rPr>
            </w:pPr>
            <w:r>
              <w:rPr>
                <w:color w:val="000000" w:themeColor="text1"/>
                <w:sz w:val="18"/>
              </w:rPr>
              <w:t>Average</w:t>
            </w:r>
          </w:p>
        </w:tc>
        <w:tc>
          <w:tcPr>
            <w:tcW w:w="1672" w:type="dxa"/>
            <w:tcBorders>
              <w:bottom w:val="single" w:sz="4" w:space="0" w:color="auto"/>
            </w:tcBorders>
            <w:shd w:val="clear" w:color="auto" w:fill="auto"/>
          </w:tcPr>
          <w:p w14:paraId="55D3011E" w14:textId="77777777" w:rsidR="001253E2" w:rsidRDefault="001253E2" w:rsidP="007B2F43">
            <w:pPr>
              <w:jc w:val="right"/>
              <w:cnfStyle w:val="000000000000" w:firstRow="0" w:lastRow="0" w:firstColumn="0" w:lastColumn="0" w:oddVBand="0" w:evenVBand="0" w:oddHBand="0" w:evenHBand="0" w:firstRowFirstColumn="0" w:firstRowLastColumn="0" w:lastRowFirstColumn="0" w:lastRowLastColumn="0"/>
              <w:rPr>
                <w:color w:val="000000"/>
                <w:sz w:val="18"/>
              </w:rPr>
            </w:pPr>
            <w:r>
              <w:rPr>
                <w:color w:val="000000"/>
                <w:sz w:val="18"/>
              </w:rPr>
              <w:t>161,187,393</w:t>
            </w:r>
          </w:p>
        </w:tc>
        <w:tc>
          <w:tcPr>
            <w:tcW w:w="1643" w:type="dxa"/>
            <w:tcBorders>
              <w:bottom w:val="single" w:sz="4" w:space="0" w:color="auto"/>
            </w:tcBorders>
            <w:shd w:val="clear" w:color="auto" w:fill="auto"/>
          </w:tcPr>
          <w:p w14:paraId="1ADEAC99" w14:textId="77777777" w:rsidR="001253E2" w:rsidRDefault="001253E2" w:rsidP="007B2F43">
            <w:pPr>
              <w:jc w:val="right"/>
              <w:cnfStyle w:val="000000000000" w:firstRow="0" w:lastRow="0" w:firstColumn="0" w:lastColumn="0" w:oddVBand="0" w:evenVBand="0" w:oddHBand="0" w:evenHBand="0" w:firstRowFirstColumn="0" w:firstRowLastColumn="0" w:lastRowFirstColumn="0" w:lastRowLastColumn="0"/>
              <w:rPr>
                <w:color w:val="000000"/>
                <w:sz w:val="18"/>
              </w:rPr>
            </w:pPr>
            <w:r w:rsidRPr="00A7791F">
              <w:rPr>
                <w:color w:val="000000"/>
                <w:sz w:val="18"/>
              </w:rPr>
              <w:t>43</w:t>
            </w:r>
            <w:r>
              <w:rPr>
                <w:color w:val="000000"/>
                <w:sz w:val="18"/>
              </w:rPr>
              <w:t>,</w:t>
            </w:r>
            <w:r w:rsidRPr="00A7791F">
              <w:rPr>
                <w:color w:val="000000"/>
                <w:sz w:val="18"/>
              </w:rPr>
              <w:t>928</w:t>
            </w:r>
          </w:p>
        </w:tc>
      </w:tr>
    </w:tbl>
    <w:p w14:paraId="1652509C" w14:textId="77777777" w:rsidR="001253E2" w:rsidRDefault="001253E2" w:rsidP="001253E2">
      <w:pPr>
        <w:spacing w:after="0"/>
        <w:jc w:val="left"/>
        <w:rPr>
          <w:szCs w:val="20"/>
        </w:rPr>
      </w:pPr>
    </w:p>
    <w:p w14:paraId="6EEB37A0" w14:textId="141D8E06" w:rsidR="001253E2" w:rsidRDefault="001253E2" w:rsidP="005D4362">
      <w:pPr>
        <w:spacing w:after="0"/>
        <w:rPr>
          <w:szCs w:val="20"/>
        </w:rPr>
      </w:pPr>
      <w:r w:rsidRPr="00647713">
        <w:rPr>
          <w:szCs w:val="20"/>
        </w:rPr>
        <w:t xml:space="preserve">In the baseline scenario, 0.027% of </w:t>
      </w:r>
      <w:r>
        <w:rPr>
          <w:szCs w:val="20"/>
        </w:rPr>
        <w:t xml:space="preserve">the total constructed </w:t>
      </w:r>
      <w:r w:rsidRPr="00647713">
        <w:rPr>
          <w:szCs w:val="20"/>
        </w:rPr>
        <w:t>building</w:t>
      </w:r>
      <w:r>
        <w:rPr>
          <w:szCs w:val="20"/>
        </w:rPr>
        <w:t xml:space="preserve"> area</w:t>
      </w:r>
      <w:r w:rsidRPr="00647713">
        <w:rPr>
          <w:szCs w:val="20"/>
        </w:rPr>
        <w:t xml:space="preserve"> constructed in </w:t>
      </w:r>
      <w:r w:rsidR="004F0F09">
        <w:rPr>
          <w:szCs w:val="20"/>
        </w:rPr>
        <w:t>Türkiye</w:t>
      </w:r>
      <w:r w:rsidRPr="00647713">
        <w:rPr>
          <w:szCs w:val="20"/>
        </w:rPr>
        <w:t xml:space="preserve"> will be constructed using wood products and this figure will not be expected to increase over time. No additional incentives will be in place to support wood as a construction material. No government programs or regulations will provide a regulatory incentive to promote the increased use of wood and there will continue to be limited awareness among construction companies of the benefits of using wood. Awareness of the benefits of using wood in construction among construction companies will remain very low and hence their usage will also remain low. Finally, the forestry sector and the construction sector will continue to not work closely together and </w:t>
      </w:r>
      <w:proofErr w:type="gramStart"/>
      <w:r w:rsidRPr="00647713">
        <w:rPr>
          <w:szCs w:val="20"/>
        </w:rPr>
        <w:t>the majority of</w:t>
      </w:r>
      <w:proofErr w:type="gramEnd"/>
      <w:r w:rsidRPr="00647713">
        <w:rPr>
          <w:szCs w:val="20"/>
        </w:rPr>
        <w:t xml:space="preserve"> wood in </w:t>
      </w:r>
      <w:r w:rsidR="004F0F09">
        <w:rPr>
          <w:szCs w:val="20"/>
        </w:rPr>
        <w:t>Türkiye</w:t>
      </w:r>
      <w:r w:rsidRPr="00647713">
        <w:rPr>
          <w:szCs w:val="20"/>
        </w:rPr>
        <w:t xml:space="preserve"> will be utilized as logs for export or for furniture. In the baseline scenario, there remains limited awareness and knowledge among the </w:t>
      </w:r>
      <w:proofErr w:type="gramStart"/>
      <w:r w:rsidRPr="00647713">
        <w:rPr>
          <w:szCs w:val="20"/>
        </w:rPr>
        <w:t>general public</w:t>
      </w:r>
      <w:proofErr w:type="gramEnd"/>
      <w:r w:rsidRPr="00647713">
        <w:rPr>
          <w:szCs w:val="20"/>
        </w:rPr>
        <w:t xml:space="preserve"> about the advantages and benefits of using CLT technologies in the housing sector in </w:t>
      </w:r>
      <w:r w:rsidR="004F0F09">
        <w:rPr>
          <w:szCs w:val="20"/>
        </w:rPr>
        <w:t>Türkiye</w:t>
      </w:r>
      <w:r w:rsidRPr="00647713">
        <w:rPr>
          <w:szCs w:val="20"/>
        </w:rPr>
        <w:t xml:space="preserve"> and no comprehensive public awareness campaign is likely to take place. Stagnation will continue in domestic markets and </w:t>
      </w:r>
      <w:proofErr w:type="gramStart"/>
      <w:r w:rsidRPr="00647713">
        <w:rPr>
          <w:szCs w:val="20"/>
        </w:rPr>
        <w:t>the majority of</w:t>
      </w:r>
      <w:proofErr w:type="gramEnd"/>
      <w:r w:rsidRPr="00647713">
        <w:rPr>
          <w:szCs w:val="20"/>
        </w:rPr>
        <w:t xml:space="preserve"> all wood produced in </w:t>
      </w:r>
      <w:r w:rsidR="004F0F09">
        <w:rPr>
          <w:szCs w:val="20"/>
        </w:rPr>
        <w:t>Türkiye</w:t>
      </w:r>
      <w:r w:rsidRPr="00647713">
        <w:rPr>
          <w:szCs w:val="20"/>
        </w:rPr>
        <w:t xml:space="preserve"> will be continued to be used for export. These factors mean that in a </w:t>
      </w:r>
      <w:proofErr w:type="gramStart"/>
      <w:r w:rsidRPr="00647713">
        <w:rPr>
          <w:szCs w:val="20"/>
        </w:rPr>
        <w:t>business as usual</w:t>
      </w:r>
      <w:proofErr w:type="gramEnd"/>
      <w:r w:rsidRPr="00647713">
        <w:rPr>
          <w:szCs w:val="20"/>
        </w:rPr>
        <w:t xml:space="preserve"> scenario, wood including CLT and other related technologies will continue to receive very limited application in the buildings sector in </w:t>
      </w:r>
      <w:r w:rsidR="004F0F09">
        <w:rPr>
          <w:szCs w:val="20"/>
        </w:rPr>
        <w:t>Türkiye</w:t>
      </w:r>
      <w:r w:rsidRPr="00647713">
        <w:rPr>
          <w:szCs w:val="20"/>
        </w:rPr>
        <w:t xml:space="preserve"> and the majority of new construction will continue to use traditional </w:t>
      </w:r>
      <w:r w:rsidRPr="00647713">
        <w:rPr>
          <w:szCs w:val="20"/>
        </w:rPr>
        <w:lastRenderedPageBreak/>
        <w:t xml:space="preserve">building materials such as cement, steel, aluminum and steel. In the baseline scenario, we can expect that by </w:t>
      </w:r>
      <w:r w:rsidR="008F26BE">
        <w:rPr>
          <w:szCs w:val="20"/>
        </w:rPr>
        <w:t>2028</w:t>
      </w:r>
      <w:r w:rsidRPr="00647713">
        <w:rPr>
          <w:szCs w:val="20"/>
        </w:rPr>
        <w:t xml:space="preserve"> that construction from wood will continue to represent </w:t>
      </w:r>
      <w:r>
        <w:rPr>
          <w:szCs w:val="20"/>
        </w:rPr>
        <w:t>0.027%</w:t>
      </w:r>
      <w:r w:rsidRPr="00647713">
        <w:rPr>
          <w:szCs w:val="20"/>
        </w:rPr>
        <w:t xml:space="preserve"> of all overall construction in </w:t>
      </w:r>
      <w:r w:rsidR="004F0F09">
        <w:rPr>
          <w:szCs w:val="20"/>
        </w:rPr>
        <w:t>Türkiye</w:t>
      </w:r>
      <w:r w:rsidRPr="00647713">
        <w:rPr>
          <w:szCs w:val="20"/>
        </w:rPr>
        <w:t xml:space="preserve"> each year.</w:t>
      </w:r>
    </w:p>
    <w:p w14:paraId="50C1F5DA" w14:textId="77777777" w:rsidR="001253E2" w:rsidRPr="00A7791F" w:rsidRDefault="001253E2" w:rsidP="005D4362">
      <w:pPr>
        <w:spacing w:after="0"/>
        <w:rPr>
          <w:szCs w:val="20"/>
        </w:rPr>
      </w:pPr>
    </w:p>
    <w:p w14:paraId="3C01886F" w14:textId="77777777" w:rsidR="001253E2" w:rsidRDefault="001253E2" w:rsidP="005D4362">
      <w:pPr>
        <w:spacing w:after="0"/>
      </w:pPr>
      <w:r>
        <w:t>E</w:t>
      </w:r>
      <w:r w:rsidRPr="00595708">
        <w:t xml:space="preserve">nergy-efficient and renewable wood is used to replace energy-intensive materials which contain non-renewable raw </w:t>
      </w:r>
      <w:proofErr w:type="gramStart"/>
      <w:r w:rsidRPr="00595708">
        <w:t>materials</w:t>
      </w:r>
      <w:proofErr w:type="gramEnd"/>
      <w:r w:rsidRPr="00595708">
        <w:t xml:space="preserve"> and which generate carbon emissions during their production</w:t>
      </w:r>
      <w:r>
        <w:t xml:space="preserve">. The </w:t>
      </w:r>
      <w:r w:rsidRPr="00595708">
        <w:t xml:space="preserve">overall substitution effect in terms of CO2 reduction </w:t>
      </w:r>
      <w:r>
        <w:t>has been calculated by the Yale School of Forestry and is on a</w:t>
      </w:r>
      <w:r w:rsidRPr="00595708">
        <w:t xml:space="preserve">verage 0.288 </w:t>
      </w:r>
      <w:proofErr w:type="spellStart"/>
      <w:r w:rsidRPr="00595708">
        <w:t>tonnes</w:t>
      </w:r>
      <w:proofErr w:type="spellEnd"/>
      <w:r w:rsidRPr="00595708">
        <w:t xml:space="preserve"> CO2/m2 of built floor space for substituting away from cement to wood. (Source: Consortium for Research on Renewable Industrial Materials (CORRIM) Life Cycle Analysis, Yale School of Forestry – Carbon, Fossil Fuel and Biodiversity Mitigation with Wood and Forests, - 2014).</w:t>
      </w:r>
      <w:r>
        <w:t xml:space="preserve"> This factor will be used to calculate GHG emission reductions to be generated by the project. </w:t>
      </w:r>
    </w:p>
    <w:p w14:paraId="21DBD4CE" w14:textId="77777777" w:rsidR="001253E2" w:rsidRDefault="001253E2" w:rsidP="005D4362">
      <w:pPr>
        <w:spacing w:after="0"/>
      </w:pPr>
    </w:p>
    <w:p w14:paraId="097FAB72" w14:textId="77777777" w:rsidR="001253E2" w:rsidRDefault="001253E2" w:rsidP="005D4362">
      <w:pPr>
        <w:spacing w:after="0"/>
      </w:pPr>
      <w:r>
        <w:t xml:space="preserve">In the project, an extensive suite of various measures will be implemented to increase the share of CLT and related technologies. The regulatory framework will be improved, a national strategy on </w:t>
      </w:r>
      <w:proofErr w:type="gramStart"/>
      <w:r>
        <w:t>low cost</w:t>
      </w:r>
      <w:proofErr w:type="gramEnd"/>
      <w:r>
        <w:t xml:space="preserve"> energy efficient buildings will be developed, a marketing strategy and public awareness campaign will be developed and extensive training and capacity building </w:t>
      </w:r>
      <w:proofErr w:type="spellStart"/>
      <w:r>
        <w:t>programmes</w:t>
      </w:r>
      <w:proofErr w:type="spellEnd"/>
      <w:r>
        <w:t xml:space="preserve"> will be designed. </w:t>
      </w:r>
      <w:r w:rsidRPr="00072871">
        <w:t xml:space="preserve">The core of the project is a Phased Financial Support Mechanism (FSM), which will support the implementation of buildings using CLT and related technologies in three phases. </w:t>
      </w:r>
      <w:r w:rsidRPr="00072871">
        <w:rPr>
          <w:rFonts w:asciiTheme="majorHAnsi" w:hAnsiTheme="majorHAnsi" w:cstheme="majorHAnsi"/>
          <w:color w:val="000000" w:themeColor="text1"/>
          <w:szCs w:val="20"/>
        </w:rPr>
        <w:t xml:space="preserve">A demonstration phase (Phase I) where GEF support as technical assistance and Performance-Based Payments of up to 25% of the total building cost (and a maximum amount of $250,000 per demonstration project) </w:t>
      </w:r>
      <w:r w:rsidR="00230463" w:rsidRPr="00072871">
        <w:rPr>
          <w:rFonts w:asciiTheme="majorHAnsi" w:hAnsiTheme="majorHAnsi" w:cstheme="majorHAnsi"/>
          <w:color w:val="000000" w:themeColor="text1"/>
          <w:szCs w:val="20"/>
        </w:rPr>
        <w:t xml:space="preserve">with the exact amount being reviewed in advance first by </w:t>
      </w:r>
      <w:r w:rsidR="00BE0BC3" w:rsidRPr="00072871">
        <w:rPr>
          <w:rFonts w:asciiTheme="majorHAnsi" w:hAnsiTheme="majorHAnsi" w:cstheme="majorHAnsi"/>
          <w:color w:val="000000" w:themeColor="text1"/>
          <w:szCs w:val="20"/>
        </w:rPr>
        <w:t>t</w:t>
      </w:r>
      <w:r w:rsidR="00230463" w:rsidRPr="00072871">
        <w:rPr>
          <w:rFonts w:asciiTheme="majorHAnsi" w:hAnsiTheme="majorHAnsi" w:cstheme="majorHAnsi"/>
          <w:color w:val="000000" w:themeColor="text1"/>
          <w:szCs w:val="20"/>
        </w:rPr>
        <w:t>hird Party expert</w:t>
      </w:r>
      <w:r w:rsidR="00BE0BC3" w:rsidRPr="00072871">
        <w:rPr>
          <w:rFonts w:asciiTheme="majorHAnsi" w:hAnsiTheme="majorHAnsi" w:cstheme="majorHAnsi"/>
          <w:color w:val="000000" w:themeColor="text1"/>
          <w:szCs w:val="20"/>
        </w:rPr>
        <w:t>s (one international and one national)</w:t>
      </w:r>
      <w:r w:rsidR="00230463" w:rsidRPr="00072871">
        <w:rPr>
          <w:rFonts w:asciiTheme="majorHAnsi" w:hAnsiTheme="majorHAnsi" w:cstheme="majorHAnsi"/>
          <w:color w:val="000000" w:themeColor="text1"/>
          <w:szCs w:val="20"/>
        </w:rPr>
        <w:t xml:space="preserve"> </w:t>
      </w:r>
      <w:r w:rsidRPr="00072871">
        <w:rPr>
          <w:rFonts w:asciiTheme="majorHAnsi" w:hAnsiTheme="majorHAnsi" w:cstheme="majorHAnsi"/>
          <w:color w:val="000000" w:themeColor="text1"/>
          <w:szCs w:val="20"/>
        </w:rPr>
        <w:t>will be provided only for the first 6 demonstration projects. Phase I will also support the establishment of production capacity through GEF support and technical assistance. A replication phase (Phase II) where GEF support will be limited to design for technical assistance for architectural drawings, feasibility studies, and business plans only (and a maximum amount of $30,000 per demonstration project) (with a plan for at least 25 more buildings). The actual cash to be used for the construction will come from the investors. During the commercialization phase with no GEF support (or Phase III), no GEF investment support will be available.</w:t>
      </w:r>
    </w:p>
    <w:p w14:paraId="01E0E845" w14:textId="77777777" w:rsidR="001253E2" w:rsidRDefault="001253E2" w:rsidP="005D4362">
      <w:pPr>
        <w:spacing w:after="0"/>
      </w:pPr>
    </w:p>
    <w:p w14:paraId="2C3B46DB" w14:textId="0618AC34" w:rsidR="001253E2" w:rsidRDefault="001253E2" w:rsidP="005D4362">
      <w:pPr>
        <w:spacing w:after="0"/>
      </w:pPr>
      <w:r>
        <w:t xml:space="preserve">In each phase of the FSM and each project year, a certain number of CLT buildings are expected to be constructed. Under Phase I, 6 pilot buildings will be supported, which will include residential, governmental and university buildings. In phase II, a total of 25 buildings will be supported through the project. Phase III will support the take-up of construction with CLT and related technologies, leading to up to 200 buildings being erected per year during the term of the project. It is expected that each of the buildings has a floor size of 1,400 m² (this is the average floor size of buildings during the last 3 years). The table below summarizes the number of buildings and floor size added per year and the direct GHG emission reduction generated per year. </w:t>
      </w:r>
      <w:proofErr w:type="gramStart"/>
      <w:r>
        <w:t>During the course of</w:t>
      </w:r>
      <w:proofErr w:type="gramEnd"/>
      <w:r>
        <w:t xml:space="preserve"> the project, an additional 0.58 million m² of</w:t>
      </w:r>
      <w:r w:rsidRPr="00877FCC">
        <w:t xml:space="preserve"> construction in </w:t>
      </w:r>
      <w:r w:rsidR="004F0F09">
        <w:t>Türkiye</w:t>
      </w:r>
      <w:r w:rsidRPr="00877FCC">
        <w:t xml:space="preserve"> comes from wood by </w:t>
      </w:r>
      <w:r w:rsidR="008F26BE">
        <w:t>2028</w:t>
      </w:r>
      <w:r>
        <w:t xml:space="preserve"> and a total of 165,715 tons of GHG will be reduced. </w:t>
      </w:r>
    </w:p>
    <w:p w14:paraId="791A0458" w14:textId="77777777" w:rsidR="001253E2" w:rsidRDefault="001253E2" w:rsidP="005D4362">
      <w:pPr>
        <w:spacing w:after="0"/>
      </w:pPr>
    </w:p>
    <w:p w14:paraId="76258B11" w14:textId="77777777" w:rsidR="001253E2" w:rsidRDefault="001253E2" w:rsidP="005D4362">
      <w:pPr>
        <w:spacing w:after="0"/>
      </w:pPr>
      <w:r w:rsidRPr="00785B04">
        <w:t>Whereas the core focus of the project will be on the promotion of buildings made out of CLT (with certain parts provided by ST and GLT), the project will also look at integrating CLT in refurbishments (e.g. adding floors on existing buildings made out of CLT) as well as combining CLT and wood products with other building materials (e.g. buildings with a concrete core with floors, walls and ceilings made out of CLT).</w:t>
      </w:r>
      <w:r>
        <w:t xml:space="preserve"> In these cases, only the part of the building using </w:t>
      </w:r>
      <w:proofErr w:type="gramStart"/>
      <w:r>
        <w:t>CLT</w:t>
      </w:r>
      <w:proofErr w:type="gramEnd"/>
      <w:r>
        <w:t xml:space="preserve"> and wood products will be counted towards the project target. </w:t>
      </w:r>
    </w:p>
    <w:p w14:paraId="195508FC" w14:textId="77777777" w:rsidR="001253E2" w:rsidRDefault="001253E2" w:rsidP="001253E2">
      <w:pPr>
        <w:spacing w:after="0"/>
        <w:jc w:val="left"/>
      </w:pPr>
    </w:p>
    <w:p w14:paraId="6E465E1F" w14:textId="4957BB89" w:rsidR="001253E2" w:rsidRPr="00254635" w:rsidRDefault="001253E2" w:rsidP="001253E2">
      <w:pPr>
        <w:pStyle w:val="Caption"/>
        <w:rPr>
          <w:rFonts w:asciiTheme="minorHAnsi" w:hAnsiTheme="minorHAnsi" w:cstheme="minorHAnsi"/>
          <w:sz w:val="18"/>
        </w:rPr>
      </w:pPr>
      <w:r w:rsidRPr="00645B84">
        <w:rPr>
          <w:rFonts w:asciiTheme="minorHAnsi" w:hAnsiTheme="minorHAnsi" w:cstheme="minorHAnsi"/>
          <w:sz w:val="18"/>
        </w:rPr>
        <w:t xml:space="preserve">Table </w:t>
      </w:r>
      <w:r w:rsidRPr="00645B84">
        <w:rPr>
          <w:rFonts w:asciiTheme="minorHAnsi" w:hAnsiTheme="minorHAnsi" w:cstheme="minorHAnsi"/>
          <w:sz w:val="18"/>
        </w:rPr>
        <w:fldChar w:fldCharType="begin"/>
      </w:r>
      <w:r w:rsidRPr="00645B84">
        <w:rPr>
          <w:rFonts w:asciiTheme="minorHAnsi" w:hAnsiTheme="minorHAnsi" w:cstheme="minorHAnsi"/>
          <w:sz w:val="18"/>
        </w:rPr>
        <w:instrText xml:space="preserve"> SEQ Table \* ARABIC </w:instrText>
      </w:r>
      <w:r w:rsidRPr="00645B84">
        <w:rPr>
          <w:rFonts w:asciiTheme="minorHAnsi" w:hAnsiTheme="minorHAnsi" w:cstheme="minorHAnsi"/>
          <w:sz w:val="18"/>
        </w:rPr>
        <w:fldChar w:fldCharType="separate"/>
      </w:r>
      <w:r w:rsidR="00FA1797">
        <w:rPr>
          <w:rFonts w:asciiTheme="minorHAnsi" w:hAnsiTheme="minorHAnsi" w:cstheme="minorHAnsi"/>
          <w:noProof/>
          <w:sz w:val="18"/>
        </w:rPr>
        <w:t>13</w:t>
      </w:r>
      <w:r w:rsidRPr="00645B84">
        <w:rPr>
          <w:rFonts w:asciiTheme="minorHAnsi" w:hAnsiTheme="minorHAnsi" w:cstheme="minorHAnsi"/>
          <w:sz w:val="18"/>
        </w:rPr>
        <w:fldChar w:fldCharType="end"/>
      </w:r>
      <w:r w:rsidRPr="00645B84">
        <w:rPr>
          <w:rFonts w:asciiTheme="minorHAnsi" w:hAnsiTheme="minorHAnsi" w:cstheme="minorHAnsi"/>
          <w:sz w:val="18"/>
        </w:rPr>
        <w:t xml:space="preserve">: </w:t>
      </w:r>
      <w:r>
        <w:rPr>
          <w:rFonts w:asciiTheme="minorHAnsi" w:hAnsiTheme="minorHAnsi" w:cstheme="minorHAnsi"/>
          <w:sz w:val="18"/>
        </w:rPr>
        <w:t>Direct GHG emission reductions in tons</w:t>
      </w:r>
    </w:p>
    <w:tbl>
      <w:tblPr>
        <w:tblW w:w="5402" w:type="dxa"/>
        <w:tblInd w:w="55" w:type="dxa"/>
        <w:tblCellMar>
          <w:left w:w="70" w:type="dxa"/>
          <w:right w:w="70" w:type="dxa"/>
        </w:tblCellMar>
        <w:tblLook w:val="04A0" w:firstRow="1" w:lastRow="0" w:firstColumn="1" w:lastColumn="0" w:noHBand="0" w:noVBand="1"/>
      </w:tblPr>
      <w:tblGrid>
        <w:gridCol w:w="1200"/>
        <w:gridCol w:w="1220"/>
        <w:gridCol w:w="1220"/>
        <w:gridCol w:w="1762"/>
      </w:tblGrid>
      <w:tr w:rsidR="001253E2" w:rsidRPr="007B4EF4" w14:paraId="602BD316" w14:textId="77777777" w:rsidTr="007B2F43">
        <w:trPr>
          <w:trHeight w:val="548"/>
        </w:trPr>
        <w:tc>
          <w:tcPr>
            <w:tcW w:w="1200" w:type="dxa"/>
            <w:tcBorders>
              <w:top w:val="single" w:sz="4" w:space="0" w:color="auto"/>
              <w:left w:val="single" w:sz="4" w:space="0" w:color="auto"/>
              <w:bottom w:val="single" w:sz="4" w:space="0" w:color="auto"/>
              <w:right w:val="single" w:sz="4" w:space="0" w:color="auto"/>
            </w:tcBorders>
            <w:shd w:val="clear" w:color="auto" w:fill="8EAADB" w:themeFill="accent1" w:themeFillTint="99"/>
            <w:noWrap/>
            <w:vAlign w:val="bottom"/>
            <w:hideMark/>
          </w:tcPr>
          <w:p w14:paraId="1C95BC68" w14:textId="77777777" w:rsidR="001253E2" w:rsidRPr="00254635" w:rsidRDefault="001253E2" w:rsidP="007B2F43">
            <w:pPr>
              <w:spacing w:after="0"/>
              <w:jc w:val="left"/>
              <w:rPr>
                <w:b/>
              </w:rPr>
            </w:pPr>
            <w:r w:rsidRPr="00254635">
              <w:rPr>
                <w:b/>
              </w:rPr>
              <w:t> </w:t>
            </w:r>
            <w:r>
              <w:rPr>
                <w:b/>
              </w:rPr>
              <w:t>Year</w:t>
            </w:r>
          </w:p>
        </w:tc>
        <w:tc>
          <w:tcPr>
            <w:tcW w:w="1220" w:type="dxa"/>
            <w:tcBorders>
              <w:top w:val="single" w:sz="4" w:space="0" w:color="auto"/>
              <w:left w:val="nil"/>
              <w:bottom w:val="single" w:sz="4" w:space="0" w:color="auto"/>
              <w:right w:val="single" w:sz="4" w:space="0" w:color="auto"/>
            </w:tcBorders>
            <w:shd w:val="clear" w:color="auto" w:fill="8EAADB" w:themeFill="accent1" w:themeFillTint="99"/>
            <w:vAlign w:val="bottom"/>
            <w:hideMark/>
          </w:tcPr>
          <w:p w14:paraId="3769A00C" w14:textId="77777777" w:rsidR="001253E2" w:rsidRPr="00254635" w:rsidRDefault="001253E2" w:rsidP="007B2F43">
            <w:pPr>
              <w:spacing w:after="0"/>
              <w:jc w:val="left"/>
              <w:rPr>
                <w:b/>
              </w:rPr>
            </w:pPr>
            <w:r w:rsidRPr="00254635">
              <w:rPr>
                <w:b/>
              </w:rPr>
              <w:t>Buildings installed</w:t>
            </w:r>
          </w:p>
        </w:tc>
        <w:tc>
          <w:tcPr>
            <w:tcW w:w="1220" w:type="dxa"/>
            <w:tcBorders>
              <w:top w:val="single" w:sz="4" w:space="0" w:color="auto"/>
              <w:left w:val="nil"/>
              <w:bottom w:val="single" w:sz="4" w:space="0" w:color="auto"/>
              <w:right w:val="single" w:sz="4" w:space="0" w:color="auto"/>
            </w:tcBorders>
            <w:shd w:val="clear" w:color="auto" w:fill="8EAADB" w:themeFill="accent1" w:themeFillTint="99"/>
            <w:noWrap/>
            <w:vAlign w:val="bottom"/>
            <w:hideMark/>
          </w:tcPr>
          <w:p w14:paraId="6A2DC406" w14:textId="77777777" w:rsidR="001253E2" w:rsidRPr="00254635" w:rsidRDefault="001253E2" w:rsidP="007B2F43">
            <w:pPr>
              <w:spacing w:after="0"/>
              <w:jc w:val="left"/>
              <w:rPr>
                <w:b/>
              </w:rPr>
            </w:pPr>
            <w:r w:rsidRPr="00254635">
              <w:rPr>
                <w:b/>
              </w:rPr>
              <w:t>m²</w:t>
            </w:r>
          </w:p>
        </w:tc>
        <w:tc>
          <w:tcPr>
            <w:tcW w:w="1762" w:type="dxa"/>
            <w:tcBorders>
              <w:top w:val="single" w:sz="4" w:space="0" w:color="auto"/>
              <w:left w:val="nil"/>
              <w:bottom w:val="single" w:sz="4" w:space="0" w:color="auto"/>
              <w:right w:val="single" w:sz="4" w:space="0" w:color="auto"/>
            </w:tcBorders>
            <w:shd w:val="clear" w:color="auto" w:fill="8EAADB" w:themeFill="accent1" w:themeFillTint="99"/>
            <w:noWrap/>
            <w:vAlign w:val="bottom"/>
            <w:hideMark/>
          </w:tcPr>
          <w:p w14:paraId="78C607F2" w14:textId="77777777" w:rsidR="001253E2" w:rsidRPr="00254635" w:rsidRDefault="001253E2" w:rsidP="007B2F43">
            <w:pPr>
              <w:spacing w:after="0"/>
              <w:jc w:val="left"/>
              <w:rPr>
                <w:b/>
              </w:rPr>
            </w:pPr>
            <w:r>
              <w:rPr>
                <w:b/>
              </w:rPr>
              <w:t xml:space="preserve">Direct </w:t>
            </w:r>
            <w:r w:rsidRPr="00254635">
              <w:rPr>
                <w:b/>
              </w:rPr>
              <w:t xml:space="preserve">GHG </w:t>
            </w:r>
            <w:r>
              <w:rPr>
                <w:b/>
              </w:rPr>
              <w:t xml:space="preserve">emission reductions </w:t>
            </w:r>
            <w:r w:rsidRPr="00254635">
              <w:rPr>
                <w:b/>
              </w:rPr>
              <w:t>in tons</w:t>
            </w:r>
          </w:p>
        </w:tc>
      </w:tr>
      <w:tr w:rsidR="001253E2" w:rsidRPr="00254635" w14:paraId="739495D1" w14:textId="77777777" w:rsidTr="007B2F43">
        <w:trPr>
          <w:trHeight w:val="29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C4DDCB8" w14:textId="77777777" w:rsidR="001253E2" w:rsidRPr="00254635" w:rsidRDefault="001253E2" w:rsidP="007B2F43">
            <w:pPr>
              <w:spacing w:after="0"/>
              <w:jc w:val="left"/>
            </w:pPr>
            <w:r w:rsidRPr="00254635">
              <w:t>Year 1</w:t>
            </w:r>
          </w:p>
        </w:tc>
        <w:tc>
          <w:tcPr>
            <w:tcW w:w="1220" w:type="dxa"/>
            <w:tcBorders>
              <w:top w:val="nil"/>
              <w:left w:val="nil"/>
              <w:bottom w:val="single" w:sz="4" w:space="0" w:color="auto"/>
              <w:right w:val="single" w:sz="4" w:space="0" w:color="auto"/>
            </w:tcBorders>
            <w:shd w:val="clear" w:color="auto" w:fill="auto"/>
            <w:noWrap/>
            <w:vAlign w:val="bottom"/>
            <w:hideMark/>
          </w:tcPr>
          <w:p w14:paraId="22193DA3" w14:textId="77777777" w:rsidR="001253E2" w:rsidRPr="00254635" w:rsidRDefault="001253E2" w:rsidP="007B2F43">
            <w:pPr>
              <w:spacing w:after="0"/>
              <w:jc w:val="left"/>
            </w:pPr>
            <w:r w:rsidRPr="00254635">
              <w:t xml:space="preserve">                  -   </w:t>
            </w:r>
          </w:p>
        </w:tc>
        <w:tc>
          <w:tcPr>
            <w:tcW w:w="1220" w:type="dxa"/>
            <w:tcBorders>
              <w:top w:val="nil"/>
              <w:left w:val="nil"/>
              <w:bottom w:val="single" w:sz="4" w:space="0" w:color="auto"/>
              <w:right w:val="single" w:sz="4" w:space="0" w:color="auto"/>
            </w:tcBorders>
            <w:shd w:val="clear" w:color="auto" w:fill="auto"/>
            <w:noWrap/>
            <w:vAlign w:val="bottom"/>
            <w:hideMark/>
          </w:tcPr>
          <w:p w14:paraId="3D5E51EF" w14:textId="77777777" w:rsidR="001253E2" w:rsidRPr="00254635" w:rsidRDefault="001253E2" w:rsidP="007B2F43">
            <w:pPr>
              <w:spacing w:after="0"/>
              <w:jc w:val="left"/>
            </w:pPr>
            <w:r w:rsidRPr="00254635">
              <w:t xml:space="preserve">                  -   </w:t>
            </w:r>
          </w:p>
        </w:tc>
        <w:tc>
          <w:tcPr>
            <w:tcW w:w="1762" w:type="dxa"/>
            <w:tcBorders>
              <w:top w:val="nil"/>
              <w:left w:val="nil"/>
              <w:bottom w:val="single" w:sz="4" w:space="0" w:color="auto"/>
              <w:right w:val="single" w:sz="4" w:space="0" w:color="auto"/>
            </w:tcBorders>
            <w:shd w:val="clear" w:color="auto" w:fill="auto"/>
            <w:noWrap/>
            <w:vAlign w:val="bottom"/>
            <w:hideMark/>
          </w:tcPr>
          <w:p w14:paraId="667A0EBF" w14:textId="77777777" w:rsidR="001253E2" w:rsidRPr="00254635" w:rsidRDefault="001253E2" w:rsidP="007B2F43">
            <w:pPr>
              <w:spacing w:after="0"/>
              <w:jc w:val="left"/>
            </w:pPr>
            <w:r w:rsidRPr="00254635">
              <w:t xml:space="preserve">                  -   </w:t>
            </w:r>
          </w:p>
        </w:tc>
      </w:tr>
      <w:tr w:rsidR="001253E2" w:rsidRPr="00254635" w14:paraId="743EC5DF" w14:textId="77777777" w:rsidTr="007B2F43">
        <w:trPr>
          <w:trHeight w:val="29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6446A5D" w14:textId="77777777" w:rsidR="001253E2" w:rsidRPr="00254635" w:rsidRDefault="001253E2" w:rsidP="007B2F43">
            <w:pPr>
              <w:spacing w:after="0"/>
              <w:jc w:val="left"/>
            </w:pPr>
            <w:r w:rsidRPr="00254635">
              <w:t>Year 2</w:t>
            </w:r>
          </w:p>
        </w:tc>
        <w:tc>
          <w:tcPr>
            <w:tcW w:w="1220" w:type="dxa"/>
            <w:tcBorders>
              <w:top w:val="nil"/>
              <w:left w:val="nil"/>
              <w:bottom w:val="single" w:sz="4" w:space="0" w:color="auto"/>
              <w:right w:val="single" w:sz="4" w:space="0" w:color="auto"/>
            </w:tcBorders>
            <w:shd w:val="clear" w:color="auto" w:fill="auto"/>
            <w:noWrap/>
            <w:vAlign w:val="bottom"/>
            <w:hideMark/>
          </w:tcPr>
          <w:p w14:paraId="29B139F1" w14:textId="77777777" w:rsidR="001253E2" w:rsidRPr="00254635" w:rsidRDefault="001253E2" w:rsidP="007B2F43">
            <w:pPr>
              <w:spacing w:after="0"/>
              <w:jc w:val="left"/>
            </w:pPr>
            <w:r w:rsidRPr="00254635">
              <w:t xml:space="preserve">                   6 </w:t>
            </w:r>
          </w:p>
        </w:tc>
        <w:tc>
          <w:tcPr>
            <w:tcW w:w="1220" w:type="dxa"/>
            <w:tcBorders>
              <w:top w:val="nil"/>
              <w:left w:val="nil"/>
              <w:bottom w:val="single" w:sz="4" w:space="0" w:color="auto"/>
              <w:right w:val="single" w:sz="4" w:space="0" w:color="auto"/>
            </w:tcBorders>
            <w:shd w:val="clear" w:color="auto" w:fill="auto"/>
            <w:noWrap/>
            <w:vAlign w:val="bottom"/>
            <w:hideMark/>
          </w:tcPr>
          <w:p w14:paraId="0F08A952" w14:textId="77777777" w:rsidR="001253E2" w:rsidRPr="00254635" w:rsidRDefault="001253E2" w:rsidP="007B2F43">
            <w:pPr>
              <w:spacing w:after="0"/>
              <w:jc w:val="left"/>
            </w:pPr>
            <w:r w:rsidRPr="00254635">
              <w:t xml:space="preserve">            8,400 </w:t>
            </w:r>
          </w:p>
        </w:tc>
        <w:tc>
          <w:tcPr>
            <w:tcW w:w="1762" w:type="dxa"/>
            <w:tcBorders>
              <w:top w:val="nil"/>
              <w:left w:val="nil"/>
              <w:bottom w:val="single" w:sz="4" w:space="0" w:color="auto"/>
              <w:right w:val="single" w:sz="4" w:space="0" w:color="auto"/>
            </w:tcBorders>
            <w:shd w:val="clear" w:color="auto" w:fill="auto"/>
            <w:noWrap/>
            <w:vAlign w:val="bottom"/>
            <w:hideMark/>
          </w:tcPr>
          <w:p w14:paraId="5A546F4D" w14:textId="77777777" w:rsidR="001253E2" w:rsidRPr="00254635" w:rsidRDefault="001253E2" w:rsidP="007B2F43">
            <w:pPr>
              <w:spacing w:after="0"/>
              <w:jc w:val="left"/>
            </w:pPr>
            <w:r w:rsidRPr="00254635">
              <w:t xml:space="preserve">            2,419 </w:t>
            </w:r>
          </w:p>
        </w:tc>
      </w:tr>
      <w:tr w:rsidR="001253E2" w:rsidRPr="00254635" w14:paraId="76A88BB4" w14:textId="77777777" w:rsidTr="007B2F43">
        <w:trPr>
          <w:trHeight w:val="29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739E13E" w14:textId="77777777" w:rsidR="001253E2" w:rsidRPr="00254635" w:rsidRDefault="001253E2" w:rsidP="007B2F43">
            <w:pPr>
              <w:spacing w:after="0"/>
              <w:jc w:val="left"/>
            </w:pPr>
            <w:r w:rsidRPr="00254635">
              <w:t>Year 3</w:t>
            </w:r>
          </w:p>
        </w:tc>
        <w:tc>
          <w:tcPr>
            <w:tcW w:w="1220" w:type="dxa"/>
            <w:tcBorders>
              <w:top w:val="nil"/>
              <w:left w:val="nil"/>
              <w:bottom w:val="single" w:sz="4" w:space="0" w:color="auto"/>
              <w:right w:val="single" w:sz="4" w:space="0" w:color="auto"/>
            </w:tcBorders>
            <w:shd w:val="clear" w:color="auto" w:fill="auto"/>
            <w:noWrap/>
            <w:vAlign w:val="bottom"/>
            <w:hideMark/>
          </w:tcPr>
          <w:p w14:paraId="7282CA48" w14:textId="77777777" w:rsidR="001253E2" w:rsidRPr="00254635" w:rsidRDefault="001253E2" w:rsidP="007B2F43">
            <w:pPr>
              <w:spacing w:after="0"/>
              <w:jc w:val="left"/>
            </w:pPr>
            <w:r w:rsidRPr="00254635">
              <w:t xml:space="preserve">                 25 </w:t>
            </w:r>
          </w:p>
        </w:tc>
        <w:tc>
          <w:tcPr>
            <w:tcW w:w="1220" w:type="dxa"/>
            <w:tcBorders>
              <w:top w:val="nil"/>
              <w:left w:val="nil"/>
              <w:bottom w:val="single" w:sz="4" w:space="0" w:color="auto"/>
              <w:right w:val="single" w:sz="4" w:space="0" w:color="auto"/>
            </w:tcBorders>
            <w:shd w:val="clear" w:color="auto" w:fill="auto"/>
            <w:noWrap/>
            <w:vAlign w:val="bottom"/>
            <w:hideMark/>
          </w:tcPr>
          <w:p w14:paraId="1E97264B" w14:textId="77777777" w:rsidR="001253E2" w:rsidRPr="00254635" w:rsidRDefault="001253E2" w:rsidP="007B2F43">
            <w:pPr>
              <w:spacing w:after="0"/>
              <w:jc w:val="left"/>
            </w:pPr>
            <w:r w:rsidRPr="00254635">
              <w:t xml:space="preserve">          35,000 </w:t>
            </w:r>
          </w:p>
        </w:tc>
        <w:tc>
          <w:tcPr>
            <w:tcW w:w="1762" w:type="dxa"/>
            <w:tcBorders>
              <w:top w:val="nil"/>
              <w:left w:val="nil"/>
              <w:bottom w:val="single" w:sz="4" w:space="0" w:color="auto"/>
              <w:right w:val="single" w:sz="4" w:space="0" w:color="auto"/>
            </w:tcBorders>
            <w:shd w:val="clear" w:color="auto" w:fill="auto"/>
            <w:noWrap/>
            <w:vAlign w:val="bottom"/>
            <w:hideMark/>
          </w:tcPr>
          <w:p w14:paraId="27A4C1B9" w14:textId="77777777" w:rsidR="001253E2" w:rsidRPr="00254635" w:rsidRDefault="001253E2" w:rsidP="007B2F43">
            <w:pPr>
              <w:spacing w:after="0"/>
              <w:jc w:val="left"/>
            </w:pPr>
            <w:r w:rsidRPr="00254635">
              <w:t xml:space="preserve">          10,080 </w:t>
            </w:r>
          </w:p>
        </w:tc>
      </w:tr>
      <w:tr w:rsidR="001253E2" w:rsidRPr="00254635" w14:paraId="26874EB2" w14:textId="77777777" w:rsidTr="007B2F43">
        <w:trPr>
          <w:trHeight w:val="29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B046CC1" w14:textId="77777777" w:rsidR="001253E2" w:rsidRPr="00254635" w:rsidRDefault="001253E2" w:rsidP="007B2F43">
            <w:pPr>
              <w:spacing w:after="0"/>
              <w:jc w:val="left"/>
            </w:pPr>
            <w:r w:rsidRPr="00254635">
              <w:t>Year 4</w:t>
            </w:r>
          </w:p>
        </w:tc>
        <w:tc>
          <w:tcPr>
            <w:tcW w:w="1220" w:type="dxa"/>
            <w:tcBorders>
              <w:top w:val="nil"/>
              <w:left w:val="nil"/>
              <w:bottom w:val="single" w:sz="4" w:space="0" w:color="auto"/>
              <w:right w:val="single" w:sz="4" w:space="0" w:color="auto"/>
            </w:tcBorders>
            <w:shd w:val="clear" w:color="auto" w:fill="auto"/>
            <w:noWrap/>
            <w:vAlign w:val="bottom"/>
            <w:hideMark/>
          </w:tcPr>
          <w:p w14:paraId="33CD0566" w14:textId="77777777" w:rsidR="001253E2" w:rsidRPr="00254635" w:rsidRDefault="001253E2" w:rsidP="007B2F43">
            <w:pPr>
              <w:spacing w:after="0"/>
              <w:jc w:val="left"/>
            </w:pPr>
            <w:r w:rsidRPr="00254635">
              <w:t xml:space="preserve">                 30 </w:t>
            </w:r>
          </w:p>
        </w:tc>
        <w:tc>
          <w:tcPr>
            <w:tcW w:w="1220" w:type="dxa"/>
            <w:tcBorders>
              <w:top w:val="nil"/>
              <w:left w:val="nil"/>
              <w:bottom w:val="single" w:sz="4" w:space="0" w:color="auto"/>
              <w:right w:val="single" w:sz="4" w:space="0" w:color="auto"/>
            </w:tcBorders>
            <w:shd w:val="clear" w:color="auto" w:fill="auto"/>
            <w:noWrap/>
            <w:vAlign w:val="bottom"/>
            <w:hideMark/>
          </w:tcPr>
          <w:p w14:paraId="5B54F95D" w14:textId="77777777" w:rsidR="001253E2" w:rsidRPr="00254635" w:rsidRDefault="001253E2" w:rsidP="007B2F43">
            <w:pPr>
              <w:spacing w:after="0"/>
              <w:jc w:val="left"/>
            </w:pPr>
            <w:r w:rsidRPr="00254635">
              <w:t xml:space="preserve">          42,000 </w:t>
            </w:r>
          </w:p>
        </w:tc>
        <w:tc>
          <w:tcPr>
            <w:tcW w:w="1762" w:type="dxa"/>
            <w:tcBorders>
              <w:top w:val="nil"/>
              <w:left w:val="nil"/>
              <w:bottom w:val="single" w:sz="4" w:space="0" w:color="auto"/>
              <w:right w:val="single" w:sz="4" w:space="0" w:color="auto"/>
            </w:tcBorders>
            <w:shd w:val="clear" w:color="auto" w:fill="auto"/>
            <w:noWrap/>
            <w:vAlign w:val="bottom"/>
            <w:hideMark/>
          </w:tcPr>
          <w:p w14:paraId="65EF406C" w14:textId="77777777" w:rsidR="001253E2" w:rsidRPr="00254635" w:rsidRDefault="001253E2" w:rsidP="007B2F43">
            <w:pPr>
              <w:spacing w:after="0"/>
              <w:jc w:val="left"/>
            </w:pPr>
            <w:r w:rsidRPr="00254635">
              <w:t xml:space="preserve">          12,096 </w:t>
            </w:r>
          </w:p>
        </w:tc>
      </w:tr>
      <w:tr w:rsidR="001253E2" w:rsidRPr="00254635" w14:paraId="16242995" w14:textId="77777777" w:rsidTr="007B2F43">
        <w:trPr>
          <w:trHeight w:val="29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FE2C5E0" w14:textId="77777777" w:rsidR="001253E2" w:rsidRPr="00254635" w:rsidRDefault="001253E2" w:rsidP="007B2F43">
            <w:pPr>
              <w:spacing w:after="0"/>
              <w:jc w:val="left"/>
            </w:pPr>
            <w:r w:rsidRPr="00254635">
              <w:t>Year 5</w:t>
            </w:r>
          </w:p>
        </w:tc>
        <w:tc>
          <w:tcPr>
            <w:tcW w:w="1220" w:type="dxa"/>
            <w:tcBorders>
              <w:top w:val="nil"/>
              <w:left w:val="nil"/>
              <w:bottom w:val="single" w:sz="4" w:space="0" w:color="auto"/>
              <w:right w:val="single" w:sz="4" w:space="0" w:color="auto"/>
            </w:tcBorders>
            <w:shd w:val="clear" w:color="auto" w:fill="auto"/>
            <w:noWrap/>
            <w:vAlign w:val="bottom"/>
            <w:hideMark/>
          </w:tcPr>
          <w:p w14:paraId="29CDF998" w14:textId="77777777" w:rsidR="001253E2" w:rsidRPr="00254635" w:rsidRDefault="001253E2" w:rsidP="007B2F43">
            <w:pPr>
              <w:spacing w:after="0"/>
              <w:jc w:val="left"/>
            </w:pPr>
            <w:r w:rsidRPr="00254635">
              <w:t xml:space="preserve">               100 </w:t>
            </w:r>
          </w:p>
        </w:tc>
        <w:tc>
          <w:tcPr>
            <w:tcW w:w="1220" w:type="dxa"/>
            <w:tcBorders>
              <w:top w:val="nil"/>
              <w:left w:val="nil"/>
              <w:bottom w:val="single" w:sz="4" w:space="0" w:color="auto"/>
              <w:right w:val="single" w:sz="4" w:space="0" w:color="auto"/>
            </w:tcBorders>
            <w:shd w:val="clear" w:color="auto" w:fill="auto"/>
            <w:noWrap/>
            <w:vAlign w:val="bottom"/>
            <w:hideMark/>
          </w:tcPr>
          <w:p w14:paraId="5DED002D" w14:textId="77777777" w:rsidR="001253E2" w:rsidRPr="00254635" w:rsidRDefault="001253E2" w:rsidP="007B2F43">
            <w:pPr>
              <w:spacing w:after="0"/>
              <w:jc w:val="left"/>
            </w:pPr>
            <w:r w:rsidRPr="00254635">
              <w:t xml:space="preserve">       140,000 </w:t>
            </w:r>
          </w:p>
        </w:tc>
        <w:tc>
          <w:tcPr>
            <w:tcW w:w="1762" w:type="dxa"/>
            <w:tcBorders>
              <w:top w:val="nil"/>
              <w:left w:val="nil"/>
              <w:bottom w:val="single" w:sz="4" w:space="0" w:color="auto"/>
              <w:right w:val="single" w:sz="4" w:space="0" w:color="auto"/>
            </w:tcBorders>
            <w:shd w:val="clear" w:color="auto" w:fill="auto"/>
            <w:noWrap/>
            <w:vAlign w:val="bottom"/>
            <w:hideMark/>
          </w:tcPr>
          <w:p w14:paraId="682CB4E2" w14:textId="77777777" w:rsidR="001253E2" w:rsidRPr="00254635" w:rsidRDefault="001253E2" w:rsidP="007B2F43">
            <w:pPr>
              <w:spacing w:after="0"/>
              <w:jc w:val="left"/>
            </w:pPr>
            <w:r w:rsidRPr="00254635">
              <w:t xml:space="preserve">          40,320 </w:t>
            </w:r>
          </w:p>
        </w:tc>
      </w:tr>
      <w:tr w:rsidR="001253E2" w:rsidRPr="00254635" w14:paraId="08D06018" w14:textId="77777777" w:rsidTr="007B2F43">
        <w:trPr>
          <w:trHeight w:val="29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45BE6B0" w14:textId="77777777" w:rsidR="001253E2" w:rsidRPr="00254635" w:rsidRDefault="001253E2" w:rsidP="007B2F43">
            <w:pPr>
              <w:spacing w:after="0"/>
              <w:jc w:val="left"/>
            </w:pPr>
            <w:r w:rsidRPr="00254635">
              <w:t>Year 6</w:t>
            </w:r>
          </w:p>
        </w:tc>
        <w:tc>
          <w:tcPr>
            <w:tcW w:w="1220" w:type="dxa"/>
            <w:tcBorders>
              <w:top w:val="nil"/>
              <w:left w:val="nil"/>
              <w:bottom w:val="single" w:sz="4" w:space="0" w:color="auto"/>
              <w:right w:val="single" w:sz="4" w:space="0" w:color="auto"/>
            </w:tcBorders>
            <w:shd w:val="clear" w:color="auto" w:fill="auto"/>
            <w:noWrap/>
            <w:vAlign w:val="bottom"/>
            <w:hideMark/>
          </w:tcPr>
          <w:p w14:paraId="54ADB232" w14:textId="77777777" w:rsidR="001253E2" w:rsidRPr="00254635" w:rsidRDefault="001253E2" w:rsidP="007B2F43">
            <w:pPr>
              <w:spacing w:after="0"/>
              <w:jc w:val="left"/>
            </w:pPr>
            <w:r w:rsidRPr="00254635">
              <w:t xml:space="preserve">               250 </w:t>
            </w:r>
          </w:p>
        </w:tc>
        <w:tc>
          <w:tcPr>
            <w:tcW w:w="1220" w:type="dxa"/>
            <w:tcBorders>
              <w:top w:val="nil"/>
              <w:left w:val="nil"/>
              <w:bottom w:val="single" w:sz="4" w:space="0" w:color="auto"/>
              <w:right w:val="single" w:sz="4" w:space="0" w:color="auto"/>
            </w:tcBorders>
            <w:shd w:val="clear" w:color="auto" w:fill="auto"/>
            <w:noWrap/>
            <w:vAlign w:val="bottom"/>
            <w:hideMark/>
          </w:tcPr>
          <w:p w14:paraId="269A1436" w14:textId="77777777" w:rsidR="001253E2" w:rsidRPr="00254635" w:rsidRDefault="001253E2" w:rsidP="007B2F43">
            <w:pPr>
              <w:spacing w:after="0"/>
              <w:jc w:val="left"/>
            </w:pPr>
            <w:r w:rsidRPr="00254635">
              <w:t xml:space="preserve">       350,000 </w:t>
            </w:r>
          </w:p>
        </w:tc>
        <w:tc>
          <w:tcPr>
            <w:tcW w:w="1762" w:type="dxa"/>
            <w:tcBorders>
              <w:top w:val="nil"/>
              <w:left w:val="nil"/>
              <w:bottom w:val="single" w:sz="4" w:space="0" w:color="auto"/>
              <w:right w:val="single" w:sz="4" w:space="0" w:color="auto"/>
            </w:tcBorders>
            <w:shd w:val="clear" w:color="auto" w:fill="auto"/>
            <w:noWrap/>
            <w:vAlign w:val="bottom"/>
            <w:hideMark/>
          </w:tcPr>
          <w:p w14:paraId="0006329D" w14:textId="77777777" w:rsidR="001253E2" w:rsidRPr="00254635" w:rsidRDefault="001253E2" w:rsidP="007B2F43">
            <w:pPr>
              <w:spacing w:after="0"/>
              <w:jc w:val="left"/>
            </w:pPr>
            <w:r w:rsidRPr="00254635">
              <w:t xml:space="preserve">       100,800 </w:t>
            </w:r>
          </w:p>
        </w:tc>
      </w:tr>
      <w:tr w:rsidR="001253E2" w:rsidRPr="007B4EF4" w14:paraId="52144948" w14:textId="77777777" w:rsidTr="007B2F43">
        <w:trPr>
          <w:trHeight w:val="29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D032EE5" w14:textId="77777777" w:rsidR="001253E2" w:rsidRPr="00254635" w:rsidRDefault="001253E2" w:rsidP="007B2F43">
            <w:pPr>
              <w:spacing w:after="0"/>
              <w:jc w:val="left"/>
              <w:rPr>
                <w:b/>
              </w:rPr>
            </w:pPr>
            <w:r w:rsidRPr="00254635">
              <w:rPr>
                <w:b/>
              </w:rPr>
              <w:t>Total</w:t>
            </w:r>
          </w:p>
        </w:tc>
        <w:tc>
          <w:tcPr>
            <w:tcW w:w="1220" w:type="dxa"/>
            <w:tcBorders>
              <w:top w:val="nil"/>
              <w:left w:val="nil"/>
              <w:bottom w:val="single" w:sz="4" w:space="0" w:color="auto"/>
              <w:right w:val="single" w:sz="4" w:space="0" w:color="auto"/>
            </w:tcBorders>
            <w:shd w:val="clear" w:color="auto" w:fill="auto"/>
            <w:noWrap/>
            <w:vAlign w:val="bottom"/>
            <w:hideMark/>
          </w:tcPr>
          <w:p w14:paraId="3E2AD4D6" w14:textId="77777777" w:rsidR="001253E2" w:rsidRPr="00254635" w:rsidRDefault="001253E2" w:rsidP="007B2F43">
            <w:pPr>
              <w:spacing w:after="0"/>
              <w:jc w:val="left"/>
              <w:rPr>
                <w:b/>
              </w:rPr>
            </w:pPr>
            <w:r w:rsidRPr="00254635">
              <w:rPr>
                <w:b/>
              </w:rPr>
              <w:t xml:space="preserve">               411 </w:t>
            </w:r>
          </w:p>
        </w:tc>
        <w:tc>
          <w:tcPr>
            <w:tcW w:w="1220" w:type="dxa"/>
            <w:tcBorders>
              <w:top w:val="nil"/>
              <w:left w:val="nil"/>
              <w:bottom w:val="single" w:sz="4" w:space="0" w:color="auto"/>
              <w:right w:val="single" w:sz="4" w:space="0" w:color="auto"/>
            </w:tcBorders>
            <w:shd w:val="clear" w:color="auto" w:fill="auto"/>
            <w:noWrap/>
            <w:vAlign w:val="bottom"/>
            <w:hideMark/>
          </w:tcPr>
          <w:p w14:paraId="0C33EE9C" w14:textId="77777777" w:rsidR="001253E2" w:rsidRPr="00254635" w:rsidRDefault="001253E2" w:rsidP="007B2F43">
            <w:pPr>
              <w:spacing w:after="0"/>
              <w:jc w:val="left"/>
              <w:rPr>
                <w:b/>
              </w:rPr>
            </w:pPr>
            <w:r w:rsidRPr="00254635">
              <w:rPr>
                <w:b/>
              </w:rPr>
              <w:t xml:space="preserve">       575,400 </w:t>
            </w:r>
          </w:p>
        </w:tc>
        <w:tc>
          <w:tcPr>
            <w:tcW w:w="1762" w:type="dxa"/>
            <w:tcBorders>
              <w:top w:val="nil"/>
              <w:left w:val="nil"/>
              <w:bottom w:val="single" w:sz="4" w:space="0" w:color="auto"/>
              <w:right w:val="single" w:sz="4" w:space="0" w:color="auto"/>
            </w:tcBorders>
            <w:shd w:val="clear" w:color="auto" w:fill="auto"/>
            <w:noWrap/>
            <w:vAlign w:val="bottom"/>
            <w:hideMark/>
          </w:tcPr>
          <w:p w14:paraId="3F559A7B" w14:textId="77777777" w:rsidR="001253E2" w:rsidRPr="00254635" w:rsidRDefault="001253E2" w:rsidP="007B2F43">
            <w:pPr>
              <w:spacing w:after="0"/>
              <w:jc w:val="left"/>
              <w:rPr>
                <w:b/>
              </w:rPr>
            </w:pPr>
            <w:r w:rsidRPr="00254635">
              <w:rPr>
                <w:b/>
              </w:rPr>
              <w:t xml:space="preserve">       165,715 </w:t>
            </w:r>
          </w:p>
        </w:tc>
      </w:tr>
    </w:tbl>
    <w:p w14:paraId="6F4C3EDF" w14:textId="77777777" w:rsidR="001253E2" w:rsidRDefault="001253E2" w:rsidP="001253E2">
      <w:pPr>
        <w:spacing w:after="0"/>
        <w:jc w:val="left"/>
      </w:pPr>
    </w:p>
    <w:p w14:paraId="5B14EA8B" w14:textId="77777777" w:rsidR="001253E2" w:rsidRDefault="001253E2" w:rsidP="005D4362">
      <w:pPr>
        <w:spacing w:after="0"/>
      </w:pPr>
      <w:r>
        <w:t xml:space="preserve">For indirect GHG emission reductions it was assumed that the pilot and replication projects installed during the lifetime of the project in combination with the various capacity building and marketing activities will establish CLT as an alternative for </w:t>
      </w:r>
      <w:r>
        <w:lastRenderedPageBreak/>
        <w:t xml:space="preserve">traditional construction methods such as concrete or bricks. Construction companies will increase their use of CLT based on the positive experience made during the project lifetime. It is estimated that an annual growth rate for buildings using CLT of 15% is feasible. This leads to indirect GHG emission reductions of 2.4 million tons over a period of 10 years after the end of the Project. </w:t>
      </w:r>
    </w:p>
    <w:p w14:paraId="4C76C850" w14:textId="77777777" w:rsidR="001253E2" w:rsidRDefault="001253E2" w:rsidP="001253E2">
      <w:pPr>
        <w:spacing w:after="0"/>
        <w:jc w:val="left"/>
      </w:pPr>
    </w:p>
    <w:p w14:paraId="03EF7B89" w14:textId="6D91F9F2" w:rsidR="001253E2" w:rsidRPr="00E955C6" w:rsidRDefault="001253E2" w:rsidP="001253E2">
      <w:pPr>
        <w:pStyle w:val="Caption"/>
        <w:rPr>
          <w:rFonts w:asciiTheme="minorHAnsi" w:hAnsiTheme="minorHAnsi" w:cstheme="minorHAnsi"/>
          <w:sz w:val="18"/>
        </w:rPr>
      </w:pPr>
      <w:r w:rsidRPr="00645B84">
        <w:rPr>
          <w:rFonts w:asciiTheme="minorHAnsi" w:hAnsiTheme="minorHAnsi" w:cstheme="minorHAnsi"/>
          <w:sz w:val="18"/>
        </w:rPr>
        <w:t xml:space="preserve">Table </w:t>
      </w:r>
      <w:r w:rsidRPr="00645B84">
        <w:rPr>
          <w:rFonts w:asciiTheme="minorHAnsi" w:hAnsiTheme="minorHAnsi" w:cstheme="minorHAnsi"/>
          <w:sz w:val="18"/>
        </w:rPr>
        <w:fldChar w:fldCharType="begin"/>
      </w:r>
      <w:r w:rsidRPr="00645B84">
        <w:rPr>
          <w:rFonts w:asciiTheme="minorHAnsi" w:hAnsiTheme="minorHAnsi" w:cstheme="minorHAnsi"/>
          <w:sz w:val="18"/>
        </w:rPr>
        <w:instrText xml:space="preserve"> SEQ Table \* ARABIC </w:instrText>
      </w:r>
      <w:r w:rsidRPr="00645B84">
        <w:rPr>
          <w:rFonts w:asciiTheme="minorHAnsi" w:hAnsiTheme="minorHAnsi" w:cstheme="minorHAnsi"/>
          <w:sz w:val="18"/>
        </w:rPr>
        <w:fldChar w:fldCharType="separate"/>
      </w:r>
      <w:r w:rsidR="00FA1797">
        <w:rPr>
          <w:rFonts w:asciiTheme="minorHAnsi" w:hAnsiTheme="minorHAnsi" w:cstheme="minorHAnsi"/>
          <w:noProof/>
          <w:sz w:val="18"/>
        </w:rPr>
        <w:t>14</w:t>
      </w:r>
      <w:r w:rsidRPr="00645B84">
        <w:rPr>
          <w:rFonts w:asciiTheme="minorHAnsi" w:hAnsiTheme="minorHAnsi" w:cstheme="minorHAnsi"/>
          <w:sz w:val="18"/>
        </w:rPr>
        <w:fldChar w:fldCharType="end"/>
      </w:r>
      <w:r w:rsidRPr="00645B84">
        <w:rPr>
          <w:rFonts w:asciiTheme="minorHAnsi" w:hAnsiTheme="minorHAnsi" w:cstheme="minorHAnsi"/>
          <w:sz w:val="18"/>
        </w:rPr>
        <w:t xml:space="preserve">: </w:t>
      </w:r>
      <w:r>
        <w:rPr>
          <w:rFonts w:asciiTheme="minorHAnsi" w:hAnsiTheme="minorHAnsi" w:cstheme="minorHAnsi"/>
          <w:sz w:val="18"/>
        </w:rPr>
        <w:t>Indirect GHG emission reductions in tons</w:t>
      </w:r>
    </w:p>
    <w:tbl>
      <w:tblPr>
        <w:tblStyle w:val="TableGrid"/>
        <w:tblW w:w="0" w:type="auto"/>
        <w:tblInd w:w="108" w:type="dxa"/>
        <w:tblLook w:val="04A0" w:firstRow="1" w:lastRow="0" w:firstColumn="1" w:lastColumn="0" w:noHBand="0" w:noVBand="1"/>
      </w:tblPr>
      <w:tblGrid>
        <w:gridCol w:w="993"/>
        <w:gridCol w:w="1275"/>
        <w:gridCol w:w="1418"/>
        <w:gridCol w:w="1701"/>
      </w:tblGrid>
      <w:tr w:rsidR="001253E2" w:rsidRPr="00DF72AC" w14:paraId="114E5213" w14:textId="77777777" w:rsidTr="007B2F43">
        <w:trPr>
          <w:trHeight w:val="744"/>
        </w:trPr>
        <w:tc>
          <w:tcPr>
            <w:tcW w:w="993" w:type="dxa"/>
            <w:noWrap/>
            <w:vAlign w:val="bottom"/>
            <w:hideMark/>
          </w:tcPr>
          <w:p w14:paraId="1562DB6A" w14:textId="77777777" w:rsidR="001253E2" w:rsidRPr="00E955C6" w:rsidRDefault="001253E2" w:rsidP="007B2F43">
            <w:pPr>
              <w:spacing w:after="0"/>
              <w:jc w:val="left"/>
              <w:rPr>
                <w:b/>
              </w:rPr>
            </w:pPr>
            <w:r w:rsidRPr="00E955C6">
              <w:rPr>
                <w:b/>
              </w:rPr>
              <w:t>Post project year</w:t>
            </w:r>
          </w:p>
        </w:tc>
        <w:tc>
          <w:tcPr>
            <w:tcW w:w="1275" w:type="dxa"/>
            <w:vAlign w:val="bottom"/>
            <w:hideMark/>
          </w:tcPr>
          <w:p w14:paraId="0C881E2B" w14:textId="77777777" w:rsidR="001253E2" w:rsidRPr="00E955C6" w:rsidRDefault="001253E2" w:rsidP="007B2F43">
            <w:pPr>
              <w:spacing w:after="0"/>
              <w:jc w:val="left"/>
              <w:rPr>
                <w:b/>
              </w:rPr>
            </w:pPr>
            <w:r w:rsidRPr="00E955C6">
              <w:rPr>
                <w:b/>
              </w:rPr>
              <w:t>Buildings installed</w:t>
            </w:r>
          </w:p>
        </w:tc>
        <w:tc>
          <w:tcPr>
            <w:tcW w:w="1418" w:type="dxa"/>
            <w:noWrap/>
            <w:vAlign w:val="bottom"/>
            <w:hideMark/>
          </w:tcPr>
          <w:p w14:paraId="5CFA14FC" w14:textId="77777777" w:rsidR="001253E2" w:rsidRPr="00E955C6" w:rsidRDefault="001253E2" w:rsidP="007B2F43">
            <w:pPr>
              <w:spacing w:after="0"/>
              <w:jc w:val="left"/>
              <w:rPr>
                <w:b/>
              </w:rPr>
            </w:pPr>
            <w:r w:rsidRPr="00E955C6">
              <w:rPr>
                <w:b/>
              </w:rPr>
              <w:t>m²</w:t>
            </w:r>
          </w:p>
        </w:tc>
        <w:tc>
          <w:tcPr>
            <w:tcW w:w="1701" w:type="dxa"/>
            <w:vAlign w:val="bottom"/>
            <w:hideMark/>
          </w:tcPr>
          <w:p w14:paraId="0103FEB0" w14:textId="77777777" w:rsidR="001253E2" w:rsidRPr="00E955C6" w:rsidRDefault="001253E2" w:rsidP="007B2F43">
            <w:pPr>
              <w:spacing w:after="0"/>
              <w:jc w:val="left"/>
              <w:rPr>
                <w:b/>
              </w:rPr>
            </w:pPr>
            <w:r>
              <w:rPr>
                <w:b/>
              </w:rPr>
              <w:t>Ind</w:t>
            </w:r>
            <w:r w:rsidRPr="00E955C6">
              <w:rPr>
                <w:b/>
              </w:rPr>
              <w:t xml:space="preserve">irect GHG </w:t>
            </w:r>
            <w:r>
              <w:rPr>
                <w:b/>
              </w:rPr>
              <w:t xml:space="preserve">emission reductions in </w:t>
            </w:r>
            <w:r w:rsidRPr="00E955C6">
              <w:rPr>
                <w:b/>
              </w:rPr>
              <w:t>tons</w:t>
            </w:r>
          </w:p>
        </w:tc>
      </w:tr>
      <w:tr w:rsidR="001253E2" w:rsidRPr="00DF72AC" w14:paraId="1FB59E7F" w14:textId="77777777" w:rsidTr="007B2F43">
        <w:trPr>
          <w:trHeight w:val="290"/>
        </w:trPr>
        <w:tc>
          <w:tcPr>
            <w:tcW w:w="993" w:type="dxa"/>
            <w:noWrap/>
            <w:hideMark/>
          </w:tcPr>
          <w:p w14:paraId="04AF55DC" w14:textId="77777777" w:rsidR="001253E2" w:rsidRPr="00DF72AC" w:rsidRDefault="001253E2" w:rsidP="007B2F43">
            <w:pPr>
              <w:spacing w:after="0"/>
              <w:jc w:val="left"/>
            </w:pPr>
            <w:r w:rsidRPr="00DF72AC">
              <w:t>1</w:t>
            </w:r>
          </w:p>
        </w:tc>
        <w:tc>
          <w:tcPr>
            <w:tcW w:w="1275" w:type="dxa"/>
            <w:noWrap/>
            <w:hideMark/>
          </w:tcPr>
          <w:p w14:paraId="557D8551" w14:textId="77777777" w:rsidR="001253E2" w:rsidRPr="00DF72AC" w:rsidRDefault="001253E2" w:rsidP="007B2F43">
            <w:pPr>
              <w:spacing w:after="0"/>
              <w:jc w:val="left"/>
            </w:pPr>
            <w:r w:rsidRPr="00DF72AC">
              <w:t xml:space="preserve">               288 </w:t>
            </w:r>
          </w:p>
        </w:tc>
        <w:tc>
          <w:tcPr>
            <w:tcW w:w="1418" w:type="dxa"/>
            <w:noWrap/>
            <w:hideMark/>
          </w:tcPr>
          <w:p w14:paraId="4B7052F3" w14:textId="77777777" w:rsidR="001253E2" w:rsidRPr="00DF72AC" w:rsidRDefault="001253E2" w:rsidP="007B2F43">
            <w:pPr>
              <w:spacing w:after="0"/>
              <w:jc w:val="left"/>
            </w:pPr>
            <w:r w:rsidRPr="00DF72AC">
              <w:t xml:space="preserve">       402,500 </w:t>
            </w:r>
          </w:p>
        </w:tc>
        <w:tc>
          <w:tcPr>
            <w:tcW w:w="1701" w:type="dxa"/>
            <w:noWrap/>
            <w:hideMark/>
          </w:tcPr>
          <w:p w14:paraId="2F2B0042" w14:textId="77777777" w:rsidR="001253E2" w:rsidRPr="00DF72AC" w:rsidRDefault="001253E2" w:rsidP="007B2F43">
            <w:pPr>
              <w:spacing w:after="0"/>
              <w:jc w:val="left"/>
            </w:pPr>
            <w:r w:rsidRPr="00DF72AC">
              <w:t xml:space="preserve">       115,920 </w:t>
            </w:r>
          </w:p>
        </w:tc>
      </w:tr>
      <w:tr w:rsidR="001253E2" w:rsidRPr="00DF72AC" w14:paraId="0E16EC9B" w14:textId="77777777" w:rsidTr="007B2F43">
        <w:trPr>
          <w:trHeight w:val="290"/>
        </w:trPr>
        <w:tc>
          <w:tcPr>
            <w:tcW w:w="993" w:type="dxa"/>
            <w:noWrap/>
            <w:hideMark/>
          </w:tcPr>
          <w:p w14:paraId="158E42A9" w14:textId="77777777" w:rsidR="001253E2" w:rsidRPr="00DF72AC" w:rsidRDefault="001253E2" w:rsidP="007B2F43">
            <w:pPr>
              <w:spacing w:after="0"/>
              <w:jc w:val="left"/>
            </w:pPr>
            <w:r w:rsidRPr="00DF72AC">
              <w:t>2</w:t>
            </w:r>
          </w:p>
        </w:tc>
        <w:tc>
          <w:tcPr>
            <w:tcW w:w="1275" w:type="dxa"/>
            <w:noWrap/>
            <w:hideMark/>
          </w:tcPr>
          <w:p w14:paraId="0D9FFCAD" w14:textId="77777777" w:rsidR="001253E2" w:rsidRPr="00DF72AC" w:rsidRDefault="001253E2" w:rsidP="007B2F43">
            <w:pPr>
              <w:spacing w:after="0"/>
              <w:jc w:val="left"/>
            </w:pPr>
            <w:r w:rsidRPr="00DF72AC">
              <w:t xml:space="preserve">               331 </w:t>
            </w:r>
          </w:p>
        </w:tc>
        <w:tc>
          <w:tcPr>
            <w:tcW w:w="1418" w:type="dxa"/>
            <w:noWrap/>
            <w:hideMark/>
          </w:tcPr>
          <w:p w14:paraId="4DAD43ED" w14:textId="77777777" w:rsidR="001253E2" w:rsidRPr="00DF72AC" w:rsidRDefault="001253E2" w:rsidP="007B2F43">
            <w:pPr>
              <w:spacing w:after="0"/>
              <w:jc w:val="left"/>
            </w:pPr>
            <w:r w:rsidRPr="00DF72AC">
              <w:t xml:space="preserve">       462,875 </w:t>
            </w:r>
          </w:p>
        </w:tc>
        <w:tc>
          <w:tcPr>
            <w:tcW w:w="1701" w:type="dxa"/>
            <w:noWrap/>
            <w:hideMark/>
          </w:tcPr>
          <w:p w14:paraId="0B13B517" w14:textId="77777777" w:rsidR="001253E2" w:rsidRPr="00DF72AC" w:rsidRDefault="001253E2" w:rsidP="007B2F43">
            <w:pPr>
              <w:spacing w:after="0"/>
              <w:jc w:val="left"/>
            </w:pPr>
            <w:r w:rsidRPr="00DF72AC">
              <w:t xml:space="preserve">       133,308 </w:t>
            </w:r>
          </w:p>
        </w:tc>
      </w:tr>
      <w:tr w:rsidR="001253E2" w:rsidRPr="00DF72AC" w14:paraId="7A9C33FD" w14:textId="77777777" w:rsidTr="007B2F43">
        <w:trPr>
          <w:trHeight w:val="290"/>
        </w:trPr>
        <w:tc>
          <w:tcPr>
            <w:tcW w:w="993" w:type="dxa"/>
            <w:noWrap/>
            <w:hideMark/>
          </w:tcPr>
          <w:p w14:paraId="207FA118" w14:textId="77777777" w:rsidR="001253E2" w:rsidRPr="00DF72AC" w:rsidRDefault="001253E2" w:rsidP="007B2F43">
            <w:pPr>
              <w:spacing w:after="0"/>
              <w:jc w:val="left"/>
            </w:pPr>
            <w:r w:rsidRPr="00DF72AC">
              <w:t>3</w:t>
            </w:r>
          </w:p>
        </w:tc>
        <w:tc>
          <w:tcPr>
            <w:tcW w:w="1275" w:type="dxa"/>
            <w:noWrap/>
            <w:hideMark/>
          </w:tcPr>
          <w:p w14:paraId="5B53E4B1" w14:textId="77777777" w:rsidR="001253E2" w:rsidRPr="00DF72AC" w:rsidRDefault="001253E2" w:rsidP="007B2F43">
            <w:pPr>
              <w:spacing w:after="0"/>
              <w:jc w:val="left"/>
            </w:pPr>
            <w:r w:rsidRPr="00DF72AC">
              <w:t xml:space="preserve">               380 </w:t>
            </w:r>
          </w:p>
        </w:tc>
        <w:tc>
          <w:tcPr>
            <w:tcW w:w="1418" w:type="dxa"/>
            <w:noWrap/>
            <w:hideMark/>
          </w:tcPr>
          <w:p w14:paraId="3C794560" w14:textId="77777777" w:rsidR="001253E2" w:rsidRPr="00DF72AC" w:rsidRDefault="001253E2" w:rsidP="007B2F43">
            <w:pPr>
              <w:spacing w:after="0"/>
              <w:jc w:val="left"/>
            </w:pPr>
            <w:r w:rsidRPr="00DF72AC">
              <w:t xml:space="preserve">       532,306 </w:t>
            </w:r>
          </w:p>
        </w:tc>
        <w:tc>
          <w:tcPr>
            <w:tcW w:w="1701" w:type="dxa"/>
            <w:noWrap/>
            <w:hideMark/>
          </w:tcPr>
          <w:p w14:paraId="13673D02" w14:textId="77777777" w:rsidR="001253E2" w:rsidRPr="00DF72AC" w:rsidRDefault="001253E2" w:rsidP="007B2F43">
            <w:pPr>
              <w:spacing w:after="0"/>
              <w:jc w:val="left"/>
            </w:pPr>
            <w:r w:rsidRPr="00DF72AC">
              <w:t xml:space="preserve">       153,304 </w:t>
            </w:r>
          </w:p>
        </w:tc>
      </w:tr>
      <w:tr w:rsidR="001253E2" w:rsidRPr="00DF72AC" w14:paraId="03A68D28" w14:textId="77777777" w:rsidTr="007B2F43">
        <w:trPr>
          <w:trHeight w:val="290"/>
        </w:trPr>
        <w:tc>
          <w:tcPr>
            <w:tcW w:w="993" w:type="dxa"/>
            <w:noWrap/>
            <w:hideMark/>
          </w:tcPr>
          <w:p w14:paraId="55836EF0" w14:textId="77777777" w:rsidR="001253E2" w:rsidRPr="00DF72AC" w:rsidRDefault="001253E2" w:rsidP="007B2F43">
            <w:pPr>
              <w:spacing w:after="0"/>
              <w:jc w:val="left"/>
            </w:pPr>
            <w:r w:rsidRPr="00DF72AC">
              <w:t>4</w:t>
            </w:r>
          </w:p>
        </w:tc>
        <w:tc>
          <w:tcPr>
            <w:tcW w:w="1275" w:type="dxa"/>
            <w:noWrap/>
            <w:hideMark/>
          </w:tcPr>
          <w:p w14:paraId="2E43DB1C" w14:textId="77777777" w:rsidR="001253E2" w:rsidRPr="00DF72AC" w:rsidRDefault="001253E2" w:rsidP="007B2F43">
            <w:pPr>
              <w:spacing w:after="0"/>
              <w:jc w:val="left"/>
            </w:pPr>
            <w:r w:rsidRPr="00DF72AC">
              <w:t xml:space="preserve">               437 </w:t>
            </w:r>
          </w:p>
        </w:tc>
        <w:tc>
          <w:tcPr>
            <w:tcW w:w="1418" w:type="dxa"/>
            <w:noWrap/>
            <w:hideMark/>
          </w:tcPr>
          <w:p w14:paraId="7C39868D" w14:textId="77777777" w:rsidR="001253E2" w:rsidRPr="00DF72AC" w:rsidRDefault="001253E2" w:rsidP="007B2F43">
            <w:pPr>
              <w:spacing w:after="0"/>
              <w:jc w:val="left"/>
            </w:pPr>
            <w:r w:rsidRPr="00DF72AC">
              <w:t xml:space="preserve">       612,152 </w:t>
            </w:r>
          </w:p>
        </w:tc>
        <w:tc>
          <w:tcPr>
            <w:tcW w:w="1701" w:type="dxa"/>
            <w:noWrap/>
            <w:hideMark/>
          </w:tcPr>
          <w:p w14:paraId="45EBD711" w14:textId="77777777" w:rsidR="001253E2" w:rsidRPr="00DF72AC" w:rsidRDefault="001253E2" w:rsidP="007B2F43">
            <w:pPr>
              <w:spacing w:after="0"/>
              <w:jc w:val="left"/>
            </w:pPr>
            <w:r w:rsidRPr="00DF72AC">
              <w:t xml:space="preserve">       176,300 </w:t>
            </w:r>
          </w:p>
        </w:tc>
      </w:tr>
      <w:tr w:rsidR="001253E2" w:rsidRPr="00DF72AC" w14:paraId="0AAEAC8E" w14:textId="77777777" w:rsidTr="007B2F43">
        <w:trPr>
          <w:trHeight w:val="290"/>
        </w:trPr>
        <w:tc>
          <w:tcPr>
            <w:tcW w:w="993" w:type="dxa"/>
            <w:noWrap/>
            <w:hideMark/>
          </w:tcPr>
          <w:p w14:paraId="2781F32D" w14:textId="77777777" w:rsidR="001253E2" w:rsidRPr="00DF72AC" w:rsidRDefault="001253E2" w:rsidP="007B2F43">
            <w:pPr>
              <w:spacing w:after="0"/>
              <w:jc w:val="left"/>
            </w:pPr>
            <w:r w:rsidRPr="00DF72AC">
              <w:t>5</w:t>
            </w:r>
          </w:p>
        </w:tc>
        <w:tc>
          <w:tcPr>
            <w:tcW w:w="1275" w:type="dxa"/>
            <w:noWrap/>
            <w:hideMark/>
          </w:tcPr>
          <w:p w14:paraId="3F5ACF4D" w14:textId="77777777" w:rsidR="001253E2" w:rsidRPr="00DF72AC" w:rsidRDefault="001253E2" w:rsidP="007B2F43">
            <w:pPr>
              <w:spacing w:after="0"/>
              <w:jc w:val="left"/>
            </w:pPr>
            <w:r w:rsidRPr="00DF72AC">
              <w:t xml:space="preserve">               503 </w:t>
            </w:r>
          </w:p>
        </w:tc>
        <w:tc>
          <w:tcPr>
            <w:tcW w:w="1418" w:type="dxa"/>
            <w:noWrap/>
            <w:hideMark/>
          </w:tcPr>
          <w:p w14:paraId="19CFA187" w14:textId="77777777" w:rsidR="001253E2" w:rsidRPr="00DF72AC" w:rsidRDefault="001253E2" w:rsidP="007B2F43">
            <w:pPr>
              <w:spacing w:after="0"/>
              <w:jc w:val="left"/>
            </w:pPr>
            <w:r w:rsidRPr="00DF72AC">
              <w:t xml:space="preserve">       703,975 </w:t>
            </w:r>
          </w:p>
        </w:tc>
        <w:tc>
          <w:tcPr>
            <w:tcW w:w="1701" w:type="dxa"/>
            <w:noWrap/>
            <w:hideMark/>
          </w:tcPr>
          <w:p w14:paraId="4D7488BE" w14:textId="77777777" w:rsidR="001253E2" w:rsidRPr="00DF72AC" w:rsidRDefault="001253E2" w:rsidP="007B2F43">
            <w:pPr>
              <w:spacing w:after="0"/>
              <w:jc w:val="left"/>
            </w:pPr>
            <w:r w:rsidRPr="00DF72AC">
              <w:t xml:space="preserve">       202,745 </w:t>
            </w:r>
          </w:p>
        </w:tc>
      </w:tr>
      <w:tr w:rsidR="001253E2" w:rsidRPr="00DF72AC" w14:paraId="2D435479" w14:textId="77777777" w:rsidTr="007B2F43">
        <w:trPr>
          <w:trHeight w:val="290"/>
        </w:trPr>
        <w:tc>
          <w:tcPr>
            <w:tcW w:w="993" w:type="dxa"/>
            <w:noWrap/>
            <w:hideMark/>
          </w:tcPr>
          <w:p w14:paraId="6A1E7AA8" w14:textId="77777777" w:rsidR="001253E2" w:rsidRPr="00DF72AC" w:rsidRDefault="001253E2" w:rsidP="007B2F43">
            <w:pPr>
              <w:spacing w:after="0"/>
              <w:jc w:val="left"/>
            </w:pPr>
            <w:r w:rsidRPr="00DF72AC">
              <w:t>6</w:t>
            </w:r>
          </w:p>
        </w:tc>
        <w:tc>
          <w:tcPr>
            <w:tcW w:w="1275" w:type="dxa"/>
            <w:noWrap/>
            <w:hideMark/>
          </w:tcPr>
          <w:p w14:paraId="2E546C47" w14:textId="77777777" w:rsidR="001253E2" w:rsidRPr="00DF72AC" w:rsidRDefault="001253E2" w:rsidP="007B2F43">
            <w:pPr>
              <w:spacing w:after="0"/>
              <w:jc w:val="left"/>
            </w:pPr>
            <w:r w:rsidRPr="00DF72AC">
              <w:t xml:space="preserve">               578 </w:t>
            </w:r>
          </w:p>
        </w:tc>
        <w:tc>
          <w:tcPr>
            <w:tcW w:w="1418" w:type="dxa"/>
            <w:noWrap/>
            <w:hideMark/>
          </w:tcPr>
          <w:p w14:paraId="77CAB32F" w14:textId="77777777" w:rsidR="001253E2" w:rsidRPr="00DF72AC" w:rsidRDefault="001253E2" w:rsidP="007B2F43">
            <w:pPr>
              <w:spacing w:after="0"/>
              <w:jc w:val="left"/>
            </w:pPr>
            <w:r w:rsidRPr="00DF72AC">
              <w:t xml:space="preserve">       809,571 </w:t>
            </w:r>
          </w:p>
        </w:tc>
        <w:tc>
          <w:tcPr>
            <w:tcW w:w="1701" w:type="dxa"/>
            <w:noWrap/>
            <w:hideMark/>
          </w:tcPr>
          <w:p w14:paraId="364918A5" w14:textId="77777777" w:rsidR="001253E2" w:rsidRPr="00DF72AC" w:rsidRDefault="001253E2" w:rsidP="007B2F43">
            <w:pPr>
              <w:spacing w:after="0"/>
              <w:jc w:val="left"/>
            </w:pPr>
            <w:r w:rsidRPr="00DF72AC">
              <w:t xml:space="preserve">       233,157 </w:t>
            </w:r>
          </w:p>
        </w:tc>
      </w:tr>
      <w:tr w:rsidR="001253E2" w:rsidRPr="00DF72AC" w14:paraId="48964E4F" w14:textId="77777777" w:rsidTr="007B2F43">
        <w:trPr>
          <w:trHeight w:val="290"/>
        </w:trPr>
        <w:tc>
          <w:tcPr>
            <w:tcW w:w="993" w:type="dxa"/>
            <w:noWrap/>
            <w:hideMark/>
          </w:tcPr>
          <w:p w14:paraId="0B0C7A54" w14:textId="77777777" w:rsidR="001253E2" w:rsidRPr="00DF72AC" w:rsidRDefault="001253E2" w:rsidP="007B2F43">
            <w:pPr>
              <w:spacing w:after="0"/>
              <w:jc w:val="left"/>
            </w:pPr>
            <w:r w:rsidRPr="00DF72AC">
              <w:t>7</w:t>
            </w:r>
          </w:p>
        </w:tc>
        <w:tc>
          <w:tcPr>
            <w:tcW w:w="1275" w:type="dxa"/>
            <w:noWrap/>
            <w:hideMark/>
          </w:tcPr>
          <w:p w14:paraId="78BDB038" w14:textId="77777777" w:rsidR="001253E2" w:rsidRPr="00DF72AC" w:rsidRDefault="001253E2" w:rsidP="007B2F43">
            <w:pPr>
              <w:spacing w:after="0"/>
              <w:jc w:val="left"/>
            </w:pPr>
            <w:r w:rsidRPr="00DF72AC">
              <w:t xml:space="preserve">               665 </w:t>
            </w:r>
          </w:p>
        </w:tc>
        <w:tc>
          <w:tcPr>
            <w:tcW w:w="1418" w:type="dxa"/>
            <w:noWrap/>
            <w:hideMark/>
          </w:tcPr>
          <w:p w14:paraId="201E4E08" w14:textId="77777777" w:rsidR="001253E2" w:rsidRPr="00DF72AC" w:rsidRDefault="001253E2" w:rsidP="007B2F43">
            <w:pPr>
              <w:spacing w:after="0"/>
              <w:jc w:val="left"/>
            </w:pPr>
            <w:r w:rsidRPr="00DF72AC">
              <w:t xml:space="preserve">       931,007 </w:t>
            </w:r>
          </w:p>
        </w:tc>
        <w:tc>
          <w:tcPr>
            <w:tcW w:w="1701" w:type="dxa"/>
            <w:noWrap/>
            <w:hideMark/>
          </w:tcPr>
          <w:p w14:paraId="45A43BC8" w14:textId="77777777" w:rsidR="001253E2" w:rsidRPr="00DF72AC" w:rsidRDefault="001253E2" w:rsidP="007B2F43">
            <w:pPr>
              <w:spacing w:after="0"/>
              <w:jc w:val="left"/>
            </w:pPr>
            <w:r w:rsidRPr="00DF72AC">
              <w:t xml:space="preserve">       268,130 </w:t>
            </w:r>
          </w:p>
        </w:tc>
      </w:tr>
      <w:tr w:rsidR="001253E2" w:rsidRPr="00DF72AC" w14:paraId="08308C95" w14:textId="77777777" w:rsidTr="007B2F43">
        <w:trPr>
          <w:trHeight w:val="290"/>
        </w:trPr>
        <w:tc>
          <w:tcPr>
            <w:tcW w:w="993" w:type="dxa"/>
            <w:noWrap/>
            <w:hideMark/>
          </w:tcPr>
          <w:p w14:paraId="494700B2" w14:textId="77777777" w:rsidR="001253E2" w:rsidRPr="00DF72AC" w:rsidRDefault="001253E2" w:rsidP="007B2F43">
            <w:pPr>
              <w:spacing w:after="0"/>
              <w:jc w:val="left"/>
            </w:pPr>
            <w:r w:rsidRPr="00DF72AC">
              <w:t>8</w:t>
            </w:r>
          </w:p>
        </w:tc>
        <w:tc>
          <w:tcPr>
            <w:tcW w:w="1275" w:type="dxa"/>
            <w:noWrap/>
            <w:hideMark/>
          </w:tcPr>
          <w:p w14:paraId="43F277E4" w14:textId="77777777" w:rsidR="001253E2" w:rsidRPr="00DF72AC" w:rsidRDefault="001253E2" w:rsidP="007B2F43">
            <w:pPr>
              <w:spacing w:after="0"/>
              <w:jc w:val="left"/>
            </w:pPr>
            <w:r w:rsidRPr="00DF72AC">
              <w:t xml:space="preserve">               765 </w:t>
            </w:r>
          </w:p>
        </w:tc>
        <w:tc>
          <w:tcPr>
            <w:tcW w:w="1418" w:type="dxa"/>
            <w:noWrap/>
            <w:hideMark/>
          </w:tcPr>
          <w:p w14:paraId="47EE4DC1" w14:textId="77777777" w:rsidR="001253E2" w:rsidRPr="00DF72AC" w:rsidRDefault="001253E2" w:rsidP="007B2F43">
            <w:pPr>
              <w:spacing w:after="0"/>
              <w:jc w:val="left"/>
            </w:pPr>
            <w:r w:rsidRPr="00DF72AC">
              <w:t xml:space="preserve">    1,070,658 </w:t>
            </w:r>
          </w:p>
        </w:tc>
        <w:tc>
          <w:tcPr>
            <w:tcW w:w="1701" w:type="dxa"/>
            <w:noWrap/>
            <w:hideMark/>
          </w:tcPr>
          <w:p w14:paraId="1C29BC7B" w14:textId="77777777" w:rsidR="001253E2" w:rsidRPr="00DF72AC" w:rsidRDefault="001253E2" w:rsidP="007B2F43">
            <w:pPr>
              <w:spacing w:after="0"/>
              <w:jc w:val="left"/>
            </w:pPr>
            <w:r w:rsidRPr="00DF72AC">
              <w:t xml:space="preserve">       308,350 </w:t>
            </w:r>
          </w:p>
        </w:tc>
      </w:tr>
      <w:tr w:rsidR="001253E2" w:rsidRPr="00DF72AC" w14:paraId="1E2428FB" w14:textId="77777777" w:rsidTr="007B2F43">
        <w:trPr>
          <w:trHeight w:val="290"/>
        </w:trPr>
        <w:tc>
          <w:tcPr>
            <w:tcW w:w="993" w:type="dxa"/>
            <w:noWrap/>
            <w:hideMark/>
          </w:tcPr>
          <w:p w14:paraId="498DF80F" w14:textId="77777777" w:rsidR="001253E2" w:rsidRPr="00DF72AC" w:rsidRDefault="001253E2" w:rsidP="007B2F43">
            <w:pPr>
              <w:spacing w:after="0"/>
              <w:jc w:val="left"/>
            </w:pPr>
            <w:r w:rsidRPr="00DF72AC">
              <w:t>9</w:t>
            </w:r>
          </w:p>
        </w:tc>
        <w:tc>
          <w:tcPr>
            <w:tcW w:w="1275" w:type="dxa"/>
            <w:noWrap/>
            <w:hideMark/>
          </w:tcPr>
          <w:p w14:paraId="66723FAC" w14:textId="77777777" w:rsidR="001253E2" w:rsidRPr="00DF72AC" w:rsidRDefault="001253E2" w:rsidP="007B2F43">
            <w:pPr>
              <w:spacing w:after="0"/>
              <w:jc w:val="left"/>
            </w:pPr>
            <w:r w:rsidRPr="00DF72AC">
              <w:t xml:space="preserve">               879 </w:t>
            </w:r>
          </w:p>
        </w:tc>
        <w:tc>
          <w:tcPr>
            <w:tcW w:w="1418" w:type="dxa"/>
            <w:noWrap/>
            <w:hideMark/>
          </w:tcPr>
          <w:p w14:paraId="48019CB9" w14:textId="77777777" w:rsidR="001253E2" w:rsidRPr="00DF72AC" w:rsidRDefault="001253E2" w:rsidP="007B2F43">
            <w:pPr>
              <w:spacing w:after="0"/>
              <w:jc w:val="left"/>
            </w:pPr>
            <w:r w:rsidRPr="00DF72AC">
              <w:t xml:space="preserve">    1,231,257 </w:t>
            </w:r>
          </w:p>
        </w:tc>
        <w:tc>
          <w:tcPr>
            <w:tcW w:w="1701" w:type="dxa"/>
            <w:noWrap/>
            <w:hideMark/>
          </w:tcPr>
          <w:p w14:paraId="00E64CFD" w14:textId="77777777" w:rsidR="001253E2" w:rsidRPr="00DF72AC" w:rsidRDefault="001253E2" w:rsidP="007B2F43">
            <w:pPr>
              <w:spacing w:after="0"/>
              <w:jc w:val="left"/>
            </w:pPr>
            <w:r w:rsidRPr="00DF72AC">
              <w:t xml:space="preserve">       354,602 </w:t>
            </w:r>
          </w:p>
        </w:tc>
      </w:tr>
      <w:tr w:rsidR="001253E2" w:rsidRPr="00DF72AC" w14:paraId="053DD938" w14:textId="77777777" w:rsidTr="007B2F43">
        <w:trPr>
          <w:trHeight w:val="290"/>
        </w:trPr>
        <w:tc>
          <w:tcPr>
            <w:tcW w:w="993" w:type="dxa"/>
            <w:noWrap/>
            <w:hideMark/>
          </w:tcPr>
          <w:p w14:paraId="6C44D8F5" w14:textId="77777777" w:rsidR="001253E2" w:rsidRPr="00DF72AC" w:rsidRDefault="001253E2" w:rsidP="007B2F43">
            <w:pPr>
              <w:spacing w:after="0"/>
              <w:jc w:val="left"/>
            </w:pPr>
            <w:r w:rsidRPr="00DF72AC">
              <w:t>10</w:t>
            </w:r>
          </w:p>
        </w:tc>
        <w:tc>
          <w:tcPr>
            <w:tcW w:w="1275" w:type="dxa"/>
            <w:noWrap/>
            <w:hideMark/>
          </w:tcPr>
          <w:p w14:paraId="2844280D" w14:textId="77777777" w:rsidR="001253E2" w:rsidRPr="00DF72AC" w:rsidRDefault="001253E2" w:rsidP="007B2F43">
            <w:pPr>
              <w:spacing w:after="0"/>
              <w:jc w:val="left"/>
            </w:pPr>
            <w:r w:rsidRPr="00DF72AC">
              <w:t xml:space="preserve">           1,011 </w:t>
            </w:r>
          </w:p>
        </w:tc>
        <w:tc>
          <w:tcPr>
            <w:tcW w:w="1418" w:type="dxa"/>
            <w:noWrap/>
            <w:hideMark/>
          </w:tcPr>
          <w:p w14:paraId="59C15250" w14:textId="77777777" w:rsidR="001253E2" w:rsidRPr="00DF72AC" w:rsidRDefault="001253E2" w:rsidP="007B2F43">
            <w:pPr>
              <w:spacing w:after="0"/>
              <w:jc w:val="left"/>
            </w:pPr>
            <w:r w:rsidRPr="00DF72AC">
              <w:t xml:space="preserve">    1,415,945 </w:t>
            </w:r>
          </w:p>
        </w:tc>
        <w:tc>
          <w:tcPr>
            <w:tcW w:w="1701" w:type="dxa"/>
            <w:noWrap/>
            <w:hideMark/>
          </w:tcPr>
          <w:p w14:paraId="687FADDD" w14:textId="77777777" w:rsidR="001253E2" w:rsidRPr="00DF72AC" w:rsidRDefault="001253E2" w:rsidP="007B2F43">
            <w:pPr>
              <w:spacing w:after="0"/>
              <w:jc w:val="left"/>
            </w:pPr>
            <w:r w:rsidRPr="00DF72AC">
              <w:t xml:space="preserve">       407,792 </w:t>
            </w:r>
          </w:p>
        </w:tc>
      </w:tr>
      <w:tr w:rsidR="001253E2" w:rsidRPr="00DF72AC" w14:paraId="6C0E4999" w14:textId="77777777" w:rsidTr="007B2F43">
        <w:trPr>
          <w:trHeight w:val="290"/>
        </w:trPr>
        <w:tc>
          <w:tcPr>
            <w:tcW w:w="993" w:type="dxa"/>
            <w:noWrap/>
            <w:hideMark/>
          </w:tcPr>
          <w:p w14:paraId="30C2FC55" w14:textId="77777777" w:rsidR="001253E2" w:rsidRPr="00E955C6" w:rsidRDefault="001253E2" w:rsidP="007B2F43">
            <w:pPr>
              <w:spacing w:after="0"/>
              <w:jc w:val="left"/>
              <w:rPr>
                <w:b/>
              </w:rPr>
            </w:pPr>
            <w:r w:rsidRPr="00E955C6">
              <w:rPr>
                <w:b/>
              </w:rPr>
              <w:t>Total</w:t>
            </w:r>
          </w:p>
        </w:tc>
        <w:tc>
          <w:tcPr>
            <w:tcW w:w="1275" w:type="dxa"/>
            <w:noWrap/>
            <w:hideMark/>
          </w:tcPr>
          <w:p w14:paraId="43570B31" w14:textId="77777777" w:rsidR="001253E2" w:rsidRPr="00E955C6" w:rsidRDefault="001253E2" w:rsidP="007B2F43">
            <w:pPr>
              <w:spacing w:after="0"/>
              <w:jc w:val="left"/>
              <w:rPr>
                <w:b/>
              </w:rPr>
            </w:pPr>
            <w:r w:rsidRPr="00E955C6">
              <w:rPr>
                <w:b/>
              </w:rPr>
              <w:t xml:space="preserve">           5,837 </w:t>
            </w:r>
          </w:p>
        </w:tc>
        <w:tc>
          <w:tcPr>
            <w:tcW w:w="1418" w:type="dxa"/>
            <w:noWrap/>
            <w:hideMark/>
          </w:tcPr>
          <w:p w14:paraId="7D55271F" w14:textId="77777777" w:rsidR="001253E2" w:rsidRPr="00E955C6" w:rsidRDefault="001253E2" w:rsidP="007B2F43">
            <w:pPr>
              <w:spacing w:after="0"/>
              <w:jc w:val="left"/>
              <w:rPr>
                <w:b/>
              </w:rPr>
            </w:pPr>
            <w:r w:rsidRPr="00E955C6">
              <w:rPr>
                <w:b/>
              </w:rPr>
              <w:t xml:space="preserve">    8,172,247 </w:t>
            </w:r>
          </w:p>
        </w:tc>
        <w:tc>
          <w:tcPr>
            <w:tcW w:w="1701" w:type="dxa"/>
            <w:noWrap/>
            <w:hideMark/>
          </w:tcPr>
          <w:p w14:paraId="46CAC5AD" w14:textId="77777777" w:rsidR="001253E2" w:rsidRPr="00E955C6" w:rsidRDefault="001253E2" w:rsidP="007B2F43">
            <w:pPr>
              <w:spacing w:after="0"/>
              <w:jc w:val="left"/>
              <w:rPr>
                <w:b/>
              </w:rPr>
            </w:pPr>
            <w:r w:rsidRPr="00E955C6">
              <w:rPr>
                <w:b/>
              </w:rPr>
              <w:t xml:space="preserve">    2,353,607 </w:t>
            </w:r>
          </w:p>
        </w:tc>
      </w:tr>
    </w:tbl>
    <w:p w14:paraId="7B2A64EB" w14:textId="77777777" w:rsidR="001253E2" w:rsidRDefault="001253E2" w:rsidP="001253E2">
      <w:pPr>
        <w:spacing w:after="0"/>
        <w:jc w:val="left"/>
      </w:pPr>
    </w:p>
    <w:p w14:paraId="246E92C5" w14:textId="77777777" w:rsidR="001253E2" w:rsidRDefault="001253E2" w:rsidP="001253E2">
      <w:pPr>
        <w:spacing w:after="0"/>
        <w:jc w:val="left"/>
      </w:pPr>
    </w:p>
    <w:p w14:paraId="41014BBC" w14:textId="77777777" w:rsidR="00D42863" w:rsidRPr="001108BE" w:rsidRDefault="00D2127A" w:rsidP="001108BE">
      <w:r>
        <w:br w:type="column"/>
      </w:r>
    </w:p>
    <w:p w14:paraId="69C33FAA" w14:textId="26879232" w:rsidR="002367DC" w:rsidRDefault="002367DC" w:rsidP="00213AD9">
      <w:pPr>
        <w:pStyle w:val="Heading2"/>
        <w:tabs>
          <w:tab w:val="left" w:pos="1245"/>
        </w:tabs>
        <w:ind w:left="0"/>
        <w:rPr>
          <w:rFonts w:ascii="Calibri" w:hAnsi="Calibri"/>
          <w:szCs w:val="22"/>
        </w:rPr>
      </w:pPr>
      <w:bookmarkStart w:id="55" w:name="_Toc132646480"/>
      <w:bookmarkEnd w:id="42"/>
      <w:r w:rsidRPr="00421FD8">
        <w:rPr>
          <w:rFonts w:ascii="Calibri" w:hAnsi="Calibri"/>
          <w:szCs w:val="22"/>
        </w:rPr>
        <w:t xml:space="preserve">Annex </w:t>
      </w:r>
      <w:r w:rsidR="000E1304">
        <w:rPr>
          <w:rFonts w:ascii="Calibri" w:hAnsi="Calibri"/>
          <w:szCs w:val="22"/>
        </w:rPr>
        <w:t>1</w:t>
      </w:r>
      <w:r w:rsidR="00C17D75">
        <w:rPr>
          <w:rFonts w:ascii="Calibri" w:hAnsi="Calibri"/>
          <w:szCs w:val="22"/>
        </w:rPr>
        <w:t>7</w:t>
      </w:r>
      <w:r w:rsidRPr="00421FD8">
        <w:rPr>
          <w:rFonts w:ascii="Calibri" w:hAnsi="Calibri"/>
          <w:szCs w:val="22"/>
        </w:rPr>
        <w:t xml:space="preserve">:  GEF </w:t>
      </w:r>
      <w:r>
        <w:rPr>
          <w:rFonts w:ascii="Calibri" w:hAnsi="Calibri"/>
          <w:szCs w:val="22"/>
        </w:rPr>
        <w:t>Core indicators</w:t>
      </w:r>
      <w:bookmarkEnd w:id="55"/>
    </w:p>
    <w:p w14:paraId="026E4AD5" w14:textId="77777777" w:rsidR="002367DC" w:rsidRPr="00A7791F" w:rsidRDefault="002367DC" w:rsidP="002367DC">
      <w:pPr>
        <w:rPr>
          <w:szCs w:val="22"/>
          <w:highlight w:val="magenta"/>
        </w:rPr>
      </w:pPr>
    </w:p>
    <w:tbl>
      <w:tblPr>
        <w:tblStyle w:val="TableGrid1"/>
        <w:tblW w:w="0" w:type="auto"/>
        <w:tblLook w:val="04A0" w:firstRow="1" w:lastRow="0" w:firstColumn="1" w:lastColumn="0" w:noHBand="0" w:noVBand="1"/>
      </w:tblPr>
      <w:tblGrid>
        <w:gridCol w:w="1298"/>
        <w:gridCol w:w="933"/>
        <w:gridCol w:w="1748"/>
        <w:gridCol w:w="1315"/>
        <w:gridCol w:w="8"/>
        <w:gridCol w:w="1459"/>
        <w:gridCol w:w="18"/>
        <w:gridCol w:w="1306"/>
        <w:gridCol w:w="1287"/>
      </w:tblGrid>
      <w:tr w:rsidR="007F5638" w:rsidRPr="007F5638" w14:paraId="6CFC0E88" w14:textId="77777777" w:rsidTr="001A7B9D">
        <w:tc>
          <w:tcPr>
            <w:tcW w:w="1298" w:type="dxa"/>
            <w:shd w:val="clear" w:color="auto" w:fill="D9D9D9" w:themeFill="background1" w:themeFillShade="D9"/>
          </w:tcPr>
          <w:p w14:paraId="5C397A56" w14:textId="77777777" w:rsidR="007F5638" w:rsidRPr="007F5638" w:rsidRDefault="007F5638" w:rsidP="007F5638">
            <w:pPr>
              <w:spacing w:after="0"/>
              <w:jc w:val="left"/>
              <w:rPr>
                <w:rFonts w:eastAsia="Times New Roman" w:cstheme="minorHAnsi"/>
                <w:b/>
                <w:sz w:val="18"/>
                <w:szCs w:val="18"/>
              </w:rPr>
            </w:pPr>
            <w:r w:rsidRPr="007F5638">
              <w:rPr>
                <w:rFonts w:eastAsia="Times New Roman" w:cstheme="minorHAnsi"/>
                <w:b/>
                <w:sz w:val="18"/>
                <w:szCs w:val="18"/>
              </w:rPr>
              <w:t>Core Indicator 6</w:t>
            </w:r>
          </w:p>
        </w:tc>
        <w:tc>
          <w:tcPr>
            <w:tcW w:w="6787" w:type="dxa"/>
            <w:gridSpan w:val="7"/>
            <w:shd w:val="clear" w:color="auto" w:fill="D9D9D9" w:themeFill="background1" w:themeFillShade="D9"/>
          </w:tcPr>
          <w:p w14:paraId="24170E7C" w14:textId="77777777" w:rsidR="007F5638" w:rsidRPr="007F5638" w:rsidRDefault="007F5638" w:rsidP="007F5638">
            <w:pPr>
              <w:spacing w:after="0"/>
              <w:jc w:val="left"/>
              <w:rPr>
                <w:rFonts w:eastAsia="Times New Roman" w:cstheme="minorHAnsi"/>
                <w:b/>
                <w:sz w:val="18"/>
                <w:szCs w:val="18"/>
              </w:rPr>
            </w:pPr>
            <w:r w:rsidRPr="007F5638">
              <w:rPr>
                <w:rFonts w:eastAsia="Times New Roman" w:cstheme="minorHAnsi"/>
                <w:b/>
                <w:sz w:val="18"/>
                <w:szCs w:val="18"/>
              </w:rPr>
              <w:t>Greenhouse gas emission mitigated</w:t>
            </w:r>
          </w:p>
        </w:tc>
        <w:tc>
          <w:tcPr>
            <w:tcW w:w="1287" w:type="dxa"/>
            <w:shd w:val="clear" w:color="auto" w:fill="D9D9D9" w:themeFill="background1" w:themeFillShade="D9"/>
          </w:tcPr>
          <w:p w14:paraId="23938257" w14:textId="77777777" w:rsidR="007F5638" w:rsidRPr="007F5638" w:rsidRDefault="007F5638" w:rsidP="007F5638">
            <w:pPr>
              <w:spacing w:after="0"/>
              <w:jc w:val="right"/>
              <w:rPr>
                <w:rFonts w:eastAsia="Times New Roman" w:cstheme="minorHAnsi"/>
                <w:b/>
                <w:sz w:val="18"/>
                <w:szCs w:val="18"/>
              </w:rPr>
            </w:pPr>
            <w:r w:rsidRPr="007F5638">
              <w:rPr>
                <w:rFonts w:eastAsia="Times New Roman" w:cstheme="minorHAnsi"/>
                <w:b/>
                <w:i/>
                <w:color w:val="000000"/>
                <w:sz w:val="18"/>
                <w:szCs w:val="18"/>
              </w:rPr>
              <w:fldChar w:fldCharType="begin">
                <w:ffData>
                  <w:name w:val=""/>
                  <w:enabled/>
                  <w:calcOnExit w:val="0"/>
                  <w:textInput>
                    <w:default w:val="(Tons)"/>
                  </w:textInput>
                </w:ffData>
              </w:fldChar>
            </w:r>
            <w:r w:rsidRPr="007F5638">
              <w:rPr>
                <w:rFonts w:eastAsia="Times New Roman" w:cstheme="minorHAnsi"/>
                <w:b/>
                <w:i/>
                <w:color w:val="000000"/>
                <w:sz w:val="18"/>
                <w:szCs w:val="18"/>
              </w:rPr>
              <w:instrText xml:space="preserve"> FORMTEXT </w:instrText>
            </w:r>
            <w:r w:rsidRPr="007F5638">
              <w:rPr>
                <w:rFonts w:eastAsia="Times New Roman" w:cstheme="minorHAnsi"/>
                <w:b/>
                <w:i/>
                <w:color w:val="000000"/>
                <w:sz w:val="18"/>
                <w:szCs w:val="18"/>
              </w:rPr>
            </w:r>
            <w:r w:rsidRPr="007F5638">
              <w:rPr>
                <w:rFonts w:eastAsia="Times New Roman" w:cstheme="minorHAnsi"/>
                <w:b/>
                <w:i/>
                <w:color w:val="000000"/>
                <w:sz w:val="18"/>
                <w:szCs w:val="18"/>
              </w:rPr>
              <w:fldChar w:fldCharType="separate"/>
            </w:r>
            <w:r w:rsidRPr="007F5638">
              <w:rPr>
                <w:rFonts w:eastAsia="Times New Roman" w:cstheme="minorHAnsi"/>
                <w:b/>
                <w:i/>
                <w:noProof/>
                <w:color w:val="000000"/>
                <w:sz w:val="18"/>
                <w:szCs w:val="18"/>
              </w:rPr>
              <w:t>(</w:t>
            </w:r>
            <w:r w:rsidRPr="007F5638">
              <w:rPr>
                <w:rFonts w:eastAsia="Times New Roman" w:cstheme="minorHAnsi"/>
                <w:b/>
                <w:bCs/>
                <w:i/>
                <w:noProof/>
                <w:color w:val="000000"/>
                <w:sz w:val="18"/>
                <w:szCs w:val="18"/>
              </w:rPr>
              <w:t>Metric tons of CO₂e </w:t>
            </w:r>
            <w:r w:rsidRPr="007F5638">
              <w:rPr>
                <w:rFonts w:eastAsia="Times New Roman" w:cstheme="minorHAnsi"/>
                <w:b/>
                <w:i/>
                <w:noProof/>
                <w:color w:val="000000"/>
                <w:sz w:val="18"/>
                <w:szCs w:val="18"/>
              </w:rPr>
              <w:t>)</w:t>
            </w:r>
            <w:r w:rsidRPr="007F5638">
              <w:rPr>
                <w:rFonts w:eastAsia="Times New Roman" w:cstheme="minorHAnsi"/>
                <w:b/>
                <w:i/>
                <w:color w:val="000000"/>
                <w:sz w:val="18"/>
                <w:szCs w:val="18"/>
              </w:rPr>
              <w:fldChar w:fldCharType="end"/>
            </w:r>
          </w:p>
        </w:tc>
      </w:tr>
      <w:tr w:rsidR="007F5638" w:rsidRPr="007F5638" w14:paraId="6880363B" w14:textId="77777777" w:rsidTr="001A7B9D">
        <w:tc>
          <w:tcPr>
            <w:tcW w:w="1298" w:type="dxa"/>
            <w:shd w:val="clear" w:color="auto" w:fill="auto"/>
          </w:tcPr>
          <w:p w14:paraId="1CC669D3" w14:textId="77777777" w:rsidR="007F5638" w:rsidRPr="007F5638" w:rsidRDefault="007F5638" w:rsidP="007F5638">
            <w:pPr>
              <w:spacing w:after="0"/>
              <w:jc w:val="left"/>
              <w:rPr>
                <w:rFonts w:eastAsia="Times New Roman" w:cstheme="minorHAnsi"/>
                <w:sz w:val="18"/>
                <w:szCs w:val="18"/>
              </w:rPr>
            </w:pPr>
          </w:p>
        </w:tc>
        <w:tc>
          <w:tcPr>
            <w:tcW w:w="2681" w:type="dxa"/>
            <w:gridSpan w:val="2"/>
            <w:shd w:val="clear" w:color="auto" w:fill="F2F2F2" w:themeFill="background1" w:themeFillShade="F2"/>
          </w:tcPr>
          <w:p w14:paraId="02D68538" w14:textId="77777777" w:rsidR="007F5638" w:rsidRPr="007F5638" w:rsidRDefault="007F5638" w:rsidP="007F5638">
            <w:pPr>
              <w:spacing w:after="0"/>
              <w:jc w:val="right"/>
              <w:rPr>
                <w:rFonts w:eastAsia="Times New Roman" w:cstheme="minorHAnsi"/>
                <w:sz w:val="18"/>
                <w:szCs w:val="18"/>
              </w:rPr>
            </w:pPr>
          </w:p>
        </w:tc>
        <w:tc>
          <w:tcPr>
            <w:tcW w:w="5393" w:type="dxa"/>
            <w:gridSpan w:val="6"/>
            <w:shd w:val="clear" w:color="auto" w:fill="F2F2F2" w:themeFill="background1" w:themeFillShade="F2"/>
          </w:tcPr>
          <w:p w14:paraId="7AC16658" w14:textId="77777777" w:rsidR="007F5638" w:rsidRPr="007F5638" w:rsidRDefault="007F5638" w:rsidP="007F5638">
            <w:pPr>
              <w:spacing w:after="0"/>
              <w:jc w:val="center"/>
              <w:rPr>
                <w:rFonts w:eastAsia="Times New Roman" w:cstheme="minorHAnsi"/>
                <w:i/>
                <w:color w:val="000000"/>
                <w:sz w:val="18"/>
                <w:szCs w:val="18"/>
              </w:rPr>
            </w:pPr>
            <w:r w:rsidRPr="007F5638">
              <w:rPr>
                <w:rFonts w:eastAsia="Times New Roman" w:cstheme="minorHAnsi"/>
                <w:bCs/>
                <w:sz w:val="18"/>
                <w:szCs w:val="18"/>
              </w:rPr>
              <w:t xml:space="preserve">Expected metric tons of </w:t>
            </w:r>
            <w:proofErr w:type="spellStart"/>
            <w:r w:rsidRPr="007F5638">
              <w:rPr>
                <w:rFonts w:eastAsia="Times New Roman" w:cstheme="minorHAnsi"/>
                <w:bCs/>
                <w:sz w:val="18"/>
                <w:szCs w:val="18"/>
              </w:rPr>
              <w:t>CO₂e</w:t>
            </w:r>
            <w:proofErr w:type="spellEnd"/>
            <w:r w:rsidRPr="007F5638">
              <w:rPr>
                <w:rFonts w:eastAsia="Times New Roman" w:cstheme="minorHAnsi"/>
                <w:sz w:val="18"/>
                <w:szCs w:val="18"/>
              </w:rPr>
              <w:t xml:space="preserve"> (6.1+6.2)</w:t>
            </w:r>
          </w:p>
        </w:tc>
      </w:tr>
      <w:tr w:rsidR="007F5638" w:rsidRPr="007F5638" w14:paraId="2709B096" w14:textId="77777777" w:rsidTr="001A7B9D">
        <w:tc>
          <w:tcPr>
            <w:tcW w:w="1298" w:type="dxa"/>
            <w:shd w:val="clear" w:color="auto" w:fill="auto"/>
          </w:tcPr>
          <w:p w14:paraId="19AD545F" w14:textId="77777777" w:rsidR="007F5638" w:rsidRPr="007F5638" w:rsidRDefault="007F5638" w:rsidP="007F5638">
            <w:pPr>
              <w:spacing w:after="0"/>
              <w:jc w:val="left"/>
              <w:rPr>
                <w:rFonts w:eastAsia="Times New Roman" w:cstheme="minorHAnsi"/>
                <w:sz w:val="18"/>
                <w:szCs w:val="18"/>
              </w:rPr>
            </w:pPr>
          </w:p>
        </w:tc>
        <w:tc>
          <w:tcPr>
            <w:tcW w:w="2681" w:type="dxa"/>
            <w:gridSpan w:val="2"/>
            <w:shd w:val="clear" w:color="auto" w:fill="F2F2F2" w:themeFill="background1" w:themeFillShade="F2"/>
          </w:tcPr>
          <w:p w14:paraId="298A794F" w14:textId="77777777" w:rsidR="007F5638" w:rsidRPr="007F5638" w:rsidRDefault="007F5638" w:rsidP="007F5638">
            <w:pPr>
              <w:spacing w:after="0"/>
              <w:jc w:val="right"/>
              <w:rPr>
                <w:rFonts w:eastAsia="Times New Roman" w:cstheme="minorHAnsi"/>
                <w:sz w:val="18"/>
                <w:szCs w:val="18"/>
              </w:rPr>
            </w:pPr>
          </w:p>
        </w:tc>
        <w:tc>
          <w:tcPr>
            <w:tcW w:w="1315" w:type="dxa"/>
            <w:shd w:val="clear" w:color="auto" w:fill="F2F2F2" w:themeFill="background1" w:themeFillShade="F2"/>
          </w:tcPr>
          <w:p w14:paraId="405C9966"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PIF stage</w:t>
            </w:r>
          </w:p>
        </w:tc>
        <w:tc>
          <w:tcPr>
            <w:tcW w:w="1467" w:type="dxa"/>
            <w:gridSpan w:val="2"/>
            <w:shd w:val="clear" w:color="auto" w:fill="F2F2F2" w:themeFill="background1" w:themeFillShade="F2"/>
          </w:tcPr>
          <w:p w14:paraId="3B75C5C2"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Endorsement</w:t>
            </w:r>
          </w:p>
        </w:tc>
        <w:tc>
          <w:tcPr>
            <w:tcW w:w="1324" w:type="dxa"/>
            <w:gridSpan w:val="2"/>
            <w:shd w:val="clear" w:color="auto" w:fill="F2F2F2" w:themeFill="background1" w:themeFillShade="F2"/>
          </w:tcPr>
          <w:p w14:paraId="303065F0"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MTR</w:t>
            </w:r>
          </w:p>
        </w:tc>
        <w:tc>
          <w:tcPr>
            <w:tcW w:w="1287" w:type="dxa"/>
            <w:shd w:val="clear" w:color="auto" w:fill="F2F2F2" w:themeFill="background1" w:themeFillShade="F2"/>
          </w:tcPr>
          <w:p w14:paraId="4BC38672" w14:textId="77777777" w:rsidR="007F5638" w:rsidRPr="007F5638" w:rsidRDefault="007F5638" w:rsidP="007F5638">
            <w:pPr>
              <w:spacing w:after="0"/>
              <w:jc w:val="center"/>
              <w:rPr>
                <w:rFonts w:eastAsia="Times New Roman" w:cstheme="minorHAnsi"/>
                <w:i/>
                <w:color w:val="000000"/>
                <w:sz w:val="18"/>
                <w:szCs w:val="18"/>
              </w:rPr>
            </w:pPr>
            <w:r w:rsidRPr="007F5638">
              <w:rPr>
                <w:rFonts w:eastAsia="Times New Roman" w:cstheme="minorHAnsi"/>
                <w:sz w:val="18"/>
                <w:szCs w:val="18"/>
              </w:rPr>
              <w:t>TE</w:t>
            </w:r>
          </w:p>
        </w:tc>
      </w:tr>
      <w:tr w:rsidR="007F5638" w:rsidRPr="007F5638" w14:paraId="348D68F9" w14:textId="77777777" w:rsidTr="001A7B9D">
        <w:tc>
          <w:tcPr>
            <w:tcW w:w="1298" w:type="dxa"/>
            <w:shd w:val="clear" w:color="auto" w:fill="auto"/>
          </w:tcPr>
          <w:p w14:paraId="39C836EB" w14:textId="77777777" w:rsidR="007F5638" w:rsidRPr="007F5638" w:rsidRDefault="007F5638" w:rsidP="007F5638">
            <w:pPr>
              <w:spacing w:after="0"/>
              <w:jc w:val="left"/>
              <w:rPr>
                <w:rFonts w:eastAsia="Times New Roman" w:cstheme="minorHAnsi"/>
                <w:sz w:val="18"/>
                <w:szCs w:val="18"/>
              </w:rPr>
            </w:pPr>
          </w:p>
        </w:tc>
        <w:tc>
          <w:tcPr>
            <w:tcW w:w="2681" w:type="dxa"/>
            <w:gridSpan w:val="2"/>
            <w:shd w:val="clear" w:color="auto" w:fill="F2F2F2" w:themeFill="background1" w:themeFillShade="F2"/>
          </w:tcPr>
          <w:p w14:paraId="50EFB9B3"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sz w:val="18"/>
                <w:szCs w:val="18"/>
              </w:rPr>
              <w:t>Expected CO2e (direct)</w:t>
            </w:r>
          </w:p>
        </w:tc>
        <w:tc>
          <w:tcPr>
            <w:tcW w:w="1315" w:type="dxa"/>
            <w:shd w:val="clear" w:color="auto" w:fill="F2F2F2" w:themeFill="background1" w:themeFillShade="F2"/>
          </w:tcPr>
          <w:p w14:paraId="17B3EA30" w14:textId="77777777" w:rsidR="007F5638" w:rsidRPr="007F5638" w:rsidRDefault="00254635" w:rsidP="007F5638">
            <w:pPr>
              <w:spacing w:after="0"/>
              <w:jc w:val="left"/>
              <w:rPr>
                <w:rFonts w:eastAsia="Times New Roman" w:cstheme="minorHAnsi"/>
                <w:sz w:val="18"/>
                <w:szCs w:val="18"/>
              </w:rPr>
            </w:pPr>
            <w:r>
              <w:rPr>
                <w:rFonts w:eastAsia="Times New Roman" w:cstheme="minorHAnsi"/>
                <w:i/>
                <w:color w:val="000000"/>
                <w:sz w:val="18"/>
                <w:szCs w:val="18"/>
              </w:rPr>
              <w:t>434,926</w:t>
            </w:r>
          </w:p>
        </w:tc>
        <w:tc>
          <w:tcPr>
            <w:tcW w:w="1467" w:type="dxa"/>
            <w:gridSpan w:val="2"/>
            <w:shd w:val="clear" w:color="auto" w:fill="F2F2F2" w:themeFill="background1" w:themeFillShade="F2"/>
          </w:tcPr>
          <w:p w14:paraId="6C2BE4F6" w14:textId="77777777" w:rsidR="007F5638" w:rsidRPr="007F5638" w:rsidRDefault="00F25BB6" w:rsidP="007F5638">
            <w:pPr>
              <w:spacing w:after="0"/>
              <w:jc w:val="left"/>
              <w:rPr>
                <w:rFonts w:eastAsia="Times New Roman" w:cstheme="minorHAnsi"/>
                <w:sz w:val="18"/>
                <w:szCs w:val="18"/>
              </w:rPr>
            </w:pPr>
            <w:r>
              <w:rPr>
                <w:rFonts w:eastAsia="Times New Roman" w:cstheme="minorHAnsi"/>
                <w:i/>
                <w:color w:val="000000"/>
                <w:sz w:val="18"/>
                <w:szCs w:val="18"/>
              </w:rPr>
              <w:t>165,715</w:t>
            </w:r>
          </w:p>
        </w:tc>
        <w:tc>
          <w:tcPr>
            <w:tcW w:w="1324" w:type="dxa"/>
            <w:gridSpan w:val="2"/>
            <w:shd w:val="clear" w:color="auto" w:fill="F2F2F2" w:themeFill="background1" w:themeFillShade="F2"/>
          </w:tcPr>
          <w:p w14:paraId="6AFBB40A" w14:textId="77777777" w:rsidR="007F5638" w:rsidRPr="007F5638" w:rsidRDefault="00F25BB6" w:rsidP="007F5638">
            <w:pPr>
              <w:spacing w:after="0"/>
              <w:jc w:val="left"/>
              <w:rPr>
                <w:rFonts w:eastAsia="Times New Roman" w:cstheme="minorHAnsi"/>
                <w:sz w:val="18"/>
                <w:szCs w:val="18"/>
              </w:rPr>
            </w:pPr>
            <w:r>
              <w:rPr>
                <w:rFonts w:eastAsia="Times New Roman" w:cstheme="minorHAnsi"/>
                <w:i/>
                <w:color w:val="000000"/>
                <w:sz w:val="18"/>
                <w:szCs w:val="18"/>
              </w:rPr>
              <w:t>12,000</w:t>
            </w:r>
          </w:p>
        </w:tc>
        <w:tc>
          <w:tcPr>
            <w:tcW w:w="1287" w:type="dxa"/>
            <w:shd w:val="clear" w:color="auto" w:fill="F2F2F2" w:themeFill="background1" w:themeFillShade="F2"/>
          </w:tcPr>
          <w:p w14:paraId="5536DB71" w14:textId="77777777" w:rsidR="007F5638" w:rsidRPr="007F5638" w:rsidRDefault="00F25BB6" w:rsidP="007F5638">
            <w:pPr>
              <w:spacing w:after="0"/>
              <w:jc w:val="right"/>
              <w:rPr>
                <w:rFonts w:eastAsia="Times New Roman" w:cstheme="minorHAnsi"/>
                <w:i/>
                <w:color w:val="000000"/>
                <w:sz w:val="18"/>
                <w:szCs w:val="18"/>
              </w:rPr>
            </w:pPr>
            <w:r>
              <w:rPr>
                <w:rFonts w:eastAsia="Times New Roman" w:cstheme="minorHAnsi"/>
                <w:i/>
                <w:color w:val="000000"/>
                <w:sz w:val="18"/>
                <w:szCs w:val="18"/>
              </w:rPr>
              <w:t>165,715</w:t>
            </w:r>
          </w:p>
        </w:tc>
      </w:tr>
      <w:tr w:rsidR="007F5638" w:rsidRPr="007F5638" w14:paraId="179DC1A7" w14:textId="77777777" w:rsidTr="001A7B9D">
        <w:tc>
          <w:tcPr>
            <w:tcW w:w="1298" w:type="dxa"/>
            <w:shd w:val="clear" w:color="auto" w:fill="auto"/>
          </w:tcPr>
          <w:p w14:paraId="3000FA04" w14:textId="77777777" w:rsidR="007F5638" w:rsidRPr="007F5638" w:rsidRDefault="007F5638" w:rsidP="007F5638">
            <w:pPr>
              <w:spacing w:after="0"/>
              <w:jc w:val="left"/>
              <w:rPr>
                <w:rFonts w:eastAsia="Times New Roman" w:cstheme="minorHAnsi"/>
                <w:sz w:val="18"/>
                <w:szCs w:val="18"/>
              </w:rPr>
            </w:pPr>
          </w:p>
        </w:tc>
        <w:tc>
          <w:tcPr>
            <w:tcW w:w="2681" w:type="dxa"/>
            <w:gridSpan w:val="2"/>
            <w:shd w:val="clear" w:color="auto" w:fill="F2F2F2" w:themeFill="background1" w:themeFillShade="F2"/>
          </w:tcPr>
          <w:p w14:paraId="308431F6"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sz w:val="18"/>
                <w:szCs w:val="18"/>
              </w:rPr>
              <w:t>Expected CO2e (indirect)</w:t>
            </w:r>
          </w:p>
        </w:tc>
        <w:tc>
          <w:tcPr>
            <w:tcW w:w="1315" w:type="dxa"/>
            <w:shd w:val="clear" w:color="auto" w:fill="F2F2F2" w:themeFill="background1" w:themeFillShade="F2"/>
          </w:tcPr>
          <w:p w14:paraId="5A7D8148" w14:textId="77777777" w:rsidR="007F5638" w:rsidRPr="007F5638" w:rsidRDefault="00213056" w:rsidP="007F5638">
            <w:pPr>
              <w:spacing w:after="0"/>
              <w:jc w:val="left"/>
              <w:rPr>
                <w:rFonts w:eastAsia="Times New Roman" w:cstheme="minorHAnsi"/>
                <w:sz w:val="18"/>
                <w:szCs w:val="18"/>
              </w:rPr>
            </w:pPr>
            <w:r>
              <w:rPr>
                <w:rFonts w:eastAsia="Times New Roman" w:cstheme="minorHAnsi"/>
                <w:i/>
                <w:color w:val="000000"/>
                <w:sz w:val="18"/>
                <w:szCs w:val="18"/>
              </w:rPr>
              <w:t>N/A</w:t>
            </w:r>
          </w:p>
        </w:tc>
        <w:tc>
          <w:tcPr>
            <w:tcW w:w="1467" w:type="dxa"/>
            <w:gridSpan w:val="2"/>
            <w:shd w:val="clear" w:color="auto" w:fill="F2F2F2" w:themeFill="background1" w:themeFillShade="F2"/>
          </w:tcPr>
          <w:p w14:paraId="1BD59BF9" w14:textId="77777777" w:rsidR="007F5638" w:rsidRPr="007F5638" w:rsidRDefault="00213056" w:rsidP="007F5638">
            <w:pPr>
              <w:spacing w:after="0"/>
              <w:jc w:val="left"/>
              <w:rPr>
                <w:rFonts w:eastAsia="Times New Roman" w:cstheme="minorHAnsi"/>
                <w:sz w:val="18"/>
                <w:szCs w:val="18"/>
              </w:rPr>
            </w:pPr>
            <w:r>
              <w:rPr>
                <w:rFonts w:eastAsia="Times New Roman" w:cstheme="minorHAnsi"/>
                <w:i/>
                <w:color w:val="000000"/>
                <w:sz w:val="18"/>
                <w:szCs w:val="18"/>
              </w:rPr>
              <w:t>N/A</w:t>
            </w:r>
          </w:p>
        </w:tc>
        <w:tc>
          <w:tcPr>
            <w:tcW w:w="1324" w:type="dxa"/>
            <w:gridSpan w:val="2"/>
            <w:shd w:val="clear" w:color="auto" w:fill="F2F2F2" w:themeFill="background1" w:themeFillShade="F2"/>
          </w:tcPr>
          <w:p w14:paraId="6CCD59C0" w14:textId="77777777" w:rsidR="007F5638" w:rsidRPr="007F5638" w:rsidRDefault="00213056" w:rsidP="007F5638">
            <w:pPr>
              <w:spacing w:after="0"/>
              <w:jc w:val="left"/>
              <w:rPr>
                <w:rFonts w:eastAsia="Times New Roman" w:cstheme="minorHAnsi"/>
                <w:sz w:val="18"/>
                <w:szCs w:val="18"/>
              </w:rPr>
            </w:pPr>
            <w:r>
              <w:rPr>
                <w:rFonts w:eastAsia="Times New Roman" w:cstheme="minorHAnsi"/>
                <w:i/>
                <w:color w:val="000000"/>
                <w:sz w:val="18"/>
                <w:szCs w:val="18"/>
              </w:rPr>
              <w:t>-</w:t>
            </w:r>
          </w:p>
        </w:tc>
        <w:tc>
          <w:tcPr>
            <w:tcW w:w="1287" w:type="dxa"/>
            <w:shd w:val="clear" w:color="auto" w:fill="F2F2F2" w:themeFill="background1" w:themeFillShade="F2"/>
          </w:tcPr>
          <w:p w14:paraId="1CF900BB" w14:textId="77777777" w:rsidR="007F5638" w:rsidRPr="007F5638" w:rsidRDefault="00213056" w:rsidP="007F5638">
            <w:pPr>
              <w:spacing w:after="0"/>
              <w:jc w:val="right"/>
              <w:rPr>
                <w:rFonts w:eastAsia="Times New Roman" w:cstheme="minorHAnsi"/>
                <w:i/>
                <w:color w:val="000000"/>
                <w:sz w:val="18"/>
                <w:szCs w:val="18"/>
              </w:rPr>
            </w:pPr>
            <w:r>
              <w:rPr>
                <w:rFonts w:eastAsia="Times New Roman" w:cstheme="minorHAnsi"/>
                <w:i/>
                <w:color w:val="000000"/>
                <w:sz w:val="18"/>
                <w:szCs w:val="18"/>
              </w:rPr>
              <w:t>2,353,607</w:t>
            </w:r>
          </w:p>
        </w:tc>
      </w:tr>
      <w:tr w:rsidR="007F5638" w:rsidRPr="007F5638" w14:paraId="706E7702" w14:textId="77777777" w:rsidTr="001A7B9D">
        <w:tc>
          <w:tcPr>
            <w:tcW w:w="1298" w:type="dxa"/>
            <w:shd w:val="clear" w:color="auto" w:fill="BFBFBF" w:themeFill="background1" w:themeFillShade="BF"/>
          </w:tcPr>
          <w:p w14:paraId="1A1AF498" w14:textId="77777777" w:rsidR="007F5638" w:rsidRPr="007F5638" w:rsidRDefault="007F5638" w:rsidP="007F5638">
            <w:pPr>
              <w:spacing w:after="0"/>
              <w:jc w:val="left"/>
              <w:rPr>
                <w:rFonts w:eastAsia="Times New Roman" w:cstheme="minorHAnsi"/>
                <w:sz w:val="18"/>
                <w:szCs w:val="18"/>
              </w:rPr>
            </w:pPr>
            <w:r w:rsidRPr="007F5638">
              <w:rPr>
                <w:rFonts w:eastAsia="Times New Roman" w:cstheme="minorHAnsi"/>
                <w:sz w:val="18"/>
                <w:szCs w:val="18"/>
              </w:rPr>
              <w:t>Indicator 6.2</w:t>
            </w:r>
          </w:p>
        </w:tc>
        <w:tc>
          <w:tcPr>
            <w:tcW w:w="6787" w:type="dxa"/>
            <w:gridSpan w:val="7"/>
            <w:shd w:val="clear" w:color="auto" w:fill="BFBFBF" w:themeFill="background1" w:themeFillShade="BF"/>
          </w:tcPr>
          <w:p w14:paraId="1726254A" w14:textId="77777777" w:rsidR="007F5638" w:rsidRPr="007F5638" w:rsidRDefault="007F5638" w:rsidP="007F5638">
            <w:pPr>
              <w:spacing w:after="0"/>
              <w:jc w:val="left"/>
              <w:rPr>
                <w:rFonts w:eastAsia="Times New Roman" w:cstheme="minorHAnsi"/>
                <w:sz w:val="18"/>
                <w:szCs w:val="18"/>
              </w:rPr>
            </w:pPr>
            <w:r w:rsidRPr="007F5638">
              <w:rPr>
                <w:rFonts w:eastAsia="Times New Roman" w:cstheme="minorHAnsi"/>
                <w:sz w:val="18"/>
                <w:szCs w:val="18"/>
              </w:rPr>
              <w:t xml:space="preserve">Emissions avoided </w:t>
            </w:r>
            <w:r w:rsidRPr="007F5638">
              <w:rPr>
                <w:rFonts w:eastAsia="Times New Roman" w:cstheme="minorHAnsi"/>
                <w:bCs/>
                <w:sz w:val="18"/>
                <w:szCs w:val="18"/>
              </w:rPr>
              <w:t>Outside AFOLU </w:t>
            </w:r>
          </w:p>
        </w:tc>
        <w:tc>
          <w:tcPr>
            <w:tcW w:w="1287" w:type="dxa"/>
            <w:shd w:val="clear" w:color="auto" w:fill="BFBFBF" w:themeFill="background1" w:themeFillShade="BF"/>
          </w:tcPr>
          <w:p w14:paraId="2D7158F5"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r>
      <w:tr w:rsidR="007F5638" w:rsidRPr="007F5638" w14:paraId="2BED113E" w14:textId="77777777" w:rsidTr="001A7B9D">
        <w:trPr>
          <w:trHeight w:val="125"/>
        </w:trPr>
        <w:tc>
          <w:tcPr>
            <w:tcW w:w="1298" w:type="dxa"/>
            <w:vMerge w:val="restart"/>
          </w:tcPr>
          <w:p w14:paraId="58D876EB" w14:textId="77777777" w:rsidR="007F5638" w:rsidRPr="007F5638" w:rsidRDefault="007F5638" w:rsidP="007F5638">
            <w:pPr>
              <w:spacing w:after="0"/>
              <w:jc w:val="left"/>
              <w:rPr>
                <w:rFonts w:eastAsia="Times New Roman" w:cstheme="minorHAnsi"/>
                <w:sz w:val="18"/>
                <w:szCs w:val="18"/>
              </w:rPr>
            </w:pPr>
          </w:p>
        </w:tc>
        <w:tc>
          <w:tcPr>
            <w:tcW w:w="933" w:type="dxa"/>
            <w:vMerge w:val="restart"/>
          </w:tcPr>
          <w:p w14:paraId="0357047E" w14:textId="77777777" w:rsidR="007F5638" w:rsidRPr="007F5638" w:rsidRDefault="007F5638" w:rsidP="007F5638">
            <w:pPr>
              <w:spacing w:after="0"/>
              <w:jc w:val="left"/>
              <w:rPr>
                <w:rFonts w:eastAsia="Times New Roman" w:cstheme="minorHAnsi"/>
                <w:sz w:val="18"/>
                <w:szCs w:val="18"/>
              </w:rPr>
            </w:pPr>
          </w:p>
        </w:tc>
        <w:tc>
          <w:tcPr>
            <w:tcW w:w="1748" w:type="dxa"/>
            <w:vMerge w:val="restart"/>
          </w:tcPr>
          <w:p w14:paraId="3C541790" w14:textId="77777777" w:rsidR="007F5638" w:rsidRPr="007F5638" w:rsidRDefault="007F5638" w:rsidP="007F5638">
            <w:pPr>
              <w:spacing w:after="0"/>
              <w:jc w:val="left"/>
              <w:rPr>
                <w:rFonts w:eastAsia="Times New Roman" w:cstheme="minorHAnsi"/>
                <w:sz w:val="18"/>
                <w:szCs w:val="18"/>
              </w:rPr>
            </w:pPr>
          </w:p>
        </w:tc>
        <w:tc>
          <w:tcPr>
            <w:tcW w:w="5393" w:type="dxa"/>
            <w:gridSpan w:val="6"/>
          </w:tcPr>
          <w:p w14:paraId="0118B53A"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bCs/>
                <w:sz w:val="18"/>
                <w:szCs w:val="18"/>
              </w:rPr>
              <w:t xml:space="preserve">Expected metric tons of </w:t>
            </w:r>
            <w:proofErr w:type="spellStart"/>
            <w:r w:rsidRPr="007F5638">
              <w:rPr>
                <w:rFonts w:eastAsia="Times New Roman" w:cstheme="minorHAnsi"/>
                <w:bCs/>
                <w:sz w:val="18"/>
                <w:szCs w:val="18"/>
              </w:rPr>
              <w:t>CO₂e</w:t>
            </w:r>
            <w:proofErr w:type="spellEnd"/>
          </w:p>
        </w:tc>
      </w:tr>
      <w:tr w:rsidR="007F5638" w:rsidRPr="007F5638" w14:paraId="230FE3F9" w14:textId="77777777" w:rsidTr="001A7B9D">
        <w:trPr>
          <w:trHeight w:val="58"/>
        </w:trPr>
        <w:tc>
          <w:tcPr>
            <w:tcW w:w="1298" w:type="dxa"/>
            <w:vMerge/>
          </w:tcPr>
          <w:p w14:paraId="40BB4094" w14:textId="77777777" w:rsidR="007F5638" w:rsidRPr="007F5638" w:rsidRDefault="007F5638" w:rsidP="007F5638">
            <w:pPr>
              <w:spacing w:after="0"/>
              <w:jc w:val="left"/>
              <w:rPr>
                <w:rFonts w:eastAsia="Times New Roman" w:cstheme="minorHAnsi"/>
                <w:sz w:val="18"/>
                <w:szCs w:val="18"/>
              </w:rPr>
            </w:pPr>
          </w:p>
        </w:tc>
        <w:tc>
          <w:tcPr>
            <w:tcW w:w="933" w:type="dxa"/>
            <w:vMerge/>
          </w:tcPr>
          <w:p w14:paraId="6AA956ED" w14:textId="77777777" w:rsidR="007F5638" w:rsidRPr="007F5638" w:rsidRDefault="007F5638" w:rsidP="007F5638">
            <w:pPr>
              <w:spacing w:after="0"/>
              <w:jc w:val="left"/>
              <w:rPr>
                <w:rFonts w:eastAsia="Times New Roman" w:cstheme="minorHAnsi"/>
                <w:sz w:val="18"/>
                <w:szCs w:val="18"/>
              </w:rPr>
            </w:pPr>
          </w:p>
        </w:tc>
        <w:tc>
          <w:tcPr>
            <w:tcW w:w="1748" w:type="dxa"/>
            <w:vMerge/>
          </w:tcPr>
          <w:p w14:paraId="7D78AC7E" w14:textId="77777777" w:rsidR="007F5638" w:rsidRPr="007F5638" w:rsidRDefault="007F5638" w:rsidP="007F5638">
            <w:pPr>
              <w:spacing w:after="0"/>
              <w:jc w:val="left"/>
              <w:rPr>
                <w:rFonts w:eastAsia="Times New Roman" w:cstheme="minorHAnsi"/>
                <w:sz w:val="18"/>
                <w:szCs w:val="18"/>
              </w:rPr>
            </w:pPr>
          </w:p>
        </w:tc>
        <w:tc>
          <w:tcPr>
            <w:tcW w:w="2800" w:type="dxa"/>
            <w:gridSpan w:val="4"/>
          </w:tcPr>
          <w:p w14:paraId="197E5B48"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Expected</w:t>
            </w:r>
          </w:p>
        </w:tc>
        <w:tc>
          <w:tcPr>
            <w:tcW w:w="2593" w:type="dxa"/>
            <w:gridSpan w:val="2"/>
          </w:tcPr>
          <w:p w14:paraId="1F80963A"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Achieved</w:t>
            </w:r>
          </w:p>
        </w:tc>
      </w:tr>
      <w:tr w:rsidR="007F5638" w:rsidRPr="007F5638" w14:paraId="6E580D08" w14:textId="77777777" w:rsidTr="001A7B9D">
        <w:trPr>
          <w:trHeight w:val="206"/>
        </w:trPr>
        <w:tc>
          <w:tcPr>
            <w:tcW w:w="1298" w:type="dxa"/>
            <w:vMerge/>
          </w:tcPr>
          <w:p w14:paraId="33A98413" w14:textId="77777777" w:rsidR="007F5638" w:rsidRPr="007F5638" w:rsidRDefault="007F5638" w:rsidP="007F5638">
            <w:pPr>
              <w:spacing w:after="0"/>
              <w:jc w:val="left"/>
              <w:rPr>
                <w:rFonts w:eastAsia="Times New Roman" w:cstheme="minorHAnsi"/>
                <w:sz w:val="18"/>
                <w:szCs w:val="18"/>
              </w:rPr>
            </w:pPr>
          </w:p>
        </w:tc>
        <w:tc>
          <w:tcPr>
            <w:tcW w:w="933" w:type="dxa"/>
            <w:vMerge/>
          </w:tcPr>
          <w:p w14:paraId="093CA4B9" w14:textId="77777777" w:rsidR="007F5638" w:rsidRPr="007F5638" w:rsidRDefault="007F5638" w:rsidP="007F5638">
            <w:pPr>
              <w:spacing w:after="0"/>
              <w:jc w:val="left"/>
              <w:rPr>
                <w:rFonts w:eastAsia="Times New Roman" w:cstheme="minorHAnsi"/>
                <w:sz w:val="18"/>
                <w:szCs w:val="18"/>
              </w:rPr>
            </w:pPr>
          </w:p>
        </w:tc>
        <w:tc>
          <w:tcPr>
            <w:tcW w:w="1748" w:type="dxa"/>
            <w:vMerge/>
          </w:tcPr>
          <w:p w14:paraId="7687FC2F" w14:textId="77777777" w:rsidR="007F5638" w:rsidRPr="007F5638" w:rsidRDefault="007F5638" w:rsidP="007F5638">
            <w:pPr>
              <w:spacing w:after="0"/>
              <w:jc w:val="left"/>
              <w:rPr>
                <w:rFonts w:eastAsia="Times New Roman" w:cstheme="minorHAnsi"/>
                <w:sz w:val="18"/>
                <w:szCs w:val="18"/>
              </w:rPr>
            </w:pPr>
          </w:p>
        </w:tc>
        <w:tc>
          <w:tcPr>
            <w:tcW w:w="1323" w:type="dxa"/>
            <w:gridSpan w:val="2"/>
          </w:tcPr>
          <w:p w14:paraId="59E29301"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PIF stage</w:t>
            </w:r>
          </w:p>
        </w:tc>
        <w:tc>
          <w:tcPr>
            <w:tcW w:w="1477" w:type="dxa"/>
            <w:gridSpan w:val="2"/>
          </w:tcPr>
          <w:p w14:paraId="642E77FC"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Endorsement</w:t>
            </w:r>
          </w:p>
        </w:tc>
        <w:tc>
          <w:tcPr>
            <w:tcW w:w="1306" w:type="dxa"/>
          </w:tcPr>
          <w:p w14:paraId="65BDEA97"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MTR</w:t>
            </w:r>
          </w:p>
        </w:tc>
        <w:tc>
          <w:tcPr>
            <w:tcW w:w="1287" w:type="dxa"/>
          </w:tcPr>
          <w:p w14:paraId="41DDA036"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TE</w:t>
            </w:r>
          </w:p>
        </w:tc>
      </w:tr>
      <w:tr w:rsidR="007F5638" w:rsidRPr="007F5638" w14:paraId="07D61F73" w14:textId="77777777" w:rsidTr="001A7B9D">
        <w:tc>
          <w:tcPr>
            <w:tcW w:w="1298" w:type="dxa"/>
          </w:tcPr>
          <w:p w14:paraId="42F8EECE" w14:textId="77777777" w:rsidR="007F5638" w:rsidRPr="007F5638" w:rsidRDefault="007F5638" w:rsidP="007F5638">
            <w:pPr>
              <w:spacing w:after="0"/>
              <w:jc w:val="right"/>
              <w:rPr>
                <w:rFonts w:eastAsia="Times New Roman" w:cstheme="minorHAnsi"/>
                <w:sz w:val="18"/>
                <w:szCs w:val="18"/>
              </w:rPr>
            </w:pPr>
          </w:p>
        </w:tc>
        <w:tc>
          <w:tcPr>
            <w:tcW w:w="2681" w:type="dxa"/>
            <w:gridSpan w:val="2"/>
          </w:tcPr>
          <w:p w14:paraId="62EE3B43"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sz w:val="18"/>
                <w:szCs w:val="18"/>
              </w:rPr>
              <w:t>Expected CO2e (direct)</w:t>
            </w:r>
          </w:p>
        </w:tc>
        <w:tc>
          <w:tcPr>
            <w:tcW w:w="1323" w:type="dxa"/>
            <w:gridSpan w:val="2"/>
          </w:tcPr>
          <w:p w14:paraId="68645ECA" w14:textId="77777777" w:rsidR="007F5638" w:rsidRPr="007F5638" w:rsidRDefault="00F25BB6" w:rsidP="007F5638">
            <w:pPr>
              <w:spacing w:after="0"/>
              <w:jc w:val="right"/>
              <w:rPr>
                <w:rFonts w:eastAsia="Times New Roman" w:cstheme="minorHAnsi"/>
                <w:sz w:val="18"/>
                <w:szCs w:val="18"/>
              </w:rPr>
            </w:pPr>
            <w:r>
              <w:rPr>
                <w:rFonts w:eastAsia="Times New Roman" w:cstheme="minorHAnsi"/>
                <w:i/>
                <w:color w:val="000000"/>
                <w:sz w:val="18"/>
                <w:szCs w:val="18"/>
              </w:rPr>
              <w:t>434,926</w:t>
            </w:r>
          </w:p>
        </w:tc>
        <w:tc>
          <w:tcPr>
            <w:tcW w:w="1477" w:type="dxa"/>
            <w:gridSpan w:val="2"/>
          </w:tcPr>
          <w:p w14:paraId="6D956956" w14:textId="77777777" w:rsidR="007F5638" w:rsidRPr="007F5638" w:rsidRDefault="00F25BB6" w:rsidP="007F5638">
            <w:pPr>
              <w:spacing w:after="0"/>
              <w:jc w:val="right"/>
              <w:rPr>
                <w:rFonts w:eastAsia="Times New Roman" w:cstheme="minorHAnsi"/>
                <w:sz w:val="18"/>
                <w:szCs w:val="18"/>
              </w:rPr>
            </w:pPr>
            <w:r>
              <w:rPr>
                <w:rFonts w:eastAsia="Times New Roman" w:cstheme="minorHAnsi"/>
                <w:i/>
                <w:color w:val="000000"/>
                <w:sz w:val="18"/>
                <w:szCs w:val="18"/>
              </w:rPr>
              <w:t>165,715</w:t>
            </w:r>
          </w:p>
        </w:tc>
        <w:tc>
          <w:tcPr>
            <w:tcW w:w="1306" w:type="dxa"/>
          </w:tcPr>
          <w:p w14:paraId="17F6EF0C" w14:textId="77777777" w:rsidR="007F5638" w:rsidRPr="007F5638" w:rsidRDefault="00F25BB6" w:rsidP="007F5638">
            <w:pPr>
              <w:spacing w:after="0"/>
              <w:jc w:val="right"/>
              <w:rPr>
                <w:rFonts w:eastAsia="Times New Roman" w:cstheme="minorHAnsi"/>
                <w:sz w:val="18"/>
                <w:szCs w:val="18"/>
              </w:rPr>
            </w:pPr>
            <w:r>
              <w:rPr>
                <w:rFonts w:eastAsia="Times New Roman" w:cstheme="minorHAnsi"/>
                <w:i/>
                <w:color w:val="000000"/>
                <w:sz w:val="18"/>
                <w:szCs w:val="18"/>
              </w:rPr>
              <w:t>12,000</w:t>
            </w:r>
          </w:p>
        </w:tc>
        <w:tc>
          <w:tcPr>
            <w:tcW w:w="1287" w:type="dxa"/>
          </w:tcPr>
          <w:p w14:paraId="773D5AED" w14:textId="77777777" w:rsidR="007F5638" w:rsidRPr="007F5638" w:rsidRDefault="00F25BB6" w:rsidP="007F5638">
            <w:pPr>
              <w:spacing w:after="0"/>
              <w:jc w:val="right"/>
              <w:rPr>
                <w:rFonts w:eastAsia="Times New Roman" w:cstheme="minorHAnsi"/>
                <w:sz w:val="18"/>
                <w:szCs w:val="18"/>
              </w:rPr>
            </w:pPr>
            <w:r>
              <w:rPr>
                <w:rFonts w:eastAsia="Times New Roman" w:cstheme="minorHAnsi"/>
                <w:i/>
                <w:color w:val="000000"/>
                <w:sz w:val="18"/>
                <w:szCs w:val="18"/>
              </w:rPr>
              <w:t>165,715</w:t>
            </w:r>
          </w:p>
        </w:tc>
      </w:tr>
      <w:tr w:rsidR="007F5638" w:rsidRPr="007F5638" w14:paraId="1D43BF5C" w14:textId="77777777" w:rsidTr="001A7B9D">
        <w:tc>
          <w:tcPr>
            <w:tcW w:w="1298" w:type="dxa"/>
          </w:tcPr>
          <w:p w14:paraId="3C81413D" w14:textId="77777777" w:rsidR="007F5638" w:rsidRPr="007F5638" w:rsidRDefault="007F5638" w:rsidP="007F5638">
            <w:pPr>
              <w:spacing w:after="0"/>
              <w:jc w:val="right"/>
              <w:rPr>
                <w:rFonts w:eastAsia="Times New Roman" w:cstheme="minorHAnsi"/>
                <w:sz w:val="18"/>
                <w:szCs w:val="18"/>
              </w:rPr>
            </w:pPr>
          </w:p>
        </w:tc>
        <w:tc>
          <w:tcPr>
            <w:tcW w:w="2681" w:type="dxa"/>
            <w:gridSpan w:val="2"/>
          </w:tcPr>
          <w:p w14:paraId="45B09F6C"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sz w:val="18"/>
                <w:szCs w:val="18"/>
              </w:rPr>
              <w:t>Expected CO2e (indirect)</w:t>
            </w:r>
          </w:p>
        </w:tc>
        <w:tc>
          <w:tcPr>
            <w:tcW w:w="1323" w:type="dxa"/>
            <w:gridSpan w:val="2"/>
          </w:tcPr>
          <w:p w14:paraId="23E0B90B" w14:textId="77777777" w:rsidR="007F5638" w:rsidRPr="007F5638" w:rsidRDefault="00213056" w:rsidP="007F5638">
            <w:pPr>
              <w:spacing w:after="0"/>
              <w:jc w:val="right"/>
              <w:rPr>
                <w:rFonts w:eastAsia="Times New Roman" w:cstheme="minorHAnsi"/>
                <w:sz w:val="18"/>
                <w:szCs w:val="18"/>
              </w:rPr>
            </w:pPr>
            <w:r>
              <w:rPr>
                <w:rFonts w:eastAsia="Times New Roman" w:cstheme="minorHAnsi"/>
                <w:i/>
                <w:color w:val="000000"/>
                <w:sz w:val="18"/>
                <w:szCs w:val="18"/>
              </w:rPr>
              <w:t>N/A</w:t>
            </w:r>
          </w:p>
        </w:tc>
        <w:tc>
          <w:tcPr>
            <w:tcW w:w="1477" w:type="dxa"/>
            <w:gridSpan w:val="2"/>
          </w:tcPr>
          <w:p w14:paraId="7F27A76B" w14:textId="77777777" w:rsidR="007F5638" w:rsidRPr="007F5638" w:rsidRDefault="00213056" w:rsidP="007F5638">
            <w:pPr>
              <w:spacing w:after="0"/>
              <w:jc w:val="right"/>
              <w:rPr>
                <w:rFonts w:eastAsia="Times New Roman" w:cstheme="minorHAnsi"/>
                <w:sz w:val="18"/>
                <w:szCs w:val="18"/>
              </w:rPr>
            </w:pPr>
            <w:r>
              <w:rPr>
                <w:rFonts w:eastAsia="Times New Roman" w:cstheme="minorHAnsi"/>
                <w:i/>
                <w:color w:val="000000"/>
                <w:sz w:val="18"/>
                <w:szCs w:val="18"/>
              </w:rPr>
              <w:t>N/A</w:t>
            </w:r>
          </w:p>
        </w:tc>
        <w:tc>
          <w:tcPr>
            <w:tcW w:w="1306" w:type="dxa"/>
          </w:tcPr>
          <w:p w14:paraId="2F4EBE91" w14:textId="77777777" w:rsidR="007F5638" w:rsidRPr="007F5638" w:rsidRDefault="00213056" w:rsidP="007F5638">
            <w:pPr>
              <w:spacing w:after="0"/>
              <w:jc w:val="right"/>
              <w:rPr>
                <w:rFonts w:eastAsia="Times New Roman" w:cstheme="minorHAnsi"/>
                <w:sz w:val="18"/>
                <w:szCs w:val="18"/>
              </w:rPr>
            </w:pPr>
            <w:r>
              <w:rPr>
                <w:rFonts w:eastAsia="Times New Roman" w:cstheme="minorHAnsi"/>
                <w:i/>
                <w:color w:val="000000"/>
                <w:sz w:val="18"/>
                <w:szCs w:val="18"/>
              </w:rPr>
              <w:t>-</w:t>
            </w:r>
          </w:p>
        </w:tc>
        <w:tc>
          <w:tcPr>
            <w:tcW w:w="1287" w:type="dxa"/>
          </w:tcPr>
          <w:p w14:paraId="7AF17C8A" w14:textId="77777777" w:rsidR="007F5638" w:rsidRPr="007F5638" w:rsidRDefault="00213056" w:rsidP="007F5638">
            <w:pPr>
              <w:spacing w:after="0"/>
              <w:jc w:val="right"/>
              <w:rPr>
                <w:rFonts w:eastAsia="Times New Roman" w:cstheme="minorHAnsi"/>
                <w:sz w:val="18"/>
                <w:szCs w:val="18"/>
              </w:rPr>
            </w:pPr>
            <w:r>
              <w:rPr>
                <w:rFonts w:eastAsia="Times New Roman" w:cstheme="minorHAnsi"/>
                <w:i/>
                <w:color w:val="000000"/>
                <w:sz w:val="18"/>
                <w:szCs w:val="18"/>
              </w:rPr>
              <w:t>2,535,607</w:t>
            </w:r>
          </w:p>
        </w:tc>
      </w:tr>
      <w:tr w:rsidR="007F5638" w:rsidRPr="007F5638" w14:paraId="3342C29E" w14:textId="77777777" w:rsidTr="001A7B9D">
        <w:tc>
          <w:tcPr>
            <w:tcW w:w="1298" w:type="dxa"/>
          </w:tcPr>
          <w:p w14:paraId="4B10DE66" w14:textId="77777777" w:rsidR="007F5638" w:rsidRPr="007F5638" w:rsidRDefault="007F5638" w:rsidP="007F5638">
            <w:pPr>
              <w:spacing w:after="0"/>
              <w:jc w:val="right"/>
              <w:rPr>
                <w:rFonts w:eastAsia="Times New Roman" w:cstheme="minorHAnsi"/>
                <w:sz w:val="18"/>
                <w:szCs w:val="18"/>
              </w:rPr>
            </w:pPr>
          </w:p>
        </w:tc>
        <w:tc>
          <w:tcPr>
            <w:tcW w:w="2681" w:type="dxa"/>
            <w:gridSpan w:val="2"/>
          </w:tcPr>
          <w:p w14:paraId="6130CED0"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sz w:val="18"/>
                <w:szCs w:val="18"/>
              </w:rPr>
              <w:t>Anticipated start year of accounting</w:t>
            </w:r>
          </w:p>
        </w:tc>
        <w:tc>
          <w:tcPr>
            <w:tcW w:w="1323" w:type="dxa"/>
            <w:gridSpan w:val="2"/>
          </w:tcPr>
          <w:p w14:paraId="287AE0A6" w14:textId="77777777" w:rsidR="007F5638" w:rsidRPr="007F5638" w:rsidRDefault="007F5638" w:rsidP="007F5638">
            <w:pPr>
              <w:spacing w:after="0"/>
              <w:jc w:val="right"/>
              <w:rPr>
                <w:rFonts w:eastAsia="Times New Roman" w:cstheme="minorHAnsi"/>
                <w:i/>
                <w:color w:val="000000"/>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477" w:type="dxa"/>
            <w:gridSpan w:val="2"/>
          </w:tcPr>
          <w:p w14:paraId="0D09070A" w14:textId="77777777" w:rsidR="007F5638" w:rsidRPr="007F5638" w:rsidRDefault="007F5638" w:rsidP="007F5638">
            <w:pPr>
              <w:spacing w:after="0"/>
              <w:jc w:val="right"/>
              <w:rPr>
                <w:rFonts w:eastAsia="Times New Roman" w:cstheme="minorHAnsi"/>
                <w:i/>
                <w:color w:val="000000"/>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306" w:type="dxa"/>
          </w:tcPr>
          <w:p w14:paraId="2E5FD018" w14:textId="77777777" w:rsidR="007F5638" w:rsidRPr="007F5638" w:rsidRDefault="007F5638" w:rsidP="007F5638">
            <w:pPr>
              <w:spacing w:after="0"/>
              <w:jc w:val="right"/>
              <w:rPr>
                <w:rFonts w:eastAsia="Times New Roman" w:cstheme="minorHAnsi"/>
                <w:i/>
                <w:color w:val="000000"/>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287" w:type="dxa"/>
          </w:tcPr>
          <w:p w14:paraId="2CBEEACF" w14:textId="77777777" w:rsidR="007F5638" w:rsidRPr="007F5638" w:rsidRDefault="007F5638" w:rsidP="007F5638">
            <w:pPr>
              <w:spacing w:after="0"/>
              <w:jc w:val="right"/>
              <w:rPr>
                <w:rFonts w:eastAsia="Times New Roman" w:cstheme="minorHAnsi"/>
                <w:i/>
                <w:color w:val="000000"/>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r>
      <w:tr w:rsidR="007F5638" w:rsidRPr="007F5638" w14:paraId="46027A72" w14:textId="77777777" w:rsidTr="001A7B9D">
        <w:tc>
          <w:tcPr>
            <w:tcW w:w="1298" w:type="dxa"/>
          </w:tcPr>
          <w:p w14:paraId="233102D0" w14:textId="77777777" w:rsidR="007F5638" w:rsidRPr="007F5638" w:rsidRDefault="007F5638" w:rsidP="007F5638">
            <w:pPr>
              <w:spacing w:after="0"/>
              <w:jc w:val="right"/>
              <w:rPr>
                <w:rFonts w:eastAsia="Times New Roman" w:cstheme="minorHAnsi"/>
                <w:sz w:val="18"/>
                <w:szCs w:val="18"/>
              </w:rPr>
            </w:pPr>
          </w:p>
        </w:tc>
        <w:tc>
          <w:tcPr>
            <w:tcW w:w="2681" w:type="dxa"/>
            <w:gridSpan w:val="2"/>
          </w:tcPr>
          <w:p w14:paraId="2A45B01E"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bCs/>
                <w:sz w:val="18"/>
                <w:szCs w:val="18"/>
              </w:rPr>
              <w:t>Duration of accounting</w:t>
            </w:r>
          </w:p>
        </w:tc>
        <w:tc>
          <w:tcPr>
            <w:tcW w:w="1323" w:type="dxa"/>
            <w:gridSpan w:val="2"/>
          </w:tcPr>
          <w:p w14:paraId="4E823E79" w14:textId="77777777" w:rsidR="007F5638" w:rsidRPr="007F5638" w:rsidRDefault="007F5638" w:rsidP="007F5638">
            <w:pPr>
              <w:spacing w:after="0"/>
              <w:jc w:val="right"/>
              <w:rPr>
                <w:rFonts w:eastAsia="Times New Roman" w:cstheme="minorHAnsi"/>
                <w:i/>
                <w:color w:val="000000"/>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477" w:type="dxa"/>
            <w:gridSpan w:val="2"/>
          </w:tcPr>
          <w:p w14:paraId="75A37E0C" w14:textId="77777777" w:rsidR="007F5638" w:rsidRPr="007F5638" w:rsidRDefault="007F5638" w:rsidP="007F5638">
            <w:pPr>
              <w:spacing w:after="0"/>
              <w:jc w:val="right"/>
              <w:rPr>
                <w:rFonts w:eastAsia="Times New Roman" w:cstheme="minorHAnsi"/>
                <w:i/>
                <w:color w:val="000000"/>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306" w:type="dxa"/>
          </w:tcPr>
          <w:p w14:paraId="1C278740" w14:textId="77777777" w:rsidR="007F5638" w:rsidRPr="007F5638" w:rsidRDefault="007F5638" w:rsidP="007F5638">
            <w:pPr>
              <w:spacing w:after="0"/>
              <w:jc w:val="right"/>
              <w:rPr>
                <w:rFonts w:eastAsia="Times New Roman" w:cstheme="minorHAnsi"/>
                <w:i/>
                <w:color w:val="000000"/>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287" w:type="dxa"/>
          </w:tcPr>
          <w:p w14:paraId="337C6383" w14:textId="77777777" w:rsidR="007F5638" w:rsidRPr="007F5638" w:rsidRDefault="007F5638" w:rsidP="007F5638">
            <w:pPr>
              <w:spacing w:after="0"/>
              <w:jc w:val="right"/>
              <w:rPr>
                <w:rFonts w:eastAsia="Times New Roman" w:cstheme="minorHAnsi"/>
                <w:i/>
                <w:color w:val="000000"/>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r>
      <w:tr w:rsidR="007F5638" w:rsidRPr="007F5638" w14:paraId="5E5800FC" w14:textId="77777777" w:rsidTr="001A7B9D">
        <w:tc>
          <w:tcPr>
            <w:tcW w:w="1298" w:type="dxa"/>
            <w:shd w:val="clear" w:color="auto" w:fill="BFBFBF" w:themeFill="background1" w:themeFillShade="BF"/>
          </w:tcPr>
          <w:p w14:paraId="682049CB" w14:textId="77777777" w:rsidR="007F5638" w:rsidRPr="007F5638" w:rsidRDefault="007F5638" w:rsidP="007F5638">
            <w:pPr>
              <w:spacing w:after="0"/>
              <w:jc w:val="left"/>
              <w:rPr>
                <w:rFonts w:eastAsia="Times New Roman" w:cstheme="minorHAnsi"/>
                <w:sz w:val="18"/>
                <w:szCs w:val="18"/>
              </w:rPr>
            </w:pPr>
            <w:r w:rsidRPr="007F5638">
              <w:rPr>
                <w:rFonts w:eastAsia="Times New Roman" w:cstheme="minorHAnsi"/>
                <w:sz w:val="18"/>
                <w:szCs w:val="18"/>
              </w:rPr>
              <w:t>Indicator 6.3</w:t>
            </w:r>
          </w:p>
        </w:tc>
        <w:tc>
          <w:tcPr>
            <w:tcW w:w="6787" w:type="dxa"/>
            <w:gridSpan w:val="7"/>
            <w:shd w:val="clear" w:color="auto" w:fill="BFBFBF" w:themeFill="background1" w:themeFillShade="BF"/>
          </w:tcPr>
          <w:p w14:paraId="39BBDD8B" w14:textId="77777777" w:rsidR="007F5638" w:rsidRPr="007F5638" w:rsidRDefault="007F5638" w:rsidP="007F5638">
            <w:pPr>
              <w:spacing w:after="0"/>
              <w:jc w:val="left"/>
              <w:rPr>
                <w:rFonts w:eastAsia="Times New Roman" w:cstheme="minorHAnsi"/>
                <w:sz w:val="18"/>
                <w:szCs w:val="18"/>
              </w:rPr>
            </w:pPr>
            <w:r w:rsidRPr="007F5638">
              <w:rPr>
                <w:rFonts w:eastAsia="Times New Roman" w:cstheme="minorHAnsi"/>
                <w:sz w:val="18"/>
                <w:szCs w:val="18"/>
              </w:rPr>
              <w:t>Energy saved</w:t>
            </w:r>
          </w:p>
        </w:tc>
        <w:tc>
          <w:tcPr>
            <w:tcW w:w="1287" w:type="dxa"/>
            <w:shd w:val="clear" w:color="auto" w:fill="BFBFBF" w:themeFill="background1" w:themeFillShade="BF"/>
          </w:tcPr>
          <w:p w14:paraId="772EED71"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r>
      <w:tr w:rsidR="007F5638" w:rsidRPr="007F5638" w14:paraId="73287DC6" w14:textId="77777777" w:rsidTr="001A7B9D">
        <w:trPr>
          <w:trHeight w:val="125"/>
        </w:trPr>
        <w:tc>
          <w:tcPr>
            <w:tcW w:w="1298" w:type="dxa"/>
            <w:vMerge w:val="restart"/>
          </w:tcPr>
          <w:p w14:paraId="712AA3FA" w14:textId="77777777" w:rsidR="007F5638" w:rsidRPr="007F5638" w:rsidRDefault="007F5638" w:rsidP="007F5638">
            <w:pPr>
              <w:spacing w:after="0"/>
              <w:jc w:val="left"/>
              <w:rPr>
                <w:rFonts w:eastAsia="Times New Roman" w:cstheme="minorHAnsi"/>
                <w:sz w:val="18"/>
                <w:szCs w:val="18"/>
              </w:rPr>
            </w:pPr>
          </w:p>
        </w:tc>
        <w:tc>
          <w:tcPr>
            <w:tcW w:w="933" w:type="dxa"/>
            <w:vMerge w:val="restart"/>
          </w:tcPr>
          <w:p w14:paraId="0BE1A542" w14:textId="77777777" w:rsidR="007F5638" w:rsidRPr="007F5638" w:rsidRDefault="007F5638" w:rsidP="007F5638">
            <w:pPr>
              <w:spacing w:after="0"/>
              <w:jc w:val="left"/>
              <w:rPr>
                <w:rFonts w:eastAsia="Times New Roman" w:cstheme="minorHAnsi"/>
                <w:sz w:val="18"/>
                <w:szCs w:val="18"/>
              </w:rPr>
            </w:pPr>
          </w:p>
        </w:tc>
        <w:tc>
          <w:tcPr>
            <w:tcW w:w="1748" w:type="dxa"/>
            <w:vMerge w:val="restart"/>
          </w:tcPr>
          <w:p w14:paraId="6A8D9D21" w14:textId="77777777" w:rsidR="007F5638" w:rsidRPr="007F5638" w:rsidRDefault="007F5638" w:rsidP="007F5638">
            <w:pPr>
              <w:spacing w:after="0"/>
              <w:jc w:val="left"/>
              <w:rPr>
                <w:rFonts w:eastAsia="Times New Roman" w:cstheme="minorHAnsi"/>
                <w:sz w:val="18"/>
                <w:szCs w:val="18"/>
              </w:rPr>
            </w:pPr>
          </w:p>
        </w:tc>
        <w:tc>
          <w:tcPr>
            <w:tcW w:w="5393" w:type="dxa"/>
            <w:gridSpan w:val="6"/>
          </w:tcPr>
          <w:p w14:paraId="55D1F81E"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MJ</w:t>
            </w:r>
          </w:p>
        </w:tc>
      </w:tr>
      <w:tr w:rsidR="007F5638" w:rsidRPr="007F5638" w14:paraId="1FF785C8" w14:textId="77777777" w:rsidTr="001A7B9D">
        <w:trPr>
          <w:trHeight w:val="58"/>
        </w:trPr>
        <w:tc>
          <w:tcPr>
            <w:tcW w:w="1298" w:type="dxa"/>
            <w:vMerge/>
          </w:tcPr>
          <w:p w14:paraId="736DFDD4" w14:textId="77777777" w:rsidR="007F5638" w:rsidRPr="007F5638" w:rsidRDefault="007F5638" w:rsidP="007F5638">
            <w:pPr>
              <w:spacing w:after="0"/>
              <w:jc w:val="left"/>
              <w:rPr>
                <w:rFonts w:eastAsia="Times New Roman" w:cstheme="minorHAnsi"/>
                <w:sz w:val="18"/>
                <w:szCs w:val="18"/>
              </w:rPr>
            </w:pPr>
          </w:p>
        </w:tc>
        <w:tc>
          <w:tcPr>
            <w:tcW w:w="933" w:type="dxa"/>
            <w:vMerge/>
          </w:tcPr>
          <w:p w14:paraId="5DAF933E" w14:textId="77777777" w:rsidR="007F5638" w:rsidRPr="007F5638" w:rsidRDefault="007F5638" w:rsidP="007F5638">
            <w:pPr>
              <w:spacing w:after="0"/>
              <w:jc w:val="left"/>
              <w:rPr>
                <w:rFonts w:eastAsia="Times New Roman" w:cstheme="minorHAnsi"/>
                <w:sz w:val="18"/>
                <w:szCs w:val="18"/>
              </w:rPr>
            </w:pPr>
          </w:p>
        </w:tc>
        <w:tc>
          <w:tcPr>
            <w:tcW w:w="1748" w:type="dxa"/>
            <w:vMerge/>
          </w:tcPr>
          <w:p w14:paraId="33B09AA6" w14:textId="77777777" w:rsidR="007F5638" w:rsidRPr="007F5638" w:rsidRDefault="007F5638" w:rsidP="007F5638">
            <w:pPr>
              <w:spacing w:after="0"/>
              <w:jc w:val="left"/>
              <w:rPr>
                <w:rFonts w:eastAsia="Times New Roman" w:cstheme="minorHAnsi"/>
                <w:sz w:val="18"/>
                <w:szCs w:val="18"/>
              </w:rPr>
            </w:pPr>
          </w:p>
        </w:tc>
        <w:tc>
          <w:tcPr>
            <w:tcW w:w="2800" w:type="dxa"/>
            <w:gridSpan w:val="4"/>
          </w:tcPr>
          <w:p w14:paraId="1929A614"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Expected</w:t>
            </w:r>
          </w:p>
        </w:tc>
        <w:tc>
          <w:tcPr>
            <w:tcW w:w="2593" w:type="dxa"/>
            <w:gridSpan w:val="2"/>
          </w:tcPr>
          <w:p w14:paraId="6DD50396"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Achieved</w:t>
            </w:r>
          </w:p>
        </w:tc>
      </w:tr>
      <w:tr w:rsidR="007F5638" w:rsidRPr="007F5638" w14:paraId="7DEDCB37" w14:textId="77777777" w:rsidTr="001A7B9D">
        <w:trPr>
          <w:trHeight w:val="98"/>
        </w:trPr>
        <w:tc>
          <w:tcPr>
            <w:tcW w:w="1298" w:type="dxa"/>
            <w:vMerge/>
          </w:tcPr>
          <w:p w14:paraId="75D41FE5" w14:textId="77777777" w:rsidR="007F5638" w:rsidRPr="007F5638" w:rsidRDefault="007F5638" w:rsidP="007F5638">
            <w:pPr>
              <w:spacing w:after="0"/>
              <w:jc w:val="left"/>
              <w:rPr>
                <w:rFonts w:eastAsia="Times New Roman" w:cstheme="minorHAnsi"/>
                <w:sz w:val="18"/>
                <w:szCs w:val="18"/>
              </w:rPr>
            </w:pPr>
          </w:p>
        </w:tc>
        <w:tc>
          <w:tcPr>
            <w:tcW w:w="933" w:type="dxa"/>
            <w:vMerge/>
          </w:tcPr>
          <w:p w14:paraId="65D89704" w14:textId="77777777" w:rsidR="007F5638" w:rsidRPr="007F5638" w:rsidRDefault="007F5638" w:rsidP="007F5638">
            <w:pPr>
              <w:spacing w:after="0"/>
              <w:jc w:val="left"/>
              <w:rPr>
                <w:rFonts w:eastAsia="Times New Roman" w:cstheme="minorHAnsi"/>
                <w:sz w:val="18"/>
                <w:szCs w:val="18"/>
              </w:rPr>
            </w:pPr>
          </w:p>
        </w:tc>
        <w:tc>
          <w:tcPr>
            <w:tcW w:w="1748" w:type="dxa"/>
            <w:vMerge/>
          </w:tcPr>
          <w:p w14:paraId="412653FD" w14:textId="77777777" w:rsidR="007F5638" w:rsidRPr="007F5638" w:rsidRDefault="007F5638" w:rsidP="007F5638">
            <w:pPr>
              <w:spacing w:after="0"/>
              <w:jc w:val="left"/>
              <w:rPr>
                <w:rFonts w:eastAsia="Times New Roman" w:cstheme="minorHAnsi"/>
                <w:sz w:val="18"/>
                <w:szCs w:val="18"/>
              </w:rPr>
            </w:pPr>
          </w:p>
        </w:tc>
        <w:tc>
          <w:tcPr>
            <w:tcW w:w="1323" w:type="dxa"/>
            <w:gridSpan w:val="2"/>
          </w:tcPr>
          <w:p w14:paraId="7670DB16"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PIF stage</w:t>
            </w:r>
          </w:p>
        </w:tc>
        <w:tc>
          <w:tcPr>
            <w:tcW w:w="1477" w:type="dxa"/>
            <w:gridSpan w:val="2"/>
          </w:tcPr>
          <w:p w14:paraId="6291D473"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Endorsement</w:t>
            </w:r>
          </w:p>
        </w:tc>
        <w:tc>
          <w:tcPr>
            <w:tcW w:w="1306" w:type="dxa"/>
          </w:tcPr>
          <w:p w14:paraId="0F902A8E"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MTR</w:t>
            </w:r>
          </w:p>
        </w:tc>
        <w:tc>
          <w:tcPr>
            <w:tcW w:w="1287" w:type="dxa"/>
          </w:tcPr>
          <w:p w14:paraId="28BD36D8"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TE</w:t>
            </w:r>
          </w:p>
        </w:tc>
      </w:tr>
      <w:tr w:rsidR="007F5638" w:rsidRPr="007F5638" w14:paraId="5110CAC0" w14:textId="77777777" w:rsidTr="001A7B9D">
        <w:tc>
          <w:tcPr>
            <w:tcW w:w="1298" w:type="dxa"/>
          </w:tcPr>
          <w:p w14:paraId="2699F983" w14:textId="77777777" w:rsidR="007F5638" w:rsidRPr="007F5638" w:rsidRDefault="007F5638" w:rsidP="007F5638">
            <w:pPr>
              <w:spacing w:after="0"/>
              <w:jc w:val="right"/>
              <w:rPr>
                <w:rFonts w:eastAsia="Times New Roman" w:cstheme="minorHAnsi"/>
                <w:sz w:val="18"/>
                <w:szCs w:val="18"/>
              </w:rPr>
            </w:pPr>
          </w:p>
        </w:tc>
        <w:tc>
          <w:tcPr>
            <w:tcW w:w="933" w:type="dxa"/>
          </w:tcPr>
          <w:p w14:paraId="7C05EC3B" w14:textId="77777777" w:rsidR="007F5638" w:rsidRPr="007F5638" w:rsidRDefault="007F5638" w:rsidP="007F5638">
            <w:pPr>
              <w:spacing w:after="0"/>
              <w:jc w:val="right"/>
              <w:rPr>
                <w:rFonts w:eastAsia="Times New Roman" w:cstheme="minorHAnsi"/>
                <w:sz w:val="18"/>
                <w:szCs w:val="18"/>
              </w:rPr>
            </w:pPr>
          </w:p>
        </w:tc>
        <w:tc>
          <w:tcPr>
            <w:tcW w:w="1748" w:type="dxa"/>
          </w:tcPr>
          <w:p w14:paraId="0A4484E1" w14:textId="77777777" w:rsidR="007F5638" w:rsidRPr="007F5638" w:rsidRDefault="007F5638" w:rsidP="007F5638">
            <w:pPr>
              <w:spacing w:after="0"/>
              <w:jc w:val="right"/>
              <w:rPr>
                <w:rFonts w:eastAsia="Times New Roman" w:cstheme="minorHAnsi"/>
                <w:sz w:val="18"/>
                <w:szCs w:val="18"/>
              </w:rPr>
            </w:pPr>
          </w:p>
        </w:tc>
        <w:tc>
          <w:tcPr>
            <w:tcW w:w="1323" w:type="dxa"/>
            <w:gridSpan w:val="2"/>
          </w:tcPr>
          <w:p w14:paraId="01AA5F85" w14:textId="77777777" w:rsidR="007F5638" w:rsidRPr="007F5638" w:rsidRDefault="00892752" w:rsidP="007F5638">
            <w:pPr>
              <w:spacing w:after="0"/>
              <w:jc w:val="right"/>
              <w:rPr>
                <w:rFonts w:eastAsia="Times New Roman" w:cstheme="minorHAnsi"/>
                <w:sz w:val="18"/>
                <w:szCs w:val="18"/>
              </w:rPr>
            </w:pPr>
            <w:r>
              <w:rPr>
                <w:rFonts w:eastAsia="Times New Roman" w:cstheme="minorHAnsi"/>
                <w:i/>
                <w:color w:val="000000"/>
                <w:sz w:val="18"/>
                <w:szCs w:val="18"/>
              </w:rPr>
              <w:t>n/a</w:t>
            </w:r>
          </w:p>
        </w:tc>
        <w:tc>
          <w:tcPr>
            <w:tcW w:w="1477" w:type="dxa"/>
            <w:gridSpan w:val="2"/>
          </w:tcPr>
          <w:p w14:paraId="001F1224" w14:textId="77777777" w:rsidR="007F5638" w:rsidRPr="007F5638" w:rsidRDefault="00892752" w:rsidP="007F5638">
            <w:pPr>
              <w:spacing w:after="0"/>
              <w:jc w:val="right"/>
              <w:rPr>
                <w:rFonts w:eastAsia="Times New Roman" w:cstheme="minorHAnsi"/>
                <w:sz w:val="18"/>
                <w:szCs w:val="18"/>
              </w:rPr>
            </w:pPr>
            <w:r>
              <w:rPr>
                <w:rFonts w:eastAsia="Times New Roman" w:cstheme="minorHAnsi"/>
                <w:i/>
                <w:color w:val="000000"/>
                <w:sz w:val="18"/>
                <w:szCs w:val="18"/>
              </w:rPr>
              <w:t>1,433 TJ</w:t>
            </w:r>
          </w:p>
        </w:tc>
        <w:tc>
          <w:tcPr>
            <w:tcW w:w="1306" w:type="dxa"/>
          </w:tcPr>
          <w:p w14:paraId="4307919F" w14:textId="77777777" w:rsidR="007F5638" w:rsidRPr="007F5638" w:rsidRDefault="00892752" w:rsidP="007F5638">
            <w:pPr>
              <w:spacing w:after="0"/>
              <w:jc w:val="right"/>
              <w:rPr>
                <w:rFonts w:eastAsia="Times New Roman" w:cstheme="minorHAnsi"/>
                <w:sz w:val="18"/>
                <w:szCs w:val="18"/>
              </w:rPr>
            </w:pPr>
            <w:r>
              <w:rPr>
                <w:rFonts w:eastAsia="Times New Roman" w:cstheme="minorHAnsi"/>
                <w:i/>
                <w:color w:val="000000"/>
                <w:sz w:val="18"/>
                <w:szCs w:val="18"/>
              </w:rPr>
              <w:t>108 TJ</w:t>
            </w:r>
          </w:p>
        </w:tc>
        <w:tc>
          <w:tcPr>
            <w:tcW w:w="1287" w:type="dxa"/>
          </w:tcPr>
          <w:p w14:paraId="146A677C" w14:textId="77777777" w:rsidR="007F5638" w:rsidRPr="007F5638" w:rsidRDefault="00892752" w:rsidP="007F5638">
            <w:pPr>
              <w:spacing w:after="0"/>
              <w:jc w:val="right"/>
              <w:rPr>
                <w:rFonts w:eastAsia="Times New Roman" w:cstheme="minorHAnsi"/>
                <w:sz w:val="18"/>
                <w:szCs w:val="18"/>
              </w:rPr>
            </w:pPr>
            <w:r>
              <w:rPr>
                <w:rFonts w:eastAsia="Times New Roman" w:cstheme="minorHAnsi"/>
                <w:i/>
                <w:color w:val="000000"/>
                <w:sz w:val="18"/>
                <w:szCs w:val="18"/>
              </w:rPr>
              <w:t>1,433 TJ</w:t>
            </w:r>
          </w:p>
        </w:tc>
      </w:tr>
      <w:tr w:rsidR="007F5638" w:rsidRPr="007F5638" w14:paraId="25190107" w14:textId="77777777" w:rsidTr="001A7B9D">
        <w:tc>
          <w:tcPr>
            <w:tcW w:w="1298" w:type="dxa"/>
          </w:tcPr>
          <w:p w14:paraId="0C3F0544" w14:textId="77777777" w:rsidR="007F5638" w:rsidRPr="007F5638" w:rsidRDefault="007F5638" w:rsidP="007F5638">
            <w:pPr>
              <w:spacing w:after="0"/>
              <w:jc w:val="right"/>
              <w:rPr>
                <w:rFonts w:eastAsia="Times New Roman" w:cstheme="minorHAnsi"/>
                <w:sz w:val="18"/>
                <w:szCs w:val="18"/>
              </w:rPr>
            </w:pPr>
          </w:p>
        </w:tc>
        <w:tc>
          <w:tcPr>
            <w:tcW w:w="933" w:type="dxa"/>
          </w:tcPr>
          <w:p w14:paraId="68B9A930" w14:textId="77777777" w:rsidR="007F5638" w:rsidRPr="007F5638" w:rsidRDefault="007F5638" w:rsidP="007F5638">
            <w:pPr>
              <w:spacing w:after="0"/>
              <w:jc w:val="right"/>
              <w:rPr>
                <w:rFonts w:eastAsia="Times New Roman" w:cstheme="minorHAnsi"/>
                <w:sz w:val="18"/>
                <w:szCs w:val="18"/>
              </w:rPr>
            </w:pPr>
          </w:p>
        </w:tc>
        <w:tc>
          <w:tcPr>
            <w:tcW w:w="1748" w:type="dxa"/>
          </w:tcPr>
          <w:p w14:paraId="359C8C13" w14:textId="77777777" w:rsidR="007F5638" w:rsidRPr="007F5638" w:rsidRDefault="007F5638" w:rsidP="007F5638">
            <w:pPr>
              <w:spacing w:after="0"/>
              <w:jc w:val="right"/>
              <w:rPr>
                <w:rFonts w:eastAsia="Times New Roman" w:cstheme="minorHAnsi"/>
                <w:sz w:val="18"/>
                <w:szCs w:val="18"/>
              </w:rPr>
            </w:pPr>
          </w:p>
        </w:tc>
        <w:tc>
          <w:tcPr>
            <w:tcW w:w="1323" w:type="dxa"/>
            <w:gridSpan w:val="2"/>
          </w:tcPr>
          <w:p w14:paraId="51B6957C"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477" w:type="dxa"/>
            <w:gridSpan w:val="2"/>
          </w:tcPr>
          <w:p w14:paraId="6491950E"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306" w:type="dxa"/>
          </w:tcPr>
          <w:p w14:paraId="40102037"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287" w:type="dxa"/>
          </w:tcPr>
          <w:p w14:paraId="45B0A78F"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r>
      <w:tr w:rsidR="007F5638" w:rsidRPr="007F5638" w14:paraId="0D01A3B9" w14:textId="77777777" w:rsidTr="001A7B9D">
        <w:tc>
          <w:tcPr>
            <w:tcW w:w="1298" w:type="dxa"/>
            <w:shd w:val="clear" w:color="auto" w:fill="D9D9D9" w:themeFill="background1" w:themeFillShade="D9"/>
          </w:tcPr>
          <w:p w14:paraId="4B49287B" w14:textId="77777777" w:rsidR="007F5638" w:rsidRPr="007F5638" w:rsidRDefault="007F5638" w:rsidP="007F5638">
            <w:pPr>
              <w:spacing w:after="0"/>
              <w:jc w:val="left"/>
              <w:rPr>
                <w:rFonts w:eastAsia="Times New Roman" w:cstheme="minorHAnsi"/>
                <w:b/>
                <w:sz w:val="18"/>
                <w:szCs w:val="18"/>
              </w:rPr>
            </w:pPr>
            <w:r w:rsidRPr="007F5638">
              <w:rPr>
                <w:rFonts w:eastAsia="Times New Roman" w:cstheme="minorHAnsi"/>
                <w:b/>
                <w:sz w:val="18"/>
                <w:szCs w:val="18"/>
              </w:rPr>
              <w:t>Core Indicator 11</w:t>
            </w:r>
          </w:p>
        </w:tc>
        <w:tc>
          <w:tcPr>
            <w:tcW w:w="6787" w:type="dxa"/>
            <w:gridSpan w:val="7"/>
            <w:shd w:val="clear" w:color="auto" w:fill="D9D9D9" w:themeFill="background1" w:themeFillShade="D9"/>
          </w:tcPr>
          <w:p w14:paraId="50A2E6B3" w14:textId="77777777" w:rsidR="007F5638" w:rsidRPr="007F5638" w:rsidRDefault="007F5638" w:rsidP="007F5638">
            <w:pPr>
              <w:spacing w:after="0"/>
              <w:jc w:val="left"/>
              <w:rPr>
                <w:rFonts w:eastAsia="Times New Roman" w:cstheme="minorHAnsi"/>
                <w:b/>
                <w:sz w:val="18"/>
                <w:szCs w:val="18"/>
              </w:rPr>
            </w:pPr>
            <w:r w:rsidRPr="007F5638">
              <w:rPr>
                <w:rFonts w:eastAsia="Times New Roman" w:cstheme="minorHAnsi"/>
                <w:b/>
                <w:sz w:val="18"/>
                <w:szCs w:val="18"/>
              </w:rPr>
              <w:t>Number of direct beneficiaries disaggregated by gender as co-benefit of GEF investment</w:t>
            </w:r>
          </w:p>
        </w:tc>
        <w:tc>
          <w:tcPr>
            <w:tcW w:w="1287" w:type="dxa"/>
            <w:shd w:val="clear" w:color="auto" w:fill="D9D9D9" w:themeFill="background1" w:themeFillShade="D9"/>
          </w:tcPr>
          <w:p w14:paraId="14795013" w14:textId="77777777" w:rsidR="007F5638" w:rsidRPr="007F5638" w:rsidRDefault="007F5638" w:rsidP="007F5638">
            <w:pPr>
              <w:spacing w:after="0"/>
              <w:jc w:val="right"/>
              <w:rPr>
                <w:rFonts w:eastAsia="Times New Roman" w:cstheme="minorHAnsi"/>
                <w:b/>
                <w:sz w:val="18"/>
                <w:szCs w:val="18"/>
              </w:rPr>
            </w:pPr>
            <w:r w:rsidRPr="007F5638">
              <w:rPr>
                <w:rFonts w:eastAsia="Times New Roman" w:cstheme="minorHAnsi"/>
                <w:b/>
                <w:i/>
                <w:color w:val="000000"/>
                <w:sz w:val="18"/>
                <w:szCs w:val="18"/>
              </w:rPr>
              <w:fldChar w:fldCharType="begin">
                <w:ffData>
                  <w:name w:val=""/>
                  <w:enabled/>
                  <w:calcOnExit w:val="0"/>
                  <w:textInput>
                    <w:default w:val="(Number)"/>
                  </w:textInput>
                </w:ffData>
              </w:fldChar>
            </w:r>
            <w:r w:rsidRPr="007F5638">
              <w:rPr>
                <w:rFonts w:eastAsia="Times New Roman" w:cstheme="minorHAnsi"/>
                <w:b/>
                <w:i/>
                <w:color w:val="000000"/>
                <w:sz w:val="18"/>
                <w:szCs w:val="18"/>
              </w:rPr>
              <w:instrText xml:space="preserve"> FORMTEXT </w:instrText>
            </w:r>
            <w:r w:rsidRPr="007F5638">
              <w:rPr>
                <w:rFonts w:eastAsia="Times New Roman" w:cstheme="minorHAnsi"/>
                <w:b/>
                <w:i/>
                <w:color w:val="000000"/>
                <w:sz w:val="18"/>
                <w:szCs w:val="18"/>
              </w:rPr>
            </w:r>
            <w:r w:rsidRPr="007F5638">
              <w:rPr>
                <w:rFonts w:eastAsia="Times New Roman" w:cstheme="minorHAnsi"/>
                <w:b/>
                <w:i/>
                <w:color w:val="000000"/>
                <w:sz w:val="18"/>
                <w:szCs w:val="18"/>
              </w:rPr>
              <w:fldChar w:fldCharType="separate"/>
            </w:r>
            <w:r w:rsidRPr="007F5638">
              <w:rPr>
                <w:rFonts w:eastAsia="Times New Roman" w:cstheme="minorHAnsi"/>
                <w:b/>
                <w:i/>
                <w:noProof/>
                <w:color w:val="000000"/>
                <w:sz w:val="18"/>
                <w:szCs w:val="18"/>
              </w:rPr>
              <w:t>(Number)</w:t>
            </w:r>
            <w:r w:rsidRPr="007F5638">
              <w:rPr>
                <w:rFonts w:eastAsia="Times New Roman" w:cstheme="minorHAnsi"/>
                <w:b/>
                <w:i/>
                <w:color w:val="000000"/>
                <w:sz w:val="18"/>
                <w:szCs w:val="18"/>
              </w:rPr>
              <w:fldChar w:fldCharType="end"/>
            </w:r>
          </w:p>
        </w:tc>
      </w:tr>
      <w:tr w:rsidR="007F5638" w:rsidRPr="007F5638" w14:paraId="38C493A3" w14:textId="77777777" w:rsidTr="001A7B9D">
        <w:trPr>
          <w:trHeight w:val="58"/>
        </w:trPr>
        <w:tc>
          <w:tcPr>
            <w:tcW w:w="1298" w:type="dxa"/>
            <w:vMerge w:val="restart"/>
          </w:tcPr>
          <w:p w14:paraId="12F2BA3D" w14:textId="77777777" w:rsidR="007F5638" w:rsidRPr="007F5638" w:rsidRDefault="007F5638" w:rsidP="007F5638">
            <w:pPr>
              <w:spacing w:after="0"/>
              <w:jc w:val="left"/>
              <w:rPr>
                <w:rFonts w:eastAsia="Times New Roman" w:cstheme="minorHAnsi"/>
                <w:sz w:val="18"/>
                <w:szCs w:val="18"/>
              </w:rPr>
            </w:pPr>
          </w:p>
        </w:tc>
        <w:tc>
          <w:tcPr>
            <w:tcW w:w="933" w:type="dxa"/>
            <w:vMerge w:val="restart"/>
          </w:tcPr>
          <w:p w14:paraId="04DF7B53" w14:textId="77777777" w:rsidR="007F5638" w:rsidRPr="007F5638" w:rsidRDefault="007F5638" w:rsidP="007F5638">
            <w:pPr>
              <w:spacing w:after="0"/>
              <w:jc w:val="left"/>
              <w:rPr>
                <w:rFonts w:eastAsia="Times New Roman" w:cstheme="minorHAnsi"/>
                <w:sz w:val="18"/>
                <w:szCs w:val="18"/>
              </w:rPr>
            </w:pPr>
          </w:p>
        </w:tc>
        <w:tc>
          <w:tcPr>
            <w:tcW w:w="1748" w:type="dxa"/>
            <w:vMerge w:val="restart"/>
          </w:tcPr>
          <w:p w14:paraId="0C8AC55F" w14:textId="77777777" w:rsidR="007F5638" w:rsidRPr="007F5638" w:rsidRDefault="007F5638" w:rsidP="007F5638">
            <w:pPr>
              <w:spacing w:after="0"/>
              <w:jc w:val="left"/>
              <w:rPr>
                <w:rFonts w:eastAsia="Times New Roman" w:cstheme="minorHAnsi"/>
                <w:sz w:val="18"/>
                <w:szCs w:val="18"/>
              </w:rPr>
            </w:pPr>
          </w:p>
        </w:tc>
        <w:tc>
          <w:tcPr>
            <w:tcW w:w="5393" w:type="dxa"/>
            <w:gridSpan w:val="6"/>
          </w:tcPr>
          <w:p w14:paraId="42C2730D"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 xml:space="preserve">Number </w:t>
            </w:r>
          </w:p>
        </w:tc>
      </w:tr>
      <w:tr w:rsidR="007F5638" w:rsidRPr="007F5638" w14:paraId="53CF3176" w14:textId="77777777" w:rsidTr="001A7B9D">
        <w:trPr>
          <w:trHeight w:val="161"/>
        </w:trPr>
        <w:tc>
          <w:tcPr>
            <w:tcW w:w="1298" w:type="dxa"/>
            <w:vMerge/>
          </w:tcPr>
          <w:p w14:paraId="6860ACDA" w14:textId="77777777" w:rsidR="007F5638" w:rsidRPr="007F5638" w:rsidRDefault="007F5638" w:rsidP="007F5638">
            <w:pPr>
              <w:spacing w:after="0"/>
              <w:jc w:val="left"/>
              <w:rPr>
                <w:rFonts w:eastAsia="Times New Roman" w:cstheme="minorHAnsi"/>
                <w:sz w:val="18"/>
                <w:szCs w:val="18"/>
              </w:rPr>
            </w:pPr>
          </w:p>
        </w:tc>
        <w:tc>
          <w:tcPr>
            <w:tcW w:w="933" w:type="dxa"/>
            <w:vMerge/>
          </w:tcPr>
          <w:p w14:paraId="5FD422D3" w14:textId="77777777" w:rsidR="007F5638" w:rsidRPr="007F5638" w:rsidRDefault="007F5638" w:rsidP="007F5638">
            <w:pPr>
              <w:spacing w:after="0"/>
              <w:jc w:val="left"/>
              <w:rPr>
                <w:rFonts w:eastAsia="Times New Roman" w:cstheme="minorHAnsi"/>
                <w:sz w:val="18"/>
                <w:szCs w:val="18"/>
              </w:rPr>
            </w:pPr>
          </w:p>
        </w:tc>
        <w:tc>
          <w:tcPr>
            <w:tcW w:w="1748" w:type="dxa"/>
            <w:vMerge/>
          </w:tcPr>
          <w:p w14:paraId="6848ED9D" w14:textId="77777777" w:rsidR="007F5638" w:rsidRPr="007F5638" w:rsidRDefault="007F5638" w:rsidP="007F5638">
            <w:pPr>
              <w:spacing w:after="0"/>
              <w:jc w:val="left"/>
              <w:rPr>
                <w:rFonts w:eastAsia="Times New Roman" w:cstheme="minorHAnsi"/>
                <w:sz w:val="18"/>
                <w:szCs w:val="18"/>
              </w:rPr>
            </w:pPr>
          </w:p>
        </w:tc>
        <w:tc>
          <w:tcPr>
            <w:tcW w:w="2800" w:type="dxa"/>
            <w:gridSpan w:val="4"/>
          </w:tcPr>
          <w:p w14:paraId="50D08EA1"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Expected</w:t>
            </w:r>
          </w:p>
        </w:tc>
        <w:tc>
          <w:tcPr>
            <w:tcW w:w="2593" w:type="dxa"/>
            <w:gridSpan w:val="2"/>
          </w:tcPr>
          <w:p w14:paraId="6BFC9439"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Achieved</w:t>
            </w:r>
          </w:p>
        </w:tc>
      </w:tr>
      <w:tr w:rsidR="007F5638" w:rsidRPr="007F5638" w14:paraId="51C9FA26" w14:textId="77777777" w:rsidTr="001A7B9D">
        <w:tc>
          <w:tcPr>
            <w:tcW w:w="1298" w:type="dxa"/>
          </w:tcPr>
          <w:p w14:paraId="4EA9654A" w14:textId="77777777" w:rsidR="007F5638" w:rsidRPr="007F5638" w:rsidRDefault="007F5638" w:rsidP="007F5638">
            <w:pPr>
              <w:spacing w:after="0"/>
              <w:jc w:val="right"/>
              <w:rPr>
                <w:rFonts w:eastAsia="Times New Roman" w:cstheme="minorHAnsi"/>
                <w:sz w:val="18"/>
                <w:szCs w:val="18"/>
              </w:rPr>
            </w:pPr>
          </w:p>
        </w:tc>
        <w:tc>
          <w:tcPr>
            <w:tcW w:w="933" w:type="dxa"/>
          </w:tcPr>
          <w:p w14:paraId="539FB786" w14:textId="77777777" w:rsidR="007F5638" w:rsidRPr="007F5638" w:rsidRDefault="007F5638" w:rsidP="007F5638">
            <w:pPr>
              <w:spacing w:after="0"/>
              <w:jc w:val="right"/>
              <w:rPr>
                <w:rFonts w:eastAsia="Times New Roman" w:cstheme="minorHAnsi"/>
                <w:sz w:val="18"/>
                <w:szCs w:val="18"/>
              </w:rPr>
            </w:pPr>
          </w:p>
        </w:tc>
        <w:tc>
          <w:tcPr>
            <w:tcW w:w="1748" w:type="dxa"/>
          </w:tcPr>
          <w:p w14:paraId="3150823F" w14:textId="77777777" w:rsidR="007F5638" w:rsidRPr="007F5638" w:rsidRDefault="007F5638" w:rsidP="007F5638">
            <w:pPr>
              <w:spacing w:after="0"/>
              <w:jc w:val="right"/>
              <w:rPr>
                <w:rFonts w:eastAsia="Times New Roman" w:cstheme="minorHAnsi"/>
                <w:sz w:val="18"/>
                <w:szCs w:val="18"/>
              </w:rPr>
            </w:pPr>
          </w:p>
        </w:tc>
        <w:tc>
          <w:tcPr>
            <w:tcW w:w="1323" w:type="dxa"/>
            <w:gridSpan w:val="2"/>
          </w:tcPr>
          <w:p w14:paraId="78A17A4F"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sz w:val="18"/>
                <w:szCs w:val="18"/>
              </w:rPr>
              <w:t>PIF stage</w:t>
            </w:r>
          </w:p>
        </w:tc>
        <w:tc>
          <w:tcPr>
            <w:tcW w:w="1477" w:type="dxa"/>
            <w:gridSpan w:val="2"/>
          </w:tcPr>
          <w:p w14:paraId="65DE1737"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sz w:val="18"/>
                <w:szCs w:val="18"/>
              </w:rPr>
              <w:t>Endorsement</w:t>
            </w:r>
          </w:p>
        </w:tc>
        <w:tc>
          <w:tcPr>
            <w:tcW w:w="1306" w:type="dxa"/>
          </w:tcPr>
          <w:p w14:paraId="142D9630"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sz w:val="18"/>
                <w:szCs w:val="18"/>
              </w:rPr>
              <w:t>MTR</w:t>
            </w:r>
          </w:p>
        </w:tc>
        <w:tc>
          <w:tcPr>
            <w:tcW w:w="1287" w:type="dxa"/>
          </w:tcPr>
          <w:p w14:paraId="33E776EC"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sz w:val="18"/>
                <w:szCs w:val="18"/>
              </w:rPr>
              <w:t>TE</w:t>
            </w:r>
          </w:p>
        </w:tc>
      </w:tr>
      <w:tr w:rsidR="007F5638" w:rsidRPr="007F5638" w14:paraId="58A3B3BD" w14:textId="77777777" w:rsidTr="001A7B9D">
        <w:tc>
          <w:tcPr>
            <w:tcW w:w="1298" w:type="dxa"/>
          </w:tcPr>
          <w:p w14:paraId="4C8E6968" w14:textId="77777777" w:rsidR="007F5638" w:rsidRPr="007F5638" w:rsidRDefault="007F5638" w:rsidP="007F5638">
            <w:pPr>
              <w:spacing w:after="0"/>
              <w:jc w:val="right"/>
              <w:rPr>
                <w:rFonts w:eastAsia="Times New Roman" w:cstheme="minorHAnsi"/>
                <w:sz w:val="18"/>
                <w:szCs w:val="18"/>
              </w:rPr>
            </w:pPr>
          </w:p>
        </w:tc>
        <w:tc>
          <w:tcPr>
            <w:tcW w:w="933" w:type="dxa"/>
          </w:tcPr>
          <w:p w14:paraId="0E6EA050" w14:textId="77777777" w:rsidR="007F5638" w:rsidRPr="007F5638" w:rsidRDefault="007F5638" w:rsidP="007F5638">
            <w:pPr>
              <w:spacing w:after="0"/>
              <w:jc w:val="right"/>
              <w:rPr>
                <w:rFonts w:eastAsia="Times New Roman" w:cstheme="minorHAnsi"/>
                <w:sz w:val="18"/>
                <w:szCs w:val="18"/>
              </w:rPr>
            </w:pPr>
          </w:p>
        </w:tc>
        <w:tc>
          <w:tcPr>
            <w:tcW w:w="1748" w:type="dxa"/>
          </w:tcPr>
          <w:p w14:paraId="4508D542"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sz w:val="18"/>
                <w:szCs w:val="18"/>
              </w:rPr>
              <w:t>Female</w:t>
            </w:r>
          </w:p>
        </w:tc>
        <w:tc>
          <w:tcPr>
            <w:tcW w:w="1323" w:type="dxa"/>
            <w:gridSpan w:val="2"/>
          </w:tcPr>
          <w:p w14:paraId="7EEA27A7" w14:textId="77777777" w:rsidR="007F5638" w:rsidRPr="007F5638" w:rsidRDefault="00DB513E" w:rsidP="007F5638">
            <w:pPr>
              <w:spacing w:after="0"/>
              <w:jc w:val="right"/>
              <w:rPr>
                <w:rFonts w:eastAsia="Times New Roman" w:cstheme="minorHAnsi"/>
                <w:sz w:val="18"/>
                <w:szCs w:val="18"/>
              </w:rPr>
            </w:pPr>
            <w:r>
              <w:rPr>
                <w:rFonts w:eastAsia="Times New Roman" w:cstheme="minorHAnsi"/>
                <w:i/>
                <w:color w:val="000000"/>
                <w:sz w:val="18"/>
                <w:szCs w:val="18"/>
              </w:rPr>
              <w:t>946</w:t>
            </w:r>
          </w:p>
        </w:tc>
        <w:tc>
          <w:tcPr>
            <w:tcW w:w="1477" w:type="dxa"/>
            <w:gridSpan w:val="2"/>
          </w:tcPr>
          <w:p w14:paraId="78003A56" w14:textId="77777777" w:rsidR="007F5638" w:rsidRPr="007B4EF4" w:rsidRDefault="000E4FF0" w:rsidP="007F5638">
            <w:pPr>
              <w:spacing w:after="0"/>
              <w:jc w:val="right"/>
              <w:rPr>
                <w:rFonts w:eastAsia="Times New Roman" w:cstheme="minorHAnsi"/>
                <w:sz w:val="18"/>
                <w:szCs w:val="18"/>
              </w:rPr>
            </w:pPr>
            <w:r w:rsidRPr="007B4EF4">
              <w:rPr>
                <w:rFonts w:eastAsia="Times New Roman" w:cstheme="minorHAnsi"/>
                <w:i/>
                <w:color w:val="000000"/>
                <w:sz w:val="18"/>
                <w:szCs w:val="18"/>
              </w:rPr>
              <w:t>315</w:t>
            </w:r>
          </w:p>
        </w:tc>
        <w:tc>
          <w:tcPr>
            <w:tcW w:w="1306" w:type="dxa"/>
          </w:tcPr>
          <w:p w14:paraId="3BCADB12"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287" w:type="dxa"/>
          </w:tcPr>
          <w:p w14:paraId="704315AE"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r>
      <w:tr w:rsidR="007F5638" w:rsidRPr="007F5638" w14:paraId="16EDF0C2" w14:textId="77777777" w:rsidTr="001A7B9D">
        <w:tc>
          <w:tcPr>
            <w:tcW w:w="1298" w:type="dxa"/>
          </w:tcPr>
          <w:p w14:paraId="1B33397F" w14:textId="77777777" w:rsidR="007F5638" w:rsidRPr="007F5638" w:rsidRDefault="007F5638" w:rsidP="007F5638">
            <w:pPr>
              <w:spacing w:after="0"/>
              <w:jc w:val="right"/>
              <w:rPr>
                <w:rFonts w:eastAsia="Times New Roman" w:cstheme="minorHAnsi"/>
                <w:sz w:val="18"/>
                <w:szCs w:val="18"/>
              </w:rPr>
            </w:pPr>
          </w:p>
        </w:tc>
        <w:tc>
          <w:tcPr>
            <w:tcW w:w="933" w:type="dxa"/>
          </w:tcPr>
          <w:p w14:paraId="17317CD4" w14:textId="77777777" w:rsidR="007F5638" w:rsidRPr="007F5638" w:rsidRDefault="007F5638" w:rsidP="007F5638">
            <w:pPr>
              <w:spacing w:after="0"/>
              <w:jc w:val="right"/>
              <w:rPr>
                <w:rFonts w:eastAsia="Times New Roman" w:cstheme="minorHAnsi"/>
                <w:sz w:val="18"/>
                <w:szCs w:val="18"/>
              </w:rPr>
            </w:pPr>
          </w:p>
        </w:tc>
        <w:tc>
          <w:tcPr>
            <w:tcW w:w="1748" w:type="dxa"/>
          </w:tcPr>
          <w:p w14:paraId="608E93A0"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sz w:val="18"/>
                <w:szCs w:val="18"/>
              </w:rPr>
              <w:t>Male</w:t>
            </w:r>
          </w:p>
        </w:tc>
        <w:tc>
          <w:tcPr>
            <w:tcW w:w="1323" w:type="dxa"/>
            <w:gridSpan w:val="2"/>
          </w:tcPr>
          <w:p w14:paraId="58C24D52" w14:textId="77777777" w:rsidR="007F5638" w:rsidRPr="007F5638" w:rsidRDefault="00DB513E" w:rsidP="007F5638">
            <w:pPr>
              <w:spacing w:after="0"/>
              <w:jc w:val="right"/>
              <w:rPr>
                <w:rFonts w:eastAsia="Times New Roman" w:cstheme="minorHAnsi"/>
                <w:i/>
                <w:color w:val="000000"/>
                <w:sz w:val="18"/>
                <w:szCs w:val="18"/>
              </w:rPr>
            </w:pPr>
            <w:r>
              <w:rPr>
                <w:rFonts w:eastAsia="Times New Roman" w:cstheme="minorHAnsi"/>
                <w:i/>
                <w:color w:val="000000"/>
                <w:sz w:val="18"/>
                <w:szCs w:val="18"/>
              </w:rPr>
              <w:t>994</w:t>
            </w:r>
          </w:p>
        </w:tc>
        <w:tc>
          <w:tcPr>
            <w:tcW w:w="1477" w:type="dxa"/>
            <w:gridSpan w:val="2"/>
          </w:tcPr>
          <w:p w14:paraId="311D27B8" w14:textId="77777777" w:rsidR="007F5638" w:rsidRPr="007B4EF4" w:rsidRDefault="000E4FF0" w:rsidP="007F5638">
            <w:pPr>
              <w:spacing w:after="0"/>
              <w:jc w:val="right"/>
              <w:rPr>
                <w:rFonts w:eastAsia="Times New Roman" w:cstheme="minorHAnsi"/>
                <w:i/>
                <w:color w:val="000000"/>
                <w:sz w:val="18"/>
                <w:szCs w:val="18"/>
              </w:rPr>
            </w:pPr>
            <w:r w:rsidRPr="007B4EF4">
              <w:rPr>
                <w:rFonts w:eastAsia="Times New Roman" w:cstheme="minorHAnsi"/>
                <w:i/>
                <w:color w:val="000000"/>
                <w:sz w:val="18"/>
                <w:szCs w:val="18"/>
              </w:rPr>
              <w:t>585</w:t>
            </w:r>
          </w:p>
        </w:tc>
        <w:tc>
          <w:tcPr>
            <w:tcW w:w="1306" w:type="dxa"/>
          </w:tcPr>
          <w:p w14:paraId="46898B05" w14:textId="77777777" w:rsidR="007F5638" w:rsidRPr="007F5638" w:rsidRDefault="007F5638" w:rsidP="007F5638">
            <w:pPr>
              <w:spacing w:after="0"/>
              <w:jc w:val="right"/>
              <w:rPr>
                <w:rFonts w:eastAsia="Times New Roman" w:cstheme="minorHAnsi"/>
                <w:i/>
                <w:color w:val="000000"/>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287" w:type="dxa"/>
          </w:tcPr>
          <w:p w14:paraId="25A71C1B" w14:textId="77777777" w:rsidR="007F5638" w:rsidRPr="007F5638" w:rsidRDefault="007F5638" w:rsidP="007F5638">
            <w:pPr>
              <w:spacing w:after="0"/>
              <w:jc w:val="right"/>
              <w:rPr>
                <w:rFonts w:eastAsia="Times New Roman" w:cstheme="minorHAnsi"/>
                <w:i/>
                <w:color w:val="000000"/>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r>
      <w:tr w:rsidR="007F5638" w:rsidRPr="007F5638" w14:paraId="2E0FDC94" w14:textId="77777777" w:rsidTr="001A7B9D">
        <w:tc>
          <w:tcPr>
            <w:tcW w:w="1298" w:type="dxa"/>
          </w:tcPr>
          <w:p w14:paraId="4139F7C0" w14:textId="77777777" w:rsidR="007F5638" w:rsidRPr="007F5638" w:rsidRDefault="007F5638" w:rsidP="007F5638">
            <w:pPr>
              <w:spacing w:after="0"/>
              <w:jc w:val="right"/>
              <w:rPr>
                <w:rFonts w:eastAsia="Times New Roman" w:cstheme="minorHAnsi"/>
                <w:sz w:val="18"/>
                <w:szCs w:val="18"/>
              </w:rPr>
            </w:pPr>
          </w:p>
        </w:tc>
        <w:tc>
          <w:tcPr>
            <w:tcW w:w="933" w:type="dxa"/>
          </w:tcPr>
          <w:p w14:paraId="67E26035" w14:textId="77777777" w:rsidR="007F5638" w:rsidRPr="007F5638" w:rsidRDefault="007F5638" w:rsidP="007F5638">
            <w:pPr>
              <w:spacing w:after="0"/>
              <w:jc w:val="right"/>
              <w:rPr>
                <w:rFonts w:eastAsia="Times New Roman" w:cstheme="minorHAnsi"/>
                <w:sz w:val="18"/>
                <w:szCs w:val="18"/>
              </w:rPr>
            </w:pPr>
          </w:p>
        </w:tc>
        <w:tc>
          <w:tcPr>
            <w:tcW w:w="1748" w:type="dxa"/>
          </w:tcPr>
          <w:p w14:paraId="7291BAD3"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i/>
                <w:color w:val="000000"/>
                <w:sz w:val="18"/>
                <w:szCs w:val="18"/>
              </w:rPr>
              <w:t>Total</w:t>
            </w:r>
          </w:p>
        </w:tc>
        <w:tc>
          <w:tcPr>
            <w:tcW w:w="1323" w:type="dxa"/>
            <w:gridSpan w:val="2"/>
          </w:tcPr>
          <w:p w14:paraId="5BB92E3B" w14:textId="77777777" w:rsidR="007F5638" w:rsidRPr="007F5638" w:rsidRDefault="00DB513E" w:rsidP="007F5638">
            <w:pPr>
              <w:spacing w:after="0"/>
              <w:jc w:val="right"/>
              <w:rPr>
                <w:rFonts w:eastAsia="Times New Roman" w:cstheme="minorHAnsi"/>
                <w:i/>
                <w:color w:val="000000"/>
                <w:sz w:val="18"/>
                <w:szCs w:val="18"/>
              </w:rPr>
            </w:pPr>
            <w:r>
              <w:rPr>
                <w:rFonts w:eastAsia="Times New Roman" w:cstheme="minorHAnsi"/>
                <w:i/>
                <w:color w:val="000000"/>
                <w:sz w:val="18"/>
                <w:szCs w:val="18"/>
              </w:rPr>
              <w:t>1,940</w:t>
            </w:r>
          </w:p>
        </w:tc>
        <w:tc>
          <w:tcPr>
            <w:tcW w:w="1477" w:type="dxa"/>
            <w:gridSpan w:val="2"/>
          </w:tcPr>
          <w:p w14:paraId="6A2F77C1" w14:textId="77777777" w:rsidR="007F5638" w:rsidRPr="007B4EF4" w:rsidRDefault="000E4FF0" w:rsidP="007F5638">
            <w:pPr>
              <w:spacing w:after="0"/>
              <w:jc w:val="right"/>
              <w:rPr>
                <w:rFonts w:eastAsia="Times New Roman" w:cstheme="minorHAnsi"/>
                <w:i/>
                <w:color w:val="000000"/>
                <w:sz w:val="18"/>
                <w:szCs w:val="18"/>
              </w:rPr>
            </w:pPr>
            <w:r w:rsidRPr="007B4EF4">
              <w:rPr>
                <w:rFonts w:eastAsia="Times New Roman" w:cstheme="minorHAnsi"/>
                <w:i/>
                <w:color w:val="000000"/>
                <w:sz w:val="18"/>
                <w:szCs w:val="18"/>
              </w:rPr>
              <w:t>900</w:t>
            </w:r>
          </w:p>
        </w:tc>
        <w:tc>
          <w:tcPr>
            <w:tcW w:w="1306" w:type="dxa"/>
          </w:tcPr>
          <w:p w14:paraId="3A121DA7" w14:textId="77777777" w:rsidR="007F5638" w:rsidRPr="007F5638" w:rsidRDefault="007F5638" w:rsidP="007F5638">
            <w:pPr>
              <w:spacing w:after="0"/>
              <w:jc w:val="right"/>
              <w:rPr>
                <w:rFonts w:eastAsia="Times New Roman" w:cstheme="minorHAnsi"/>
                <w:i/>
                <w:color w:val="000000"/>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287" w:type="dxa"/>
          </w:tcPr>
          <w:p w14:paraId="640850C7" w14:textId="77777777" w:rsidR="007F5638" w:rsidRPr="007F5638" w:rsidRDefault="007F5638" w:rsidP="007F5638">
            <w:pPr>
              <w:spacing w:after="0"/>
              <w:jc w:val="right"/>
              <w:rPr>
                <w:rFonts w:eastAsia="Times New Roman" w:cstheme="minorHAnsi"/>
                <w:i/>
                <w:color w:val="000000"/>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r>
    </w:tbl>
    <w:p w14:paraId="318DDE07" w14:textId="77777777" w:rsidR="007F5638" w:rsidRPr="00A7791F" w:rsidRDefault="007F5638" w:rsidP="00A7791F">
      <w:pPr>
        <w:spacing w:after="0"/>
        <w:jc w:val="left"/>
        <w:rPr>
          <w:szCs w:val="20"/>
        </w:rPr>
      </w:pPr>
    </w:p>
    <w:p w14:paraId="2A8B783A" w14:textId="77777777" w:rsidR="001253E2" w:rsidRDefault="001253E2" w:rsidP="007E78FE">
      <w:pPr>
        <w:spacing w:after="0"/>
        <w:jc w:val="left"/>
        <w:rPr>
          <w:szCs w:val="20"/>
        </w:rPr>
      </w:pPr>
    </w:p>
    <w:p w14:paraId="43902010" w14:textId="77777777" w:rsidR="00B56A11" w:rsidRPr="008A6127" w:rsidRDefault="00B56A11" w:rsidP="008A6127">
      <w:pPr>
        <w:spacing w:after="0"/>
        <w:jc w:val="left"/>
      </w:pPr>
      <w:r w:rsidRPr="008A6127">
        <w:br/>
      </w:r>
    </w:p>
    <w:p w14:paraId="0B2ADB3C" w14:textId="77777777" w:rsidR="00B56A11" w:rsidRDefault="00B56A11">
      <w:pPr>
        <w:spacing w:after="0"/>
        <w:jc w:val="left"/>
        <w:rPr>
          <w:b/>
          <w:bCs/>
          <w:szCs w:val="22"/>
        </w:rPr>
      </w:pPr>
      <w:r>
        <w:rPr>
          <w:szCs w:val="22"/>
        </w:rPr>
        <w:br w:type="page"/>
      </w:r>
    </w:p>
    <w:p w14:paraId="062942F9" w14:textId="77777777" w:rsidR="00BD2FAF" w:rsidRPr="00DC7B4E" w:rsidRDefault="00BD2FAF" w:rsidP="00BD2FAF">
      <w:pPr>
        <w:pStyle w:val="Heading2"/>
        <w:tabs>
          <w:tab w:val="left" w:pos="1740"/>
        </w:tabs>
        <w:ind w:left="0"/>
        <w:rPr>
          <w:szCs w:val="22"/>
        </w:rPr>
      </w:pPr>
      <w:bookmarkStart w:id="56" w:name="_Toc132646481"/>
      <w:r w:rsidRPr="00DC7B4E">
        <w:rPr>
          <w:rFonts w:ascii="Calibri" w:hAnsi="Calibri"/>
          <w:szCs w:val="22"/>
        </w:rPr>
        <w:lastRenderedPageBreak/>
        <w:t xml:space="preserve">Annex </w:t>
      </w:r>
      <w:r>
        <w:rPr>
          <w:rFonts w:ascii="Calibri" w:hAnsi="Calibri"/>
          <w:szCs w:val="22"/>
        </w:rPr>
        <w:t>1</w:t>
      </w:r>
      <w:r w:rsidR="00C17D75">
        <w:rPr>
          <w:rFonts w:ascii="Calibri" w:hAnsi="Calibri"/>
          <w:szCs w:val="22"/>
        </w:rPr>
        <w:t>8</w:t>
      </w:r>
      <w:r w:rsidRPr="00DC7B4E">
        <w:rPr>
          <w:rFonts w:ascii="Calibri" w:hAnsi="Calibri"/>
          <w:szCs w:val="22"/>
        </w:rPr>
        <w:t xml:space="preserve">: </w:t>
      </w:r>
      <w:r w:rsidR="00026CA4">
        <w:rPr>
          <w:rFonts w:ascii="Calibri" w:hAnsi="Calibri"/>
          <w:szCs w:val="22"/>
        </w:rPr>
        <w:t xml:space="preserve"> </w:t>
      </w:r>
      <w:r w:rsidRPr="00DC7B4E">
        <w:rPr>
          <w:rFonts w:ascii="Calibri" w:hAnsi="Calibri"/>
          <w:szCs w:val="22"/>
        </w:rPr>
        <w:t>GEF 7 Taxonomy</w:t>
      </w:r>
      <w:bookmarkEnd w:id="56"/>
      <w:r w:rsidRPr="00DC7B4E">
        <w:rPr>
          <w:rFonts w:ascii="Calibri" w:hAnsi="Calibri"/>
          <w:szCs w:val="22"/>
        </w:rPr>
        <w:t xml:space="preserve"> </w:t>
      </w:r>
    </w:p>
    <w:p w14:paraId="77FB0A71" w14:textId="77777777" w:rsidR="00BD2FAF" w:rsidRPr="00ED625F" w:rsidRDefault="00BD2FAF" w:rsidP="00BD2FAF">
      <w:pPr>
        <w:rPr>
          <w:color w:val="000000"/>
        </w:rPr>
      </w:pPr>
    </w:p>
    <w:tbl>
      <w:tblPr>
        <w:tblW w:w="5000" w:type="pct"/>
        <w:tblLook w:val="04A0" w:firstRow="1" w:lastRow="0" w:firstColumn="1" w:lastColumn="0" w:noHBand="0" w:noVBand="1"/>
      </w:tblPr>
      <w:tblGrid>
        <w:gridCol w:w="2020"/>
        <w:gridCol w:w="2323"/>
        <w:gridCol w:w="2992"/>
        <w:gridCol w:w="2889"/>
      </w:tblGrid>
      <w:tr w:rsidR="00BD2FAF" w:rsidRPr="00B25CDB" w14:paraId="36EEEEBC" w14:textId="77777777" w:rsidTr="00790749">
        <w:trPr>
          <w:trHeight w:val="68"/>
        </w:trPr>
        <w:tc>
          <w:tcPr>
            <w:tcW w:w="988" w:type="pct"/>
            <w:tcBorders>
              <w:top w:val="nil"/>
              <w:left w:val="nil"/>
              <w:bottom w:val="single" w:sz="12" w:space="0" w:color="4472C4"/>
              <w:right w:val="nil"/>
            </w:tcBorders>
            <w:shd w:val="clear" w:color="auto" w:fill="auto"/>
            <w:hideMark/>
          </w:tcPr>
          <w:p w14:paraId="74CC95E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Level 1</w:t>
            </w:r>
          </w:p>
        </w:tc>
        <w:tc>
          <w:tcPr>
            <w:tcW w:w="1136" w:type="pct"/>
            <w:tcBorders>
              <w:top w:val="nil"/>
              <w:left w:val="nil"/>
              <w:bottom w:val="single" w:sz="12" w:space="0" w:color="4472C4"/>
              <w:right w:val="nil"/>
            </w:tcBorders>
            <w:shd w:val="clear" w:color="auto" w:fill="auto"/>
            <w:hideMark/>
          </w:tcPr>
          <w:p w14:paraId="679F745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Level 2</w:t>
            </w:r>
          </w:p>
        </w:tc>
        <w:tc>
          <w:tcPr>
            <w:tcW w:w="1463" w:type="pct"/>
            <w:tcBorders>
              <w:top w:val="nil"/>
              <w:left w:val="nil"/>
              <w:bottom w:val="single" w:sz="12" w:space="0" w:color="4472C4"/>
              <w:right w:val="nil"/>
            </w:tcBorders>
            <w:shd w:val="clear" w:color="auto" w:fill="auto"/>
            <w:hideMark/>
          </w:tcPr>
          <w:p w14:paraId="6B3F1B1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Level 3</w:t>
            </w:r>
          </w:p>
        </w:tc>
        <w:tc>
          <w:tcPr>
            <w:tcW w:w="1413" w:type="pct"/>
            <w:tcBorders>
              <w:top w:val="nil"/>
              <w:left w:val="nil"/>
              <w:bottom w:val="single" w:sz="12" w:space="0" w:color="4472C4"/>
              <w:right w:val="nil"/>
            </w:tcBorders>
            <w:shd w:val="clear" w:color="auto" w:fill="auto"/>
            <w:hideMark/>
          </w:tcPr>
          <w:p w14:paraId="6EFE903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Level 4</w:t>
            </w:r>
          </w:p>
        </w:tc>
      </w:tr>
      <w:tr w:rsidR="00BD2FAF" w:rsidRPr="00B25CDB" w14:paraId="6D13C8FA" w14:textId="77777777" w:rsidTr="00790749">
        <w:trPr>
          <w:trHeight w:val="51"/>
        </w:trPr>
        <w:tc>
          <w:tcPr>
            <w:tcW w:w="988" w:type="pct"/>
            <w:tcBorders>
              <w:top w:val="single" w:sz="4" w:space="0" w:color="auto"/>
              <w:left w:val="single" w:sz="4" w:space="0" w:color="auto"/>
              <w:bottom w:val="single" w:sz="4" w:space="0" w:color="auto"/>
              <w:right w:val="single" w:sz="4" w:space="0" w:color="auto"/>
            </w:tcBorders>
            <w:shd w:val="clear" w:color="auto" w:fill="auto"/>
            <w:hideMark/>
          </w:tcPr>
          <w:p w14:paraId="07498608" w14:textId="77777777" w:rsidR="00BD2FAF" w:rsidRPr="00ED625F" w:rsidRDefault="00BD2FAF" w:rsidP="00790749">
            <w:pPr>
              <w:spacing w:after="0"/>
              <w:rPr>
                <w:rFonts w:ascii="Avenir Next Regular" w:eastAsia="Times New Roman" w:hAnsi="Avenir Next Regular" w:cs="Calibri"/>
                <w:b/>
                <w:bCs/>
                <w:color w:val="000000"/>
                <w:sz w:val="16"/>
                <w:szCs w:val="16"/>
              </w:rPr>
            </w:pPr>
            <w:r>
              <w:rPr>
                <w:color w:val="000000"/>
                <w:sz w:val="16"/>
                <w:szCs w:val="16"/>
              </w:rPr>
              <w:fldChar w:fldCharType="begin">
                <w:ffData>
                  <w:name w:val="IAP_cities"/>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Influencing models</w:t>
            </w:r>
          </w:p>
        </w:tc>
        <w:tc>
          <w:tcPr>
            <w:tcW w:w="1136" w:type="pct"/>
            <w:tcBorders>
              <w:top w:val="nil"/>
              <w:left w:val="nil"/>
              <w:bottom w:val="nil"/>
              <w:right w:val="nil"/>
            </w:tcBorders>
            <w:shd w:val="clear" w:color="auto" w:fill="auto"/>
            <w:noWrap/>
            <w:vAlign w:val="bottom"/>
            <w:hideMark/>
          </w:tcPr>
          <w:p w14:paraId="2AA78B5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single" w:sz="4" w:space="0" w:color="auto"/>
              <w:left w:val="single" w:sz="4" w:space="0" w:color="auto"/>
              <w:bottom w:val="single" w:sz="4" w:space="0" w:color="auto"/>
              <w:right w:val="single" w:sz="4" w:space="0" w:color="auto"/>
            </w:tcBorders>
            <w:shd w:val="clear" w:color="auto" w:fill="auto"/>
            <w:hideMark/>
          </w:tcPr>
          <w:p w14:paraId="789874EB"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c>
          <w:tcPr>
            <w:tcW w:w="1413" w:type="pct"/>
            <w:tcBorders>
              <w:top w:val="single" w:sz="4" w:space="0" w:color="auto"/>
              <w:left w:val="nil"/>
              <w:bottom w:val="single" w:sz="4" w:space="0" w:color="auto"/>
              <w:right w:val="single" w:sz="4" w:space="0" w:color="auto"/>
            </w:tcBorders>
            <w:shd w:val="clear" w:color="auto" w:fill="auto"/>
            <w:hideMark/>
          </w:tcPr>
          <w:p w14:paraId="0BCA5B0D"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1D6988AC" w14:textId="77777777" w:rsidTr="00790749">
        <w:trPr>
          <w:trHeight w:val="233"/>
        </w:trPr>
        <w:tc>
          <w:tcPr>
            <w:tcW w:w="988" w:type="pct"/>
            <w:tcBorders>
              <w:top w:val="nil"/>
              <w:left w:val="single" w:sz="4" w:space="0" w:color="auto"/>
              <w:bottom w:val="single" w:sz="4" w:space="0" w:color="auto"/>
              <w:right w:val="single" w:sz="4" w:space="0" w:color="auto"/>
            </w:tcBorders>
            <w:shd w:val="clear" w:color="auto" w:fill="auto"/>
            <w:hideMark/>
          </w:tcPr>
          <w:p w14:paraId="2B12150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single" w:sz="4" w:space="0" w:color="auto"/>
              <w:left w:val="nil"/>
              <w:bottom w:val="single" w:sz="4" w:space="0" w:color="auto"/>
              <w:right w:val="single" w:sz="4" w:space="0" w:color="auto"/>
            </w:tcBorders>
            <w:shd w:val="clear" w:color="auto" w:fill="auto"/>
            <w:hideMark/>
          </w:tcPr>
          <w:p w14:paraId="6FBEAC33" w14:textId="77777777" w:rsidR="00BD2FAF" w:rsidRPr="00ED625F" w:rsidRDefault="00BD2FAF" w:rsidP="00790749">
            <w:pPr>
              <w:spacing w:after="0"/>
              <w:ind w:left="204" w:hanging="204"/>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Transform policy and regulatory environments</w:t>
            </w:r>
          </w:p>
        </w:tc>
        <w:tc>
          <w:tcPr>
            <w:tcW w:w="1463" w:type="pct"/>
            <w:tcBorders>
              <w:top w:val="nil"/>
              <w:left w:val="nil"/>
              <w:bottom w:val="single" w:sz="4" w:space="0" w:color="auto"/>
              <w:right w:val="single" w:sz="4" w:space="0" w:color="auto"/>
            </w:tcBorders>
            <w:shd w:val="clear" w:color="auto" w:fill="auto"/>
            <w:hideMark/>
          </w:tcPr>
          <w:p w14:paraId="00E112DF"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59DAFAE"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523E3CA0" w14:textId="77777777" w:rsidTr="00790749">
        <w:trPr>
          <w:trHeight w:val="386"/>
        </w:trPr>
        <w:tc>
          <w:tcPr>
            <w:tcW w:w="988" w:type="pct"/>
            <w:tcBorders>
              <w:top w:val="nil"/>
              <w:left w:val="single" w:sz="4" w:space="0" w:color="auto"/>
              <w:bottom w:val="single" w:sz="4" w:space="0" w:color="auto"/>
              <w:right w:val="single" w:sz="4" w:space="0" w:color="auto"/>
            </w:tcBorders>
            <w:shd w:val="clear" w:color="auto" w:fill="auto"/>
            <w:hideMark/>
          </w:tcPr>
          <w:p w14:paraId="74ACE0F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7400DB9" w14:textId="77777777" w:rsidR="00BD2FAF" w:rsidRPr="00ED625F" w:rsidRDefault="00BD2FAF" w:rsidP="00790749">
            <w:pPr>
              <w:spacing w:after="0"/>
              <w:ind w:left="204" w:hanging="204"/>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Strengthen institutional capacity and decision-making</w:t>
            </w:r>
          </w:p>
        </w:tc>
        <w:tc>
          <w:tcPr>
            <w:tcW w:w="1463" w:type="pct"/>
            <w:tcBorders>
              <w:top w:val="nil"/>
              <w:left w:val="nil"/>
              <w:bottom w:val="single" w:sz="4" w:space="0" w:color="auto"/>
              <w:right w:val="single" w:sz="4" w:space="0" w:color="auto"/>
            </w:tcBorders>
            <w:shd w:val="clear" w:color="auto" w:fill="auto"/>
            <w:hideMark/>
          </w:tcPr>
          <w:p w14:paraId="5F5B3484"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8FAA2A4"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39AB0489" w14:textId="77777777" w:rsidTr="00790749">
        <w:trPr>
          <w:trHeight w:val="89"/>
        </w:trPr>
        <w:tc>
          <w:tcPr>
            <w:tcW w:w="988" w:type="pct"/>
            <w:tcBorders>
              <w:top w:val="nil"/>
              <w:left w:val="single" w:sz="4" w:space="0" w:color="auto"/>
              <w:bottom w:val="single" w:sz="4" w:space="0" w:color="auto"/>
              <w:right w:val="single" w:sz="4" w:space="0" w:color="auto"/>
            </w:tcBorders>
            <w:shd w:val="clear" w:color="auto" w:fill="auto"/>
            <w:hideMark/>
          </w:tcPr>
          <w:p w14:paraId="38A8B82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BAE0EA1" w14:textId="77777777" w:rsidR="00BD2FAF" w:rsidRPr="00ED625F" w:rsidRDefault="00BD2FAF" w:rsidP="00790749">
            <w:pPr>
              <w:spacing w:after="0"/>
              <w:ind w:left="204" w:hanging="204"/>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Convene multi-stakeholder alliances</w:t>
            </w:r>
          </w:p>
        </w:tc>
        <w:tc>
          <w:tcPr>
            <w:tcW w:w="1463" w:type="pct"/>
            <w:tcBorders>
              <w:top w:val="nil"/>
              <w:left w:val="nil"/>
              <w:bottom w:val="single" w:sz="4" w:space="0" w:color="auto"/>
              <w:right w:val="single" w:sz="4" w:space="0" w:color="auto"/>
            </w:tcBorders>
            <w:shd w:val="clear" w:color="auto" w:fill="auto"/>
            <w:hideMark/>
          </w:tcPr>
          <w:p w14:paraId="1F741B7E"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noWrap/>
            <w:vAlign w:val="bottom"/>
            <w:hideMark/>
          </w:tcPr>
          <w:p w14:paraId="444F84EB"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r>
      <w:tr w:rsidR="00BD2FAF" w:rsidRPr="00B25CDB" w14:paraId="0DA1F5B7" w14:textId="77777777" w:rsidTr="00790749">
        <w:trPr>
          <w:trHeight w:val="323"/>
        </w:trPr>
        <w:tc>
          <w:tcPr>
            <w:tcW w:w="988" w:type="pct"/>
            <w:tcBorders>
              <w:top w:val="nil"/>
              <w:left w:val="single" w:sz="4" w:space="0" w:color="auto"/>
              <w:bottom w:val="single" w:sz="4" w:space="0" w:color="auto"/>
              <w:right w:val="single" w:sz="4" w:space="0" w:color="auto"/>
            </w:tcBorders>
            <w:shd w:val="clear" w:color="auto" w:fill="auto"/>
            <w:hideMark/>
          </w:tcPr>
          <w:p w14:paraId="70D9DB7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0C4C941" w14:textId="77777777" w:rsidR="00BD2FAF" w:rsidRPr="00ED625F" w:rsidRDefault="00BD2FAF" w:rsidP="00790749">
            <w:pPr>
              <w:spacing w:after="0"/>
              <w:ind w:left="114" w:hanging="114"/>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Demonstrate innovative approaches</w:t>
            </w:r>
          </w:p>
        </w:tc>
        <w:tc>
          <w:tcPr>
            <w:tcW w:w="1463" w:type="pct"/>
            <w:tcBorders>
              <w:top w:val="nil"/>
              <w:left w:val="nil"/>
              <w:bottom w:val="single" w:sz="4" w:space="0" w:color="auto"/>
              <w:right w:val="single" w:sz="4" w:space="0" w:color="auto"/>
            </w:tcBorders>
            <w:shd w:val="clear" w:color="auto" w:fill="auto"/>
            <w:hideMark/>
          </w:tcPr>
          <w:p w14:paraId="4869B3D4"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A24B78A"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26142EF5" w14:textId="77777777" w:rsidTr="00790749">
        <w:trPr>
          <w:trHeight w:val="305"/>
        </w:trPr>
        <w:tc>
          <w:tcPr>
            <w:tcW w:w="988" w:type="pct"/>
            <w:tcBorders>
              <w:top w:val="nil"/>
              <w:left w:val="single" w:sz="4" w:space="0" w:color="auto"/>
              <w:bottom w:val="single" w:sz="4" w:space="0" w:color="auto"/>
              <w:right w:val="single" w:sz="4" w:space="0" w:color="auto"/>
            </w:tcBorders>
            <w:shd w:val="clear" w:color="auto" w:fill="auto"/>
            <w:hideMark/>
          </w:tcPr>
          <w:p w14:paraId="195C130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C5280BA" w14:textId="77777777" w:rsidR="00BD2FAF" w:rsidRPr="00ED625F" w:rsidRDefault="00BD2FAF" w:rsidP="00790749">
            <w:pPr>
              <w:spacing w:after="0"/>
              <w:ind w:left="114" w:hanging="114"/>
              <w:rPr>
                <w:rFonts w:ascii="Avenir Next Regular" w:eastAsia="Times New Roman" w:hAnsi="Avenir Next Regular" w:cs="Calibri"/>
                <w:b/>
                <w:b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b/>
                <w:bCs/>
                <w:color w:val="000000"/>
                <w:sz w:val="16"/>
                <w:szCs w:val="16"/>
              </w:rPr>
              <w:t>Deploy innovative financial instruments</w:t>
            </w:r>
          </w:p>
        </w:tc>
        <w:tc>
          <w:tcPr>
            <w:tcW w:w="1463" w:type="pct"/>
            <w:tcBorders>
              <w:top w:val="nil"/>
              <w:left w:val="nil"/>
              <w:bottom w:val="single" w:sz="4" w:space="0" w:color="auto"/>
              <w:right w:val="single" w:sz="4" w:space="0" w:color="auto"/>
            </w:tcBorders>
            <w:shd w:val="clear" w:color="auto" w:fill="auto"/>
            <w:hideMark/>
          </w:tcPr>
          <w:p w14:paraId="04215E94"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F3602C0"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6057F3E7" w14:textId="77777777" w:rsidTr="00790749">
        <w:trPr>
          <w:trHeight w:val="188"/>
        </w:trPr>
        <w:tc>
          <w:tcPr>
            <w:tcW w:w="988" w:type="pct"/>
            <w:tcBorders>
              <w:top w:val="nil"/>
              <w:left w:val="single" w:sz="4" w:space="0" w:color="auto"/>
              <w:bottom w:val="single" w:sz="4" w:space="0" w:color="auto"/>
              <w:right w:val="single" w:sz="4" w:space="0" w:color="auto"/>
            </w:tcBorders>
            <w:shd w:val="clear" w:color="auto" w:fill="auto"/>
            <w:hideMark/>
          </w:tcPr>
          <w:p w14:paraId="6F5A311C" w14:textId="77777777" w:rsidR="00BD2FAF" w:rsidRPr="00ED625F" w:rsidRDefault="00BD2FAF" w:rsidP="00790749">
            <w:pPr>
              <w:spacing w:after="0"/>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Stakeholders</w:t>
            </w:r>
          </w:p>
        </w:tc>
        <w:tc>
          <w:tcPr>
            <w:tcW w:w="1136" w:type="pct"/>
            <w:tcBorders>
              <w:top w:val="nil"/>
              <w:left w:val="nil"/>
              <w:bottom w:val="single" w:sz="4" w:space="0" w:color="auto"/>
              <w:right w:val="single" w:sz="4" w:space="0" w:color="auto"/>
            </w:tcBorders>
            <w:shd w:val="clear" w:color="auto" w:fill="auto"/>
            <w:hideMark/>
          </w:tcPr>
          <w:p w14:paraId="721B03A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167B02E"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1DE8317"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48A24A6E" w14:textId="77777777" w:rsidTr="00790749">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2934C9F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93616B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color w:val="000000"/>
                <w:sz w:val="16"/>
                <w:szCs w:val="16"/>
              </w:rPr>
              <w:fldChar w:fldCharType="begin">
                <w:ffData>
                  <w:name w:val="IAP_cities"/>
                  <w:enabled/>
                  <w:calcOnExit w:val="0"/>
                  <w:checkBox>
                    <w:sizeAuto/>
                    <w:default w:val="0"/>
                    <w:checked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b/>
                <w:bCs/>
                <w:color w:val="000000"/>
                <w:sz w:val="16"/>
                <w:szCs w:val="16"/>
              </w:rPr>
              <w:t xml:space="preserve">Indigenous Peoples </w:t>
            </w:r>
          </w:p>
        </w:tc>
        <w:tc>
          <w:tcPr>
            <w:tcW w:w="1463" w:type="pct"/>
            <w:tcBorders>
              <w:top w:val="nil"/>
              <w:left w:val="nil"/>
              <w:bottom w:val="single" w:sz="4" w:space="0" w:color="auto"/>
              <w:right w:val="single" w:sz="4" w:space="0" w:color="auto"/>
            </w:tcBorders>
            <w:shd w:val="clear" w:color="auto" w:fill="auto"/>
            <w:hideMark/>
          </w:tcPr>
          <w:p w14:paraId="5B1398CB"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9D983CF"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16C278CB" w14:textId="77777777" w:rsidTr="00790749">
        <w:trPr>
          <w:trHeight w:val="152"/>
        </w:trPr>
        <w:tc>
          <w:tcPr>
            <w:tcW w:w="988" w:type="pct"/>
            <w:tcBorders>
              <w:top w:val="nil"/>
              <w:left w:val="single" w:sz="4" w:space="0" w:color="auto"/>
              <w:bottom w:val="single" w:sz="4" w:space="0" w:color="auto"/>
              <w:right w:val="single" w:sz="4" w:space="0" w:color="auto"/>
            </w:tcBorders>
            <w:shd w:val="clear" w:color="auto" w:fill="auto"/>
            <w:hideMark/>
          </w:tcPr>
          <w:p w14:paraId="150E3A9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DE9E05C" w14:textId="77777777" w:rsidR="00BD2FAF" w:rsidRPr="00ED625F" w:rsidRDefault="00BD2FAF" w:rsidP="00790749">
            <w:pPr>
              <w:spacing w:after="0"/>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Private Sector</w:t>
            </w:r>
          </w:p>
        </w:tc>
        <w:tc>
          <w:tcPr>
            <w:tcW w:w="1463" w:type="pct"/>
            <w:tcBorders>
              <w:top w:val="nil"/>
              <w:left w:val="nil"/>
              <w:bottom w:val="single" w:sz="4" w:space="0" w:color="auto"/>
              <w:right w:val="single" w:sz="4" w:space="0" w:color="auto"/>
            </w:tcBorders>
            <w:shd w:val="clear" w:color="auto" w:fill="auto"/>
            <w:hideMark/>
          </w:tcPr>
          <w:p w14:paraId="705103C8"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F0B121B"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498BF3CA"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3DA0B54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9571AB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DA9BC78" w14:textId="77777777" w:rsidR="00BD2FAF" w:rsidRPr="00ED625F" w:rsidRDefault="00BD2FAF" w:rsidP="00790749">
            <w:pPr>
              <w:spacing w:after="0"/>
              <w:rPr>
                <w:rFonts w:ascii="Avenir Next Regular" w:eastAsia="Times New Roman" w:hAnsi="Avenir Next Regular" w:cs="Calibri"/>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Capital providers</w:t>
            </w:r>
          </w:p>
        </w:tc>
        <w:tc>
          <w:tcPr>
            <w:tcW w:w="1413" w:type="pct"/>
            <w:tcBorders>
              <w:top w:val="nil"/>
              <w:left w:val="nil"/>
              <w:bottom w:val="single" w:sz="4" w:space="0" w:color="auto"/>
              <w:right w:val="single" w:sz="4" w:space="0" w:color="auto"/>
            </w:tcBorders>
            <w:shd w:val="clear" w:color="auto" w:fill="auto"/>
            <w:hideMark/>
          </w:tcPr>
          <w:p w14:paraId="73B03270"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20AF3C55" w14:textId="77777777" w:rsidTr="00790749">
        <w:trPr>
          <w:trHeight w:val="179"/>
        </w:trPr>
        <w:tc>
          <w:tcPr>
            <w:tcW w:w="988" w:type="pct"/>
            <w:tcBorders>
              <w:top w:val="nil"/>
              <w:left w:val="single" w:sz="4" w:space="0" w:color="auto"/>
              <w:bottom w:val="single" w:sz="4" w:space="0" w:color="auto"/>
              <w:right w:val="single" w:sz="4" w:space="0" w:color="auto"/>
            </w:tcBorders>
            <w:shd w:val="clear" w:color="auto" w:fill="auto"/>
            <w:hideMark/>
          </w:tcPr>
          <w:p w14:paraId="1914650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E746C7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3714661" w14:textId="77777777" w:rsidR="00BD2FAF" w:rsidRPr="00ED625F" w:rsidRDefault="00BD2FAF" w:rsidP="00790749">
            <w:pPr>
              <w:spacing w:after="0"/>
              <w:ind w:left="150" w:hanging="150"/>
              <w:rPr>
                <w:rFonts w:ascii="Avenir Next Regular" w:eastAsia="Times New Roman" w:hAnsi="Avenir Next Regular" w:cs="Calibri"/>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Financial intermediaries and market facilitators</w:t>
            </w:r>
          </w:p>
        </w:tc>
        <w:tc>
          <w:tcPr>
            <w:tcW w:w="1413" w:type="pct"/>
            <w:tcBorders>
              <w:top w:val="nil"/>
              <w:left w:val="nil"/>
              <w:bottom w:val="single" w:sz="4" w:space="0" w:color="auto"/>
              <w:right w:val="single" w:sz="4" w:space="0" w:color="auto"/>
            </w:tcBorders>
            <w:shd w:val="clear" w:color="auto" w:fill="auto"/>
            <w:hideMark/>
          </w:tcPr>
          <w:p w14:paraId="7BA5BF77"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6F69FA0D" w14:textId="77777777" w:rsidTr="00790749">
        <w:trPr>
          <w:trHeight w:val="197"/>
        </w:trPr>
        <w:tc>
          <w:tcPr>
            <w:tcW w:w="988" w:type="pct"/>
            <w:tcBorders>
              <w:top w:val="nil"/>
              <w:left w:val="single" w:sz="4" w:space="0" w:color="auto"/>
              <w:bottom w:val="single" w:sz="4" w:space="0" w:color="auto"/>
              <w:right w:val="single" w:sz="4" w:space="0" w:color="auto"/>
            </w:tcBorders>
            <w:shd w:val="clear" w:color="auto" w:fill="auto"/>
            <w:hideMark/>
          </w:tcPr>
          <w:p w14:paraId="7DAA455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833313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EF3C25B"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Large corporations</w:t>
            </w:r>
          </w:p>
        </w:tc>
        <w:tc>
          <w:tcPr>
            <w:tcW w:w="1413" w:type="pct"/>
            <w:tcBorders>
              <w:top w:val="nil"/>
              <w:left w:val="nil"/>
              <w:bottom w:val="single" w:sz="4" w:space="0" w:color="auto"/>
              <w:right w:val="single" w:sz="4" w:space="0" w:color="auto"/>
            </w:tcBorders>
            <w:shd w:val="clear" w:color="auto" w:fill="auto"/>
            <w:hideMark/>
          </w:tcPr>
          <w:p w14:paraId="5873D973"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22640802" w14:textId="77777777" w:rsidTr="00790749">
        <w:trPr>
          <w:trHeight w:val="179"/>
        </w:trPr>
        <w:tc>
          <w:tcPr>
            <w:tcW w:w="988" w:type="pct"/>
            <w:tcBorders>
              <w:top w:val="nil"/>
              <w:left w:val="single" w:sz="4" w:space="0" w:color="auto"/>
              <w:bottom w:val="single" w:sz="4" w:space="0" w:color="auto"/>
              <w:right w:val="single" w:sz="4" w:space="0" w:color="auto"/>
            </w:tcBorders>
            <w:shd w:val="clear" w:color="auto" w:fill="auto"/>
            <w:hideMark/>
          </w:tcPr>
          <w:p w14:paraId="4FAAA66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0BF9E6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22CCA75" w14:textId="77777777" w:rsidR="00BD2FAF" w:rsidRPr="00ED625F" w:rsidRDefault="00BD2FAF" w:rsidP="00790749">
            <w:pPr>
              <w:spacing w:after="0"/>
              <w:rPr>
                <w:rFonts w:ascii="Avenir Next Regular" w:eastAsia="Times New Roman" w:hAnsi="Avenir Next Regular" w:cs="Calibri"/>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SMEs</w:t>
            </w:r>
          </w:p>
        </w:tc>
        <w:tc>
          <w:tcPr>
            <w:tcW w:w="1413" w:type="pct"/>
            <w:tcBorders>
              <w:top w:val="nil"/>
              <w:left w:val="nil"/>
              <w:bottom w:val="single" w:sz="4" w:space="0" w:color="auto"/>
              <w:right w:val="single" w:sz="4" w:space="0" w:color="auto"/>
            </w:tcBorders>
            <w:shd w:val="clear" w:color="auto" w:fill="auto"/>
            <w:hideMark/>
          </w:tcPr>
          <w:p w14:paraId="7B5FB9B3"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4076F2B0" w14:textId="77777777" w:rsidTr="00790749">
        <w:trPr>
          <w:trHeight w:val="152"/>
        </w:trPr>
        <w:tc>
          <w:tcPr>
            <w:tcW w:w="988" w:type="pct"/>
            <w:tcBorders>
              <w:top w:val="nil"/>
              <w:left w:val="single" w:sz="4" w:space="0" w:color="auto"/>
              <w:bottom w:val="single" w:sz="4" w:space="0" w:color="auto"/>
              <w:right w:val="single" w:sz="4" w:space="0" w:color="auto"/>
            </w:tcBorders>
            <w:shd w:val="clear" w:color="auto" w:fill="auto"/>
            <w:hideMark/>
          </w:tcPr>
          <w:p w14:paraId="7293F17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0A4548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B4B8C4C"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Individuals/Entrepreneurs</w:t>
            </w:r>
          </w:p>
        </w:tc>
        <w:tc>
          <w:tcPr>
            <w:tcW w:w="1413" w:type="pct"/>
            <w:tcBorders>
              <w:top w:val="nil"/>
              <w:left w:val="nil"/>
              <w:bottom w:val="single" w:sz="4" w:space="0" w:color="auto"/>
              <w:right w:val="single" w:sz="4" w:space="0" w:color="auto"/>
            </w:tcBorders>
            <w:shd w:val="clear" w:color="auto" w:fill="auto"/>
            <w:hideMark/>
          </w:tcPr>
          <w:p w14:paraId="0C51FD81"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1C07FADE"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2E4925F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741B73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single" w:sz="4" w:space="0" w:color="7F7F7F"/>
              <w:left w:val="single" w:sz="4" w:space="0" w:color="7F7F7F"/>
              <w:bottom w:val="single" w:sz="4" w:space="0" w:color="7F7F7F"/>
              <w:right w:val="single" w:sz="4" w:space="0" w:color="7F7F7F"/>
            </w:tcBorders>
            <w:shd w:val="clear" w:color="auto" w:fill="auto"/>
            <w:hideMark/>
          </w:tcPr>
          <w:p w14:paraId="3F1E8DF3"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Non-Grant Pilot</w:t>
            </w:r>
          </w:p>
        </w:tc>
        <w:tc>
          <w:tcPr>
            <w:tcW w:w="1413" w:type="pct"/>
            <w:tcBorders>
              <w:top w:val="nil"/>
              <w:left w:val="nil"/>
              <w:bottom w:val="nil"/>
              <w:right w:val="nil"/>
            </w:tcBorders>
            <w:shd w:val="clear" w:color="auto" w:fill="auto"/>
            <w:hideMark/>
          </w:tcPr>
          <w:p w14:paraId="12387C5F"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4F52F290" w14:textId="77777777" w:rsidTr="00790749">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792FCC8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9C5FB2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single" w:sz="4" w:space="0" w:color="7F7F7F"/>
              <w:bottom w:val="single" w:sz="4" w:space="0" w:color="7F7F7F"/>
              <w:right w:val="single" w:sz="4" w:space="0" w:color="7F7F7F"/>
            </w:tcBorders>
            <w:shd w:val="clear" w:color="auto" w:fill="auto"/>
            <w:hideMark/>
          </w:tcPr>
          <w:p w14:paraId="7B411CA6"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Project Reflow</w:t>
            </w:r>
          </w:p>
        </w:tc>
        <w:tc>
          <w:tcPr>
            <w:tcW w:w="1413" w:type="pct"/>
            <w:tcBorders>
              <w:top w:val="nil"/>
              <w:left w:val="nil"/>
              <w:bottom w:val="nil"/>
              <w:right w:val="nil"/>
            </w:tcBorders>
            <w:shd w:val="clear" w:color="auto" w:fill="auto"/>
            <w:hideMark/>
          </w:tcPr>
          <w:p w14:paraId="0BF4F475"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443C752C"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3C3051C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4BE4CD6" w14:textId="77777777" w:rsidR="00BD2FAF" w:rsidRPr="00ED625F" w:rsidRDefault="00BD2FAF" w:rsidP="00790749">
            <w:pPr>
              <w:spacing w:after="0"/>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Beneficiaries</w:t>
            </w:r>
          </w:p>
        </w:tc>
        <w:tc>
          <w:tcPr>
            <w:tcW w:w="1463" w:type="pct"/>
            <w:tcBorders>
              <w:top w:val="single" w:sz="4" w:space="0" w:color="auto"/>
              <w:left w:val="nil"/>
              <w:bottom w:val="single" w:sz="4" w:space="0" w:color="auto"/>
              <w:right w:val="single" w:sz="4" w:space="0" w:color="auto"/>
            </w:tcBorders>
            <w:shd w:val="clear" w:color="auto" w:fill="auto"/>
            <w:hideMark/>
          </w:tcPr>
          <w:p w14:paraId="339665CA"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c>
          <w:tcPr>
            <w:tcW w:w="1413" w:type="pct"/>
            <w:tcBorders>
              <w:top w:val="single" w:sz="4" w:space="0" w:color="auto"/>
              <w:left w:val="nil"/>
              <w:bottom w:val="single" w:sz="4" w:space="0" w:color="auto"/>
              <w:right w:val="single" w:sz="4" w:space="0" w:color="auto"/>
            </w:tcBorders>
            <w:shd w:val="clear" w:color="auto" w:fill="auto"/>
            <w:hideMark/>
          </w:tcPr>
          <w:p w14:paraId="2BCBCB21"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7402A34E" w14:textId="77777777" w:rsidTr="00790749">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5E67FE1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68A86E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b/>
                <w:bCs/>
                <w:color w:val="000000"/>
                <w:sz w:val="16"/>
                <w:szCs w:val="16"/>
              </w:rPr>
              <w:t>Local Communities</w:t>
            </w:r>
          </w:p>
        </w:tc>
        <w:tc>
          <w:tcPr>
            <w:tcW w:w="1463" w:type="pct"/>
            <w:tcBorders>
              <w:top w:val="nil"/>
              <w:left w:val="nil"/>
              <w:bottom w:val="single" w:sz="4" w:space="0" w:color="auto"/>
              <w:right w:val="single" w:sz="4" w:space="0" w:color="auto"/>
            </w:tcBorders>
            <w:shd w:val="clear" w:color="auto" w:fill="auto"/>
            <w:hideMark/>
          </w:tcPr>
          <w:p w14:paraId="1B670725"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A89D023"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0A27FD05"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243FEA5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30CC605" w14:textId="77777777" w:rsidR="00BD2FAF" w:rsidRPr="00ED625F" w:rsidRDefault="00BD2FAF" w:rsidP="00790749">
            <w:pPr>
              <w:spacing w:after="0"/>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Civil Society</w:t>
            </w:r>
          </w:p>
        </w:tc>
        <w:tc>
          <w:tcPr>
            <w:tcW w:w="1463" w:type="pct"/>
            <w:tcBorders>
              <w:top w:val="nil"/>
              <w:left w:val="nil"/>
              <w:bottom w:val="single" w:sz="4" w:space="0" w:color="auto"/>
              <w:right w:val="single" w:sz="4" w:space="0" w:color="auto"/>
            </w:tcBorders>
            <w:shd w:val="clear" w:color="auto" w:fill="auto"/>
            <w:hideMark/>
          </w:tcPr>
          <w:p w14:paraId="5C15882E"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11628CC"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55FEE0A6"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3B22534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EE28A7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3E5BFE2"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 xml:space="preserve">Community Based Organization </w:t>
            </w:r>
          </w:p>
        </w:tc>
        <w:tc>
          <w:tcPr>
            <w:tcW w:w="1413" w:type="pct"/>
            <w:tcBorders>
              <w:top w:val="nil"/>
              <w:left w:val="nil"/>
              <w:bottom w:val="single" w:sz="4" w:space="0" w:color="auto"/>
              <w:right w:val="single" w:sz="4" w:space="0" w:color="auto"/>
            </w:tcBorders>
            <w:shd w:val="clear" w:color="auto" w:fill="auto"/>
            <w:hideMark/>
          </w:tcPr>
          <w:p w14:paraId="5FFF08BB"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08231440"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2DFD1DA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267E90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763D5C9" w14:textId="77777777" w:rsidR="00BD2FAF" w:rsidRPr="00ED625F" w:rsidRDefault="00BD2FAF" w:rsidP="00790749">
            <w:pPr>
              <w:spacing w:after="0"/>
              <w:rPr>
                <w:rFonts w:ascii="Avenir Next Regular" w:eastAsia="Times New Roman" w:hAnsi="Avenir Next Regular" w:cs="Calibri"/>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Non-Governmental Organization</w:t>
            </w:r>
          </w:p>
        </w:tc>
        <w:tc>
          <w:tcPr>
            <w:tcW w:w="1413" w:type="pct"/>
            <w:tcBorders>
              <w:top w:val="nil"/>
              <w:left w:val="nil"/>
              <w:bottom w:val="single" w:sz="4" w:space="0" w:color="auto"/>
              <w:right w:val="single" w:sz="4" w:space="0" w:color="auto"/>
            </w:tcBorders>
            <w:shd w:val="clear" w:color="auto" w:fill="auto"/>
            <w:hideMark/>
          </w:tcPr>
          <w:p w14:paraId="5C0D5FDA"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77EE7AF5"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44CC9DD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8D0ED1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2257CD5" w14:textId="77777777" w:rsidR="00BD2FAF" w:rsidRPr="00ED625F" w:rsidRDefault="00BD2FAF" w:rsidP="00790749">
            <w:pPr>
              <w:spacing w:after="0"/>
              <w:rPr>
                <w:rFonts w:ascii="Avenir Next Regular" w:eastAsia="Times New Roman" w:hAnsi="Avenir Next Regular" w:cs="Calibri"/>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Academia</w:t>
            </w:r>
          </w:p>
        </w:tc>
        <w:tc>
          <w:tcPr>
            <w:tcW w:w="1413" w:type="pct"/>
            <w:tcBorders>
              <w:top w:val="nil"/>
              <w:left w:val="nil"/>
              <w:bottom w:val="single" w:sz="4" w:space="0" w:color="auto"/>
              <w:right w:val="single" w:sz="4" w:space="0" w:color="auto"/>
            </w:tcBorders>
            <w:shd w:val="clear" w:color="auto" w:fill="auto"/>
            <w:hideMark/>
          </w:tcPr>
          <w:p w14:paraId="73329E44"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158FFB8A" w14:textId="77777777" w:rsidTr="00790749">
        <w:trPr>
          <w:trHeight w:val="71"/>
        </w:trPr>
        <w:tc>
          <w:tcPr>
            <w:tcW w:w="988" w:type="pct"/>
            <w:tcBorders>
              <w:top w:val="nil"/>
              <w:left w:val="single" w:sz="4" w:space="0" w:color="auto"/>
              <w:bottom w:val="single" w:sz="4" w:space="0" w:color="auto"/>
              <w:right w:val="single" w:sz="4" w:space="0" w:color="auto"/>
            </w:tcBorders>
            <w:shd w:val="clear" w:color="auto" w:fill="auto"/>
            <w:hideMark/>
          </w:tcPr>
          <w:p w14:paraId="12EFFB4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B87600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37CD8B2" w14:textId="77777777" w:rsidR="00BD2FAF" w:rsidRPr="00ED625F" w:rsidRDefault="00BD2FAF" w:rsidP="00790749">
            <w:pPr>
              <w:spacing w:after="0"/>
              <w:ind w:left="150" w:hanging="150"/>
              <w:rPr>
                <w:rFonts w:ascii="Avenir Next Regular" w:eastAsia="Times New Roman" w:hAnsi="Avenir Next Regular" w:cs="Calibri"/>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Trade Unions and Workers Unions</w:t>
            </w:r>
          </w:p>
        </w:tc>
        <w:tc>
          <w:tcPr>
            <w:tcW w:w="1413" w:type="pct"/>
            <w:tcBorders>
              <w:top w:val="nil"/>
              <w:left w:val="nil"/>
              <w:bottom w:val="single" w:sz="4" w:space="0" w:color="auto"/>
              <w:right w:val="single" w:sz="4" w:space="0" w:color="auto"/>
            </w:tcBorders>
            <w:shd w:val="clear" w:color="auto" w:fill="auto"/>
            <w:hideMark/>
          </w:tcPr>
          <w:p w14:paraId="5791F5CF"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177E80CD" w14:textId="77777777" w:rsidTr="00790749">
        <w:trPr>
          <w:trHeight w:val="197"/>
        </w:trPr>
        <w:tc>
          <w:tcPr>
            <w:tcW w:w="988" w:type="pct"/>
            <w:tcBorders>
              <w:top w:val="nil"/>
              <w:left w:val="single" w:sz="4" w:space="0" w:color="auto"/>
              <w:bottom w:val="single" w:sz="4" w:space="0" w:color="auto"/>
              <w:right w:val="single" w:sz="4" w:space="0" w:color="auto"/>
            </w:tcBorders>
            <w:shd w:val="clear" w:color="auto" w:fill="auto"/>
            <w:hideMark/>
          </w:tcPr>
          <w:p w14:paraId="4FB1A1D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C9AA499" w14:textId="77777777" w:rsidR="00BD2FAF" w:rsidRPr="00ED625F" w:rsidRDefault="00BD2FAF" w:rsidP="00790749">
            <w:pPr>
              <w:spacing w:after="0"/>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Type of Engagement</w:t>
            </w:r>
          </w:p>
        </w:tc>
        <w:tc>
          <w:tcPr>
            <w:tcW w:w="1463" w:type="pct"/>
            <w:tcBorders>
              <w:top w:val="nil"/>
              <w:left w:val="nil"/>
              <w:bottom w:val="single" w:sz="4" w:space="0" w:color="auto"/>
              <w:right w:val="single" w:sz="4" w:space="0" w:color="auto"/>
            </w:tcBorders>
            <w:shd w:val="clear" w:color="auto" w:fill="auto"/>
            <w:hideMark/>
          </w:tcPr>
          <w:p w14:paraId="03A96637"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4C2FD5C"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1FF10680" w14:textId="77777777" w:rsidTr="00790749">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6B1FEBC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2A5DB3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FD761E2" w14:textId="77777777" w:rsidR="00BD2FAF" w:rsidRPr="00ED625F" w:rsidRDefault="00BD2FAF" w:rsidP="00790749">
            <w:pPr>
              <w:spacing w:after="0"/>
              <w:rPr>
                <w:rFonts w:ascii="Avenir Next Regular" w:eastAsia="Times New Roman" w:hAnsi="Avenir Next Regular" w:cs="Calibri"/>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Information Dissemination</w:t>
            </w:r>
          </w:p>
        </w:tc>
        <w:tc>
          <w:tcPr>
            <w:tcW w:w="1413" w:type="pct"/>
            <w:tcBorders>
              <w:top w:val="nil"/>
              <w:left w:val="nil"/>
              <w:bottom w:val="single" w:sz="4" w:space="0" w:color="auto"/>
              <w:right w:val="single" w:sz="4" w:space="0" w:color="auto"/>
            </w:tcBorders>
            <w:shd w:val="clear" w:color="auto" w:fill="auto"/>
            <w:hideMark/>
          </w:tcPr>
          <w:p w14:paraId="34D30EF1"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5CD92914" w14:textId="77777777" w:rsidTr="00790749">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7C9312E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148D67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257CBF9" w14:textId="77777777" w:rsidR="00BD2FAF" w:rsidRPr="00ED625F" w:rsidRDefault="00BD2FAF" w:rsidP="00790749">
            <w:pPr>
              <w:spacing w:after="0"/>
              <w:rPr>
                <w:rFonts w:ascii="Avenir Next Regular" w:eastAsia="Times New Roman" w:hAnsi="Avenir Next Regular" w:cs="Calibri"/>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Partnership</w:t>
            </w:r>
          </w:p>
        </w:tc>
        <w:tc>
          <w:tcPr>
            <w:tcW w:w="1413" w:type="pct"/>
            <w:tcBorders>
              <w:top w:val="nil"/>
              <w:left w:val="nil"/>
              <w:bottom w:val="single" w:sz="4" w:space="0" w:color="auto"/>
              <w:right w:val="single" w:sz="4" w:space="0" w:color="auto"/>
            </w:tcBorders>
            <w:shd w:val="clear" w:color="auto" w:fill="auto"/>
            <w:hideMark/>
          </w:tcPr>
          <w:p w14:paraId="0D38F344"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6A336535"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1209D90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ED6D50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2B83DD2" w14:textId="77777777" w:rsidR="00BD2FAF" w:rsidRPr="00ED625F" w:rsidRDefault="00BD2FAF" w:rsidP="00790749">
            <w:pPr>
              <w:spacing w:after="0"/>
              <w:rPr>
                <w:rFonts w:ascii="Avenir Next Regular" w:eastAsia="Times New Roman" w:hAnsi="Avenir Next Regular" w:cs="Calibri"/>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Consultation</w:t>
            </w:r>
          </w:p>
        </w:tc>
        <w:tc>
          <w:tcPr>
            <w:tcW w:w="1413" w:type="pct"/>
            <w:tcBorders>
              <w:top w:val="nil"/>
              <w:left w:val="nil"/>
              <w:bottom w:val="single" w:sz="4" w:space="0" w:color="auto"/>
              <w:right w:val="single" w:sz="4" w:space="0" w:color="auto"/>
            </w:tcBorders>
            <w:shd w:val="clear" w:color="auto" w:fill="auto"/>
            <w:hideMark/>
          </w:tcPr>
          <w:p w14:paraId="612882EB"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5164EEAE"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50BE9B6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B5D005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9E29A03" w14:textId="77777777" w:rsidR="00BD2FAF" w:rsidRPr="00ED625F" w:rsidRDefault="00BD2FAF" w:rsidP="00790749">
            <w:pPr>
              <w:spacing w:after="0"/>
              <w:rPr>
                <w:rFonts w:ascii="Avenir Next Regular" w:eastAsia="Times New Roman" w:hAnsi="Avenir Next Regular" w:cs="Calibri"/>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Participation</w:t>
            </w:r>
          </w:p>
        </w:tc>
        <w:tc>
          <w:tcPr>
            <w:tcW w:w="1413" w:type="pct"/>
            <w:tcBorders>
              <w:top w:val="nil"/>
              <w:left w:val="nil"/>
              <w:bottom w:val="single" w:sz="4" w:space="0" w:color="auto"/>
              <w:right w:val="single" w:sz="4" w:space="0" w:color="auto"/>
            </w:tcBorders>
            <w:shd w:val="clear" w:color="auto" w:fill="auto"/>
            <w:hideMark/>
          </w:tcPr>
          <w:p w14:paraId="053B5CD4"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118790EF"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tcPr>
          <w:p w14:paraId="282575DC"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40273AEF" w14:textId="77777777" w:rsidR="00BD2FAF" w:rsidRPr="00ED625F" w:rsidRDefault="00BD2FAF" w:rsidP="00790749">
            <w:pPr>
              <w:spacing w:after="0"/>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Communications</w:t>
            </w:r>
          </w:p>
        </w:tc>
        <w:tc>
          <w:tcPr>
            <w:tcW w:w="1463" w:type="pct"/>
            <w:tcBorders>
              <w:top w:val="nil"/>
              <w:left w:val="nil"/>
              <w:bottom w:val="single" w:sz="4" w:space="0" w:color="auto"/>
              <w:right w:val="single" w:sz="4" w:space="0" w:color="auto"/>
            </w:tcBorders>
            <w:shd w:val="clear" w:color="auto" w:fill="auto"/>
          </w:tcPr>
          <w:p w14:paraId="3C0CBDA3" w14:textId="77777777" w:rsidR="00BD2FAF" w:rsidRPr="00ED625F" w:rsidRDefault="00BD2FAF" w:rsidP="00790749">
            <w:pPr>
              <w:spacing w:after="0"/>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4FD3F5BF"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1402C53A"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tcPr>
          <w:p w14:paraId="18CFCD8F"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770DAB48" w14:textId="77777777" w:rsidR="00BD2FAF" w:rsidRPr="00ED625F" w:rsidRDefault="00BD2FAF" w:rsidP="00790749">
            <w:pPr>
              <w:spacing w:after="0"/>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6270DC2B" w14:textId="77777777" w:rsidR="00BD2FAF" w:rsidRPr="00ED625F" w:rsidRDefault="00BD2FAF" w:rsidP="00790749">
            <w:pPr>
              <w:spacing w:after="0"/>
              <w:rPr>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color w:val="000000"/>
                <w:sz w:val="16"/>
                <w:szCs w:val="16"/>
              </w:rPr>
              <w:t>Awareness Raising</w:t>
            </w:r>
          </w:p>
        </w:tc>
        <w:tc>
          <w:tcPr>
            <w:tcW w:w="1413" w:type="pct"/>
            <w:tcBorders>
              <w:top w:val="nil"/>
              <w:left w:val="nil"/>
              <w:bottom w:val="single" w:sz="4" w:space="0" w:color="auto"/>
              <w:right w:val="single" w:sz="4" w:space="0" w:color="auto"/>
            </w:tcBorders>
            <w:shd w:val="clear" w:color="auto" w:fill="auto"/>
          </w:tcPr>
          <w:p w14:paraId="1EBB56EF"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0F8493A5"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tcPr>
          <w:p w14:paraId="4954F09A"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5A9F1611"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241E6704" w14:textId="77777777" w:rsidR="00BD2FAF" w:rsidRPr="00ED625F" w:rsidRDefault="00BD2FAF" w:rsidP="00790749">
            <w:pPr>
              <w:spacing w:after="0"/>
              <w:rPr>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color w:val="000000"/>
                <w:sz w:val="16"/>
                <w:szCs w:val="16"/>
              </w:rPr>
              <w:t>Education</w:t>
            </w:r>
          </w:p>
        </w:tc>
        <w:tc>
          <w:tcPr>
            <w:tcW w:w="1413" w:type="pct"/>
            <w:tcBorders>
              <w:top w:val="nil"/>
              <w:left w:val="nil"/>
              <w:bottom w:val="single" w:sz="4" w:space="0" w:color="auto"/>
              <w:right w:val="single" w:sz="4" w:space="0" w:color="auto"/>
            </w:tcBorders>
            <w:shd w:val="clear" w:color="auto" w:fill="auto"/>
          </w:tcPr>
          <w:p w14:paraId="3D62B9F4"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00050CB4"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tcPr>
          <w:p w14:paraId="6C20D7C9"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430338B9"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6DA3F10A" w14:textId="77777777" w:rsidR="00BD2FAF" w:rsidRPr="00ED625F" w:rsidRDefault="00BD2FAF" w:rsidP="00790749">
            <w:pPr>
              <w:spacing w:after="0"/>
              <w:rPr>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color w:val="000000"/>
                <w:sz w:val="16"/>
                <w:szCs w:val="16"/>
              </w:rPr>
              <w:t>Public Campaigns</w:t>
            </w:r>
          </w:p>
        </w:tc>
        <w:tc>
          <w:tcPr>
            <w:tcW w:w="1413" w:type="pct"/>
            <w:tcBorders>
              <w:top w:val="nil"/>
              <w:left w:val="nil"/>
              <w:bottom w:val="single" w:sz="4" w:space="0" w:color="auto"/>
              <w:right w:val="single" w:sz="4" w:space="0" w:color="auto"/>
            </w:tcBorders>
            <w:shd w:val="clear" w:color="auto" w:fill="auto"/>
          </w:tcPr>
          <w:p w14:paraId="4562F2AF"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16803ED4"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tcPr>
          <w:p w14:paraId="5CC502CC"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0D0928CD"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336EF5E6" w14:textId="77777777" w:rsidR="00BD2FAF" w:rsidRPr="00ED625F" w:rsidRDefault="00BD2FAF" w:rsidP="00790749">
            <w:pPr>
              <w:spacing w:after="0"/>
              <w:rPr>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color w:val="000000"/>
                <w:sz w:val="16"/>
                <w:szCs w:val="16"/>
              </w:rPr>
              <w:t>Behavior Change</w:t>
            </w:r>
          </w:p>
        </w:tc>
        <w:tc>
          <w:tcPr>
            <w:tcW w:w="1413" w:type="pct"/>
            <w:tcBorders>
              <w:top w:val="nil"/>
              <w:left w:val="nil"/>
              <w:bottom w:val="single" w:sz="4" w:space="0" w:color="auto"/>
              <w:right w:val="single" w:sz="4" w:space="0" w:color="auto"/>
            </w:tcBorders>
            <w:shd w:val="clear" w:color="auto" w:fill="auto"/>
          </w:tcPr>
          <w:p w14:paraId="42DC3F96"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5369BD57"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tcPr>
          <w:p w14:paraId="50F6FC9E" w14:textId="77777777" w:rsidR="00BD2FAF" w:rsidRPr="00ED625F" w:rsidRDefault="00BD2FAF" w:rsidP="00790749">
            <w:pPr>
              <w:spacing w:after="0"/>
              <w:ind w:left="162" w:hanging="162"/>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 xml:space="preserve">Capacity, </w:t>
            </w:r>
            <w:proofErr w:type="gramStart"/>
            <w:r w:rsidRPr="00ED625F">
              <w:rPr>
                <w:rFonts w:ascii="Avenir Next Regular" w:eastAsia="Times New Roman" w:hAnsi="Avenir Next Regular" w:cs="Calibri"/>
                <w:b/>
                <w:bCs/>
                <w:color w:val="000000"/>
                <w:sz w:val="16"/>
                <w:szCs w:val="16"/>
              </w:rPr>
              <w:t>Knowledge</w:t>
            </w:r>
            <w:proofErr w:type="gramEnd"/>
            <w:r w:rsidRPr="00ED625F">
              <w:rPr>
                <w:rFonts w:ascii="Avenir Next Regular" w:eastAsia="Times New Roman" w:hAnsi="Avenir Next Regular" w:cs="Calibri"/>
                <w:b/>
                <w:bCs/>
                <w:color w:val="000000"/>
                <w:sz w:val="16"/>
                <w:szCs w:val="16"/>
              </w:rPr>
              <w:t xml:space="preserve"> and Research</w:t>
            </w:r>
          </w:p>
        </w:tc>
        <w:tc>
          <w:tcPr>
            <w:tcW w:w="1136" w:type="pct"/>
            <w:tcBorders>
              <w:top w:val="nil"/>
              <w:left w:val="nil"/>
              <w:bottom w:val="single" w:sz="4" w:space="0" w:color="auto"/>
              <w:right w:val="single" w:sz="4" w:space="0" w:color="auto"/>
            </w:tcBorders>
            <w:shd w:val="clear" w:color="auto" w:fill="auto"/>
          </w:tcPr>
          <w:p w14:paraId="2E461CAE"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52C70C89" w14:textId="77777777" w:rsidR="00BD2FAF" w:rsidRPr="00ED625F" w:rsidRDefault="00BD2FAF" w:rsidP="00790749">
            <w:pPr>
              <w:spacing w:after="0"/>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3938CEFE"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39467051"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tcPr>
          <w:p w14:paraId="1A918EFF" w14:textId="77777777" w:rsidR="00BD2FAF" w:rsidRPr="00ED625F" w:rsidRDefault="00BD2FAF" w:rsidP="00790749">
            <w:pPr>
              <w:spacing w:after="0"/>
              <w:rPr>
                <w:color w:val="000000"/>
                <w:sz w:val="16"/>
                <w:szCs w:val="16"/>
              </w:rPr>
            </w:pPr>
          </w:p>
        </w:tc>
        <w:tc>
          <w:tcPr>
            <w:tcW w:w="1136" w:type="pct"/>
            <w:tcBorders>
              <w:top w:val="nil"/>
              <w:left w:val="nil"/>
              <w:bottom w:val="single" w:sz="4" w:space="0" w:color="auto"/>
              <w:right w:val="single" w:sz="4" w:space="0" w:color="auto"/>
            </w:tcBorders>
            <w:shd w:val="clear" w:color="auto" w:fill="auto"/>
          </w:tcPr>
          <w:p w14:paraId="5D277EB0" w14:textId="77777777" w:rsidR="00BD2FAF" w:rsidRPr="00ED625F" w:rsidRDefault="00BD2FAF" w:rsidP="00790749">
            <w:pPr>
              <w:spacing w:after="0"/>
              <w:rPr>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Enabling Activities</w:t>
            </w:r>
          </w:p>
        </w:tc>
        <w:tc>
          <w:tcPr>
            <w:tcW w:w="1463" w:type="pct"/>
            <w:tcBorders>
              <w:top w:val="nil"/>
              <w:left w:val="nil"/>
              <w:bottom w:val="single" w:sz="4" w:space="0" w:color="auto"/>
              <w:right w:val="single" w:sz="4" w:space="0" w:color="auto"/>
            </w:tcBorders>
            <w:shd w:val="clear" w:color="auto" w:fill="auto"/>
          </w:tcPr>
          <w:p w14:paraId="4F340CAA" w14:textId="77777777" w:rsidR="00BD2FAF" w:rsidRPr="00ED625F" w:rsidRDefault="00BD2FAF" w:rsidP="00790749">
            <w:pPr>
              <w:spacing w:after="0"/>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1AD6B0B9"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162AC082" w14:textId="77777777" w:rsidTr="00790749">
        <w:trPr>
          <w:trHeight w:val="215"/>
        </w:trPr>
        <w:tc>
          <w:tcPr>
            <w:tcW w:w="988" w:type="pct"/>
            <w:tcBorders>
              <w:top w:val="nil"/>
              <w:left w:val="single" w:sz="4" w:space="0" w:color="auto"/>
              <w:bottom w:val="single" w:sz="4" w:space="0" w:color="auto"/>
              <w:right w:val="single" w:sz="4" w:space="0" w:color="auto"/>
            </w:tcBorders>
            <w:shd w:val="clear" w:color="auto" w:fill="auto"/>
          </w:tcPr>
          <w:p w14:paraId="5E4F955C"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2E21E4A2" w14:textId="77777777" w:rsidR="00BD2FAF" w:rsidRPr="00ED625F" w:rsidRDefault="00BD2FAF" w:rsidP="00790749">
            <w:pPr>
              <w:spacing w:after="0"/>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Capacity Development</w:t>
            </w:r>
          </w:p>
        </w:tc>
        <w:tc>
          <w:tcPr>
            <w:tcW w:w="1463" w:type="pct"/>
            <w:tcBorders>
              <w:top w:val="nil"/>
              <w:left w:val="nil"/>
              <w:bottom w:val="single" w:sz="4" w:space="0" w:color="auto"/>
              <w:right w:val="single" w:sz="4" w:space="0" w:color="auto"/>
            </w:tcBorders>
            <w:shd w:val="clear" w:color="auto" w:fill="auto"/>
          </w:tcPr>
          <w:p w14:paraId="654CD824" w14:textId="77777777" w:rsidR="00BD2FAF" w:rsidRPr="00ED625F" w:rsidRDefault="00BD2FAF" w:rsidP="00790749">
            <w:pPr>
              <w:spacing w:after="0"/>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500CCD3F"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65AC0F2D"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tcPr>
          <w:p w14:paraId="0127EDCF"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73DAC29D" w14:textId="77777777" w:rsidR="00BD2FAF" w:rsidRPr="00ED625F" w:rsidRDefault="00BD2FAF" w:rsidP="00790749">
            <w:pPr>
              <w:spacing w:after="0"/>
              <w:ind w:left="204" w:hanging="204"/>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Knowledge Generation and Exchange</w:t>
            </w:r>
          </w:p>
        </w:tc>
        <w:tc>
          <w:tcPr>
            <w:tcW w:w="1463" w:type="pct"/>
            <w:tcBorders>
              <w:top w:val="nil"/>
              <w:left w:val="nil"/>
              <w:bottom w:val="single" w:sz="4" w:space="0" w:color="auto"/>
              <w:right w:val="single" w:sz="4" w:space="0" w:color="auto"/>
            </w:tcBorders>
            <w:shd w:val="clear" w:color="auto" w:fill="auto"/>
          </w:tcPr>
          <w:p w14:paraId="2A68E584" w14:textId="77777777" w:rsidR="00BD2FAF" w:rsidRPr="00ED625F" w:rsidRDefault="00BD2FAF" w:rsidP="00790749">
            <w:pPr>
              <w:spacing w:after="0"/>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1539CE4D"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285784F4"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tcPr>
          <w:p w14:paraId="14CF1BD3"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686B256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b/>
                <w:bCs/>
                <w:color w:val="000000"/>
                <w:sz w:val="16"/>
                <w:szCs w:val="16"/>
              </w:rPr>
              <w:t>Targeted Research</w:t>
            </w:r>
          </w:p>
        </w:tc>
        <w:tc>
          <w:tcPr>
            <w:tcW w:w="1463" w:type="pct"/>
            <w:tcBorders>
              <w:top w:val="nil"/>
              <w:left w:val="nil"/>
              <w:bottom w:val="single" w:sz="4" w:space="0" w:color="auto"/>
              <w:right w:val="single" w:sz="4" w:space="0" w:color="auto"/>
            </w:tcBorders>
            <w:shd w:val="clear" w:color="auto" w:fill="auto"/>
          </w:tcPr>
          <w:p w14:paraId="71869949" w14:textId="77777777" w:rsidR="00BD2FAF" w:rsidRPr="00ED625F" w:rsidRDefault="00BD2FAF" w:rsidP="00790749">
            <w:pPr>
              <w:spacing w:after="0"/>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53B3808D"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7E532277"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tcPr>
          <w:p w14:paraId="4094556A"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159D9602" w14:textId="77777777" w:rsidR="00BD2FAF" w:rsidRPr="00ED625F" w:rsidRDefault="00BD2FAF" w:rsidP="00790749">
            <w:pPr>
              <w:spacing w:after="0"/>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Learning</w:t>
            </w:r>
          </w:p>
        </w:tc>
        <w:tc>
          <w:tcPr>
            <w:tcW w:w="1463" w:type="pct"/>
            <w:tcBorders>
              <w:top w:val="nil"/>
              <w:left w:val="nil"/>
              <w:bottom w:val="single" w:sz="4" w:space="0" w:color="auto"/>
              <w:right w:val="single" w:sz="4" w:space="0" w:color="auto"/>
            </w:tcBorders>
            <w:shd w:val="clear" w:color="auto" w:fill="auto"/>
          </w:tcPr>
          <w:p w14:paraId="59907DAD" w14:textId="77777777" w:rsidR="00BD2FAF" w:rsidRPr="00ED625F" w:rsidRDefault="00BD2FAF" w:rsidP="00790749">
            <w:pPr>
              <w:spacing w:after="0"/>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17324378"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2D9B296A"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tcPr>
          <w:p w14:paraId="565E2132"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742C5FA4" w14:textId="77777777" w:rsidR="00BD2FAF" w:rsidRPr="00ED625F" w:rsidRDefault="00BD2FAF" w:rsidP="00790749">
            <w:pPr>
              <w:spacing w:after="0"/>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655E06AB" w14:textId="77777777" w:rsidR="00BD2FAF" w:rsidRPr="00ED625F" w:rsidRDefault="00BD2FAF" w:rsidP="00790749">
            <w:pPr>
              <w:spacing w:after="0"/>
              <w:rPr>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color w:val="000000"/>
                <w:sz w:val="16"/>
                <w:szCs w:val="16"/>
              </w:rPr>
              <w:t>Theory of Change</w:t>
            </w:r>
          </w:p>
        </w:tc>
        <w:tc>
          <w:tcPr>
            <w:tcW w:w="1413" w:type="pct"/>
            <w:tcBorders>
              <w:top w:val="nil"/>
              <w:left w:val="nil"/>
              <w:bottom w:val="single" w:sz="4" w:space="0" w:color="auto"/>
              <w:right w:val="single" w:sz="4" w:space="0" w:color="auto"/>
            </w:tcBorders>
            <w:shd w:val="clear" w:color="auto" w:fill="auto"/>
          </w:tcPr>
          <w:p w14:paraId="6332C422"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15858959"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tcPr>
          <w:p w14:paraId="349091EA"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293A7FA6"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443FBB47" w14:textId="77777777" w:rsidR="00BD2FAF" w:rsidRPr="00ED625F" w:rsidRDefault="00BD2FAF" w:rsidP="00790749">
            <w:pPr>
              <w:spacing w:after="0"/>
              <w:rPr>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color w:val="000000"/>
                <w:sz w:val="16"/>
                <w:szCs w:val="16"/>
              </w:rPr>
              <w:t>Adaptive Management</w:t>
            </w:r>
          </w:p>
        </w:tc>
        <w:tc>
          <w:tcPr>
            <w:tcW w:w="1413" w:type="pct"/>
            <w:tcBorders>
              <w:top w:val="nil"/>
              <w:left w:val="nil"/>
              <w:bottom w:val="single" w:sz="4" w:space="0" w:color="auto"/>
              <w:right w:val="single" w:sz="4" w:space="0" w:color="auto"/>
            </w:tcBorders>
            <w:shd w:val="clear" w:color="auto" w:fill="auto"/>
          </w:tcPr>
          <w:p w14:paraId="5C006091"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203E6B33"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tcPr>
          <w:p w14:paraId="3EF2D9AC"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05957A1F"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527ABA8C" w14:textId="77777777" w:rsidR="00BD2FAF" w:rsidRPr="00ED625F" w:rsidRDefault="00BD2FAF" w:rsidP="00790749">
            <w:pPr>
              <w:spacing w:after="0"/>
              <w:rPr>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color w:val="000000"/>
                <w:sz w:val="16"/>
                <w:szCs w:val="16"/>
              </w:rPr>
              <w:t>Indicators to Measure Change</w:t>
            </w:r>
          </w:p>
        </w:tc>
        <w:tc>
          <w:tcPr>
            <w:tcW w:w="1413" w:type="pct"/>
            <w:tcBorders>
              <w:top w:val="nil"/>
              <w:left w:val="nil"/>
              <w:bottom w:val="single" w:sz="4" w:space="0" w:color="auto"/>
              <w:right w:val="single" w:sz="4" w:space="0" w:color="auto"/>
            </w:tcBorders>
            <w:shd w:val="clear" w:color="auto" w:fill="auto"/>
          </w:tcPr>
          <w:p w14:paraId="49536B0B"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7A1C08AE"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tcPr>
          <w:p w14:paraId="15A35414"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35DD40DC" w14:textId="77777777" w:rsidR="00BD2FAF" w:rsidRPr="00ED625F" w:rsidRDefault="00BD2FAF" w:rsidP="00790749">
            <w:pPr>
              <w:spacing w:after="0"/>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Innovation</w:t>
            </w:r>
          </w:p>
        </w:tc>
        <w:tc>
          <w:tcPr>
            <w:tcW w:w="1463" w:type="pct"/>
            <w:tcBorders>
              <w:top w:val="nil"/>
              <w:left w:val="nil"/>
              <w:bottom w:val="single" w:sz="4" w:space="0" w:color="auto"/>
              <w:right w:val="single" w:sz="4" w:space="0" w:color="auto"/>
            </w:tcBorders>
            <w:shd w:val="clear" w:color="auto" w:fill="auto"/>
          </w:tcPr>
          <w:p w14:paraId="040DF73E" w14:textId="77777777" w:rsidR="00BD2FAF" w:rsidRPr="00ED625F" w:rsidRDefault="00BD2FAF" w:rsidP="00790749">
            <w:pPr>
              <w:spacing w:after="0"/>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26D2A54B"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5DFE511A"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208604A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06C736C" w14:textId="77777777" w:rsidR="00BD2FAF" w:rsidRPr="00ED625F" w:rsidRDefault="00BD2FAF" w:rsidP="00790749">
            <w:pPr>
              <w:spacing w:after="0"/>
              <w:ind w:left="204" w:hanging="204"/>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Knowledge and Learning</w:t>
            </w:r>
          </w:p>
        </w:tc>
        <w:tc>
          <w:tcPr>
            <w:tcW w:w="1463" w:type="pct"/>
            <w:tcBorders>
              <w:top w:val="nil"/>
              <w:left w:val="nil"/>
              <w:bottom w:val="single" w:sz="4" w:space="0" w:color="auto"/>
              <w:right w:val="single" w:sz="4" w:space="0" w:color="auto"/>
            </w:tcBorders>
            <w:shd w:val="clear" w:color="auto" w:fill="auto"/>
          </w:tcPr>
          <w:p w14:paraId="6B94D564" w14:textId="77777777" w:rsidR="00BD2FAF" w:rsidRPr="00ED625F" w:rsidRDefault="00BD2FAF" w:rsidP="00790749">
            <w:pPr>
              <w:spacing w:after="0"/>
              <w:rPr>
                <w:rFonts w:ascii="Avenir Next Regular" w:eastAsia="Times New Roman" w:hAnsi="Avenir Next Regular" w:cs="Calibri"/>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47CB5164"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4955007F"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tcPr>
          <w:p w14:paraId="007A423E"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6D4BF84C" w14:textId="77777777" w:rsidR="00BD2FAF" w:rsidRPr="00ED625F" w:rsidRDefault="00BD2FAF" w:rsidP="00790749">
            <w:pPr>
              <w:spacing w:after="0"/>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16816929" w14:textId="77777777" w:rsidR="00BD2FAF" w:rsidRPr="00ED625F" w:rsidRDefault="00BD2FAF" w:rsidP="00790749">
            <w:pPr>
              <w:spacing w:after="0"/>
              <w:rPr>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Knowledge Management</w:t>
            </w:r>
          </w:p>
        </w:tc>
        <w:tc>
          <w:tcPr>
            <w:tcW w:w="1413" w:type="pct"/>
            <w:tcBorders>
              <w:top w:val="nil"/>
              <w:left w:val="nil"/>
              <w:bottom w:val="single" w:sz="4" w:space="0" w:color="auto"/>
              <w:right w:val="single" w:sz="4" w:space="0" w:color="auto"/>
            </w:tcBorders>
            <w:shd w:val="clear" w:color="auto" w:fill="auto"/>
          </w:tcPr>
          <w:p w14:paraId="7DABF7F9"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75429A23"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5D00D77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457979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F5FA379" w14:textId="77777777" w:rsidR="00BD2FAF" w:rsidRPr="00ED625F" w:rsidRDefault="00BD2FAF" w:rsidP="00790749">
            <w:pPr>
              <w:spacing w:after="0"/>
              <w:rPr>
                <w:rFonts w:ascii="Avenir Next Regular" w:eastAsia="Times New Roman" w:hAnsi="Avenir Next Regular" w:cs="Calibri"/>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Innovation</w:t>
            </w:r>
          </w:p>
        </w:tc>
        <w:tc>
          <w:tcPr>
            <w:tcW w:w="1413" w:type="pct"/>
            <w:tcBorders>
              <w:top w:val="nil"/>
              <w:left w:val="nil"/>
              <w:bottom w:val="single" w:sz="4" w:space="0" w:color="auto"/>
              <w:right w:val="single" w:sz="4" w:space="0" w:color="auto"/>
            </w:tcBorders>
            <w:shd w:val="clear" w:color="auto" w:fill="auto"/>
            <w:hideMark/>
          </w:tcPr>
          <w:p w14:paraId="030F191A"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5493C7A4" w14:textId="77777777" w:rsidTr="00790749">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17202A8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80D3B1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EA1A3D9" w14:textId="77777777" w:rsidR="00BD2FAF" w:rsidRPr="00ED625F" w:rsidRDefault="00BD2FAF" w:rsidP="00790749">
            <w:pPr>
              <w:spacing w:after="0"/>
              <w:rPr>
                <w:rFonts w:ascii="Avenir Next Regular" w:eastAsia="Times New Roman" w:hAnsi="Avenir Next Regular" w:cs="Calibri"/>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Capacity Development</w:t>
            </w:r>
          </w:p>
        </w:tc>
        <w:tc>
          <w:tcPr>
            <w:tcW w:w="1413" w:type="pct"/>
            <w:tcBorders>
              <w:top w:val="nil"/>
              <w:left w:val="nil"/>
              <w:bottom w:val="single" w:sz="4" w:space="0" w:color="auto"/>
              <w:right w:val="single" w:sz="4" w:space="0" w:color="auto"/>
            </w:tcBorders>
            <w:shd w:val="clear" w:color="auto" w:fill="auto"/>
            <w:hideMark/>
          </w:tcPr>
          <w:p w14:paraId="5A178D47"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1B046049"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445EB92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0F2714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FEF7ACA" w14:textId="77777777" w:rsidR="00BD2FAF" w:rsidRPr="00ED625F" w:rsidRDefault="00BD2FAF" w:rsidP="00790749">
            <w:pPr>
              <w:spacing w:after="0"/>
              <w:rPr>
                <w:rFonts w:ascii="Avenir Next Regular" w:eastAsia="Times New Roman" w:hAnsi="Avenir Next Regular" w:cs="Calibri"/>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Learning</w:t>
            </w:r>
          </w:p>
        </w:tc>
        <w:tc>
          <w:tcPr>
            <w:tcW w:w="1413" w:type="pct"/>
            <w:tcBorders>
              <w:top w:val="nil"/>
              <w:left w:val="nil"/>
              <w:bottom w:val="single" w:sz="4" w:space="0" w:color="auto"/>
              <w:right w:val="single" w:sz="4" w:space="0" w:color="auto"/>
            </w:tcBorders>
            <w:shd w:val="clear" w:color="auto" w:fill="auto"/>
            <w:hideMark/>
          </w:tcPr>
          <w:p w14:paraId="51468FB8"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51D12558" w14:textId="77777777" w:rsidTr="00790749">
        <w:trPr>
          <w:trHeight w:val="359"/>
        </w:trPr>
        <w:tc>
          <w:tcPr>
            <w:tcW w:w="988" w:type="pct"/>
            <w:tcBorders>
              <w:top w:val="nil"/>
              <w:left w:val="single" w:sz="4" w:space="0" w:color="auto"/>
              <w:bottom w:val="single" w:sz="4" w:space="0" w:color="auto"/>
              <w:right w:val="single" w:sz="4" w:space="0" w:color="auto"/>
            </w:tcBorders>
            <w:shd w:val="clear" w:color="auto" w:fill="auto"/>
            <w:hideMark/>
          </w:tcPr>
          <w:p w14:paraId="11EE8D37" w14:textId="77777777" w:rsidR="00BD2FAF" w:rsidRPr="00ED625F" w:rsidRDefault="00BD2FAF" w:rsidP="00790749">
            <w:pPr>
              <w:spacing w:after="0"/>
              <w:rPr>
                <w:rFonts w:ascii="Avenir Next Regular" w:eastAsia="Times New Roman" w:hAnsi="Avenir Next Regular" w:cs="Calibri"/>
                <w:b/>
                <w:bCs/>
                <w:iCs/>
                <w:color w:val="000000"/>
                <w:sz w:val="16"/>
                <w:szCs w:val="16"/>
              </w:rPr>
            </w:pPr>
            <w:r w:rsidRPr="00ED625F">
              <w:rPr>
                <w:rFonts w:ascii="Avenir Next Regular" w:eastAsia="Times New Roman" w:hAnsi="Avenir Next Regular" w:cs="Calibri"/>
                <w:b/>
                <w:bCs/>
                <w:i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7AC2F68" w14:textId="77777777" w:rsidR="00BD2FAF" w:rsidRPr="00ED625F" w:rsidRDefault="00BD2FAF" w:rsidP="00790749">
            <w:pPr>
              <w:spacing w:after="0"/>
              <w:ind w:left="114" w:hanging="114"/>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Stakeholder Engagement Plan</w:t>
            </w:r>
          </w:p>
        </w:tc>
        <w:tc>
          <w:tcPr>
            <w:tcW w:w="1463" w:type="pct"/>
            <w:tcBorders>
              <w:top w:val="single" w:sz="4" w:space="0" w:color="auto"/>
              <w:left w:val="nil"/>
              <w:bottom w:val="single" w:sz="4" w:space="0" w:color="auto"/>
              <w:right w:val="single" w:sz="4" w:space="0" w:color="auto"/>
            </w:tcBorders>
            <w:shd w:val="clear" w:color="auto" w:fill="auto"/>
            <w:hideMark/>
          </w:tcPr>
          <w:p w14:paraId="73A353A3"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BCC9085"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032AB193"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5F927171" w14:textId="77777777" w:rsidR="00BD2FAF" w:rsidRPr="00ED625F" w:rsidRDefault="00BD2FAF" w:rsidP="00790749">
            <w:pPr>
              <w:spacing w:after="0"/>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 xml:space="preserve">Gender Equality </w:t>
            </w:r>
          </w:p>
        </w:tc>
        <w:tc>
          <w:tcPr>
            <w:tcW w:w="1136" w:type="pct"/>
            <w:tcBorders>
              <w:top w:val="nil"/>
              <w:left w:val="nil"/>
              <w:bottom w:val="single" w:sz="4" w:space="0" w:color="auto"/>
              <w:right w:val="single" w:sz="4" w:space="0" w:color="auto"/>
            </w:tcBorders>
            <w:shd w:val="clear" w:color="auto" w:fill="auto"/>
            <w:hideMark/>
          </w:tcPr>
          <w:p w14:paraId="1016D90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7911811"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455304B"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14140780"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17EAFF7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D5822E6" w14:textId="77777777" w:rsidR="00BD2FAF" w:rsidRPr="00ED625F" w:rsidRDefault="00BD2FAF" w:rsidP="00790749">
            <w:pPr>
              <w:spacing w:after="0"/>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Gender Mainstreaming</w:t>
            </w:r>
          </w:p>
        </w:tc>
        <w:tc>
          <w:tcPr>
            <w:tcW w:w="1463" w:type="pct"/>
            <w:tcBorders>
              <w:top w:val="nil"/>
              <w:left w:val="nil"/>
              <w:bottom w:val="single" w:sz="4" w:space="0" w:color="auto"/>
              <w:right w:val="single" w:sz="4" w:space="0" w:color="auto"/>
            </w:tcBorders>
            <w:shd w:val="clear" w:color="auto" w:fill="auto"/>
          </w:tcPr>
          <w:p w14:paraId="293F9CC9" w14:textId="77777777" w:rsidR="00BD2FAF" w:rsidRPr="00ED625F" w:rsidRDefault="00BD2FAF" w:rsidP="00790749">
            <w:pPr>
              <w:spacing w:after="0"/>
              <w:rPr>
                <w:rFonts w:ascii="Avenir Next Regular" w:eastAsia="Times New Roman" w:hAnsi="Avenir Next Regular" w:cs="Calibri"/>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086E8C96"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149F8F8F"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tcPr>
          <w:p w14:paraId="5F706508"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75E0D233" w14:textId="77777777" w:rsidR="00BD2FAF" w:rsidRPr="00ED625F" w:rsidRDefault="00BD2FAF" w:rsidP="00790749">
            <w:pPr>
              <w:spacing w:after="0"/>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4CECD6C1"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xml:space="preserve"> </w:t>
            </w: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Beneficiaries</w:t>
            </w:r>
          </w:p>
        </w:tc>
        <w:tc>
          <w:tcPr>
            <w:tcW w:w="1413" w:type="pct"/>
            <w:tcBorders>
              <w:top w:val="nil"/>
              <w:left w:val="nil"/>
              <w:bottom w:val="single" w:sz="4" w:space="0" w:color="auto"/>
              <w:right w:val="single" w:sz="4" w:space="0" w:color="auto"/>
            </w:tcBorders>
            <w:shd w:val="clear" w:color="auto" w:fill="auto"/>
          </w:tcPr>
          <w:p w14:paraId="34F77711"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3F081082" w14:textId="77777777" w:rsidTr="00790749">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4853264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38EF8C7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58ED816F"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xml:space="preserve"> </w:t>
            </w: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Women groups</w:t>
            </w:r>
          </w:p>
        </w:tc>
        <w:tc>
          <w:tcPr>
            <w:tcW w:w="1413" w:type="pct"/>
            <w:tcBorders>
              <w:top w:val="nil"/>
              <w:left w:val="nil"/>
              <w:bottom w:val="single" w:sz="4" w:space="0" w:color="auto"/>
              <w:right w:val="single" w:sz="4" w:space="0" w:color="auto"/>
            </w:tcBorders>
            <w:shd w:val="clear" w:color="auto" w:fill="auto"/>
            <w:hideMark/>
          </w:tcPr>
          <w:p w14:paraId="2A8B59FD"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20971F0C" w14:textId="77777777" w:rsidTr="00790749">
        <w:trPr>
          <w:trHeight w:val="125"/>
        </w:trPr>
        <w:tc>
          <w:tcPr>
            <w:tcW w:w="988" w:type="pct"/>
            <w:tcBorders>
              <w:top w:val="nil"/>
              <w:left w:val="single" w:sz="4" w:space="0" w:color="auto"/>
              <w:bottom w:val="single" w:sz="4" w:space="0" w:color="auto"/>
              <w:right w:val="single" w:sz="4" w:space="0" w:color="auto"/>
            </w:tcBorders>
            <w:shd w:val="clear" w:color="auto" w:fill="auto"/>
            <w:hideMark/>
          </w:tcPr>
          <w:p w14:paraId="336E1DA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2743BA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6021410B"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xml:space="preserve"> </w:t>
            </w: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Sex-disaggregated indicators</w:t>
            </w:r>
          </w:p>
        </w:tc>
        <w:tc>
          <w:tcPr>
            <w:tcW w:w="1413" w:type="pct"/>
            <w:tcBorders>
              <w:top w:val="nil"/>
              <w:left w:val="nil"/>
              <w:bottom w:val="single" w:sz="4" w:space="0" w:color="auto"/>
              <w:right w:val="single" w:sz="4" w:space="0" w:color="auto"/>
            </w:tcBorders>
            <w:shd w:val="clear" w:color="auto" w:fill="auto"/>
            <w:hideMark/>
          </w:tcPr>
          <w:p w14:paraId="76C938DB"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006372EA"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608EE20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481279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49D9976A"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xml:space="preserve"> </w:t>
            </w: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Gender-sensitive indicators</w:t>
            </w:r>
          </w:p>
        </w:tc>
        <w:tc>
          <w:tcPr>
            <w:tcW w:w="1413" w:type="pct"/>
            <w:tcBorders>
              <w:top w:val="nil"/>
              <w:left w:val="nil"/>
              <w:bottom w:val="single" w:sz="4" w:space="0" w:color="auto"/>
              <w:right w:val="single" w:sz="4" w:space="0" w:color="auto"/>
            </w:tcBorders>
            <w:shd w:val="clear" w:color="auto" w:fill="auto"/>
            <w:hideMark/>
          </w:tcPr>
          <w:p w14:paraId="3B928E22"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25F3DE77" w14:textId="77777777" w:rsidTr="00790749">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023C363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AF82F66" w14:textId="77777777" w:rsidR="00BD2FAF" w:rsidRPr="00ED625F" w:rsidRDefault="00BD2FAF" w:rsidP="00790749">
            <w:pPr>
              <w:spacing w:after="0"/>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Gender results areas</w:t>
            </w:r>
          </w:p>
        </w:tc>
        <w:tc>
          <w:tcPr>
            <w:tcW w:w="1463" w:type="pct"/>
            <w:tcBorders>
              <w:top w:val="nil"/>
              <w:left w:val="nil"/>
              <w:bottom w:val="single" w:sz="4" w:space="0" w:color="auto"/>
              <w:right w:val="single" w:sz="4" w:space="0" w:color="auto"/>
            </w:tcBorders>
            <w:shd w:val="clear" w:color="auto" w:fill="auto"/>
          </w:tcPr>
          <w:p w14:paraId="7E3F4158" w14:textId="77777777" w:rsidR="00BD2FAF" w:rsidRPr="00ED625F" w:rsidRDefault="00BD2FAF" w:rsidP="00790749">
            <w:pPr>
              <w:spacing w:after="0"/>
              <w:rPr>
                <w:rFonts w:ascii="Avenir Next Regular" w:eastAsia="Times New Roman" w:hAnsi="Avenir Next Regular" w:cs="Calibri"/>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5BBABD0F"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31337069" w14:textId="77777777" w:rsidTr="00790749">
        <w:trPr>
          <w:trHeight w:val="143"/>
        </w:trPr>
        <w:tc>
          <w:tcPr>
            <w:tcW w:w="988" w:type="pct"/>
            <w:tcBorders>
              <w:top w:val="nil"/>
              <w:left w:val="single" w:sz="4" w:space="0" w:color="auto"/>
              <w:bottom w:val="single" w:sz="4" w:space="0" w:color="auto"/>
              <w:right w:val="single" w:sz="4" w:space="0" w:color="auto"/>
            </w:tcBorders>
            <w:shd w:val="clear" w:color="auto" w:fill="auto"/>
          </w:tcPr>
          <w:p w14:paraId="17AA31EE"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774A41DD" w14:textId="77777777" w:rsidR="00BD2FAF" w:rsidRPr="00ED625F" w:rsidRDefault="00BD2FAF" w:rsidP="00790749">
            <w:pPr>
              <w:spacing w:after="0"/>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76CDA348" w14:textId="77777777" w:rsidR="00BD2FAF" w:rsidRPr="00ED625F" w:rsidRDefault="00BD2FAF" w:rsidP="00790749">
            <w:pPr>
              <w:spacing w:after="0"/>
              <w:ind w:left="150" w:hanging="150"/>
              <w:rPr>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Access and control over natural resources</w:t>
            </w:r>
          </w:p>
        </w:tc>
        <w:tc>
          <w:tcPr>
            <w:tcW w:w="1413" w:type="pct"/>
            <w:tcBorders>
              <w:top w:val="nil"/>
              <w:left w:val="nil"/>
              <w:bottom w:val="single" w:sz="4" w:space="0" w:color="auto"/>
              <w:right w:val="single" w:sz="4" w:space="0" w:color="auto"/>
            </w:tcBorders>
            <w:shd w:val="clear" w:color="auto" w:fill="auto"/>
          </w:tcPr>
          <w:p w14:paraId="49FE05DB"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6CCB3667" w14:textId="77777777" w:rsidTr="00790749">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1D6C3B6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C30587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45BE3926"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Participation and leadership</w:t>
            </w:r>
          </w:p>
        </w:tc>
        <w:tc>
          <w:tcPr>
            <w:tcW w:w="1413" w:type="pct"/>
            <w:tcBorders>
              <w:top w:val="nil"/>
              <w:left w:val="nil"/>
              <w:bottom w:val="single" w:sz="4" w:space="0" w:color="auto"/>
              <w:right w:val="single" w:sz="4" w:space="0" w:color="auto"/>
            </w:tcBorders>
            <w:shd w:val="clear" w:color="auto" w:fill="auto"/>
            <w:hideMark/>
          </w:tcPr>
          <w:p w14:paraId="2DA34CEF"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339AD1E5"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4AF2F57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5C0C82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2FCB50CB"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Access to benefits and services</w:t>
            </w:r>
          </w:p>
        </w:tc>
        <w:tc>
          <w:tcPr>
            <w:tcW w:w="1413" w:type="pct"/>
            <w:tcBorders>
              <w:top w:val="nil"/>
              <w:left w:val="nil"/>
              <w:bottom w:val="single" w:sz="4" w:space="0" w:color="auto"/>
              <w:right w:val="single" w:sz="4" w:space="0" w:color="auto"/>
            </w:tcBorders>
            <w:shd w:val="clear" w:color="auto" w:fill="auto"/>
            <w:hideMark/>
          </w:tcPr>
          <w:p w14:paraId="25E7404F"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48DD1807"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557304B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8881DF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tcPr>
          <w:p w14:paraId="58F19B5D" w14:textId="77777777" w:rsidR="00BD2FAF" w:rsidRPr="00ED625F" w:rsidRDefault="00BD2FAF" w:rsidP="00790749">
            <w:pPr>
              <w:spacing w:after="0"/>
              <w:rPr>
                <w:rFonts w:ascii="Avenir Next Regular" w:eastAsia="Times New Roman" w:hAnsi="Avenir Next Regular" w:cs="Calibri"/>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Capacity development</w:t>
            </w:r>
          </w:p>
        </w:tc>
        <w:tc>
          <w:tcPr>
            <w:tcW w:w="1413" w:type="pct"/>
            <w:tcBorders>
              <w:top w:val="nil"/>
              <w:left w:val="nil"/>
              <w:bottom w:val="single" w:sz="4" w:space="0" w:color="auto"/>
              <w:right w:val="single" w:sz="4" w:space="0" w:color="auto"/>
            </w:tcBorders>
            <w:shd w:val="clear" w:color="auto" w:fill="auto"/>
            <w:hideMark/>
          </w:tcPr>
          <w:p w14:paraId="47E21F71"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7069BDEC" w14:textId="77777777" w:rsidTr="00790749">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64EFA68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8D5392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single" w:sz="4" w:space="0" w:color="7F7F7F"/>
              <w:left w:val="single" w:sz="4" w:space="0" w:color="7F7F7F"/>
              <w:bottom w:val="single" w:sz="4" w:space="0" w:color="7F7F7F"/>
              <w:right w:val="single" w:sz="4" w:space="0" w:color="7F7F7F"/>
            </w:tcBorders>
            <w:shd w:val="clear" w:color="auto" w:fill="auto"/>
          </w:tcPr>
          <w:p w14:paraId="06FF57E8" w14:textId="77777777" w:rsidR="00BD2FAF" w:rsidRPr="00ED625F" w:rsidRDefault="00BD2FAF" w:rsidP="00790749">
            <w:pPr>
              <w:spacing w:after="0"/>
              <w:rPr>
                <w:rFonts w:ascii="Avenir Next Regular" w:eastAsia="Times New Roman" w:hAnsi="Avenir Next Regular" w:cs="Calibri"/>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Awareness raising</w:t>
            </w:r>
          </w:p>
        </w:tc>
        <w:tc>
          <w:tcPr>
            <w:tcW w:w="1413" w:type="pct"/>
            <w:tcBorders>
              <w:top w:val="nil"/>
              <w:left w:val="nil"/>
              <w:bottom w:val="nil"/>
              <w:right w:val="nil"/>
            </w:tcBorders>
            <w:shd w:val="clear" w:color="auto" w:fill="auto"/>
            <w:hideMark/>
          </w:tcPr>
          <w:p w14:paraId="0CDC099F"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6EC14629" w14:textId="77777777" w:rsidTr="00790749">
        <w:trPr>
          <w:trHeight w:val="125"/>
        </w:trPr>
        <w:tc>
          <w:tcPr>
            <w:tcW w:w="988" w:type="pct"/>
            <w:tcBorders>
              <w:top w:val="nil"/>
              <w:left w:val="single" w:sz="4" w:space="0" w:color="auto"/>
              <w:bottom w:val="single" w:sz="4" w:space="0" w:color="auto"/>
              <w:right w:val="single" w:sz="4" w:space="0" w:color="auto"/>
            </w:tcBorders>
            <w:shd w:val="clear" w:color="auto" w:fill="auto"/>
            <w:hideMark/>
          </w:tcPr>
          <w:p w14:paraId="23A80A8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0A8F0B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single" w:sz="4" w:space="0" w:color="7F7F7F"/>
              <w:bottom w:val="single" w:sz="4" w:space="0" w:color="7F7F7F"/>
              <w:right w:val="single" w:sz="4" w:space="0" w:color="7F7F7F"/>
            </w:tcBorders>
            <w:shd w:val="clear" w:color="auto" w:fill="auto"/>
          </w:tcPr>
          <w:p w14:paraId="6C27E9EE" w14:textId="77777777" w:rsidR="00BD2FAF" w:rsidRPr="00ED625F" w:rsidRDefault="00BD2FAF" w:rsidP="00790749">
            <w:pPr>
              <w:spacing w:after="0"/>
              <w:rPr>
                <w:rFonts w:ascii="Avenir Next Regular" w:eastAsia="Times New Roman" w:hAnsi="Avenir Next Regular" w:cs="Calibri"/>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Knowledge generation</w:t>
            </w:r>
          </w:p>
        </w:tc>
        <w:tc>
          <w:tcPr>
            <w:tcW w:w="1413" w:type="pct"/>
            <w:tcBorders>
              <w:top w:val="nil"/>
              <w:left w:val="nil"/>
              <w:bottom w:val="nil"/>
              <w:right w:val="nil"/>
            </w:tcBorders>
            <w:shd w:val="clear" w:color="auto" w:fill="auto"/>
            <w:hideMark/>
          </w:tcPr>
          <w:p w14:paraId="524651E9"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79AE9762" w14:textId="77777777" w:rsidTr="0079074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7AD9007" w14:textId="77777777" w:rsidR="00BD2FAF" w:rsidRPr="00ED625F" w:rsidRDefault="00BD2FAF" w:rsidP="00790749">
            <w:pPr>
              <w:spacing w:after="0"/>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Focal Areas/Theme</w:t>
            </w:r>
          </w:p>
        </w:tc>
        <w:tc>
          <w:tcPr>
            <w:tcW w:w="1136" w:type="pct"/>
            <w:tcBorders>
              <w:top w:val="nil"/>
              <w:left w:val="nil"/>
              <w:bottom w:val="single" w:sz="4" w:space="0" w:color="auto"/>
              <w:right w:val="single" w:sz="4" w:space="0" w:color="auto"/>
            </w:tcBorders>
            <w:shd w:val="clear" w:color="auto" w:fill="auto"/>
          </w:tcPr>
          <w:p w14:paraId="287B1D35"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463" w:type="pct"/>
            <w:tcBorders>
              <w:top w:val="single" w:sz="4" w:space="0" w:color="auto"/>
              <w:left w:val="nil"/>
              <w:bottom w:val="single" w:sz="4" w:space="0" w:color="auto"/>
              <w:right w:val="single" w:sz="4" w:space="0" w:color="auto"/>
            </w:tcBorders>
            <w:shd w:val="clear" w:color="auto" w:fill="auto"/>
            <w:hideMark/>
          </w:tcPr>
          <w:p w14:paraId="161C4ABB"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single" w:sz="4" w:space="0" w:color="auto"/>
              <w:left w:val="nil"/>
              <w:bottom w:val="single" w:sz="4" w:space="0" w:color="auto"/>
              <w:right w:val="single" w:sz="4" w:space="0" w:color="auto"/>
            </w:tcBorders>
            <w:shd w:val="clear" w:color="auto" w:fill="auto"/>
            <w:hideMark/>
          </w:tcPr>
          <w:p w14:paraId="566B9E8E"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28DB5C31" w14:textId="77777777" w:rsidTr="0079074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tcPr>
          <w:p w14:paraId="39F276B9" w14:textId="77777777" w:rsidR="00BD2FAF" w:rsidRPr="00ED625F" w:rsidRDefault="00BD2FAF" w:rsidP="00790749">
            <w:pPr>
              <w:spacing w:after="0"/>
              <w:rPr>
                <w:color w:val="000000"/>
                <w:sz w:val="16"/>
                <w:szCs w:val="16"/>
              </w:rPr>
            </w:pPr>
          </w:p>
        </w:tc>
        <w:tc>
          <w:tcPr>
            <w:tcW w:w="1136" w:type="pct"/>
            <w:tcBorders>
              <w:top w:val="nil"/>
              <w:left w:val="nil"/>
              <w:bottom w:val="single" w:sz="4" w:space="0" w:color="auto"/>
              <w:right w:val="single" w:sz="4" w:space="0" w:color="auto"/>
            </w:tcBorders>
            <w:shd w:val="clear" w:color="auto" w:fill="auto"/>
          </w:tcPr>
          <w:p w14:paraId="25C1753E" w14:textId="77777777" w:rsidR="00BD2FAF" w:rsidRPr="00ED625F" w:rsidRDefault="00BD2FAF" w:rsidP="00790749">
            <w:pPr>
              <w:spacing w:after="0"/>
              <w:rPr>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Integrated Programs</w:t>
            </w:r>
          </w:p>
        </w:tc>
        <w:tc>
          <w:tcPr>
            <w:tcW w:w="1463" w:type="pct"/>
            <w:tcBorders>
              <w:top w:val="single" w:sz="4" w:space="0" w:color="auto"/>
              <w:left w:val="nil"/>
              <w:bottom w:val="single" w:sz="4" w:space="0" w:color="auto"/>
              <w:right w:val="single" w:sz="4" w:space="0" w:color="auto"/>
            </w:tcBorders>
            <w:shd w:val="clear" w:color="auto" w:fill="auto"/>
          </w:tcPr>
          <w:p w14:paraId="09BBA3CB" w14:textId="77777777" w:rsidR="00BD2FAF" w:rsidRPr="00ED625F" w:rsidRDefault="00BD2FAF" w:rsidP="00790749">
            <w:pPr>
              <w:spacing w:after="0"/>
              <w:rPr>
                <w:rFonts w:ascii="Avenir Next Regular" w:eastAsia="Times New Roman" w:hAnsi="Avenir Next Regular" w:cs="Calibri"/>
                <w:iCs/>
                <w:color w:val="000000"/>
                <w:sz w:val="16"/>
                <w:szCs w:val="16"/>
              </w:rPr>
            </w:pPr>
          </w:p>
        </w:tc>
        <w:tc>
          <w:tcPr>
            <w:tcW w:w="1413" w:type="pct"/>
            <w:tcBorders>
              <w:top w:val="single" w:sz="4" w:space="0" w:color="auto"/>
              <w:left w:val="nil"/>
              <w:bottom w:val="single" w:sz="4" w:space="0" w:color="auto"/>
              <w:right w:val="single" w:sz="4" w:space="0" w:color="auto"/>
            </w:tcBorders>
            <w:shd w:val="clear" w:color="auto" w:fill="auto"/>
          </w:tcPr>
          <w:p w14:paraId="7E87552B"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7D05B9F1" w14:textId="77777777" w:rsidTr="00790749">
        <w:trPr>
          <w:trHeight w:val="22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26C8A2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8FD0FE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F56DB12" w14:textId="77777777" w:rsidR="00BD2FAF" w:rsidRPr="00ED625F" w:rsidRDefault="00BD2FAF" w:rsidP="00790749">
            <w:pPr>
              <w:spacing w:after="0"/>
              <w:ind w:left="150" w:hanging="15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Commodity Supply Chains (</w:t>
            </w:r>
            <w:r w:rsidRPr="00ED625F">
              <w:rPr>
                <w:rStyle w:val="FootnoteReference"/>
                <w:rFonts w:ascii="Avenir Next Regular" w:eastAsia="Times New Roman" w:hAnsi="Avenir Next Regular" w:cs="Calibri"/>
                <w:iCs/>
                <w:color w:val="000000"/>
                <w:sz w:val="16"/>
                <w:szCs w:val="16"/>
              </w:rPr>
              <w:footnoteReference w:id="20"/>
            </w:r>
            <w:r w:rsidRPr="00ED625F">
              <w:rPr>
                <w:rFonts w:ascii="Avenir Next Regular" w:eastAsia="Times New Roman" w:hAnsi="Avenir Next Regular" w:cs="Calibri"/>
                <w:iCs/>
                <w:color w:val="000000"/>
                <w:sz w:val="16"/>
                <w:szCs w:val="16"/>
              </w:rPr>
              <w:t>Good Growth Partnership)  </w:t>
            </w:r>
          </w:p>
        </w:tc>
        <w:tc>
          <w:tcPr>
            <w:tcW w:w="1413" w:type="pct"/>
            <w:tcBorders>
              <w:top w:val="nil"/>
              <w:left w:val="nil"/>
              <w:bottom w:val="single" w:sz="4" w:space="0" w:color="auto"/>
              <w:right w:val="single" w:sz="4" w:space="0" w:color="auto"/>
            </w:tcBorders>
            <w:shd w:val="clear" w:color="auto" w:fill="auto"/>
            <w:hideMark/>
          </w:tcPr>
          <w:p w14:paraId="021F1217"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02F79FD2" w14:textId="77777777" w:rsidTr="00790749">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FBB5E9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228CA5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1E7D66E"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61A1DD8"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Sustainable Commodities Production</w:t>
            </w:r>
          </w:p>
        </w:tc>
      </w:tr>
      <w:tr w:rsidR="00BD2FAF" w:rsidRPr="00B25CDB" w14:paraId="438A8249" w14:textId="77777777" w:rsidTr="0079074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0BADF2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C10C1C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9E6C696"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55D336B"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Deforestation-free Sourcing</w:t>
            </w:r>
          </w:p>
        </w:tc>
      </w:tr>
      <w:tr w:rsidR="00BD2FAF" w:rsidRPr="00B25CDB" w14:paraId="5CDB33CF" w14:textId="77777777" w:rsidTr="0079074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3B5125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48E96E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D403EAA"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4B0C751"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Financial Screening Tools</w:t>
            </w:r>
          </w:p>
        </w:tc>
      </w:tr>
      <w:tr w:rsidR="00BD2FAF" w:rsidRPr="00B25CDB" w14:paraId="0A9A7281" w14:textId="77777777" w:rsidTr="00790749">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05F6DA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7FF921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2953D93"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267FE7B"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High Conservation Value Forests</w:t>
            </w:r>
          </w:p>
        </w:tc>
      </w:tr>
      <w:tr w:rsidR="00BD2FAF" w:rsidRPr="00B25CDB" w14:paraId="4ECA900D"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2276CB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D82AEF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97F8862"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C9FF017"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High Carbon Stocks Forests</w:t>
            </w:r>
          </w:p>
        </w:tc>
      </w:tr>
      <w:tr w:rsidR="00BD2FAF" w:rsidRPr="00B25CDB" w14:paraId="0FDFC960" w14:textId="77777777" w:rsidTr="0079074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C05199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AB2972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05DBE50"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75AC261"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Soybean Supply Chain</w:t>
            </w:r>
          </w:p>
        </w:tc>
      </w:tr>
      <w:tr w:rsidR="00BD2FAF" w:rsidRPr="00B25CDB" w14:paraId="6C7F9420"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73D1BF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E661C5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E59C7AA"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54D95FA"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Oil Palm Supply Chain</w:t>
            </w:r>
          </w:p>
        </w:tc>
      </w:tr>
      <w:tr w:rsidR="00BD2FAF" w:rsidRPr="00B25CDB" w14:paraId="1D4D8DB9" w14:textId="77777777" w:rsidTr="0079074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562769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D6BD56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CE758FE"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24DCA10"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Beef Supply Chain</w:t>
            </w:r>
          </w:p>
        </w:tc>
      </w:tr>
      <w:tr w:rsidR="00BD2FAF" w:rsidRPr="00B25CDB" w14:paraId="0D377B3E" w14:textId="77777777" w:rsidTr="0079074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342B7B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18FBD1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25585ED"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5FFB10A"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Smallholder Farmers</w:t>
            </w:r>
          </w:p>
        </w:tc>
      </w:tr>
      <w:tr w:rsidR="00BD2FAF" w:rsidRPr="00B25CDB" w14:paraId="28E32202"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47FAC4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0FFEBF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50C3EF9"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1D87A93"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Adaptive Management</w:t>
            </w:r>
          </w:p>
        </w:tc>
      </w:tr>
      <w:tr w:rsidR="00BD2FAF" w:rsidRPr="00B25CDB" w14:paraId="1797D0ED"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C9C80F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B0B6BB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02F9D2D" w14:textId="77777777" w:rsidR="00BD2FAF" w:rsidRPr="00ED625F" w:rsidRDefault="00BD2FAF" w:rsidP="00790749">
            <w:pPr>
              <w:spacing w:after="0"/>
              <w:ind w:left="150" w:hanging="15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Food Security in Sub-Sahara Africa     </w:t>
            </w:r>
          </w:p>
        </w:tc>
        <w:tc>
          <w:tcPr>
            <w:tcW w:w="1413" w:type="pct"/>
            <w:tcBorders>
              <w:top w:val="nil"/>
              <w:left w:val="nil"/>
              <w:bottom w:val="single" w:sz="4" w:space="0" w:color="auto"/>
              <w:right w:val="single" w:sz="4" w:space="0" w:color="auto"/>
            </w:tcBorders>
            <w:shd w:val="clear" w:color="auto" w:fill="auto"/>
            <w:hideMark/>
          </w:tcPr>
          <w:p w14:paraId="4DAD9772"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522811B9"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636C5C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E4E272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741D8EA"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42B74AE"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Resilience (climate and shocks)</w:t>
            </w:r>
          </w:p>
        </w:tc>
      </w:tr>
      <w:tr w:rsidR="00BD2FAF" w:rsidRPr="00B25CDB" w14:paraId="4867A433" w14:textId="77777777" w:rsidTr="0079074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63CD03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60D421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5AD8AAF"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DAE07A1"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Sustainable Production Systems</w:t>
            </w:r>
          </w:p>
        </w:tc>
      </w:tr>
      <w:tr w:rsidR="00BD2FAF" w:rsidRPr="00B25CDB" w14:paraId="69689897" w14:textId="77777777" w:rsidTr="0079074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B1303F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38C8AA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1AFF3AC"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623E081"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Agroecosystems</w:t>
            </w:r>
          </w:p>
        </w:tc>
      </w:tr>
      <w:tr w:rsidR="00BD2FAF" w:rsidRPr="00B25CDB" w14:paraId="314D2B30" w14:textId="77777777" w:rsidTr="0079074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CB2CFF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2E215C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669FFF4"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B8D283B"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Land and Soil Health</w:t>
            </w:r>
          </w:p>
        </w:tc>
      </w:tr>
      <w:tr w:rsidR="00BD2FAF" w:rsidRPr="00B25CDB" w14:paraId="2EAAAA4A" w14:textId="77777777" w:rsidTr="00790749">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87E9C6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C436F6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21523EC"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00FF158"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Diversified Farming</w:t>
            </w:r>
          </w:p>
        </w:tc>
      </w:tr>
      <w:tr w:rsidR="00BD2FAF" w:rsidRPr="00B25CDB" w14:paraId="763B418D" w14:textId="77777777" w:rsidTr="0079074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453B35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A1333D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DB8C441"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44DC2E9"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Integrated Land and Water Management</w:t>
            </w:r>
          </w:p>
        </w:tc>
      </w:tr>
      <w:tr w:rsidR="00BD2FAF" w:rsidRPr="00B25CDB" w14:paraId="640CE52B" w14:textId="77777777" w:rsidTr="00790749">
        <w:trPr>
          <w:trHeight w:val="116"/>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A4EC76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B451DD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5960C35"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85F1DF4"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Smallholder Farming</w:t>
            </w:r>
          </w:p>
        </w:tc>
      </w:tr>
      <w:tr w:rsidR="00BD2FAF" w:rsidRPr="00B25CDB" w14:paraId="3475C6BF"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DC0800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CFD865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5173E46"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7BCE3A3"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Small and Medium Enterprises</w:t>
            </w:r>
          </w:p>
        </w:tc>
      </w:tr>
      <w:tr w:rsidR="00BD2FAF" w:rsidRPr="00B25CDB" w14:paraId="6FC9811C" w14:textId="77777777" w:rsidTr="0079074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55661C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DF1172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5133965"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D8DB0EE"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Crop Genetic Diversity</w:t>
            </w:r>
          </w:p>
        </w:tc>
      </w:tr>
      <w:tr w:rsidR="00BD2FAF" w:rsidRPr="00B25CDB" w14:paraId="5277DC4E" w14:textId="77777777" w:rsidTr="00790749">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06B09A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55F317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FF8EF6D"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C0622F5"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Food Value Chains</w:t>
            </w:r>
          </w:p>
        </w:tc>
      </w:tr>
      <w:tr w:rsidR="00BD2FAF" w:rsidRPr="00B25CDB" w14:paraId="602E0ADD"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B4B8B3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C2929A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230CA7B"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4D4BB9B"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Gender Dimensions</w:t>
            </w:r>
          </w:p>
        </w:tc>
      </w:tr>
      <w:tr w:rsidR="00BD2FAF" w:rsidRPr="00B25CDB" w14:paraId="1D3DB28D" w14:textId="77777777" w:rsidTr="0079074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163AD2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7F6AE7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D8F403A"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B9FD1BA"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Multi-stakeholder Platforms</w:t>
            </w:r>
          </w:p>
        </w:tc>
      </w:tr>
      <w:tr w:rsidR="00BD2FAF" w:rsidRPr="00B25CDB" w14:paraId="4AB8770E" w14:textId="77777777" w:rsidTr="00790749">
        <w:trPr>
          <w:trHeight w:val="34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2F786D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CFDBC9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D394480" w14:textId="77777777" w:rsidR="00BD2FAF" w:rsidRPr="00ED625F" w:rsidRDefault="00BD2FAF" w:rsidP="00790749">
            <w:pPr>
              <w:spacing w:after="0"/>
              <w:ind w:left="150" w:hanging="15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Food Systems, Land Use and Restoration</w:t>
            </w:r>
          </w:p>
        </w:tc>
        <w:tc>
          <w:tcPr>
            <w:tcW w:w="1413" w:type="pct"/>
            <w:tcBorders>
              <w:top w:val="nil"/>
              <w:left w:val="nil"/>
              <w:bottom w:val="single" w:sz="4" w:space="0" w:color="auto"/>
              <w:right w:val="single" w:sz="4" w:space="0" w:color="auto"/>
            </w:tcBorders>
            <w:shd w:val="clear" w:color="auto" w:fill="auto"/>
            <w:hideMark/>
          </w:tcPr>
          <w:p w14:paraId="5905B332"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0BB889E7"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1BC318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BC4A89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2836FB5"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76152F7"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Sustainable Food Systems</w:t>
            </w:r>
          </w:p>
        </w:tc>
      </w:tr>
      <w:tr w:rsidR="00BD2FAF" w:rsidRPr="00B25CDB" w14:paraId="4B6AD038" w14:textId="77777777" w:rsidTr="0079074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18F10E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8891BC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EFC8128"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7F3B4C6"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Landscape Restoration</w:t>
            </w:r>
          </w:p>
        </w:tc>
      </w:tr>
      <w:tr w:rsidR="00BD2FAF" w:rsidRPr="00B25CDB" w14:paraId="2BB1ED4A"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BC2C85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A8C7CD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A9DDF4E"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58C8AB3"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Sustainable Commodity Production</w:t>
            </w:r>
          </w:p>
        </w:tc>
      </w:tr>
      <w:tr w:rsidR="00BD2FAF" w:rsidRPr="00B25CDB" w14:paraId="369953C9" w14:textId="77777777" w:rsidTr="0079074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3E8F7E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B7AAEA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C8B5227"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7DB6407"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Comprehensive Land Use Planning</w:t>
            </w:r>
          </w:p>
        </w:tc>
      </w:tr>
      <w:tr w:rsidR="00BD2FAF" w:rsidRPr="00B25CDB" w14:paraId="6D5F41C0" w14:textId="77777777" w:rsidTr="00790749">
        <w:trPr>
          <w:trHeight w:val="6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330079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49FB67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E28F809"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4C03933"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Integrated Landscapes</w:t>
            </w:r>
          </w:p>
        </w:tc>
      </w:tr>
      <w:tr w:rsidR="00BD2FAF" w:rsidRPr="00B25CDB" w14:paraId="11ACC35D"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A6A55F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C71B2D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0E69330"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8A94AF0"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Food Value Chains</w:t>
            </w:r>
          </w:p>
        </w:tc>
      </w:tr>
      <w:tr w:rsidR="00BD2FAF" w:rsidRPr="00B25CDB" w14:paraId="312EA776" w14:textId="77777777" w:rsidTr="0079074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BCF891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3CB546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A71E8D5"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EFDFF0F"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Deforestation-free Sourcing</w:t>
            </w:r>
          </w:p>
        </w:tc>
      </w:tr>
      <w:tr w:rsidR="00BD2FAF" w:rsidRPr="00B25CDB" w14:paraId="5D25F585" w14:textId="77777777" w:rsidTr="0079074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5DB188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148076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34FA0AD"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0D3EC89"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Smallholder Farmers</w:t>
            </w:r>
          </w:p>
        </w:tc>
      </w:tr>
      <w:tr w:rsidR="00BD2FAF" w:rsidRPr="00B25CDB" w14:paraId="7E520A80"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448E08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ADAB85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3DDDF61" w14:textId="77777777" w:rsidR="00BD2FAF" w:rsidRPr="00ED625F" w:rsidRDefault="00BD2FAF" w:rsidP="00790749">
            <w:pPr>
              <w:spacing w:after="0"/>
              <w:rPr>
                <w:rFonts w:ascii="Avenir Next Regular" w:eastAsia="Times New Roman" w:hAnsi="Avenir Next Regular" w:cs="Calibri"/>
                <w:i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iCs/>
                <w:color w:val="000000"/>
                <w:sz w:val="16"/>
                <w:szCs w:val="16"/>
              </w:rPr>
              <w:t>Sustainable Cities</w:t>
            </w:r>
          </w:p>
        </w:tc>
        <w:tc>
          <w:tcPr>
            <w:tcW w:w="1413" w:type="pct"/>
            <w:tcBorders>
              <w:top w:val="nil"/>
              <w:left w:val="nil"/>
              <w:bottom w:val="single" w:sz="4" w:space="0" w:color="auto"/>
              <w:right w:val="single" w:sz="4" w:space="0" w:color="auto"/>
            </w:tcBorders>
            <w:shd w:val="clear" w:color="auto" w:fill="auto"/>
            <w:hideMark/>
          </w:tcPr>
          <w:p w14:paraId="31CF71EB"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7E88E88B" w14:textId="77777777" w:rsidTr="0079074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C69D14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28F5A1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0807D34"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C4FDAC7"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Integrated urban planning</w:t>
            </w:r>
          </w:p>
        </w:tc>
      </w:tr>
      <w:tr w:rsidR="00BD2FAF" w:rsidRPr="00B25CDB" w14:paraId="6E8E5557" w14:textId="77777777" w:rsidTr="00790749">
        <w:trPr>
          <w:trHeight w:val="6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54E298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29B5AB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CF4B777"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32F098D"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Urban sustainability framework</w:t>
            </w:r>
          </w:p>
        </w:tc>
      </w:tr>
      <w:tr w:rsidR="00BD2FAF" w:rsidRPr="00B25CDB" w14:paraId="245864D2"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56CD2D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AE1025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5233F42"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43EB2A5"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Transport and Mobility</w:t>
            </w:r>
          </w:p>
        </w:tc>
      </w:tr>
      <w:tr w:rsidR="00BD2FAF" w:rsidRPr="00B25CDB" w14:paraId="4B09E525" w14:textId="77777777" w:rsidTr="00790749">
        <w:trPr>
          <w:trHeight w:val="116"/>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E208FF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23F37F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E51EA4B"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796460B" w14:textId="77777777" w:rsidR="00BD2FAF" w:rsidRPr="00ED625F" w:rsidRDefault="00BD2FAF" w:rsidP="00790749">
            <w:pPr>
              <w:spacing w:after="0"/>
              <w:rPr>
                <w:rFonts w:ascii="Avenir Next Regular" w:eastAsia="Times New Roman" w:hAnsi="Avenir Next Regular" w:cs="Calibri"/>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Buildings</w:t>
            </w:r>
          </w:p>
        </w:tc>
      </w:tr>
      <w:tr w:rsidR="00BD2FAF" w:rsidRPr="00B25CDB" w14:paraId="4F53FAF9" w14:textId="77777777" w:rsidTr="00790749">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5A88B6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DF94C9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FFBB943"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6FEFD9C"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Municipal waste management</w:t>
            </w:r>
          </w:p>
        </w:tc>
      </w:tr>
      <w:tr w:rsidR="00BD2FAF" w:rsidRPr="00B25CDB" w14:paraId="7E43A4E5"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3D0103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00B5EE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F43C777"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647DF05"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Green space</w:t>
            </w:r>
          </w:p>
        </w:tc>
      </w:tr>
      <w:tr w:rsidR="00BD2FAF" w:rsidRPr="00B25CDB" w14:paraId="2725DBFD" w14:textId="77777777" w:rsidTr="00790749">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419DC7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F2C14C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9250130"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BAB5697"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Urban Biodiversity</w:t>
            </w:r>
          </w:p>
        </w:tc>
      </w:tr>
      <w:tr w:rsidR="00BD2FAF" w:rsidRPr="00B25CDB" w14:paraId="27DA4540" w14:textId="77777777" w:rsidTr="00790749">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275399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62E8CE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2DF4A84"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B3A54F7"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Urban Food Systems</w:t>
            </w:r>
          </w:p>
        </w:tc>
      </w:tr>
      <w:tr w:rsidR="00BD2FAF" w:rsidRPr="00B25CDB" w14:paraId="0CB3206E" w14:textId="77777777" w:rsidTr="0079074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B9F609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C4997D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E52C6E2"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8A49348" w14:textId="77777777" w:rsidR="00BD2FAF" w:rsidRPr="00ED625F" w:rsidRDefault="00BD2FAF" w:rsidP="00790749">
            <w:pPr>
              <w:spacing w:after="0"/>
              <w:rPr>
                <w:rFonts w:ascii="Avenir Next Regular" w:eastAsia="Times New Roman" w:hAnsi="Avenir Next Regular" w:cs="Calibri"/>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Energy efficiency</w:t>
            </w:r>
          </w:p>
        </w:tc>
      </w:tr>
      <w:tr w:rsidR="00BD2FAF" w:rsidRPr="00B25CDB" w14:paraId="35C12652" w14:textId="77777777" w:rsidTr="00790749">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EEFC55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F71BED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9B24493"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6FD7D6A"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Municipal Financing</w:t>
            </w:r>
          </w:p>
        </w:tc>
      </w:tr>
      <w:tr w:rsidR="00BD2FAF" w:rsidRPr="00B25CDB" w14:paraId="21484A2F" w14:textId="77777777" w:rsidTr="0079074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DE7F75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707F55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75B90F9"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ED58B28" w14:textId="77777777" w:rsidR="00BD2FAF" w:rsidRPr="00ED625F" w:rsidRDefault="00BD2FAF" w:rsidP="00790749">
            <w:pPr>
              <w:spacing w:after="0"/>
              <w:ind w:left="192" w:hanging="18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Global Platform for Sustainable Cities</w:t>
            </w:r>
          </w:p>
        </w:tc>
      </w:tr>
      <w:tr w:rsidR="00BD2FAF" w:rsidRPr="00B25CDB" w14:paraId="7709064F"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D52BFF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1A9A7CB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3AF04D8"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C59AB2F"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Urban Resilience</w:t>
            </w:r>
          </w:p>
        </w:tc>
      </w:tr>
      <w:tr w:rsidR="00BD2FAF" w:rsidRPr="00B25CDB" w14:paraId="56016A0C"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043F58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A2F9E4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b/>
                <w:bCs/>
                <w:color w:val="000000"/>
                <w:sz w:val="16"/>
                <w:szCs w:val="16"/>
              </w:rPr>
              <w:t>Biodiversity</w:t>
            </w:r>
          </w:p>
        </w:tc>
        <w:tc>
          <w:tcPr>
            <w:tcW w:w="1463" w:type="pct"/>
            <w:tcBorders>
              <w:top w:val="nil"/>
              <w:left w:val="nil"/>
              <w:bottom w:val="single" w:sz="4" w:space="0" w:color="auto"/>
              <w:right w:val="single" w:sz="4" w:space="0" w:color="auto"/>
            </w:tcBorders>
            <w:shd w:val="clear" w:color="auto" w:fill="auto"/>
            <w:hideMark/>
          </w:tcPr>
          <w:p w14:paraId="4FD6E566"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22B6655"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62A61DDA"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F4E3DC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7A4EFF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D965CBA"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Protected Areas and Landscapes</w:t>
            </w:r>
          </w:p>
        </w:tc>
        <w:tc>
          <w:tcPr>
            <w:tcW w:w="1413" w:type="pct"/>
            <w:tcBorders>
              <w:top w:val="nil"/>
              <w:left w:val="nil"/>
              <w:bottom w:val="single" w:sz="4" w:space="0" w:color="auto"/>
              <w:right w:val="single" w:sz="4" w:space="0" w:color="auto"/>
            </w:tcBorders>
            <w:shd w:val="clear" w:color="auto" w:fill="auto"/>
            <w:hideMark/>
          </w:tcPr>
          <w:p w14:paraId="2C70136E"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5947BA4D"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9D42B8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B97CDF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9C62FDD"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326F9BE"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Terrestrial Protected Areas</w:t>
            </w:r>
          </w:p>
        </w:tc>
      </w:tr>
      <w:tr w:rsidR="00BD2FAF" w:rsidRPr="00B25CDB" w14:paraId="007EFAB1"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FC2F25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4D8C42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AEB1637"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7C01F56"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Coastal and Marine Protected Areas</w:t>
            </w:r>
          </w:p>
        </w:tc>
      </w:tr>
      <w:tr w:rsidR="00BD2FAF" w:rsidRPr="00B25CDB" w14:paraId="3CBB9156"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264009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178563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09120EA"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AA87C76"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Productive Landscapes</w:t>
            </w:r>
          </w:p>
        </w:tc>
      </w:tr>
      <w:tr w:rsidR="00BD2FAF" w:rsidRPr="00B25CDB" w14:paraId="29B84214"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2C35B4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B9052E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AC97204"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D27C4DD"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Productive Seascapes</w:t>
            </w:r>
          </w:p>
        </w:tc>
      </w:tr>
      <w:tr w:rsidR="00BD2FAF" w:rsidRPr="00B25CDB" w14:paraId="380EE238" w14:textId="77777777" w:rsidTr="00790749">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CCBD36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27A03F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DF6E3A3"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387B3F0"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Community Based Natural Resource Management</w:t>
            </w:r>
          </w:p>
        </w:tc>
      </w:tr>
      <w:tr w:rsidR="00BD2FAF" w:rsidRPr="00B25CDB" w14:paraId="42757A21" w14:textId="77777777" w:rsidTr="00790749">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E0944B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49D765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7D2F135"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Mainstreaming</w:t>
            </w:r>
          </w:p>
        </w:tc>
        <w:tc>
          <w:tcPr>
            <w:tcW w:w="1413" w:type="pct"/>
            <w:tcBorders>
              <w:top w:val="nil"/>
              <w:left w:val="nil"/>
              <w:bottom w:val="single" w:sz="4" w:space="0" w:color="auto"/>
              <w:right w:val="single" w:sz="4" w:space="0" w:color="auto"/>
            </w:tcBorders>
            <w:shd w:val="clear" w:color="auto" w:fill="auto"/>
            <w:hideMark/>
          </w:tcPr>
          <w:p w14:paraId="127C37CD"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2E13A005"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FDB28D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5BAACA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57F4A41"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F507E8C"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Extractive Industries (oil, gas, mining)</w:t>
            </w:r>
          </w:p>
        </w:tc>
      </w:tr>
      <w:tr w:rsidR="00BD2FAF" w:rsidRPr="00B25CDB" w14:paraId="18270EF3" w14:textId="77777777" w:rsidTr="0079074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1EEAD8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C8388A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D1E577E"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00F5B1B"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Forestry (Including HCVF and REDD+)</w:t>
            </w:r>
          </w:p>
        </w:tc>
      </w:tr>
      <w:tr w:rsidR="00BD2FAF" w:rsidRPr="00B25CDB" w14:paraId="1561C596"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D7548B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774209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D127DCC"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970BF26"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Tourism</w:t>
            </w:r>
          </w:p>
        </w:tc>
      </w:tr>
      <w:tr w:rsidR="00BD2FAF" w:rsidRPr="00B25CDB" w14:paraId="3285D708" w14:textId="77777777" w:rsidTr="0079074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2E5C87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449115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22B1DB5"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B1F8031"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Agriculture &amp; agrobiodiversity</w:t>
            </w:r>
          </w:p>
        </w:tc>
      </w:tr>
      <w:tr w:rsidR="00BD2FAF" w:rsidRPr="00B25CDB" w14:paraId="5FA3F2E2" w14:textId="77777777" w:rsidTr="0079074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39711D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59541D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A0AFCC4"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28FBF20"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Fisheries</w:t>
            </w:r>
          </w:p>
        </w:tc>
      </w:tr>
      <w:tr w:rsidR="00BD2FAF" w:rsidRPr="00B25CDB" w14:paraId="57CA185E" w14:textId="77777777" w:rsidTr="0079074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FA9B42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C7103C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6AB9BD3"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085CB03"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Infrastructure</w:t>
            </w:r>
          </w:p>
        </w:tc>
      </w:tr>
      <w:tr w:rsidR="00BD2FAF" w:rsidRPr="00B25CDB" w14:paraId="06E2E221" w14:textId="77777777" w:rsidTr="0079074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F15A5B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C842A7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55DD2CC"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B6CC589"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Certification (National Standards)</w:t>
            </w:r>
          </w:p>
        </w:tc>
      </w:tr>
      <w:tr w:rsidR="00BD2FAF" w:rsidRPr="00B25CDB" w14:paraId="31C7A003" w14:textId="77777777" w:rsidTr="00790749">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909B8C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503356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724EC0A"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E800EE1"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Certification (International Standards)</w:t>
            </w:r>
          </w:p>
        </w:tc>
      </w:tr>
      <w:tr w:rsidR="00BD2FAF" w:rsidRPr="00B25CDB" w14:paraId="7C826377" w14:textId="77777777" w:rsidTr="0079074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252578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BF39D1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BDF7D04"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 xml:space="preserve">Species </w:t>
            </w:r>
          </w:p>
        </w:tc>
        <w:tc>
          <w:tcPr>
            <w:tcW w:w="1413" w:type="pct"/>
            <w:tcBorders>
              <w:top w:val="nil"/>
              <w:left w:val="nil"/>
              <w:bottom w:val="single" w:sz="4" w:space="0" w:color="auto"/>
              <w:right w:val="single" w:sz="4" w:space="0" w:color="auto"/>
            </w:tcBorders>
            <w:shd w:val="clear" w:color="auto" w:fill="auto"/>
            <w:hideMark/>
          </w:tcPr>
          <w:p w14:paraId="17CBB243"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203C24AA" w14:textId="77777777" w:rsidTr="00790749">
        <w:trPr>
          <w:trHeight w:val="19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12ED61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CD85F5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3CD5EEC"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8BF5C13"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Illegal Wildlife Trade</w:t>
            </w:r>
          </w:p>
        </w:tc>
      </w:tr>
      <w:tr w:rsidR="00BD2FAF" w:rsidRPr="00B25CDB" w14:paraId="564A9883" w14:textId="77777777" w:rsidTr="0079074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E57467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537A36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2850555"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42A4FF7"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 xml:space="preserve">Threatened Species </w:t>
            </w:r>
          </w:p>
        </w:tc>
      </w:tr>
      <w:tr w:rsidR="00BD2FAF" w:rsidRPr="00B25CDB" w14:paraId="5222CF41" w14:textId="77777777" w:rsidTr="00790749">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6C9B50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331B1E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48353F2"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D384102"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Wildlife for Sustainable Development</w:t>
            </w:r>
          </w:p>
        </w:tc>
      </w:tr>
      <w:tr w:rsidR="00BD2FAF" w:rsidRPr="00B25CDB" w14:paraId="4B0843A6" w14:textId="77777777" w:rsidTr="00790749">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C75CF2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E99ADA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8A83511"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8088CA5"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Crop Wild Relatives</w:t>
            </w:r>
          </w:p>
        </w:tc>
      </w:tr>
      <w:tr w:rsidR="00BD2FAF" w:rsidRPr="00B25CDB" w14:paraId="34EA6145"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718098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031574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FEF2314"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42184A5"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Plant Genetic Resources</w:t>
            </w:r>
          </w:p>
        </w:tc>
      </w:tr>
      <w:tr w:rsidR="00BD2FAF" w:rsidRPr="00B25CDB" w14:paraId="4AD03340" w14:textId="77777777" w:rsidTr="0079074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EA257C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50F351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3751A49"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E7E3550"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Animal Genetic Resources</w:t>
            </w:r>
          </w:p>
        </w:tc>
      </w:tr>
      <w:tr w:rsidR="00BD2FAF" w:rsidRPr="00B25CDB" w14:paraId="115F1EB7" w14:textId="77777777" w:rsidTr="00790749">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04AFB6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79AD65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A1D8520"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988D4F8"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Livestock Wild Relatives</w:t>
            </w:r>
          </w:p>
        </w:tc>
      </w:tr>
      <w:tr w:rsidR="00BD2FAF" w:rsidRPr="00B25CDB" w14:paraId="4FAC1C32" w14:textId="77777777" w:rsidTr="00790749">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2A064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C3ED92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21DC2CE"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AC70232"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Invasive Alien Species (IAS)</w:t>
            </w:r>
          </w:p>
        </w:tc>
      </w:tr>
      <w:tr w:rsidR="00BD2FAF" w:rsidRPr="00B25CDB" w14:paraId="63C80D5B" w14:textId="77777777" w:rsidTr="00790749">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8C2877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9D3261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468F5A1"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Biomes</w:t>
            </w:r>
          </w:p>
        </w:tc>
        <w:tc>
          <w:tcPr>
            <w:tcW w:w="1413" w:type="pct"/>
            <w:tcBorders>
              <w:top w:val="nil"/>
              <w:left w:val="nil"/>
              <w:bottom w:val="single" w:sz="4" w:space="0" w:color="auto"/>
              <w:right w:val="single" w:sz="4" w:space="0" w:color="auto"/>
            </w:tcBorders>
            <w:shd w:val="clear" w:color="auto" w:fill="auto"/>
            <w:hideMark/>
          </w:tcPr>
          <w:p w14:paraId="39A40106"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15D7DF31"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CB5558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39E93A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5933A53"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C312EA9"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Mangroves</w:t>
            </w:r>
          </w:p>
        </w:tc>
      </w:tr>
      <w:tr w:rsidR="00BD2FAF" w:rsidRPr="00B25CDB" w14:paraId="0A4F469B"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59A0D7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202ECE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546A0D2"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19488C2"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Coral Reefs</w:t>
            </w:r>
          </w:p>
        </w:tc>
      </w:tr>
      <w:tr w:rsidR="00BD2FAF" w:rsidRPr="00B25CDB" w14:paraId="49ACAC1D"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E5470C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876DB7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2CED413"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3AAC74E"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Sea Grasses</w:t>
            </w:r>
          </w:p>
        </w:tc>
      </w:tr>
      <w:tr w:rsidR="00BD2FAF" w:rsidRPr="00B25CDB" w14:paraId="57C10A1B"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053B7E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6C27A2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DD3DE5E"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4067B9E"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Wetlands</w:t>
            </w:r>
          </w:p>
        </w:tc>
      </w:tr>
      <w:tr w:rsidR="00BD2FAF" w:rsidRPr="00B25CDB" w14:paraId="463E07BC" w14:textId="77777777" w:rsidTr="0079074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3AD800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2148A2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9056B5C"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FF49D29"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Rivers</w:t>
            </w:r>
          </w:p>
        </w:tc>
      </w:tr>
      <w:tr w:rsidR="00BD2FAF" w:rsidRPr="00B25CDB" w14:paraId="703F2E0D" w14:textId="77777777" w:rsidTr="00790749">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4BB88F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9826B7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B624245"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395432E"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Lakes</w:t>
            </w:r>
          </w:p>
        </w:tc>
      </w:tr>
      <w:tr w:rsidR="00BD2FAF" w:rsidRPr="00B25CDB" w14:paraId="0C583B27"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2D6899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B69D3E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5F32187"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B5A255D"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Tropical Rain Forests</w:t>
            </w:r>
          </w:p>
        </w:tc>
      </w:tr>
      <w:tr w:rsidR="00BD2FAF" w:rsidRPr="00B25CDB" w14:paraId="09A38F7A"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FE1FCE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BAF99B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AA99224"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6586EE9"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Tropical Dry Forests</w:t>
            </w:r>
          </w:p>
        </w:tc>
      </w:tr>
      <w:tr w:rsidR="00BD2FAF" w:rsidRPr="00B25CDB" w14:paraId="6DE0A581" w14:textId="77777777" w:rsidTr="0079074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2C402F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4B216F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F28EBA3"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FE48C21"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Temperate Forests</w:t>
            </w:r>
          </w:p>
        </w:tc>
      </w:tr>
      <w:tr w:rsidR="00BD2FAF" w:rsidRPr="00B25CDB" w14:paraId="369EFA1E"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E3A25B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7C503C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C2F4C53"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D8FF461"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 xml:space="preserve">Grasslands </w:t>
            </w:r>
          </w:p>
        </w:tc>
      </w:tr>
      <w:tr w:rsidR="00BD2FAF" w:rsidRPr="00B25CDB" w14:paraId="2E44FBB5" w14:textId="77777777" w:rsidTr="0079074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BEE125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741507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FB9CBEA"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5D09732"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Paramo</w:t>
            </w:r>
          </w:p>
        </w:tc>
      </w:tr>
      <w:tr w:rsidR="00BD2FAF" w:rsidRPr="00B25CDB" w14:paraId="39C7C7B8" w14:textId="77777777" w:rsidTr="00790749">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7791E7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C93125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133CCFA"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B4B7B59"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Desert</w:t>
            </w:r>
          </w:p>
        </w:tc>
      </w:tr>
      <w:tr w:rsidR="00BD2FAF" w:rsidRPr="00B25CDB" w14:paraId="7A2A1305" w14:textId="77777777" w:rsidTr="00790749">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045B52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D42CAA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664E7FF"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Financial and Accounting</w:t>
            </w:r>
          </w:p>
        </w:tc>
        <w:tc>
          <w:tcPr>
            <w:tcW w:w="1413" w:type="pct"/>
            <w:tcBorders>
              <w:top w:val="nil"/>
              <w:left w:val="nil"/>
              <w:bottom w:val="single" w:sz="4" w:space="0" w:color="auto"/>
              <w:right w:val="single" w:sz="4" w:space="0" w:color="auto"/>
            </w:tcBorders>
            <w:shd w:val="clear" w:color="auto" w:fill="auto"/>
            <w:hideMark/>
          </w:tcPr>
          <w:p w14:paraId="3824E320"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50CCC4F6" w14:textId="77777777" w:rsidTr="0079074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B28A33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109A31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9C24861"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D5F6C5A"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 xml:space="preserve">Payment for Ecosystem Services </w:t>
            </w:r>
          </w:p>
        </w:tc>
      </w:tr>
      <w:tr w:rsidR="00BD2FAF" w:rsidRPr="00B25CDB" w14:paraId="1D501DE0" w14:textId="77777777" w:rsidTr="00790749">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AACEC6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6F61FD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B30F8BE"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0C33EE1"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Natural Capital Assessment and Accounting</w:t>
            </w:r>
          </w:p>
        </w:tc>
      </w:tr>
      <w:tr w:rsidR="00BD2FAF" w:rsidRPr="00B25CDB" w14:paraId="2DF86D3D"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596CF9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5A612E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F2FA285"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17AC586"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Conservation Trust Funds</w:t>
            </w:r>
          </w:p>
        </w:tc>
      </w:tr>
      <w:tr w:rsidR="00BD2FAF" w:rsidRPr="00B25CDB" w14:paraId="59FDE9F6" w14:textId="77777777" w:rsidTr="00790749">
        <w:trPr>
          <w:trHeight w:val="8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E83828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633EFF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18A2FBA"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D55A73E"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Conservation Finance</w:t>
            </w:r>
          </w:p>
        </w:tc>
      </w:tr>
      <w:tr w:rsidR="00BD2FAF" w:rsidRPr="00B25CDB" w14:paraId="6F708468"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D0566B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3419CD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729FC55" w14:textId="77777777" w:rsidR="00BD2FAF" w:rsidRPr="00ED625F" w:rsidRDefault="00BD2FAF" w:rsidP="00790749">
            <w:pPr>
              <w:spacing w:after="0"/>
              <w:ind w:left="150" w:hanging="15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Supplementary Protocol to the CBD</w:t>
            </w:r>
          </w:p>
        </w:tc>
        <w:tc>
          <w:tcPr>
            <w:tcW w:w="1413" w:type="pct"/>
            <w:tcBorders>
              <w:top w:val="nil"/>
              <w:left w:val="nil"/>
              <w:bottom w:val="single" w:sz="4" w:space="0" w:color="auto"/>
              <w:right w:val="single" w:sz="4" w:space="0" w:color="auto"/>
            </w:tcBorders>
            <w:shd w:val="clear" w:color="auto" w:fill="auto"/>
            <w:hideMark/>
          </w:tcPr>
          <w:p w14:paraId="40C20CC4"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05D5FF0A" w14:textId="77777777" w:rsidTr="00790749">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A94756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C67DDC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7B42FCC"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69AA5C3"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Biosafety</w:t>
            </w:r>
          </w:p>
        </w:tc>
      </w:tr>
      <w:tr w:rsidR="00BD2FAF" w:rsidRPr="00B25CDB" w14:paraId="02F75AC9"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DA5C3E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B59414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A29D181"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15708C0"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Access to Genetic Resources Benefit Sharing</w:t>
            </w:r>
          </w:p>
        </w:tc>
      </w:tr>
      <w:tr w:rsidR="00BD2FAF" w:rsidRPr="00B25CDB" w14:paraId="77D04540" w14:textId="77777777" w:rsidTr="0079074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6628AD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D762E5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b/>
                <w:bCs/>
                <w:color w:val="000000"/>
                <w:sz w:val="16"/>
                <w:szCs w:val="16"/>
              </w:rPr>
              <w:t>Forests</w:t>
            </w:r>
          </w:p>
        </w:tc>
        <w:tc>
          <w:tcPr>
            <w:tcW w:w="1463" w:type="pct"/>
            <w:tcBorders>
              <w:top w:val="nil"/>
              <w:left w:val="nil"/>
              <w:bottom w:val="single" w:sz="4" w:space="0" w:color="auto"/>
              <w:right w:val="single" w:sz="4" w:space="0" w:color="auto"/>
            </w:tcBorders>
            <w:shd w:val="clear" w:color="auto" w:fill="auto"/>
          </w:tcPr>
          <w:p w14:paraId="69DBA57A" w14:textId="77777777" w:rsidR="00BD2FAF" w:rsidRPr="00ED625F" w:rsidRDefault="00BD2FAF" w:rsidP="00790749">
            <w:pPr>
              <w:spacing w:after="0"/>
              <w:rPr>
                <w:rFonts w:ascii="Avenir Next Regular" w:eastAsia="Times New Roman" w:hAnsi="Avenir Next Regular" w:cs="Calibri"/>
                <w:iCs/>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2A68213F"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6664A47D"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BFDA08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C03899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EC27B69" w14:textId="77777777" w:rsidR="00BD2FAF" w:rsidRPr="00ED625F" w:rsidRDefault="00BD2FAF" w:rsidP="00790749">
            <w:pPr>
              <w:spacing w:after="0"/>
              <w:ind w:left="150" w:hanging="15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Forest and Landscape Restoration</w:t>
            </w:r>
          </w:p>
        </w:tc>
        <w:tc>
          <w:tcPr>
            <w:tcW w:w="1413" w:type="pct"/>
            <w:tcBorders>
              <w:top w:val="nil"/>
              <w:left w:val="nil"/>
              <w:bottom w:val="single" w:sz="4" w:space="0" w:color="auto"/>
              <w:right w:val="single" w:sz="4" w:space="0" w:color="auto"/>
            </w:tcBorders>
            <w:shd w:val="clear" w:color="auto" w:fill="auto"/>
          </w:tcPr>
          <w:p w14:paraId="16055A44"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4C54B0B8"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3E073BAF"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36896E1C"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5151F13A" w14:textId="77777777" w:rsidR="00BD2FAF" w:rsidRPr="00ED625F" w:rsidRDefault="00BD2FAF" w:rsidP="00790749">
            <w:pPr>
              <w:spacing w:after="0"/>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4FA01BBB" w14:textId="77777777" w:rsidR="00BD2FAF" w:rsidRPr="00ED625F" w:rsidRDefault="00BD2FAF" w:rsidP="00790749">
            <w:pPr>
              <w:spacing w:after="0"/>
              <w:rPr>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REDD/REDD+</w:t>
            </w:r>
          </w:p>
        </w:tc>
      </w:tr>
      <w:tr w:rsidR="00BD2FAF" w:rsidRPr="00B25CDB" w14:paraId="2311F5E1" w14:textId="77777777" w:rsidTr="00790749">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80C703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03AB57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7517ABE"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Forest</w:t>
            </w:r>
          </w:p>
        </w:tc>
        <w:tc>
          <w:tcPr>
            <w:tcW w:w="1413" w:type="pct"/>
            <w:tcBorders>
              <w:top w:val="nil"/>
              <w:left w:val="nil"/>
              <w:bottom w:val="single" w:sz="4" w:space="0" w:color="auto"/>
              <w:right w:val="single" w:sz="4" w:space="0" w:color="auto"/>
            </w:tcBorders>
            <w:shd w:val="clear" w:color="auto" w:fill="auto"/>
            <w:hideMark/>
          </w:tcPr>
          <w:p w14:paraId="7BDE87F0"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5B7E6E81" w14:textId="77777777" w:rsidTr="0079074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3127D9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7692DA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90915B2"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C9216B9"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Amazon</w:t>
            </w:r>
          </w:p>
        </w:tc>
      </w:tr>
      <w:tr w:rsidR="00BD2FAF" w:rsidRPr="00B25CDB" w14:paraId="4611711E" w14:textId="77777777" w:rsidTr="00790749">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C6226A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C719BB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D6F035C"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6E0B877"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Congo</w:t>
            </w:r>
          </w:p>
        </w:tc>
      </w:tr>
      <w:tr w:rsidR="00BD2FAF" w:rsidRPr="00B25CDB" w14:paraId="1DF8A515"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62D551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426B20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B89238A"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7255346"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Drylands</w:t>
            </w:r>
          </w:p>
        </w:tc>
      </w:tr>
      <w:tr w:rsidR="00BD2FAF" w:rsidRPr="00B25CDB" w14:paraId="6FF4E86B" w14:textId="77777777" w:rsidTr="0079074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6E1EBB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41DE56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b/>
                <w:bCs/>
                <w:color w:val="000000"/>
                <w:sz w:val="16"/>
                <w:szCs w:val="16"/>
              </w:rPr>
              <w:t>Land Degradation</w:t>
            </w:r>
          </w:p>
        </w:tc>
        <w:tc>
          <w:tcPr>
            <w:tcW w:w="1463" w:type="pct"/>
            <w:tcBorders>
              <w:top w:val="nil"/>
              <w:left w:val="nil"/>
              <w:bottom w:val="single" w:sz="4" w:space="0" w:color="auto"/>
              <w:right w:val="single" w:sz="4" w:space="0" w:color="auto"/>
            </w:tcBorders>
            <w:shd w:val="clear" w:color="auto" w:fill="auto"/>
            <w:hideMark/>
          </w:tcPr>
          <w:p w14:paraId="09F6E3FC"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F94F12B"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2894FD99"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1853CF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F81BA5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ED540F6"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Sustainable Land Management</w:t>
            </w:r>
          </w:p>
        </w:tc>
        <w:tc>
          <w:tcPr>
            <w:tcW w:w="1413" w:type="pct"/>
            <w:tcBorders>
              <w:top w:val="nil"/>
              <w:left w:val="nil"/>
              <w:bottom w:val="single" w:sz="4" w:space="0" w:color="auto"/>
              <w:right w:val="single" w:sz="4" w:space="0" w:color="auto"/>
            </w:tcBorders>
            <w:shd w:val="clear" w:color="auto" w:fill="auto"/>
            <w:hideMark/>
          </w:tcPr>
          <w:p w14:paraId="562A1C85"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7E5AB622" w14:textId="77777777" w:rsidTr="00790749">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6D1A3E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389E68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C5CBA01"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C589BB8"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 xml:space="preserve">Restoration and Rehabilitation of Degraded Lands </w:t>
            </w:r>
          </w:p>
        </w:tc>
      </w:tr>
      <w:tr w:rsidR="00BD2FAF" w:rsidRPr="00B25CDB" w14:paraId="79D94CD4" w14:textId="77777777" w:rsidTr="00790749">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90A43D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lastRenderedPageBreak/>
              <w:t> </w:t>
            </w:r>
          </w:p>
        </w:tc>
        <w:tc>
          <w:tcPr>
            <w:tcW w:w="1136" w:type="pct"/>
            <w:tcBorders>
              <w:top w:val="nil"/>
              <w:left w:val="nil"/>
              <w:bottom w:val="single" w:sz="4" w:space="0" w:color="auto"/>
              <w:right w:val="single" w:sz="4" w:space="0" w:color="auto"/>
            </w:tcBorders>
            <w:shd w:val="clear" w:color="auto" w:fill="auto"/>
            <w:vAlign w:val="bottom"/>
            <w:hideMark/>
          </w:tcPr>
          <w:p w14:paraId="19D8805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1C16F17"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4CF9023"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Ecosystem Approach</w:t>
            </w:r>
          </w:p>
        </w:tc>
      </w:tr>
      <w:tr w:rsidR="00BD2FAF" w:rsidRPr="00B25CDB" w14:paraId="4F215515" w14:textId="77777777" w:rsidTr="00790749">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065511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9E56ED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1D94B5A"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82C861A"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Integrated and Cross-sectoral approach</w:t>
            </w:r>
          </w:p>
        </w:tc>
      </w:tr>
      <w:tr w:rsidR="00BD2FAF" w:rsidRPr="00B25CDB" w14:paraId="232A32AE"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CC9E4F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861A58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5173488"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6472A2F"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Community-Based NRM</w:t>
            </w:r>
          </w:p>
        </w:tc>
      </w:tr>
      <w:tr w:rsidR="00BD2FAF" w:rsidRPr="00B25CDB" w14:paraId="23B8DBF3"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4E6FC6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C6CCD6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511FE02"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E4A4EAC"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Sustainable Livelihoods</w:t>
            </w:r>
          </w:p>
        </w:tc>
      </w:tr>
      <w:tr w:rsidR="00BD2FAF" w:rsidRPr="00B25CDB" w14:paraId="374AF4C7"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5DACD5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604A18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AB59BD8"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428AB92"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Income Generating Activities</w:t>
            </w:r>
          </w:p>
        </w:tc>
      </w:tr>
      <w:tr w:rsidR="00BD2FAF" w:rsidRPr="00B25CDB" w14:paraId="44FEB9B8" w14:textId="77777777" w:rsidTr="00790749">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19D4FF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B123A4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552BDCA"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247BBDB"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Sustainable Agriculture</w:t>
            </w:r>
          </w:p>
        </w:tc>
      </w:tr>
      <w:tr w:rsidR="00BD2FAF" w:rsidRPr="00B25CDB" w14:paraId="4B61E3D8" w14:textId="77777777" w:rsidTr="00790749">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B2796B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8CEDB2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2B94E3D"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9FB5E6A"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Sustainable Pasture Management</w:t>
            </w:r>
          </w:p>
        </w:tc>
      </w:tr>
      <w:tr w:rsidR="00BD2FAF" w:rsidRPr="00B25CDB" w14:paraId="22AF1788" w14:textId="77777777" w:rsidTr="00790749">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56EBF6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4B23F9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53D7365"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180BBBC"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Sustainable Forest/Woodland Management</w:t>
            </w:r>
          </w:p>
        </w:tc>
      </w:tr>
      <w:tr w:rsidR="00BD2FAF" w:rsidRPr="00B25CDB" w14:paraId="457E9077" w14:textId="77777777" w:rsidTr="00790749">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226760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88AB82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CC82A5A"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60DABA4"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Improved Soil and Water Management Techniques</w:t>
            </w:r>
          </w:p>
        </w:tc>
      </w:tr>
      <w:tr w:rsidR="00BD2FAF" w:rsidRPr="00B25CDB" w14:paraId="03F464C2"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378EF9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18B21F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1A37CA5"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7F16D20"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Sustainable Fire Management</w:t>
            </w:r>
          </w:p>
        </w:tc>
      </w:tr>
      <w:tr w:rsidR="00BD2FAF" w:rsidRPr="00B25CDB" w14:paraId="111C4931" w14:textId="77777777" w:rsidTr="0079074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1CA165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0C87D8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68436B3"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93353A3"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Drought Mitigation/Early Warning</w:t>
            </w:r>
          </w:p>
        </w:tc>
      </w:tr>
      <w:tr w:rsidR="00BD2FAF" w:rsidRPr="00B25CDB" w14:paraId="4C7B89FF" w14:textId="77777777" w:rsidTr="0079074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530A06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585C9A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8962E1C"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Land Degradation Neutrality</w:t>
            </w:r>
          </w:p>
        </w:tc>
        <w:tc>
          <w:tcPr>
            <w:tcW w:w="1413" w:type="pct"/>
            <w:tcBorders>
              <w:top w:val="nil"/>
              <w:left w:val="nil"/>
              <w:bottom w:val="single" w:sz="4" w:space="0" w:color="auto"/>
              <w:right w:val="single" w:sz="4" w:space="0" w:color="auto"/>
            </w:tcBorders>
            <w:shd w:val="clear" w:color="auto" w:fill="auto"/>
            <w:hideMark/>
          </w:tcPr>
          <w:p w14:paraId="6473E094"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6164A98E"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A69DB9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A1B306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01C26B2"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305679C"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Land Productivity</w:t>
            </w:r>
          </w:p>
        </w:tc>
      </w:tr>
      <w:tr w:rsidR="00BD2FAF" w:rsidRPr="00B25CDB" w14:paraId="66F7EA1E" w14:textId="77777777" w:rsidTr="00790749">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DC99D4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AA38DD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F84BA2F"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1E77172"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Land Cover and Land cover change</w:t>
            </w:r>
          </w:p>
        </w:tc>
      </w:tr>
      <w:tr w:rsidR="00BD2FAF" w:rsidRPr="00B25CDB" w14:paraId="52B8B9A3" w14:textId="77777777" w:rsidTr="0079074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FDD7A9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EB47F5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D871FCC"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3DBCF9D"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Carbon stocks above or below ground</w:t>
            </w:r>
          </w:p>
        </w:tc>
      </w:tr>
      <w:tr w:rsidR="00BD2FAF" w:rsidRPr="00B25CDB" w14:paraId="7109EB98"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3B688F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CB0608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5736F0F"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Food Security</w:t>
            </w:r>
          </w:p>
        </w:tc>
        <w:tc>
          <w:tcPr>
            <w:tcW w:w="1413" w:type="pct"/>
            <w:tcBorders>
              <w:top w:val="nil"/>
              <w:left w:val="nil"/>
              <w:bottom w:val="single" w:sz="4" w:space="0" w:color="auto"/>
              <w:right w:val="single" w:sz="4" w:space="0" w:color="auto"/>
            </w:tcBorders>
            <w:shd w:val="clear" w:color="auto" w:fill="auto"/>
            <w:hideMark/>
          </w:tcPr>
          <w:p w14:paraId="68787ABF"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434139C3" w14:textId="77777777" w:rsidTr="0079074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4A009E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AA7A05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b/>
                <w:bCs/>
                <w:color w:val="000000"/>
                <w:sz w:val="16"/>
                <w:szCs w:val="16"/>
              </w:rPr>
              <w:t>International Waters</w:t>
            </w:r>
          </w:p>
        </w:tc>
        <w:tc>
          <w:tcPr>
            <w:tcW w:w="1463" w:type="pct"/>
            <w:tcBorders>
              <w:top w:val="nil"/>
              <w:left w:val="nil"/>
              <w:bottom w:val="single" w:sz="4" w:space="0" w:color="auto"/>
              <w:right w:val="single" w:sz="4" w:space="0" w:color="auto"/>
            </w:tcBorders>
            <w:shd w:val="clear" w:color="auto" w:fill="auto"/>
            <w:noWrap/>
            <w:vAlign w:val="bottom"/>
            <w:hideMark/>
          </w:tcPr>
          <w:p w14:paraId="7BBE9B11"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noWrap/>
            <w:vAlign w:val="bottom"/>
            <w:hideMark/>
          </w:tcPr>
          <w:p w14:paraId="5A4FD23C"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45C5F4C8"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851D23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5FB7DA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0C101D14"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 xml:space="preserve">Ship </w:t>
            </w:r>
          </w:p>
        </w:tc>
        <w:tc>
          <w:tcPr>
            <w:tcW w:w="1413" w:type="pct"/>
            <w:tcBorders>
              <w:top w:val="nil"/>
              <w:left w:val="nil"/>
              <w:bottom w:val="single" w:sz="4" w:space="0" w:color="auto"/>
              <w:right w:val="single" w:sz="4" w:space="0" w:color="auto"/>
            </w:tcBorders>
            <w:shd w:val="clear" w:color="auto" w:fill="auto"/>
            <w:hideMark/>
          </w:tcPr>
          <w:p w14:paraId="61383E96"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11A5C3AC"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64C72E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DE0BE0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1E67ED6"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Coastal</w:t>
            </w:r>
          </w:p>
        </w:tc>
        <w:tc>
          <w:tcPr>
            <w:tcW w:w="1413" w:type="pct"/>
            <w:tcBorders>
              <w:top w:val="nil"/>
              <w:left w:val="nil"/>
              <w:bottom w:val="single" w:sz="4" w:space="0" w:color="auto"/>
              <w:right w:val="single" w:sz="4" w:space="0" w:color="auto"/>
            </w:tcBorders>
            <w:shd w:val="clear" w:color="auto" w:fill="auto"/>
            <w:hideMark/>
          </w:tcPr>
          <w:p w14:paraId="429CBA59"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3C4E41DE"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1F506112"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69A8C33B"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vAlign w:val="center"/>
          </w:tcPr>
          <w:p w14:paraId="0A56AA85" w14:textId="77777777" w:rsidR="00BD2FAF" w:rsidRPr="00ED625F" w:rsidRDefault="00BD2FAF" w:rsidP="00790749">
            <w:pPr>
              <w:spacing w:after="0"/>
              <w:rPr>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color w:val="000000"/>
                <w:sz w:val="16"/>
                <w:szCs w:val="16"/>
              </w:rPr>
              <w:t>Freshwater</w:t>
            </w:r>
          </w:p>
        </w:tc>
        <w:tc>
          <w:tcPr>
            <w:tcW w:w="1413" w:type="pct"/>
            <w:tcBorders>
              <w:top w:val="nil"/>
              <w:left w:val="nil"/>
              <w:bottom w:val="single" w:sz="4" w:space="0" w:color="auto"/>
              <w:right w:val="single" w:sz="4" w:space="0" w:color="auto"/>
            </w:tcBorders>
            <w:shd w:val="clear" w:color="auto" w:fill="auto"/>
          </w:tcPr>
          <w:p w14:paraId="39D85C00"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3F1586E1" w14:textId="77777777" w:rsidTr="00790749">
        <w:trPr>
          <w:trHeight w:val="8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141C1A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2AE317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1FACF60E" w14:textId="77777777" w:rsidR="00BD2FAF" w:rsidRPr="00ED625F" w:rsidRDefault="00BD2FAF" w:rsidP="00790749">
            <w:pPr>
              <w:spacing w:after="0"/>
              <w:rPr>
                <w:rFonts w:ascii="Avenir Next Regular" w:eastAsia="Times New Roman" w:hAnsi="Avenir Next Regular" w:cs="Calibri"/>
                <w:iCs/>
                <w:color w:val="000000"/>
                <w:sz w:val="16"/>
                <w:szCs w:val="16"/>
              </w:rPr>
            </w:pPr>
          </w:p>
        </w:tc>
        <w:tc>
          <w:tcPr>
            <w:tcW w:w="1413" w:type="pct"/>
            <w:tcBorders>
              <w:top w:val="nil"/>
              <w:left w:val="nil"/>
              <w:bottom w:val="single" w:sz="4" w:space="0" w:color="auto"/>
              <w:right w:val="single" w:sz="4" w:space="0" w:color="auto"/>
            </w:tcBorders>
            <w:shd w:val="clear" w:color="auto" w:fill="auto"/>
            <w:vAlign w:val="center"/>
            <w:hideMark/>
          </w:tcPr>
          <w:p w14:paraId="49683DBE"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Aquifer</w:t>
            </w:r>
          </w:p>
        </w:tc>
      </w:tr>
      <w:tr w:rsidR="00BD2FAF" w:rsidRPr="00B25CDB" w14:paraId="6B2457D9"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7E42BF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vAlign w:val="bottom"/>
            <w:hideMark/>
          </w:tcPr>
          <w:p w14:paraId="4776C45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32565CB9" w14:textId="77777777" w:rsidR="00BD2FAF" w:rsidRPr="00ED625F" w:rsidRDefault="00BD2FAF" w:rsidP="00790749">
            <w:pPr>
              <w:spacing w:after="0"/>
              <w:rPr>
                <w:rFonts w:ascii="Avenir Next Regular" w:eastAsia="Times New Roman" w:hAnsi="Avenir Next Regular" w:cs="Calibri"/>
                <w:iCs/>
                <w:color w:val="000000"/>
                <w:sz w:val="16"/>
                <w:szCs w:val="16"/>
              </w:rPr>
            </w:pPr>
          </w:p>
        </w:tc>
        <w:tc>
          <w:tcPr>
            <w:tcW w:w="1413" w:type="pct"/>
            <w:tcBorders>
              <w:top w:val="nil"/>
              <w:left w:val="nil"/>
              <w:bottom w:val="single" w:sz="4" w:space="0" w:color="auto"/>
              <w:right w:val="single" w:sz="4" w:space="0" w:color="auto"/>
            </w:tcBorders>
            <w:shd w:val="clear" w:color="auto" w:fill="auto"/>
            <w:vAlign w:val="center"/>
            <w:hideMark/>
          </w:tcPr>
          <w:p w14:paraId="3630045E"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River Basin</w:t>
            </w:r>
          </w:p>
        </w:tc>
      </w:tr>
      <w:tr w:rsidR="00BD2FAF" w:rsidRPr="00B25CDB" w14:paraId="18006547"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C4B078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56CD53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0B3D16C6" w14:textId="77777777" w:rsidR="00BD2FAF" w:rsidRPr="00ED625F" w:rsidRDefault="00BD2FAF" w:rsidP="00790749">
            <w:pPr>
              <w:spacing w:after="0"/>
              <w:rPr>
                <w:rFonts w:ascii="Avenir Next Regular" w:eastAsia="Times New Roman" w:hAnsi="Avenir Next Regular" w:cs="Calibri"/>
                <w:iCs/>
                <w:color w:val="000000"/>
                <w:sz w:val="16"/>
                <w:szCs w:val="16"/>
              </w:rPr>
            </w:pPr>
          </w:p>
        </w:tc>
        <w:tc>
          <w:tcPr>
            <w:tcW w:w="1413" w:type="pct"/>
            <w:tcBorders>
              <w:top w:val="nil"/>
              <w:left w:val="nil"/>
              <w:bottom w:val="single" w:sz="4" w:space="0" w:color="auto"/>
              <w:right w:val="single" w:sz="4" w:space="0" w:color="auto"/>
            </w:tcBorders>
            <w:shd w:val="clear" w:color="auto" w:fill="auto"/>
            <w:vAlign w:val="center"/>
            <w:hideMark/>
          </w:tcPr>
          <w:p w14:paraId="419F5158"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Lake Basin</w:t>
            </w:r>
          </w:p>
        </w:tc>
      </w:tr>
      <w:tr w:rsidR="00BD2FAF" w:rsidRPr="00B25CDB" w14:paraId="0F42CE8A"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23A132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8FCDDF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7DCF632"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Learning</w:t>
            </w:r>
          </w:p>
        </w:tc>
        <w:tc>
          <w:tcPr>
            <w:tcW w:w="1413" w:type="pct"/>
            <w:tcBorders>
              <w:top w:val="nil"/>
              <w:left w:val="nil"/>
              <w:bottom w:val="single" w:sz="4" w:space="0" w:color="auto"/>
              <w:right w:val="single" w:sz="4" w:space="0" w:color="auto"/>
            </w:tcBorders>
            <w:shd w:val="clear" w:color="auto" w:fill="auto"/>
            <w:hideMark/>
          </w:tcPr>
          <w:p w14:paraId="02DDBA5A"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4917558D"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0FA2E5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8CFD46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08139037"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Fisheries</w:t>
            </w:r>
          </w:p>
        </w:tc>
        <w:tc>
          <w:tcPr>
            <w:tcW w:w="1413" w:type="pct"/>
            <w:tcBorders>
              <w:top w:val="nil"/>
              <w:left w:val="nil"/>
              <w:bottom w:val="single" w:sz="4" w:space="0" w:color="auto"/>
              <w:right w:val="single" w:sz="4" w:space="0" w:color="auto"/>
            </w:tcBorders>
            <w:shd w:val="clear" w:color="auto" w:fill="auto"/>
            <w:hideMark/>
          </w:tcPr>
          <w:p w14:paraId="719054EF"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44365391"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F39DE7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A181F5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5A7761F0"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Persistent toxic substances</w:t>
            </w:r>
          </w:p>
        </w:tc>
        <w:tc>
          <w:tcPr>
            <w:tcW w:w="1413" w:type="pct"/>
            <w:tcBorders>
              <w:top w:val="nil"/>
              <w:left w:val="nil"/>
              <w:bottom w:val="single" w:sz="4" w:space="0" w:color="auto"/>
              <w:right w:val="single" w:sz="4" w:space="0" w:color="auto"/>
            </w:tcBorders>
            <w:shd w:val="clear" w:color="auto" w:fill="auto"/>
            <w:hideMark/>
          </w:tcPr>
          <w:p w14:paraId="30F50E67"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42784198"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330CCD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22E8AC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3E8DC855"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proofErr w:type="gramStart"/>
            <w:r w:rsidRPr="00ED625F">
              <w:rPr>
                <w:rFonts w:ascii="Avenir Next Regular" w:eastAsia="Times New Roman" w:hAnsi="Avenir Next Regular" w:cs="Calibri"/>
                <w:iCs/>
                <w:color w:val="000000"/>
                <w:sz w:val="16"/>
                <w:szCs w:val="16"/>
              </w:rPr>
              <w:t>SIDS :</w:t>
            </w:r>
            <w:proofErr w:type="gramEnd"/>
            <w:r w:rsidRPr="00ED625F">
              <w:rPr>
                <w:rFonts w:ascii="Avenir Next Regular" w:eastAsia="Times New Roman" w:hAnsi="Avenir Next Regular" w:cs="Calibri"/>
                <w:iCs/>
                <w:color w:val="000000"/>
                <w:sz w:val="16"/>
                <w:szCs w:val="16"/>
              </w:rPr>
              <w:t xml:space="preserve"> Small Island Dev States</w:t>
            </w:r>
          </w:p>
        </w:tc>
        <w:tc>
          <w:tcPr>
            <w:tcW w:w="1413" w:type="pct"/>
            <w:tcBorders>
              <w:top w:val="nil"/>
              <w:left w:val="nil"/>
              <w:bottom w:val="single" w:sz="4" w:space="0" w:color="auto"/>
              <w:right w:val="single" w:sz="4" w:space="0" w:color="auto"/>
            </w:tcBorders>
            <w:shd w:val="clear" w:color="auto" w:fill="auto"/>
            <w:hideMark/>
          </w:tcPr>
          <w:p w14:paraId="604B43E3"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185172E0"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A792DC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5DED33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0589761"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Targeted Research</w:t>
            </w:r>
          </w:p>
        </w:tc>
        <w:tc>
          <w:tcPr>
            <w:tcW w:w="1413" w:type="pct"/>
            <w:tcBorders>
              <w:top w:val="nil"/>
              <w:left w:val="nil"/>
              <w:bottom w:val="single" w:sz="4" w:space="0" w:color="auto"/>
              <w:right w:val="single" w:sz="4" w:space="0" w:color="auto"/>
            </w:tcBorders>
            <w:shd w:val="clear" w:color="auto" w:fill="auto"/>
            <w:hideMark/>
          </w:tcPr>
          <w:p w14:paraId="21B42DE5"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3FBF36D6"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07B0B633"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214A6632"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vAlign w:val="center"/>
          </w:tcPr>
          <w:p w14:paraId="3E3F5153" w14:textId="77777777" w:rsidR="00BD2FAF" w:rsidRPr="00ED625F" w:rsidRDefault="00BD2FAF" w:rsidP="00790749">
            <w:pPr>
              <w:spacing w:after="0"/>
              <w:rPr>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color w:val="000000"/>
                <w:sz w:val="16"/>
                <w:szCs w:val="16"/>
              </w:rPr>
              <w:t>Pollution</w:t>
            </w:r>
          </w:p>
        </w:tc>
        <w:tc>
          <w:tcPr>
            <w:tcW w:w="1413" w:type="pct"/>
            <w:tcBorders>
              <w:top w:val="nil"/>
              <w:left w:val="nil"/>
              <w:bottom w:val="single" w:sz="4" w:space="0" w:color="auto"/>
              <w:right w:val="single" w:sz="4" w:space="0" w:color="auto"/>
            </w:tcBorders>
            <w:shd w:val="clear" w:color="auto" w:fill="auto"/>
          </w:tcPr>
          <w:p w14:paraId="1E1FA9BB"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42376BB6"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25A789A8"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2758CAAC"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vAlign w:val="center"/>
          </w:tcPr>
          <w:p w14:paraId="1463FDC1" w14:textId="77777777" w:rsidR="00BD2FAF" w:rsidRPr="00ED625F" w:rsidRDefault="00BD2FAF" w:rsidP="00790749">
            <w:pPr>
              <w:spacing w:after="0"/>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5B0AA3B6" w14:textId="77777777" w:rsidR="00BD2FAF" w:rsidRPr="00ED625F" w:rsidRDefault="00BD2FAF" w:rsidP="00790749">
            <w:pPr>
              <w:spacing w:after="0"/>
              <w:rPr>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Persistent toxic substances</w:t>
            </w:r>
          </w:p>
        </w:tc>
      </w:tr>
      <w:tr w:rsidR="00BD2FAF" w:rsidRPr="00B25CDB" w14:paraId="749FC6E7"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32C02D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A7647F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16B31E8E" w14:textId="77777777" w:rsidR="00BD2FAF" w:rsidRPr="00ED625F" w:rsidRDefault="00BD2FAF" w:rsidP="00790749">
            <w:pPr>
              <w:spacing w:after="0"/>
              <w:rPr>
                <w:rFonts w:ascii="Avenir Next Regular" w:eastAsia="Times New Roman" w:hAnsi="Avenir Next Regular" w:cs="Calibri"/>
                <w:iCs/>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70A7E8ED"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Plastics</w:t>
            </w:r>
          </w:p>
        </w:tc>
      </w:tr>
      <w:tr w:rsidR="00BD2FAF" w:rsidRPr="00B25CDB" w14:paraId="45D4FAAC" w14:textId="77777777" w:rsidTr="00790749">
        <w:trPr>
          <w:trHeight w:val="40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09E810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BC8E62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5321C43"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E733C17"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Nutrient pollution from all sectors except wastewater</w:t>
            </w:r>
          </w:p>
        </w:tc>
      </w:tr>
      <w:tr w:rsidR="00BD2FAF" w:rsidRPr="00B25CDB" w14:paraId="38011A28"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6A17AC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BF07D3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640054AF"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BBDB621"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Nutrient pollution from Wastewater</w:t>
            </w:r>
          </w:p>
        </w:tc>
      </w:tr>
      <w:tr w:rsidR="00BD2FAF" w:rsidRPr="00B25CDB" w14:paraId="0DAD90CC" w14:textId="77777777" w:rsidTr="00790749">
        <w:trPr>
          <w:trHeight w:val="36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D55484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BC273C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1DE17F87" w14:textId="77777777" w:rsidR="00BD2FAF" w:rsidRPr="00ED625F" w:rsidRDefault="00BD2FAF" w:rsidP="00790749">
            <w:pPr>
              <w:spacing w:after="0"/>
              <w:ind w:left="150" w:hanging="15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Transboundary Diagnostic Analysis and Strategic Action Plan preparation</w:t>
            </w:r>
          </w:p>
        </w:tc>
        <w:tc>
          <w:tcPr>
            <w:tcW w:w="1413" w:type="pct"/>
            <w:tcBorders>
              <w:top w:val="nil"/>
              <w:left w:val="nil"/>
              <w:bottom w:val="single" w:sz="4" w:space="0" w:color="auto"/>
              <w:right w:val="single" w:sz="4" w:space="0" w:color="auto"/>
            </w:tcBorders>
            <w:shd w:val="clear" w:color="auto" w:fill="auto"/>
            <w:hideMark/>
          </w:tcPr>
          <w:p w14:paraId="6EE621DA"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544B6FE8" w14:textId="77777777" w:rsidTr="0079074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698AB7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9F6C76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B4C85B8" w14:textId="77777777" w:rsidR="00BD2FAF" w:rsidRPr="00ED625F" w:rsidRDefault="00BD2FAF" w:rsidP="00790749">
            <w:pPr>
              <w:spacing w:after="0"/>
              <w:ind w:left="150" w:hanging="15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Strategic Action Plan Implementation</w:t>
            </w:r>
          </w:p>
        </w:tc>
        <w:tc>
          <w:tcPr>
            <w:tcW w:w="1413" w:type="pct"/>
            <w:tcBorders>
              <w:top w:val="nil"/>
              <w:left w:val="nil"/>
              <w:bottom w:val="single" w:sz="4" w:space="0" w:color="auto"/>
              <w:right w:val="single" w:sz="4" w:space="0" w:color="auto"/>
            </w:tcBorders>
            <w:shd w:val="clear" w:color="auto" w:fill="auto"/>
            <w:hideMark/>
          </w:tcPr>
          <w:p w14:paraId="51B2D2BD"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685E13A0"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D10E98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CDCB0F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97EFA54" w14:textId="77777777" w:rsidR="00BD2FAF" w:rsidRPr="00ED625F" w:rsidRDefault="00BD2FAF" w:rsidP="00790749">
            <w:pPr>
              <w:spacing w:after="0"/>
              <w:ind w:left="150" w:hanging="15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Areas Beyond National Jurisdiction</w:t>
            </w:r>
          </w:p>
        </w:tc>
        <w:tc>
          <w:tcPr>
            <w:tcW w:w="1413" w:type="pct"/>
            <w:tcBorders>
              <w:top w:val="nil"/>
              <w:left w:val="nil"/>
              <w:bottom w:val="single" w:sz="4" w:space="0" w:color="auto"/>
              <w:right w:val="single" w:sz="4" w:space="0" w:color="auto"/>
            </w:tcBorders>
            <w:shd w:val="clear" w:color="auto" w:fill="auto"/>
            <w:hideMark/>
          </w:tcPr>
          <w:p w14:paraId="1756649A"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2CC1E39D"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C23DD5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6EFCC0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38738FB3"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Large Marine Ecosystems</w:t>
            </w:r>
          </w:p>
        </w:tc>
        <w:tc>
          <w:tcPr>
            <w:tcW w:w="1413" w:type="pct"/>
            <w:tcBorders>
              <w:top w:val="nil"/>
              <w:left w:val="nil"/>
              <w:bottom w:val="single" w:sz="4" w:space="0" w:color="auto"/>
              <w:right w:val="single" w:sz="4" w:space="0" w:color="auto"/>
            </w:tcBorders>
            <w:shd w:val="clear" w:color="auto" w:fill="auto"/>
            <w:hideMark/>
          </w:tcPr>
          <w:p w14:paraId="445C875D"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5997927E"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545B5E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E6158A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7920B46"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Private Sector</w:t>
            </w:r>
          </w:p>
        </w:tc>
        <w:tc>
          <w:tcPr>
            <w:tcW w:w="1413" w:type="pct"/>
            <w:tcBorders>
              <w:top w:val="nil"/>
              <w:left w:val="nil"/>
              <w:bottom w:val="single" w:sz="4" w:space="0" w:color="auto"/>
              <w:right w:val="single" w:sz="4" w:space="0" w:color="auto"/>
            </w:tcBorders>
            <w:shd w:val="clear" w:color="auto" w:fill="auto"/>
            <w:hideMark/>
          </w:tcPr>
          <w:p w14:paraId="38C7871F"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3C7B2CAC"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6DBCAA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8F9810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6D854D1"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Aquaculture</w:t>
            </w:r>
          </w:p>
        </w:tc>
        <w:tc>
          <w:tcPr>
            <w:tcW w:w="1413" w:type="pct"/>
            <w:tcBorders>
              <w:top w:val="nil"/>
              <w:left w:val="nil"/>
              <w:bottom w:val="single" w:sz="4" w:space="0" w:color="auto"/>
              <w:right w:val="single" w:sz="4" w:space="0" w:color="auto"/>
            </w:tcBorders>
            <w:shd w:val="clear" w:color="auto" w:fill="auto"/>
            <w:hideMark/>
          </w:tcPr>
          <w:p w14:paraId="643ABD40"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782ED12B"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C6D95F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31E98D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7D96855"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Marine Protected Area</w:t>
            </w:r>
          </w:p>
        </w:tc>
        <w:tc>
          <w:tcPr>
            <w:tcW w:w="1413" w:type="pct"/>
            <w:tcBorders>
              <w:top w:val="nil"/>
              <w:left w:val="nil"/>
              <w:bottom w:val="single" w:sz="4" w:space="0" w:color="auto"/>
              <w:right w:val="single" w:sz="4" w:space="0" w:color="auto"/>
            </w:tcBorders>
            <w:shd w:val="clear" w:color="auto" w:fill="auto"/>
            <w:hideMark/>
          </w:tcPr>
          <w:p w14:paraId="6A847FFC"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3C49F01B"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71B4AA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D0C594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DC942B2"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Biomes</w:t>
            </w:r>
          </w:p>
        </w:tc>
        <w:tc>
          <w:tcPr>
            <w:tcW w:w="1413" w:type="pct"/>
            <w:tcBorders>
              <w:top w:val="nil"/>
              <w:left w:val="nil"/>
              <w:bottom w:val="single" w:sz="4" w:space="0" w:color="auto"/>
              <w:right w:val="single" w:sz="4" w:space="0" w:color="auto"/>
            </w:tcBorders>
            <w:shd w:val="clear" w:color="auto" w:fill="auto"/>
            <w:hideMark/>
          </w:tcPr>
          <w:p w14:paraId="3D107AF5"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626D8D10"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B8D133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E28571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1CA2DDDC"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2F26112C"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Mangrove</w:t>
            </w:r>
          </w:p>
        </w:tc>
      </w:tr>
      <w:tr w:rsidR="00BD2FAF" w:rsidRPr="00B25CDB" w14:paraId="7D390184"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FC994F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364FF7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24A8EDAB"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7FB27B81"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Coral Reefs</w:t>
            </w:r>
          </w:p>
        </w:tc>
      </w:tr>
      <w:tr w:rsidR="00BD2FAF" w:rsidRPr="00B25CDB" w14:paraId="2B077992"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EFC165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7F11AE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7A13ACC"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7F59971F"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Seagrasses</w:t>
            </w:r>
          </w:p>
        </w:tc>
      </w:tr>
      <w:tr w:rsidR="00BD2FAF" w:rsidRPr="00B25CDB" w14:paraId="3F681326"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8CFB2E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30E173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3E9E4D29"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5A02FB1B"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Polar Ecosystems</w:t>
            </w:r>
          </w:p>
        </w:tc>
      </w:tr>
      <w:tr w:rsidR="00BD2FAF" w:rsidRPr="00B25CDB" w14:paraId="06B7C0A2"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6B3789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E250B6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6E330EC9"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37CB20D8"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Constructed Wetlands</w:t>
            </w:r>
          </w:p>
        </w:tc>
      </w:tr>
      <w:tr w:rsidR="00BD2FAF" w:rsidRPr="00B25CDB" w14:paraId="4EE0A3B5"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265C93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5E6007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b/>
                <w:bCs/>
                <w:color w:val="000000"/>
                <w:sz w:val="16"/>
                <w:szCs w:val="16"/>
              </w:rPr>
              <w:t>Chemicals and Waste</w:t>
            </w:r>
          </w:p>
        </w:tc>
        <w:tc>
          <w:tcPr>
            <w:tcW w:w="1463" w:type="pct"/>
            <w:tcBorders>
              <w:top w:val="nil"/>
              <w:left w:val="nil"/>
              <w:bottom w:val="single" w:sz="4" w:space="0" w:color="auto"/>
              <w:right w:val="single" w:sz="4" w:space="0" w:color="auto"/>
            </w:tcBorders>
            <w:shd w:val="clear" w:color="auto" w:fill="auto"/>
          </w:tcPr>
          <w:p w14:paraId="03AC2D13" w14:textId="77777777" w:rsidR="00BD2FAF" w:rsidRPr="00ED625F" w:rsidRDefault="00BD2FAF" w:rsidP="00790749">
            <w:pPr>
              <w:spacing w:after="0"/>
              <w:rPr>
                <w:rFonts w:ascii="Avenir Next Regular" w:eastAsia="Times New Roman" w:hAnsi="Avenir Next Regular" w:cs="Calibri"/>
                <w:iCs/>
                <w:color w:val="000000"/>
                <w:sz w:val="16"/>
                <w:szCs w:val="16"/>
              </w:rPr>
            </w:pPr>
          </w:p>
        </w:tc>
        <w:tc>
          <w:tcPr>
            <w:tcW w:w="1413" w:type="pct"/>
            <w:tcBorders>
              <w:top w:val="nil"/>
              <w:left w:val="nil"/>
              <w:bottom w:val="single" w:sz="4" w:space="0" w:color="auto"/>
              <w:right w:val="single" w:sz="4" w:space="0" w:color="auto"/>
            </w:tcBorders>
            <w:shd w:val="clear" w:color="auto" w:fill="auto"/>
            <w:hideMark/>
          </w:tcPr>
          <w:p w14:paraId="7F49D796"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3225D10A"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1AF5274E"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tcPr>
          <w:p w14:paraId="49F198ED" w14:textId="77777777" w:rsidR="00BD2FAF" w:rsidRPr="00ED625F" w:rsidRDefault="00BD2FAF" w:rsidP="00790749">
            <w:pPr>
              <w:spacing w:after="0"/>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5484A1C6" w14:textId="77777777" w:rsidR="00BD2FAF" w:rsidRPr="00ED625F" w:rsidRDefault="00BD2FAF" w:rsidP="00790749">
            <w:pPr>
              <w:spacing w:after="0"/>
              <w:rPr>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Mercury</w:t>
            </w:r>
          </w:p>
        </w:tc>
        <w:tc>
          <w:tcPr>
            <w:tcW w:w="1413" w:type="pct"/>
            <w:tcBorders>
              <w:top w:val="nil"/>
              <w:left w:val="nil"/>
              <w:bottom w:val="single" w:sz="4" w:space="0" w:color="auto"/>
              <w:right w:val="single" w:sz="4" w:space="0" w:color="auto"/>
            </w:tcBorders>
            <w:shd w:val="clear" w:color="auto" w:fill="auto"/>
          </w:tcPr>
          <w:p w14:paraId="7F3F156C" w14:textId="77777777" w:rsidR="00BD2FAF" w:rsidRPr="00ED625F" w:rsidRDefault="00BD2FAF" w:rsidP="00790749">
            <w:pPr>
              <w:spacing w:after="0"/>
              <w:rPr>
                <w:rFonts w:ascii="Avenir Next Regular" w:eastAsia="Times New Roman" w:hAnsi="Avenir Next Regular" w:cs="Calibri"/>
                <w:color w:val="000000"/>
                <w:sz w:val="16"/>
                <w:szCs w:val="16"/>
              </w:rPr>
            </w:pPr>
          </w:p>
        </w:tc>
      </w:tr>
      <w:tr w:rsidR="00BD2FAF" w:rsidRPr="00B25CDB" w14:paraId="51EFEF3E"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FD1296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62E13C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0BAB973"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Artisanal and Scale Gold Mining</w:t>
            </w:r>
          </w:p>
        </w:tc>
        <w:tc>
          <w:tcPr>
            <w:tcW w:w="1413" w:type="pct"/>
            <w:tcBorders>
              <w:top w:val="nil"/>
              <w:left w:val="nil"/>
              <w:bottom w:val="single" w:sz="4" w:space="0" w:color="auto"/>
              <w:right w:val="single" w:sz="4" w:space="0" w:color="auto"/>
            </w:tcBorders>
            <w:shd w:val="clear" w:color="auto" w:fill="auto"/>
            <w:hideMark/>
          </w:tcPr>
          <w:p w14:paraId="46695508"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1828F6DA"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CBA077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7BD80A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BFD5C77"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Coal Fired Power Plants</w:t>
            </w:r>
          </w:p>
        </w:tc>
        <w:tc>
          <w:tcPr>
            <w:tcW w:w="1413" w:type="pct"/>
            <w:tcBorders>
              <w:top w:val="nil"/>
              <w:left w:val="nil"/>
              <w:bottom w:val="single" w:sz="4" w:space="0" w:color="auto"/>
              <w:right w:val="single" w:sz="4" w:space="0" w:color="auto"/>
            </w:tcBorders>
            <w:shd w:val="clear" w:color="auto" w:fill="auto"/>
            <w:hideMark/>
          </w:tcPr>
          <w:p w14:paraId="11D0F3E3"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327C05FC"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692C33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756F8E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E97A87B"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Coal Fired Industrial Boilers</w:t>
            </w:r>
          </w:p>
        </w:tc>
        <w:tc>
          <w:tcPr>
            <w:tcW w:w="1413" w:type="pct"/>
            <w:tcBorders>
              <w:top w:val="nil"/>
              <w:left w:val="nil"/>
              <w:bottom w:val="single" w:sz="4" w:space="0" w:color="auto"/>
              <w:right w:val="single" w:sz="4" w:space="0" w:color="auto"/>
            </w:tcBorders>
            <w:shd w:val="clear" w:color="auto" w:fill="auto"/>
            <w:hideMark/>
          </w:tcPr>
          <w:p w14:paraId="7B276C8B"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12085EF9"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AFE673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CC9AA0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F8D9A1B"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Cement</w:t>
            </w:r>
          </w:p>
        </w:tc>
        <w:tc>
          <w:tcPr>
            <w:tcW w:w="1413" w:type="pct"/>
            <w:tcBorders>
              <w:top w:val="nil"/>
              <w:left w:val="nil"/>
              <w:bottom w:val="single" w:sz="4" w:space="0" w:color="auto"/>
              <w:right w:val="single" w:sz="4" w:space="0" w:color="auto"/>
            </w:tcBorders>
            <w:shd w:val="clear" w:color="auto" w:fill="auto"/>
            <w:hideMark/>
          </w:tcPr>
          <w:p w14:paraId="465DA825"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4A0E1588"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6302D8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14F814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21FC747"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 xml:space="preserve">Non-Ferrous Metals Production </w:t>
            </w:r>
          </w:p>
        </w:tc>
        <w:tc>
          <w:tcPr>
            <w:tcW w:w="1413" w:type="pct"/>
            <w:tcBorders>
              <w:top w:val="nil"/>
              <w:left w:val="nil"/>
              <w:bottom w:val="single" w:sz="4" w:space="0" w:color="auto"/>
              <w:right w:val="single" w:sz="4" w:space="0" w:color="auto"/>
            </w:tcBorders>
            <w:shd w:val="clear" w:color="auto" w:fill="auto"/>
            <w:hideMark/>
          </w:tcPr>
          <w:p w14:paraId="582CCF00"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5D440D31" w14:textId="77777777" w:rsidTr="00790749">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95CD6C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9A8580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A44CB51"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Ozone</w:t>
            </w:r>
          </w:p>
        </w:tc>
        <w:tc>
          <w:tcPr>
            <w:tcW w:w="1413" w:type="pct"/>
            <w:tcBorders>
              <w:top w:val="nil"/>
              <w:left w:val="nil"/>
              <w:bottom w:val="single" w:sz="4" w:space="0" w:color="auto"/>
              <w:right w:val="single" w:sz="4" w:space="0" w:color="auto"/>
            </w:tcBorders>
            <w:shd w:val="clear" w:color="auto" w:fill="auto"/>
            <w:hideMark/>
          </w:tcPr>
          <w:p w14:paraId="6C38E207"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33C4A779"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6BB0B5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0ADAED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21A33F8"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Persistent Organic Pollutants</w:t>
            </w:r>
          </w:p>
        </w:tc>
        <w:tc>
          <w:tcPr>
            <w:tcW w:w="1413" w:type="pct"/>
            <w:tcBorders>
              <w:top w:val="nil"/>
              <w:left w:val="nil"/>
              <w:bottom w:val="single" w:sz="4" w:space="0" w:color="auto"/>
              <w:right w:val="single" w:sz="4" w:space="0" w:color="auto"/>
            </w:tcBorders>
            <w:shd w:val="clear" w:color="auto" w:fill="auto"/>
            <w:hideMark/>
          </w:tcPr>
          <w:p w14:paraId="02488937"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5D9F9427" w14:textId="77777777" w:rsidTr="0079074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A59920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9448C9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5D303A1" w14:textId="77777777" w:rsidR="00BD2FAF" w:rsidRPr="00ED625F" w:rsidRDefault="00BD2FAF" w:rsidP="00790749">
            <w:pPr>
              <w:spacing w:after="0"/>
              <w:ind w:left="150" w:hanging="15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Unintentional Persistent Organic Pollutants</w:t>
            </w:r>
          </w:p>
        </w:tc>
        <w:tc>
          <w:tcPr>
            <w:tcW w:w="1413" w:type="pct"/>
            <w:tcBorders>
              <w:top w:val="nil"/>
              <w:left w:val="nil"/>
              <w:bottom w:val="single" w:sz="4" w:space="0" w:color="auto"/>
              <w:right w:val="single" w:sz="4" w:space="0" w:color="auto"/>
            </w:tcBorders>
            <w:shd w:val="clear" w:color="auto" w:fill="auto"/>
            <w:hideMark/>
          </w:tcPr>
          <w:p w14:paraId="1B3F11EE"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5C5CDA8E"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E037AF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7690B3D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850FB3B" w14:textId="77777777" w:rsidR="00BD2FAF" w:rsidRPr="00ED625F" w:rsidRDefault="00BD2FAF" w:rsidP="00790749">
            <w:pPr>
              <w:spacing w:after="0"/>
              <w:ind w:left="150" w:hanging="15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Sound Management of chemicals and Waste</w:t>
            </w:r>
          </w:p>
        </w:tc>
        <w:tc>
          <w:tcPr>
            <w:tcW w:w="1413" w:type="pct"/>
            <w:tcBorders>
              <w:top w:val="nil"/>
              <w:left w:val="nil"/>
              <w:bottom w:val="single" w:sz="4" w:space="0" w:color="auto"/>
              <w:right w:val="single" w:sz="4" w:space="0" w:color="auto"/>
            </w:tcBorders>
            <w:shd w:val="clear" w:color="auto" w:fill="auto"/>
            <w:hideMark/>
          </w:tcPr>
          <w:p w14:paraId="45C2C719"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13359B30"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139569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vAlign w:val="bottom"/>
            <w:hideMark/>
          </w:tcPr>
          <w:p w14:paraId="3FBB08D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54EE5DE"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Waste Management</w:t>
            </w:r>
          </w:p>
        </w:tc>
        <w:tc>
          <w:tcPr>
            <w:tcW w:w="1413" w:type="pct"/>
            <w:tcBorders>
              <w:top w:val="nil"/>
              <w:left w:val="nil"/>
              <w:bottom w:val="single" w:sz="4" w:space="0" w:color="auto"/>
              <w:right w:val="single" w:sz="4" w:space="0" w:color="auto"/>
            </w:tcBorders>
            <w:shd w:val="clear" w:color="auto" w:fill="auto"/>
            <w:hideMark/>
          </w:tcPr>
          <w:p w14:paraId="3ED52D3F"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4F2354DD"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A8F36F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333D446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075071E"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49EE77C"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Hazardous Waste Management</w:t>
            </w:r>
          </w:p>
        </w:tc>
      </w:tr>
      <w:tr w:rsidR="00BD2FAF" w:rsidRPr="00B25CDB" w14:paraId="5F9F5D6D"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97B93C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4E2006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D375772"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F22A84D"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Industrial Waste</w:t>
            </w:r>
          </w:p>
        </w:tc>
      </w:tr>
      <w:tr w:rsidR="00BD2FAF" w:rsidRPr="00B25CDB" w14:paraId="3013C06C"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FCFF51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7F9582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3B8AFCE"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F3D5C89"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e-Waste</w:t>
            </w:r>
          </w:p>
        </w:tc>
      </w:tr>
      <w:tr w:rsidR="00BD2FAF" w:rsidRPr="00B25CDB" w14:paraId="0221AB1C"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0C9C21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7285B9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24EFBF6"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Emissions</w:t>
            </w:r>
          </w:p>
        </w:tc>
        <w:tc>
          <w:tcPr>
            <w:tcW w:w="1413" w:type="pct"/>
            <w:tcBorders>
              <w:top w:val="nil"/>
              <w:left w:val="nil"/>
              <w:bottom w:val="single" w:sz="4" w:space="0" w:color="auto"/>
              <w:right w:val="single" w:sz="4" w:space="0" w:color="auto"/>
            </w:tcBorders>
            <w:shd w:val="clear" w:color="auto" w:fill="auto"/>
            <w:hideMark/>
          </w:tcPr>
          <w:p w14:paraId="6B24E993"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5AB92E2C"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0AE0AA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FDB1BA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3BFEF77"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Disposal</w:t>
            </w:r>
          </w:p>
        </w:tc>
        <w:tc>
          <w:tcPr>
            <w:tcW w:w="1413" w:type="pct"/>
            <w:tcBorders>
              <w:top w:val="nil"/>
              <w:left w:val="nil"/>
              <w:bottom w:val="single" w:sz="4" w:space="0" w:color="auto"/>
              <w:right w:val="single" w:sz="4" w:space="0" w:color="auto"/>
            </w:tcBorders>
            <w:shd w:val="clear" w:color="auto" w:fill="auto"/>
            <w:hideMark/>
          </w:tcPr>
          <w:p w14:paraId="55528B5C"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13F76F29"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D2D417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C34AF1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C2E0F26" w14:textId="77777777" w:rsidR="00BD2FAF" w:rsidRPr="00ED625F" w:rsidRDefault="00BD2FAF" w:rsidP="00790749">
            <w:pPr>
              <w:spacing w:after="0"/>
              <w:ind w:left="150" w:hanging="15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New Persistent Organic Pollutants</w:t>
            </w:r>
          </w:p>
        </w:tc>
        <w:tc>
          <w:tcPr>
            <w:tcW w:w="1413" w:type="pct"/>
            <w:tcBorders>
              <w:top w:val="nil"/>
              <w:left w:val="nil"/>
              <w:bottom w:val="single" w:sz="4" w:space="0" w:color="auto"/>
              <w:right w:val="single" w:sz="4" w:space="0" w:color="auto"/>
            </w:tcBorders>
            <w:shd w:val="clear" w:color="auto" w:fill="auto"/>
            <w:hideMark/>
          </w:tcPr>
          <w:p w14:paraId="7E080010"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6A6510A9"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670296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67F1F08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7A5FC4E"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Polychlorinated Biphenyls</w:t>
            </w:r>
          </w:p>
        </w:tc>
        <w:tc>
          <w:tcPr>
            <w:tcW w:w="1413" w:type="pct"/>
            <w:tcBorders>
              <w:top w:val="nil"/>
              <w:left w:val="nil"/>
              <w:bottom w:val="single" w:sz="4" w:space="0" w:color="auto"/>
              <w:right w:val="single" w:sz="4" w:space="0" w:color="auto"/>
            </w:tcBorders>
            <w:shd w:val="clear" w:color="auto" w:fill="auto"/>
            <w:hideMark/>
          </w:tcPr>
          <w:p w14:paraId="45CD272F"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23A625B4"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23D146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3C43F08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56E7D33"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Plastics</w:t>
            </w:r>
          </w:p>
        </w:tc>
        <w:tc>
          <w:tcPr>
            <w:tcW w:w="1413" w:type="pct"/>
            <w:tcBorders>
              <w:top w:val="nil"/>
              <w:left w:val="nil"/>
              <w:bottom w:val="single" w:sz="4" w:space="0" w:color="auto"/>
              <w:right w:val="single" w:sz="4" w:space="0" w:color="auto"/>
            </w:tcBorders>
            <w:shd w:val="clear" w:color="auto" w:fill="auto"/>
            <w:hideMark/>
          </w:tcPr>
          <w:p w14:paraId="4AC5DC6D"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2F2369E0"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80137A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1C072D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F023090"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Eco-Efficiency</w:t>
            </w:r>
          </w:p>
        </w:tc>
        <w:tc>
          <w:tcPr>
            <w:tcW w:w="1413" w:type="pct"/>
            <w:tcBorders>
              <w:top w:val="nil"/>
              <w:left w:val="nil"/>
              <w:bottom w:val="single" w:sz="4" w:space="0" w:color="auto"/>
              <w:right w:val="single" w:sz="4" w:space="0" w:color="auto"/>
            </w:tcBorders>
            <w:shd w:val="clear" w:color="auto" w:fill="auto"/>
            <w:hideMark/>
          </w:tcPr>
          <w:p w14:paraId="420E06B0"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6B10E781"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CA18B5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5C6B880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44F803E"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Pesticides</w:t>
            </w:r>
          </w:p>
        </w:tc>
        <w:tc>
          <w:tcPr>
            <w:tcW w:w="1413" w:type="pct"/>
            <w:tcBorders>
              <w:top w:val="nil"/>
              <w:left w:val="nil"/>
              <w:bottom w:val="single" w:sz="4" w:space="0" w:color="auto"/>
              <w:right w:val="single" w:sz="4" w:space="0" w:color="auto"/>
            </w:tcBorders>
            <w:shd w:val="clear" w:color="auto" w:fill="auto"/>
            <w:hideMark/>
          </w:tcPr>
          <w:p w14:paraId="18F7875E"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4B8B4241"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28E2F3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3B5DB1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2A31592"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DDT - Vector Management</w:t>
            </w:r>
          </w:p>
        </w:tc>
        <w:tc>
          <w:tcPr>
            <w:tcW w:w="1413" w:type="pct"/>
            <w:tcBorders>
              <w:top w:val="nil"/>
              <w:left w:val="nil"/>
              <w:bottom w:val="single" w:sz="4" w:space="0" w:color="auto"/>
              <w:right w:val="single" w:sz="4" w:space="0" w:color="auto"/>
            </w:tcBorders>
            <w:shd w:val="clear" w:color="auto" w:fill="auto"/>
            <w:hideMark/>
          </w:tcPr>
          <w:p w14:paraId="157F3119"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40863906"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8799DF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CADEB3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72578B2"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DDT - Other</w:t>
            </w:r>
          </w:p>
        </w:tc>
        <w:tc>
          <w:tcPr>
            <w:tcW w:w="1413" w:type="pct"/>
            <w:tcBorders>
              <w:top w:val="nil"/>
              <w:left w:val="nil"/>
              <w:bottom w:val="single" w:sz="4" w:space="0" w:color="auto"/>
              <w:right w:val="single" w:sz="4" w:space="0" w:color="auto"/>
            </w:tcBorders>
            <w:shd w:val="clear" w:color="auto" w:fill="auto"/>
            <w:hideMark/>
          </w:tcPr>
          <w:p w14:paraId="639404BA"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7F359DB5"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84672C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41ADD65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505B614"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Industrial Emissions</w:t>
            </w:r>
          </w:p>
        </w:tc>
        <w:tc>
          <w:tcPr>
            <w:tcW w:w="1413" w:type="pct"/>
            <w:tcBorders>
              <w:top w:val="nil"/>
              <w:left w:val="nil"/>
              <w:bottom w:val="single" w:sz="4" w:space="0" w:color="auto"/>
              <w:right w:val="single" w:sz="4" w:space="0" w:color="auto"/>
            </w:tcBorders>
            <w:shd w:val="clear" w:color="auto" w:fill="auto"/>
            <w:hideMark/>
          </w:tcPr>
          <w:p w14:paraId="0727069E"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723579ED"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6F01F7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04F3011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97E0E1F"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Open Burning</w:t>
            </w:r>
          </w:p>
        </w:tc>
        <w:tc>
          <w:tcPr>
            <w:tcW w:w="1413" w:type="pct"/>
            <w:tcBorders>
              <w:top w:val="nil"/>
              <w:left w:val="nil"/>
              <w:bottom w:val="single" w:sz="4" w:space="0" w:color="auto"/>
              <w:right w:val="single" w:sz="4" w:space="0" w:color="auto"/>
            </w:tcBorders>
            <w:shd w:val="clear" w:color="auto" w:fill="auto"/>
            <w:hideMark/>
          </w:tcPr>
          <w:p w14:paraId="73F0A6A2"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7943C667" w14:textId="77777777" w:rsidTr="00790749">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8937AA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1CD50E6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495F53C" w14:textId="77777777" w:rsidR="00BD2FAF" w:rsidRPr="00ED625F" w:rsidRDefault="00BD2FAF" w:rsidP="00790749">
            <w:pPr>
              <w:spacing w:after="0"/>
              <w:ind w:left="150" w:hanging="15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Best Available Technology / Best Environmental Practices</w:t>
            </w:r>
          </w:p>
        </w:tc>
        <w:tc>
          <w:tcPr>
            <w:tcW w:w="1413" w:type="pct"/>
            <w:tcBorders>
              <w:top w:val="nil"/>
              <w:left w:val="nil"/>
              <w:bottom w:val="single" w:sz="4" w:space="0" w:color="auto"/>
              <w:right w:val="single" w:sz="4" w:space="0" w:color="auto"/>
            </w:tcBorders>
            <w:shd w:val="clear" w:color="auto" w:fill="auto"/>
            <w:hideMark/>
          </w:tcPr>
          <w:p w14:paraId="77EDCFA4"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71948C91"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81F592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hideMark/>
          </w:tcPr>
          <w:p w14:paraId="25AAF64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AB68025"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Green Chemistry</w:t>
            </w:r>
          </w:p>
        </w:tc>
        <w:tc>
          <w:tcPr>
            <w:tcW w:w="1413" w:type="pct"/>
            <w:tcBorders>
              <w:top w:val="nil"/>
              <w:left w:val="nil"/>
              <w:bottom w:val="single" w:sz="4" w:space="0" w:color="auto"/>
              <w:right w:val="single" w:sz="4" w:space="0" w:color="auto"/>
            </w:tcBorders>
            <w:shd w:val="clear" w:color="auto" w:fill="auto"/>
            <w:hideMark/>
          </w:tcPr>
          <w:p w14:paraId="365EE56E"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7B8626AD"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AE18E2F"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A18967C" w14:textId="77777777" w:rsidR="00BD2FAF" w:rsidRPr="00ED625F" w:rsidRDefault="00BD2FAF" w:rsidP="00790749">
            <w:pPr>
              <w:spacing w:after="0"/>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Climate Change</w:t>
            </w:r>
          </w:p>
        </w:tc>
        <w:tc>
          <w:tcPr>
            <w:tcW w:w="1463" w:type="pct"/>
            <w:tcBorders>
              <w:top w:val="nil"/>
              <w:left w:val="nil"/>
              <w:bottom w:val="single" w:sz="4" w:space="0" w:color="auto"/>
              <w:right w:val="single" w:sz="4" w:space="0" w:color="auto"/>
            </w:tcBorders>
            <w:shd w:val="clear" w:color="auto" w:fill="auto"/>
          </w:tcPr>
          <w:p w14:paraId="4C52052A"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413" w:type="pct"/>
            <w:tcBorders>
              <w:top w:val="nil"/>
              <w:left w:val="nil"/>
              <w:bottom w:val="single" w:sz="4" w:space="0" w:color="auto"/>
              <w:right w:val="single" w:sz="4" w:space="0" w:color="auto"/>
            </w:tcBorders>
            <w:shd w:val="clear" w:color="auto" w:fill="auto"/>
          </w:tcPr>
          <w:p w14:paraId="019CE83D" w14:textId="77777777" w:rsidR="00BD2FAF" w:rsidRPr="00ED625F" w:rsidRDefault="00BD2FAF" w:rsidP="00790749">
            <w:pPr>
              <w:spacing w:after="0"/>
              <w:rPr>
                <w:rFonts w:ascii="Avenir Next Regular" w:eastAsia="Times New Roman" w:hAnsi="Avenir Next Regular" w:cs="Calibri"/>
                <w:iCs/>
                <w:color w:val="000000"/>
                <w:sz w:val="16"/>
                <w:szCs w:val="16"/>
              </w:rPr>
            </w:pPr>
          </w:p>
        </w:tc>
      </w:tr>
      <w:tr w:rsidR="00BD2FAF" w:rsidRPr="00B25CDB" w14:paraId="2D01C36A"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6486B5BB"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1EF6A81E" w14:textId="77777777" w:rsidR="00BD2FAF" w:rsidRPr="00ED625F" w:rsidRDefault="00BD2FAF" w:rsidP="00790749">
            <w:pPr>
              <w:spacing w:after="0"/>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779C50ED" w14:textId="77777777" w:rsidR="00BD2FAF" w:rsidRPr="00ED625F" w:rsidRDefault="00BD2FAF" w:rsidP="00790749">
            <w:pPr>
              <w:spacing w:after="0"/>
              <w:rPr>
                <w:b/>
                <w:color w:val="000000"/>
                <w:sz w:val="16"/>
                <w:szCs w:val="16"/>
              </w:rPr>
            </w:pPr>
            <w:r w:rsidRPr="00ED625F">
              <w:rPr>
                <w:b/>
                <w:color w:val="000000"/>
                <w:sz w:val="16"/>
                <w:szCs w:val="16"/>
              </w:rPr>
              <w:fldChar w:fldCharType="begin">
                <w:ffData>
                  <w:name w:val="IAP_cities"/>
                  <w:enabled/>
                  <w:calcOnExit w:val="0"/>
                  <w:checkBox>
                    <w:sizeAuto/>
                    <w:default w:val="0"/>
                  </w:checkBox>
                </w:ffData>
              </w:fldChar>
            </w:r>
            <w:r w:rsidRPr="00ED625F">
              <w:rPr>
                <w:b/>
                <w:color w:val="000000"/>
                <w:sz w:val="16"/>
                <w:szCs w:val="16"/>
              </w:rPr>
              <w:instrText xml:space="preserve"> FORMCHECKBOX </w:instrText>
            </w:r>
            <w:r w:rsidR="00ED3A50">
              <w:rPr>
                <w:b/>
                <w:color w:val="000000"/>
                <w:sz w:val="16"/>
                <w:szCs w:val="16"/>
              </w:rPr>
            </w:r>
            <w:r w:rsidR="00ED3A50">
              <w:rPr>
                <w:b/>
                <w:color w:val="000000"/>
                <w:sz w:val="16"/>
                <w:szCs w:val="16"/>
              </w:rPr>
              <w:fldChar w:fldCharType="separate"/>
            </w:r>
            <w:r w:rsidRPr="00ED625F">
              <w:rPr>
                <w:b/>
                <w:color w:val="000000"/>
                <w:sz w:val="16"/>
                <w:szCs w:val="16"/>
              </w:rPr>
              <w:fldChar w:fldCharType="end"/>
            </w:r>
            <w:r w:rsidRPr="00ED625F">
              <w:rPr>
                <w:rFonts w:ascii="Avenir Next Regular" w:eastAsia="Times New Roman" w:hAnsi="Avenir Next Regular" w:cs="Calibri"/>
                <w:b/>
                <w:bCs/>
                <w:color w:val="000000"/>
                <w:sz w:val="16"/>
                <w:szCs w:val="16"/>
              </w:rPr>
              <w:t>Climate Change Adaptation</w:t>
            </w:r>
          </w:p>
        </w:tc>
        <w:tc>
          <w:tcPr>
            <w:tcW w:w="1413" w:type="pct"/>
            <w:tcBorders>
              <w:top w:val="nil"/>
              <w:left w:val="nil"/>
              <w:bottom w:val="single" w:sz="4" w:space="0" w:color="auto"/>
              <w:right w:val="single" w:sz="4" w:space="0" w:color="auto"/>
            </w:tcBorders>
            <w:shd w:val="clear" w:color="auto" w:fill="auto"/>
          </w:tcPr>
          <w:p w14:paraId="42D97F9F" w14:textId="77777777" w:rsidR="00BD2FAF" w:rsidRPr="00ED625F" w:rsidRDefault="00BD2FAF" w:rsidP="00790749">
            <w:pPr>
              <w:spacing w:after="0"/>
              <w:rPr>
                <w:color w:val="000000"/>
                <w:sz w:val="16"/>
                <w:szCs w:val="16"/>
              </w:rPr>
            </w:pPr>
          </w:p>
        </w:tc>
      </w:tr>
      <w:tr w:rsidR="00BD2FAF" w:rsidRPr="00B25CDB" w14:paraId="79992C0A"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37B28C61"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57C03B08" w14:textId="77777777" w:rsidR="00BD2FAF" w:rsidRPr="00ED625F" w:rsidRDefault="00BD2FAF" w:rsidP="00790749">
            <w:pPr>
              <w:spacing w:after="0"/>
              <w:rPr>
                <w:color w:val="000000"/>
                <w:sz w:val="16"/>
                <w:szCs w:val="16"/>
              </w:rPr>
            </w:pPr>
          </w:p>
        </w:tc>
        <w:tc>
          <w:tcPr>
            <w:tcW w:w="1463" w:type="pct"/>
            <w:tcBorders>
              <w:top w:val="nil"/>
              <w:left w:val="nil"/>
              <w:bottom w:val="single" w:sz="4" w:space="0" w:color="auto"/>
              <w:right w:val="single" w:sz="4" w:space="0" w:color="auto"/>
            </w:tcBorders>
            <w:shd w:val="clear" w:color="auto" w:fill="auto"/>
          </w:tcPr>
          <w:p w14:paraId="04A57AED" w14:textId="77777777" w:rsidR="00BD2FAF" w:rsidRPr="00ED625F" w:rsidRDefault="00BD2FAF" w:rsidP="00790749">
            <w:pPr>
              <w:spacing w:after="0"/>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5B69817B" w14:textId="77777777" w:rsidR="00BD2FAF" w:rsidRPr="00ED625F" w:rsidRDefault="00BD2FAF" w:rsidP="00790749">
            <w:pPr>
              <w:spacing w:after="0"/>
              <w:rPr>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color w:val="000000"/>
                <w:sz w:val="16"/>
                <w:szCs w:val="16"/>
              </w:rPr>
              <w:t>Climate Finance</w:t>
            </w:r>
          </w:p>
        </w:tc>
      </w:tr>
      <w:tr w:rsidR="00BD2FAF" w:rsidRPr="00B25CDB" w14:paraId="0CD32720"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43B6C1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6AEEDA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FDFC8B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7247617"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Least Developed Countries</w:t>
            </w:r>
          </w:p>
        </w:tc>
      </w:tr>
      <w:tr w:rsidR="00BD2FAF" w:rsidRPr="00B25CDB" w14:paraId="17720622"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B90B72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9CEA29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741464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E316165"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Small Island Developing States</w:t>
            </w:r>
          </w:p>
        </w:tc>
      </w:tr>
      <w:tr w:rsidR="00BD2FAF" w:rsidRPr="00B25CDB" w14:paraId="14C3CE2C" w14:textId="77777777" w:rsidTr="0079074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C6200C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6C55FA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CF3B02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BB9DF9A"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color w:val="000000"/>
                <w:sz w:val="16"/>
                <w:szCs w:val="16"/>
              </w:rPr>
              <w:t>Disaster Risk Management</w:t>
            </w:r>
          </w:p>
        </w:tc>
      </w:tr>
      <w:tr w:rsidR="00BD2FAF" w:rsidRPr="00B25CDB" w14:paraId="04A6BC51"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6C91C7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5C54E63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01039D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9881552"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Sea-level rise</w:t>
            </w:r>
          </w:p>
        </w:tc>
      </w:tr>
      <w:tr w:rsidR="00BD2FAF" w:rsidRPr="00B25CDB" w14:paraId="463D3771"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0B931485"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2486E26C"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65A9143C"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413" w:type="pct"/>
            <w:tcBorders>
              <w:top w:val="nil"/>
              <w:left w:val="nil"/>
              <w:bottom w:val="single" w:sz="4" w:space="0" w:color="auto"/>
              <w:right w:val="single" w:sz="4" w:space="0" w:color="auto"/>
            </w:tcBorders>
            <w:shd w:val="clear" w:color="auto" w:fill="auto"/>
          </w:tcPr>
          <w:p w14:paraId="227A3B2F" w14:textId="77777777" w:rsidR="00BD2FAF" w:rsidRPr="00ED625F" w:rsidRDefault="00BD2FAF" w:rsidP="00790749">
            <w:pPr>
              <w:spacing w:after="0"/>
              <w:rPr>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color w:val="000000"/>
                <w:sz w:val="16"/>
                <w:szCs w:val="16"/>
              </w:rPr>
              <w:t>Climate Resilience</w:t>
            </w:r>
          </w:p>
        </w:tc>
      </w:tr>
      <w:tr w:rsidR="00BD2FAF" w:rsidRPr="00B25CDB" w14:paraId="69032C30"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584BAD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000032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B85A21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0A94685"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Climate information</w:t>
            </w:r>
          </w:p>
        </w:tc>
      </w:tr>
      <w:tr w:rsidR="00BD2FAF" w:rsidRPr="00B25CDB" w14:paraId="4B29B57B"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9C31F6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0D9896D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1DEDF6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E2DB947"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Ecosystem-based Adaptation</w:t>
            </w:r>
          </w:p>
        </w:tc>
      </w:tr>
      <w:tr w:rsidR="00BD2FAF" w:rsidRPr="00B25CDB" w14:paraId="5D74FB2A"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A23FD9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1C51FE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266307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55E4B21"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color w:val="000000"/>
                <w:sz w:val="16"/>
                <w:szCs w:val="16"/>
              </w:rPr>
              <w:t>Adaptation Tech Transfer</w:t>
            </w:r>
          </w:p>
        </w:tc>
      </w:tr>
      <w:tr w:rsidR="00BD2FAF" w:rsidRPr="00B25CDB" w14:paraId="6B460BD2"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BD473B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50681E2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55A975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F6D9DA8"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National Adaptation Programme of Action</w:t>
            </w:r>
          </w:p>
        </w:tc>
      </w:tr>
      <w:tr w:rsidR="00BD2FAF" w:rsidRPr="00B25CDB" w14:paraId="3226B766"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94076A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39154FD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1A5D81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25F6EB3"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National Adaptation Plan</w:t>
            </w:r>
          </w:p>
        </w:tc>
      </w:tr>
      <w:tr w:rsidR="00BD2FAF" w:rsidRPr="00B25CDB" w14:paraId="2F34185A"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256985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F1F757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14E8FAC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8E90A11"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Mainstreaming Adaptation</w:t>
            </w:r>
          </w:p>
        </w:tc>
      </w:tr>
      <w:tr w:rsidR="00BD2FAF" w:rsidRPr="00B25CDB" w14:paraId="527DB434"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C96F6E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68BF82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2BCCFF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082BC47"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Private Sector</w:t>
            </w:r>
          </w:p>
        </w:tc>
      </w:tr>
      <w:tr w:rsidR="00BD2FAF" w:rsidRPr="00B25CDB" w14:paraId="5AA21F05"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B77198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31AA2A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FDE1E3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739ACAC"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Innovation</w:t>
            </w:r>
          </w:p>
        </w:tc>
      </w:tr>
      <w:tr w:rsidR="00BD2FAF" w:rsidRPr="00B25CDB" w14:paraId="54088A8D"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88CE92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0D9F51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49CE88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42911CBE"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Complementarity</w:t>
            </w:r>
          </w:p>
        </w:tc>
      </w:tr>
      <w:tr w:rsidR="00BD2FAF" w:rsidRPr="00B25CDB" w14:paraId="5BEA7901"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6B821C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0F4D85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0C1C3D8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27209B0"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Community-based Adaptation</w:t>
            </w:r>
          </w:p>
        </w:tc>
      </w:tr>
      <w:tr w:rsidR="00BD2FAF" w:rsidRPr="00B25CDB" w14:paraId="16103750"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D3113E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ED6288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8DE0DE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9C718D3"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Livelihoods</w:t>
            </w:r>
          </w:p>
        </w:tc>
      </w:tr>
      <w:tr w:rsidR="00BD2FAF" w:rsidRPr="00B25CDB" w14:paraId="5DF60A15" w14:textId="77777777" w:rsidTr="00790749">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726B7AE"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36149D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65B2083" w14:textId="77777777" w:rsidR="00BD2FAF" w:rsidRPr="00ED625F" w:rsidRDefault="00BD2FAF" w:rsidP="00790749">
            <w:pPr>
              <w:spacing w:after="0"/>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Climate Change Mitigation</w:t>
            </w:r>
          </w:p>
        </w:tc>
        <w:tc>
          <w:tcPr>
            <w:tcW w:w="1413" w:type="pct"/>
            <w:tcBorders>
              <w:top w:val="nil"/>
              <w:left w:val="nil"/>
              <w:bottom w:val="single" w:sz="4" w:space="0" w:color="auto"/>
              <w:right w:val="single" w:sz="4" w:space="0" w:color="auto"/>
            </w:tcBorders>
            <w:shd w:val="clear" w:color="auto" w:fill="auto"/>
          </w:tcPr>
          <w:p w14:paraId="20FB2639" w14:textId="77777777" w:rsidR="00BD2FAF" w:rsidRPr="00ED625F" w:rsidRDefault="00BD2FAF" w:rsidP="00790749">
            <w:pPr>
              <w:spacing w:after="0"/>
              <w:rPr>
                <w:rFonts w:ascii="Avenir Next Regular" w:eastAsia="Times New Roman" w:hAnsi="Avenir Next Regular" w:cs="Calibri"/>
                <w:iCs/>
                <w:color w:val="000000"/>
                <w:sz w:val="16"/>
                <w:szCs w:val="16"/>
              </w:rPr>
            </w:pPr>
          </w:p>
        </w:tc>
      </w:tr>
      <w:tr w:rsidR="00BD2FAF" w:rsidRPr="00B25CDB" w14:paraId="56DA6F23" w14:textId="77777777" w:rsidTr="00790749">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tcPr>
          <w:p w14:paraId="42EDBC5E"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35603BD7" w14:textId="77777777" w:rsidR="00BD2FAF" w:rsidRPr="00ED625F" w:rsidRDefault="00BD2FAF" w:rsidP="00790749">
            <w:pPr>
              <w:spacing w:after="0"/>
              <w:rPr>
                <w:rFonts w:ascii="Avenir Next Regular" w:eastAsia="Times New Roman" w:hAnsi="Avenir Next Regular" w:cs="Calibri"/>
                <w:b/>
                <w:bCs/>
                <w:color w:val="000000"/>
                <w:sz w:val="16"/>
                <w:szCs w:val="16"/>
              </w:rPr>
            </w:pPr>
          </w:p>
        </w:tc>
        <w:tc>
          <w:tcPr>
            <w:tcW w:w="1463" w:type="pct"/>
            <w:tcBorders>
              <w:top w:val="nil"/>
              <w:left w:val="nil"/>
              <w:bottom w:val="single" w:sz="4" w:space="0" w:color="auto"/>
              <w:right w:val="single" w:sz="4" w:space="0" w:color="auto"/>
            </w:tcBorders>
            <w:shd w:val="clear" w:color="auto" w:fill="auto"/>
          </w:tcPr>
          <w:p w14:paraId="47E46AD7" w14:textId="77777777" w:rsidR="00BD2FAF" w:rsidRPr="00ED625F" w:rsidRDefault="00BD2FAF" w:rsidP="00790749">
            <w:pPr>
              <w:spacing w:after="0"/>
              <w:rPr>
                <w:color w:val="000000"/>
                <w:sz w:val="16"/>
                <w:szCs w:val="16"/>
              </w:rPr>
            </w:pPr>
          </w:p>
        </w:tc>
        <w:tc>
          <w:tcPr>
            <w:tcW w:w="1413" w:type="pct"/>
            <w:tcBorders>
              <w:top w:val="nil"/>
              <w:left w:val="nil"/>
              <w:bottom w:val="single" w:sz="4" w:space="0" w:color="auto"/>
              <w:right w:val="single" w:sz="4" w:space="0" w:color="auto"/>
            </w:tcBorders>
            <w:shd w:val="clear" w:color="auto" w:fill="auto"/>
          </w:tcPr>
          <w:p w14:paraId="20E39BBD" w14:textId="77777777" w:rsidR="00BD2FAF" w:rsidRPr="00ED625F" w:rsidRDefault="00BD2FAF" w:rsidP="00790749">
            <w:pPr>
              <w:spacing w:after="0"/>
              <w:ind w:left="192" w:hanging="192"/>
              <w:rPr>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Agriculture, Forestry, and other Land Use</w:t>
            </w:r>
          </w:p>
        </w:tc>
      </w:tr>
      <w:tr w:rsidR="00BD2FAF" w:rsidRPr="00B25CDB" w14:paraId="7F692AF0"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4E6648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5AAC46A"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33DF3A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5AB8D250" w14:textId="77777777" w:rsidR="00BD2FAF" w:rsidRPr="00ED625F" w:rsidRDefault="00BD2FAF" w:rsidP="00790749">
            <w:pPr>
              <w:spacing w:after="0"/>
              <w:rPr>
                <w:rFonts w:ascii="Avenir Next Regular" w:eastAsia="Times New Roman" w:hAnsi="Avenir Next Regular" w:cs="Calibri"/>
                <w:i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iCs/>
                <w:color w:val="000000"/>
                <w:sz w:val="16"/>
                <w:szCs w:val="16"/>
              </w:rPr>
              <w:t>Energy Efficiency</w:t>
            </w:r>
          </w:p>
        </w:tc>
      </w:tr>
      <w:tr w:rsidR="00BD2FAF" w:rsidRPr="00B25CDB" w14:paraId="7119E089" w14:textId="77777777" w:rsidTr="00790749">
        <w:trPr>
          <w:trHeight w:val="21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0A13E4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4DE5A9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146534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21F5E333" w14:textId="77777777" w:rsidR="00BD2FAF" w:rsidRPr="00ED625F" w:rsidRDefault="00BD2FAF" w:rsidP="00790749">
            <w:pPr>
              <w:spacing w:after="0"/>
              <w:ind w:left="192" w:hanging="192"/>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Sustainable Urban Systems and Transport</w:t>
            </w:r>
          </w:p>
        </w:tc>
      </w:tr>
      <w:tr w:rsidR="00BD2FAF" w:rsidRPr="00B25CDB" w14:paraId="27723CC8"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8C7CCC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4079C1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2FB5E1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0549202"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Technology Transfer</w:t>
            </w:r>
          </w:p>
        </w:tc>
      </w:tr>
      <w:tr w:rsidR="00BD2FAF" w:rsidRPr="00B25CDB" w14:paraId="2A6800FF"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492874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45C27E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E73877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1216D38"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iCs/>
                <w:color w:val="000000"/>
                <w:sz w:val="16"/>
                <w:szCs w:val="16"/>
              </w:rPr>
              <w:t>Renewable Energy</w:t>
            </w:r>
          </w:p>
        </w:tc>
      </w:tr>
      <w:tr w:rsidR="00BD2FAF" w:rsidRPr="00B25CDB" w14:paraId="67FD5CD4"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2FAEFA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FC8E2A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8AB628D"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61F0A52B" w14:textId="77777777" w:rsidR="00BD2FAF" w:rsidRPr="00ED625F" w:rsidRDefault="00BD2FAF" w:rsidP="00790749">
            <w:pPr>
              <w:spacing w:after="0"/>
              <w:rPr>
                <w:rFonts w:ascii="Avenir Next Regular" w:eastAsia="Times New Roman" w:hAnsi="Avenir Next Regular" w:cs="Calibri"/>
                <w:i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iCs/>
                <w:color w:val="000000"/>
                <w:sz w:val="16"/>
                <w:szCs w:val="16"/>
              </w:rPr>
              <w:t>Financing</w:t>
            </w:r>
          </w:p>
        </w:tc>
      </w:tr>
      <w:tr w:rsidR="00BD2FAF" w:rsidRPr="00772FB4" w14:paraId="4441C797"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DDF14AB"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228D44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364F19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2947462" w14:textId="77777777" w:rsidR="00BD2FAF" w:rsidRPr="00ED625F" w:rsidRDefault="00BD2FAF" w:rsidP="00790749">
            <w:pPr>
              <w:spacing w:after="0"/>
              <w:rPr>
                <w:rFonts w:ascii="Avenir Next Regular" w:eastAsia="Times New Roman" w:hAnsi="Avenir Next Regular" w:cs="Calibri"/>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Enabling Activities</w:t>
            </w:r>
          </w:p>
        </w:tc>
      </w:tr>
      <w:tr w:rsidR="00BD2FAF" w:rsidRPr="00772FB4" w14:paraId="10BFB8F8"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A92CC9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5CBF837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3A223D93"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b/>
                <w:bCs/>
                <w:color w:val="000000"/>
                <w:sz w:val="16"/>
                <w:szCs w:val="16"/>
              </w:rPr>
              <w:t>Technology Transfer</w:t>
            </w:r>
          </w:p>
        </w:tc>
        <w:tc>
          <w:tcPr>
            <w:tcW w:w="1413" w:type="pct"/>
            <w:tcBorders>
              <w:top w:val="nil"/>
              <w:left w:val="nil"/>
              <w:bottom w:val="single" w:sz="4" w:space="0" w:color="auto"/>
              <w:right w:val="single" w:sz="4" w:space="0" w:color="auto"/>
            </w:tcBorders>
            <w:shd w:val="clear" w:color="auto" w:fill="auto"/>
            <w:hideMark/>
          </w:tcPr>
          <w:p w14:paraId="4EA0FABB"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772FB4" w14:paraId="664E0867" w14:textId="77777777" w:rsidTr="00790749">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627BE30"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5DB804D6"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779E77EE"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156BDEC6"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Poznan Strategic Programme on Technology Transfer</w:t>
            </w:r>
          </w:p>
        </w:tc>
      </w:tr>
      <w:tr w:rsidR="00BD2FAF" w:rsidRPr="00772FB4" w14:paraId="4439CA8B" w14:textId="77777777" w:rsidTr="00790749">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AA53347"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0EAD1F29"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22911EBF"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3455375D"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Climate Technology Centre &amp; Network (CTCN)</w:t>
            </w:r>
          </w:p>
        </w:tc>
      </w:tr>
      <w:tr w:rsidR="00BD2FAF" w:rsidRPr="00772FB4" w14:paraId="0F8B22BE"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81C1594"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874BBD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6157D2BE"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13CAB7A"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Endogenous technology</w:t>
            </w:r>
          </w:p>
        </w:tc>
      </w:tr>
      <w:tr w:rsidR="00BD2FAF" w:rsidRPr="00772FB4" w14:paraId="57369404"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7C0881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03116F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564A9343" w14:textId="77777777" w:rsidR="00BD2FAF" w:rsidRPr="00ED625F" w:rsidRDefault="00BD2FAF" w:rsidP="00790749">
            <w:pPr>
              <w:spacing w:after="0"/>
              <w:rPr>
                <w:rFonts w:ascii="Avenir Next Regular" w:eastAsia="Times New Roman" w:hAnsi="Avenir Next Regular" w:cs="Calibri"/>
                <w:iCs/>
                <w:color w:val="000000"/>
                <w:sz w:val="16"/>
                <w:szCs w:val="16"/>
              </w:rPr>
            </w:pPr>
            <w:r w:rsidRPr="00ED625F">
              <w:rPr>
                <w:rFonts w:ascii="Avenir Next Regular" w:eastAsia="Times New Roman" w:hAnsi="Avenir Next Regular" w:cs="Calibri"/>
                <w:iCs/>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06005E84"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Technology Needs Assessment</w:t>
            </w:r>
          </w:p>
        </w:tc>
      </w:tr>
      <w:tr w:rsidR="00BD2FAF" w:rsidRPr="00772FB4" w14:paraId="40BF6797"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3D941C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0BD77D1"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noWrap/>
            <w:vAlign w:val="bottom"/>
            <w:hideMark/>
          </w:tcPr>
          <w:p w14:paraId="1FAA3E7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13" w:type="pct"/>
            <w:tcBorders>
              <w:top w:val="nil"/>
              <w:left w:val="nil"/>
              <w:bottom w:val="single" w:sz="4" w:space="0" w:color="auto"/>
              <w:right w:val="single" w:sz="4" w:space="0" w:color="auto"/>
            </w:tcBorders>
            <w:shd w:val="clear" w:color="auto" w:fill="auto"/>
            <w:noWrap/>
            <w:vAlign w:val="bottom"/>
            <w:hideMark/>
          </w:tcPr>
          <w:p w14:paraId="612AC473"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color w:val="000000"/>
                <w:sz w:val="16"/>
                <w:szCs w:val="16"/>
              </w:rPr>
              <w:fldChar w:fldCharType="begin">
                <w:ffData>
                  <w:name w:val="IAP_cities"/>
                  <w:enabled/>
                  <w:calcOnExit w:val="0"/>
                  <w:checkBox>
                    <w:sizeAuto/>
                    <w:default w:val="0"/>
                  </w:checkBox>
                </w:ffData>
              </w:fldChar>
            </w:r>
            <w:r w:rsidRPr="00ED625F">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sidRPr="00ED625F">
              <w:rPr>
                <w:color w:val="000000"/>
                <w:sz w:val="16"/>
                <w:szCs w:val="16"/>
              </w:rPr>
              <w:fldChar w:fldCharType="end"/>
            </w:r>
            <w:r w:rsidRPr="00ED625F">
              <w:rPr>
                <w:rFonts w:ascii="Avenir Next Regular" w:eastAsia="Times New Roman" w:hAnsi="Avenir Next Regular" w:cs="Calibri"/>
                <w:color w:val="000000"/>
                <w:sz w:val="16"/>
                <w:szCs w:val="16"/>
              </w:rPr>
              <w:t>Adaptation Tech Transfer</w:t>
            </w:r>
          </w:p>
        </w:tc>
      </w:tr>
      <w:tr w:rsidR="00BD2FAF" w:rsidRPr="00772FB4" w14:paraId="0FAFAEDC" w14:textId="77777777" w:rsidTr="0079074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F5D058"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36467432"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hideMark/>
          </w:tcPr>
          <w:p w14:paraId="47E46CCB" w14:textId="77777777" w:rsidR="00BD2FAF" w:rsidRPr="00ED625F" w:rsidRDefault="00BD2FAF" w:rsidP="00790749">
            <w:pPr>
              <w:spacing w:after="0"/>
              <w:ind w:left="150" w:hanging="150"/>
              <w:rPr>
                <w:rFonts w:ascii="Avenir Next Regular" w:eastAsia="Times New Roman" w:hAnsi="Avenir Next Regular" w:cs="Calibri"/>
                <w:b/>
                <w:bCs/>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b/>
                <w:bCs/>
                <w:color w:val="000000"/>
                <w:sz w:val="16"/>
                <w:szCs w:val="16"/>
              </w:rPr>
              <w:t>United Nations Framework on Climate Change</w:t>
            </w:r>
          </w:p>
        </w:tc>
        <w:tc>
          <w:tcPr>
            <w:tcW w:w="1413" w:type="pct"/>
            <w:tcBorders>
              <w:top w:val="nil"/>
              <w:left w:val="nil"/>
              <w:bottom w:val="single" w:sz="4" w:space="0" w:color="auto"/>
              <w:right w:val="single" w:sz="4" w:space="0" w:color="auto"/>
            </w:tcBorders>
            <w:shd w:val="clear" w:color="auto" w:fill="auto"/>
            <w:noWrap/>
            <w:vAlign w:val="bottom"/>
            <w:hideMark/>
          </w:tcPr>
          <w:p w14:paraId="212E7E4A"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r>
      <w:tr w:rsidR="00BD2FAF" w:rsidRPr="00B25CDB" w14:paraId="66048919" w14:textId="77777777" w:rsidTr="0079074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1D3D675"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6D72A9C" w14:textId="77777777" w:rsidR="00BD2FAF" w:rsidRPr="00ED625F" w:rsidRDefault="00BD2FAF" w:rsidP="00790749">
            <w:pPr>
              <w:spacing w:after="0"/>
              <w:rPr>
                <w:rFonts w:ascii="Avenir Next Regular" w:eastAsia="Times New Roman" w:hAnsi="Avenir Next Regular" w:cs="Calibri"/>
                <w:b/>
                <w:bCs/>
                <w:color w:val="000000"/>
                <w:sz w:val="16"/>
                <w:szCs w:val="16"/>
              </w:rPr>
            </w:pPr>
            <w:r w:rsidRPr="00ED625F">
              <w:rPr>
                <w:rFonts w:ascii="Avenir Next Regular" w:eastAsia="Times New Roman" w:hAnsi="Avenir Next Regular" w:cs="Calibri"/>
                <w:b/>
                <w:bCs/>
                <w:color w:val="000000"/>
                <w:sz w:val="16"/>
                <w:szCs w:val="16"/>
              </w:rPr>
              <w:t> </w:t>
            </w:r>
          </w:p>
        </w:tc>
        <w:tc>
          <w:tcPr>
            <w:tcW w:w="1463" w:type="pct"/>
            <w:tcBorders>
              <w:top w:val="nil"/>
              <w:left w:val="nil"/>
              <w:bottom w:val="single" w:sz="4" w:space="0" w:color="auto"/>
              <w:right w:val="single" w:sz="4" w:space="0" w:color="auto"/>
            </w:tcBorders>
            <w:shd w:val="clear" w:color="auto" w:fill="auto"/>
            <w:noWrap/>
            <w:vAlign w:val="bottom"/>
            <w:hideMark/>
          </w:tcPr>
          <w:p w14:paraId="578A6FEC" w14:textId="77777777" w:rsidR="00BD2FAF" w:rsidRPr="00ED625F" w:rsidRDefault="00BD2FAF" w:rsidP="00790749">
            <w:pPr>
              <w:spacing w:after="0"/>
              <w:rPr>
                <w:rFonts w:ascii="Avenir Next Regular" w:eastAsia="Times New Roman" w:hAnsi="Avenir Next Regular" w:cs="Calibri"/>
                <w:color w:val="000000"/>
                <w:sz w:val="16"/>
                <w:szCs w:val="16"/>
              </w:rPr>
            </w:pPr>
            <w:r w:rsidRPr="00ED625F">
              <w:rPr>
                <w:rFonts w:ascii="Avenir Next Regular" w:eastAsia="Times New Roman" w:hAnsi="Avenir Next Regular" w:cs="Calibri"/>
                <w:color w:val="000000"/>
                <w:sz w:val="16"/>
                <w:szCs w:val="16"/>
              </w:rPr>
              <w:t> </w:t>
            </w:r>
          </w:p>
        </w:tc>
        <w:tc>
          <w:tcPr>
            <w:tcW w:w="1413" w:type="pct"/>
            <w:tcBorders>
              <w:top w:val="nil"/>
              <w:left w:val="nil"/>
              <w:bottom w:val="single" w:sz="4" w:space="0" w:color="auto"/>
              <w:right w:val="single" w:sz="4" w:space="0" w:color="auto"/>
            </w:tcBorders>
            <w:shd w:val="clear" w:color="auto" w:fill="auto"/>
            <w:hideMark/>
          </w:tcPr>
          <w:p w14:paraId="74F494FC" w14:textId="77777777" w:rsidR="00BD2FAF" w:rsidRPr="00ED625F" w:rsidRDefault="00BD2FAF" w:rsidP="00790749">
            <w:pPr>
              <w:spacing w:after="0"/>
              <w:ind w:left="192" w:hanging="192"/>
              <w:rPr>
                <w:rFonts w:ascii="Avenir Next Regular" w:eastAsia="Times New Roman" w:hAnsi="Avenir Next Regular" w:cs="Calibri"/>
                <w:color w:val="000000"/>
                <w:sz w:val="16"/>
                <w:szCs w:val="16"/>
              </w:rPr>
            </w:pPr>
            <w:r>
              <w:rPr>
                <w:color w:val="000000"/>
                <w:sz w:val="16"/>
                <w:szCs w:val="16"/>
              </w:rPr>
              <w:fldChar w:fldCharType="begin">
                <w:ffData>
                  <w:name w:val=""/>
                  <w:enabled/>
                  <w:calcOnExit w:val="0"/>
                  <w:checkBox>
                    <w:sizeAuto/>
                    <w:default w:val="1"/>
                  </w:checkBox>
                </w:ffData>
              </w:fldChar>
            </w:r>
            <w:r>
              <w:rPr>
                <w:color w:val="000000"/>
                <w:sz w:val="16"/>
                <w:szCs w:val="16"/>
              </w:rPr>
              <w:instrText xml:space="preserve"> FORMCHECKBOX </w:instrText>
            </w:r>
            <w:r w:rsidR="00ED3A50">
              <w:rPr>
                <w:color w:val="000000"/>
                <w:sz w:val="16"/>
                <w:szCs w:val="16"/>
              </w:rPr>
            </w:r>
            <w:r w:rsidR="00ED3A50">
              <w:rPr>
                <w:color w:val="000000"/>
                <w:sz w:val="16"/>
                <w:szCs w:val="16"/>
              </w:rPr>
              <w:fldChar w:fldCharType="separate"/>
            </w:r>
            <w:r>
              <w:rPr>
                <w:color w:val="000000"/>
                <w:sz w:val="16"/>
                <w:szCs w:val="16"/>
              </w:rPr>
              <w:fldChar w:fldCharType="end"/>
            </w:r>
            <w:r w:rsidRPr="00ED625F">
              <w:rPr>
                <w:rFonts w:ascii="Avenir Next Regular" w:eastAsia="Times New Roman" w:hAnsi="Avenir Next Regular" w:cs="Calibri"/>
                <w:color w:val="000000"/>
                <w:sz w:val="16"/>
                <w:szCs w:val="16"/>
              </w:rPr>
              <w:t>Nationally Determined Contribution</w:t>
            </w:r>
          </w:p>
        </w:tc>
      </w:tr>
    </w:tbl>
    <w:p w14:paraId="570C602B" w14:textId="77777777" w:rsidR="00BD2FAF" w:rsidRDefault="00BD2FAF" w:rsidP="00BD2FAF">
      <w:pPr>
        <w:rPr>
          <w:color w:val="000000"/>
        </w:rPr>
      </w:pPr>
    </w:p>
    <w:p w14:paraId="10D23488" w14:textId="77777777" w:rsidR="00BD2FAF" w:rsidRDefault="00BD2FAF" w:rsidP="00BD2FAF">
      <w:pPr>
        <w:spacing w:after="0"/>
        <w:jc w:val="left"/>
        <w:rPr>
          <w:color w:val="000000"/>
        </w:rPr>
      </w:pPr>
      <w:r>
        <w:rPr>
          <w:color w:val="000000"/>
        </w:rPr>
        <w:br w:type="page"/>
      </w:r>
    </w:p>
    <w:p w14:paraId="6B35EFE3" w14:textId="77777777" w:rsidR="00BD2FAF" w:rsidRDefault="00BD2FAF" w:rsidP="00BD2FAF">
      <w:pPr>
        <w:rPr>
          <w:color w:val="000000"/>
        </w:rPr>
      </w:pPr>
    </w:p>
    <w:p w14:paraId="0F40D74C" w14:textId="77777777" w:rsidR="00C31D34" w:rsidRDefault="00C31D34" w:rsidP="00C31D34">
      <w:pPr>
        <w:pStyle w:val="Heading2"/>
        <w:ind w:left="0"/>
        <w:jc w:val="left"/>
        <w:rPr>
          <w:rFonts w:ascii="Calibri" w:hAnsi="Calibri"/>
          <w:szCs w:val="22"/>
        </w:rPr>
      </w:pPr>
      <w:bookmarkStart w:id="57" w:name="_Toc132646482"/>
      <w:r>
        <w:rPr>
          <w:rFonts w:ascii="Calibri" w:hAnsi="Calibri"/>
          <w:szCs w:val="22"/>
        </w:rPr>
        <w:t xml:space="preserve">Annex </w:t>
      </w:r>
      <w:r w:rsidR="00C17D75">
        <w:rPr>
          <w:rFonts w:ascii="Calibri" w:hAnsi="Calibri"/>
          <w:szCs w:val="22"/>
        </w:rPr>
        <w:t>19</w:t>
      </w:r>
      <w:r>
        <w:rPr>
          <w:rFonts w:ascii="Calibri" w:hAnsi="Calibri"/>
          <w:szCs w:val="22"/>
        </w:rPr>
        <w:t xml:space="preserve">: </w:t>
      </w:r>
      <w:r w:rsidRPr="00C31D34">
        <w:rPr>
          <w:rFonts w:ascii="Calibri" w:hAnsi="Calibri"/>
          <w:szCs w:val="22"/>
        </w:rPr>
        <w:t>UNDP Project Quality Assurance Report</w:t>
      </w:r>
      <w:bookmarkEnd w:id="57"/>
      <w:r w:rsidRPr="00C31D34">
        <w:rPr>
          <w:rFonts w:ascii="Calibri" w:hAnsi="Calibri"/>
          <w:szCs w:val="22"/>
        </w:rPr>
        <w:t xml:space="preserve"> </w:t>
      </w:r>
    </w:p>
    <w:p w14:paraId="45902D97" w14:textId="77777777" w:rsidR="00C31D34" w:rsidRDefault="00C31D34" w:rsidP="00E955C6"/>
    <w:p w14:paraId="4731CF6C" w14:textId="77777777" w:rsidR="00C31D34" w:rsidRDefault="00C31D34" w:rsidP="00E955C6">
      <w:pPr>
        <w:jc w:val="left"/>
      </w:pPr>
      <w:r>
        <w:t>T</w:t>
      </w:r>
      <w:r w:rsidRPr="00C31D34">
        <w:t xml:space="preserve">he </w:t>
      </w:r>
      <w:r>
        <w:t>Quality Assurance R</w:t>
      </w:r>
      <w:r w:rsidRPr="00C31D34">
        <w:t>eport will be prepared after the LPAC Meeting</w:t>
      </w:r>
      <w:r>
        <w:t>.</w:t>
      </w:r>
    </w:p>
    <w:p w14:paraId="5CEF4CB5" w14:textId="77777777" w:rsidR="00213056" w:rsidRDefault="00213056" w:rsidP="00213056">
      <w:pPr>
        <w:jc w:val="left"/>
      </w:pPr>
    </w:p>
    <w:p w14:paraId="635E99DD" w14:textId="77777777" w:rsidR="00893EF5" w:rsidRDefault="00893EF5">
      <w:pPr>
        <w:spacing w:after="0"/>
        <w:jc w:val="left"/>
        <w:rPr>
          <w:color w:val="000000"/>
        </w:rPr>
      </w:pPr>
      <w:r>
        <w:rPr>
          <w:color w:val="000000"/>
        </w:rPr>
        <w:br w:type="page"/>
      </w:r>
    </w:p>
    <w:p w14:paraId="3F419285" w14:textId="77777777" w:rsidR="004D5FA9" w:rsidRPr="00425D57" w:rsidRDefault="004D5FA9" w:rsidP="005E35DF">
      <w:pPr>
        <w:pStyle w:val="Heading2"/>
        <w:ind w:left="0"/>
        <w:jc w:val="left"/>
        <w:rPr>
          <w:rFonts w:ascii="Calibri" w:hAnsi="Calibri"/>
          <w:szCs w:val="22"/>
        </w:rPr>
      </w:pPr>
      <w:bookmarkStart w:id="58" w:name="_Toc57324923"/>
      <w:bookmarkStart w:id="59" w:name="_Toc132646483"/>
      <w:r w:rsidRPr="00425D57">
        <w:rPr>
          <w:rFonts w:ascii="Calibri" w:hAnsi="Calibri"/>
          <w:szCs w:val="22"/>
        </w:rPr>
        <w:lastRenderedPageBreak/>
        <w:t xml:space="preserve">Annex </w:t>
      </w:r>
      <w:r w:rsidR="00D05C79" w:rsidRPr="00425D57">
        <w:rPr>
          <w:rFonts w:ascii="Calibri" w:hAnsi="Calibri"/>
          <w:szCs w:val="22"/>
        </w:rPr>
        <w:t>2</w:t>
      </w:r>
      <w:r w:rsidR="00C17D75" w:rsidRPr="00425D57">
        <w:rPr>
          <w:rFonts w:ascii="Calibri" w:hAnsi="Calibri"/>
          <w:szCs w:val="22"/>
        </w:rPr>
        <w:t>0</w:t>
      </w:r>
      <w:r w:rsidRPr="00425D57">
        <w:rPr>
          <w:rFonts w:ascii="Calibri" w:hAnsi="Calibri"/>
          <w:szCs w:val="22"/>
        </w:rPr>
        <w:t xml:space="preserve">: Draft TORs and </w:t>
      </w:r>
      <w:r w:rsidR="00122609" w:rsidRPr="00425D57">
        <w:rPr>
          <w:rFonts w:ascii="Calibri" w:hAnsi="Calibri"/>
          <w:szCs w:val="22"/>
        </w:rPr>
        <w:t>R</w:t>
      </w:r>
      <w:r w:rsidRPr="00425D57">
        <w:rPr>
          <w:rFonts w:ascii="Calibri" w:hAnsi="Calibri"/>
          <w:szCs w:val="22"/>
        </w:rPr>
        <w:t xml:space="preserve">esponsibilities of </w:t>
      </w:r>
      <w:r w:rsidR="00122609" w:rsidRPr="00425D57">
        <w:rPr>
          <w:rFonts w:ascii="Calibri" w:hAnsi="Calibri"/>
          <w:szCs w:val="22"/>
        </w:rPr>
        <w:t xml:space="preserve">the </w:t>
      </w:r>
      <w:r w:rsidR="004A6D69" w:rsidRPr="00425D57">
        <w:rPr>
          <w:rFonts w:ascii="Calibri" w:hAnsi="Calibri"/>
          <w:szCs w:val="22"/>
        </w:rPr>
        <w:t>P</w:t>
      </w:r>
      <w:r w:rsidRPr="00425D57">
        <w:rPr>
          <w:rFonts w:ascii="Calibri" w:hAnsi="Calibri"/>
          <w:szCs w:val="22"/>
        </w:rPr>
        <w:t xml:space="preserve">roject </w:t>
      </w:r>
      <w:bookmarkEnd w:id="58"/>
      <w:r w:rsidR="004A6D69" w:rsidRPr="00425D57">
        <w:rPr>
          <w:rFonts w:ascii="Calibri" w:hAnsi="Calibri"/>
          <w:szCs w:val="22"/>
        </w:rPr>
        <w:t>T</w:t>
      </w:r>
      <w:r w:rsidRPr="00425D57">
        <w:rPr>
          <w:rFonts w:ascii="Calibri" w:hAnsi="Calibri"/>
          <w:szCs w:val="22"/>
        </w:rPr>
        <w:t>eam</w:t>
      </w:r>
      <w:bookmarkEnd w:id="59"/>
    </w:p>
    <w:p w14:paraId="519ECCFC" w14:textId="77777777" w:rsidR="004D5FA9" w:rsidRPr="00425D57" w:rsidRDefault="004D5FA9" w:rsidP="004D5FA9">
      <w:pPr>
        <w:rPr>
          <w:b/>
          <w:bCs/>
          <w:highlight w:val="yellow"/>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2"/>
        <w:gridCol w:w="7088"/>
      </w:tblGrid>
      <w:tr w:rsidR="004D5FA9" w:rsidRPr="00425D57" w14:paraId="35DCF864" w14:textId="77777777" w:rsidTr="00790749">
        <w:trPr>
          <w:tblHeader/>
        </w:trPr>
        <w:tc>
          <w:tcPr>
            <w:tcW w:w="297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42AC320" w14:textId="77777777" w:rsidR="004D5FA9" w:rsidRPr="00425D57" w:rsidRDefault="004D5FA9" w:rsidP="00790749">
            <w:r w:rsidRPr="00425D57">
              <w:rPr>
                <w:b/>
              </w:rPr>
              <w:t>Project Team</w:t>
            </w:r>
          </w:p>
        </w:tc>
        <w:tc>
          <w:tcPr>
            <w:tcW w:w="708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78C8BD4" w14:textId="77777777" w:rsidR="004D5FA9" w:rsidRPr="00425D57" w:rsidRDefault="004D5FA9" w:rsidP="00790749">
            <w:pPr>
              <w:rPr>
                <w:b/>
              </w:rPr>
            </w:pPr>
            <w:r w:rsidRPr="00425D57">
              <w:rPr>
                <w:b/>
              </w:rPr>
              <w:t>Tasks, Inputs and Outputs</w:t>
            </w:r>
          </w:p>
        </w:tc>
      </w:tr>
      <w:tr w:rsidR="004D5FA9" w:rsidRPr="00425D57" w14:paraId="0FCB71B4" w14:textId="77777777" w:rsidTr="00790749">
        <w:tc>
          <w:tcPr>
            <w:tcW w:w="2972" w:type="dxa"/>
            <w:tcBorders>
              <w:top w:val="single" w:sz="4" w:space="0" w:color="auto"/>
              <w:left w:val="single" w:sz="4" w:space="0" w:color="auto"/>
              <w:bottom w:val="single" w:sz="4" w:space="0" w:color="auto"/>
              <w:right w:val="single" w:sz="4" w:space="0" w:color="auto"/>
            </w:tcBorders>
          </w:tcPr>
          <w:p w14:paraId="7931ECE4" w14:textId="77777777" w:rsidR="004D5FA9" w:rsidRPr="00F53273" w:rsidRDefault="004D5FA9" w:rsidP="00790749">
            <w:pPr>
              <w:rPr>
                <w:b/>
                <w:bCs/>
              </w:rPr>
            </w:pPr>
            <w:r w:rsidRPr="00F53273">
              <w:rPr>
                <w:b/>
                <w:bCs/>
              </w:rPr>
              <w:t>Project Manager</w:t>
            </w:r>
          </w:p>
          <w:p w14:paraId="0B59DB7F" w14:textId="77777777" w:rsidR="004D5FA9" w:rsidRPr="00F53273" w:rsidRDefault="004D5FA9" w:rsidP="00790749"/>
          <w:p w14:paraId="11464393" w14:textId="77777777" w:rsidR="004D5FA9" w:rsidRPr="00F53273" w:rsidRDefault="004D5FA9" w:rsidP="009625FA">
            <w:pPr>
              <w:jc w:val="left"/>
            </w:pPr>
            <w:r w:rsidRPr="00F53273">
              <w:t>Will be appointed by the Implementing Part</w:t>
            </w:r>
            <w:r w:rsidR="004259B4" w:rsidRPr="00F53273">
              <w:t>ner</w:t>
            </w:r>
            <w:r w:rsidRPr="00F53273">
              <w:t>.</w:t>
            </w:r>
          </w:p>
          <w:p w14:paraId="4F9B06DD" w14:textId="77777777" w:rsidR="004D5FA9" w:rsidRPr="00F53273" w:rsidRDefault="004D5FA9" w:rsidP="009625FA">
            <w:pPr>
              <w:jc w:val="left"/>
            </w:pPr>
          </w:p>
          <w:p w14:paraId="0963296D" w14:textId="77777777" w:rsidR="004D5FA9" w:rsidRPr="00F53273" w:rsidRDefault="004D5FA9" w:rsidP="009625FA">
            <w:pPr>
              <w:jc w:val="left"/>
            </w:pPr>
            <w:r w:rsidRPr="00F53273">
              <w:t>No GEF resources will be allocated for this position. GDF will cover the cost of the project manager.</w:t>
            </w:r>
          </w:p>
          <w:p w14:paraId="3C38E59B" w14:textId="77777777" w:rsidR="004D5FA9" w:rsidRPr="00F53273" w:rsidRDefault="004D5FA9" w:rsidP="00790749"/>
        </w:tc>
        <w:tc>
          <w:tcPr>
            <w:tcW w:w="7088" w:type="dxa"/>
            <w:tcBorders>
              <w:top w:val="single" w:sz="4" w:space="0" w:color="auto"/>
              <w:left w:val="single" w:sz="4" w:space="0" w:color="auto"/>
              <w:bottom w:val="single" w:sz="4" w:space="0" w:color="auto"/>
              <w:right w:val="single" w:sz="4" w:space="0" w:color="auto"/>
            </w:tcBorders>
            <w:hideMark/>
          </w:tcPr>
          <w:p w14:paraId="6DCD4F2F" w14:textId="77777777" w:rsidR="004D5FA9" w:rsidRPr="00F53273" w:rsidRDefault="004D5FA9" w:rsidP="00790749">
            <w:r w:rsidRPr="00F53273">
              <w:rPr>
                <w:rFonts w:cs="Arial"/>
                <w:noProof/>
                <w:szCs w:val="20"/>
                <w:lang w:eastAsia="zh-CN"/>
              </w:rPr>
              <w:t xml:space="preserve">The Project Manager </w:t>
            </w:r>
            <w:r w:rsidRPr="00F53273">
              <w:t xml:space="preserve">has the authority to run the project on a day-to-day basis on behalf of the Implementing Partner within the constraints laid down by the Project Board. The Implementing Partner appoints the Project Manager, who must be different from the Implementing Partner’s representative in the Project Board. </w:t>
            </w:r>
          </w:p>
          <w:p w14:paraId="7863C325" w14:textId="77777777" w:rsidR="004D5FA9" w:rsidRPr="00F53273" w:rsidRDefault="004D5FA9" w:rsidP="00790749"/>
          <w:p w14:paraId="2642530F" w14:textId="46DE7885" w:rsidR="004D5FA9" w:rsidRPr="00F53273" w:rsidRDefault="004D5FA9" w:rsidP="00790749">
            <w:r w:rsidRPr="00F53273">
              <w:t xml:space="preserve">The Project Manager’s primary responsibility is to ensure that the project produces the results specified in the project document, to the required standard of quality and within the specified constraints of time and cost. </w:t>
            </w:r>
            <w:r w:rsidRPr="00F53273">
              <w:rPr>
                <w:rFonts w:cs="Calibri"/>
                <w:szCs w:val="20"/>
              </w:rPr>
              <w:t xml:space="preserve">The Project Manager will inform the Project Board and the Project Assurance roles of any delays or difficulties as they arise during implementation so that appropriate support and corrective measures can be adopted. The Project Manager will remain on contract until the Terminal Evaluation report and the corresponding management response have been finalized and the required tasks for operational closure and transfer of assets are fully completed. The Project Manager will work in close coordination with the </w:t>
            </w:r>
            <w:r w:rsidR="004F74EF" w:rsidRPr="00F53273">
              <w:rPr>
                <w:rFonts w:cs="Calibri"/>
                <w:szCs w:val="20"/>
              </w:rPr>
              <w:t>project associate and respective consultants</w:t>
            </w:r>
            <w:r w:rsidRPr="00F53273">
              <w:rPr>
                <w:rFonts w:cs="Calibri"/>
                <w:szCs w:val="20"/>
              </w:rPr>
              <w:t>.</w:t>
            </w:r>
          </w:p>
          <w:p w14:paraId="59794096" w14:textId="77777777" w:rsidR="004D5FA9" w:rsidRPr="00F53273" w:rsidRDefault="004D5FA9" w:rsidP="00790749">
            <w:pPr>
              <w:spacing w:before="120" w:after="120"/>
            </w:pPr>
            <w:r w:rsidRPr="00F53273">
              <w:t>Specific responsibilities include:</w:t>
            </w:r>
          </w:p>
          <w:p w14:paraId="1BAFA80A" w14:textId="77777777" w:rsidR="004D5FA9" w:rsidRPr="00F53273" w:rsidRDefault="004D5FA9" w:rsidP="004D5FA9">
            <w:pPr>
              <w:pStyle w:val="ListParagraph"/>
              <w:numPr>
                <w:ilvl w:val="0"/>
                <w:numId w:val="34"/>
              </w:numPr>
              <w:jc w:val="both"/>
              <w:rPr>
                <w:rFonts w:ascii="Calibri" w:hAnsi="Calibri"/>
                <w:sz w:val="20"/>
              </w:rPr>
            </w:pPr>
            <w:r w:rsidRPr="00F53273">
              <w:rPr>
                <w:rFonts w:ascii="Calibri" w:hAnsi="Calibri"/>
                <w:sz w:val="20"/>
              </w:rPr>
              <w:t>Manage the overall execution of the project.</w:t>
            </w:r>
          </w:p>
          <w:p w14:paraId="3CCE508A" w14:textId="77777777" w:rsidR="004D5FA9" w:rsidRPr="00F53273" w:rsidRDefault="004D5FA9" w:rsidP="004D5FA9">
            <w:pPr>
              <w:pStyle w:val="ListParagraph"/>
              <w:numPr>
                <w:ilvl w:val="0"/>
                <w:numId w:val="34"/>
              </w:numPr>
              <w:jc w:val="both"/>
              <w:rPr>
                <w:rFonts w:ascii="Calibri" w:hAnsi="Calibri"/>
                <w:sz w:val="20"/>
              </w:rPr>
            </w:pPr>
            <w:r w:rsidRPr="00F53273">
              <w:rPr>
                <w:rFonts w:ascii="Calibri" w:hAnsi="Calibri"/>
                <w:sz w:val="20"/>
              </w:rPr>
              <w:t>Plan the activities of the project and monitor progress against the approved workplan.</w:t>
            </w:r>
          </w:p>
          <w:p w14:paraId="51F48DDB" w14:textId="77777777" w:rsidR="004D5FA9" w:rsidRPr="00F53273" w:rsidRDefault="004D5FA9" w:rsidP="004D5FA9">
            <w:pPr>
              <w:pStyle w:val="ListParagraph"/>
              <w:numPr>
                <w:ilvl w:val="0"/>
                <w:numId w:val="34"/>
              </w:numPr>
              <w:jc w:val="both"/>
              <w:rPr>
                <w:rFonts w:ascii="Calibri" w:hAnsi="Calibri"/>
                <w:sz w:val="20"/>
              </w:rPr>
            </w:pPr>
            <w:r w:rsidRPr="00F53273">
              <w:rPr>
                <w:rFonts w:ascii="Calibri" w:hAnsi="Calibri"/>
                <w:sz w:val="20"/>
              </w:rPr>
              <w:t xml:space="preserve">Execute activities by managing personnel, goods and services, </w:t>
            </w:r>
            <w:proofErr w:type="gramStart"/>
            <w:r w:rsidRPr="00F53273">
              <w:rPr>
                <w:rFonts w:ascii="Calibri" w:hAnsi="Calibri"/>
                <w:sz w:val="20"/>
              </w:rPr>
              <w:t>training</w:t>
            </w:r>
            <w:proofErr w:type="gramEnd"/>
            <w:r w:rsidRPr="00F53273">
              <w:rPr>
                <w:rFonts w:ascii="Calibri" w:hAnsi="Calibri"/>
                <w:sz w:val="20"/>
              </w:rPr>
              <w:t xml:space="preserve"> and low-value grants, including drafting terms of reference and work specifications, and overseeing all contractors’ work.</w:t>
            </w:r>
          </w:p>
          <w:p w14:paraId="2DF2EE97" w14:textId="77777777" w:rsidR="004D5FA9" w:rsidRPr="00F53273" w:rsidRDefault="004D5FA9" w:rsidP="004D5FA9">
            <w:pPr>
              <w:pStyle w:val="ListParagraph"/>
              <w:numPr>
                <w:ilvl w:val="0"/>
                <w:numId w:val="34"/>
              </w:numPr>
              <w:jc w:val="both"/>
              <w:rPr>
                <w:rFonts w:ascii="Calibri" w:hAnsi="Calibri"/>
                <w:sz w:val="20"/>
              </w:rPr>
            </w:pPr>
            <w:r w:rsidRPr="00F53273">
              <w:rPr>
                <w:rFonts w:ascii="Calibri" w:hAnsi="Calibri"/>
                <w:sz w:val="20"/>
              </w:rPr>
              <w:t>Monitor events as determined in the project monitoring plan, and update the plan as required.</w:t>
            </w:r>
          </w:p>
          <w:p w14:paraId="5BB7DD23" w14:textId="77777777" w:rsidR="004D5FA9" w:rsidRPr="00F53273" w:rsidRDefault="004D5FA9" w:rsidP="004D5FA9">
            <w:pPr>
              <w:pStyle w:val="ListParagraph"/>
              <w:numPr>
                <w:ilvl w:val="0"/>
                <w:numId w:val="34"/>
              </w:numPr>
              <w:jc w:val="both"/>
              <w:rPr>
                <w:rFonts w:ascii="Calibri" w:hAnsi="Calibri"/>
                <w:sz w:val="20"/>
              </w:rPr>
            </w:pPr>
            <w:r w:rsidRPr="00F53273">
              <w:rPr>
                <w:rFonts w:ascii="Calibri" w:hAnsi="Calibri"/>
                <w:sz w:val="20"/>
              </w:rPr>
              <w:t>Provide support for completion of assessments required by UNDP, spot checks and audits.</w:t>
            </w:r>
          </w:p>
          <w:p w14:paraId="37AB7017" w14:textId="77777777" w:rsidR="004D5FA9" w:rsidRPr="00F53273" w:rsidRDefault="004D5FA9" w:rsidP="004D5FA9">
            <w:pPr>
              <w:pStyle w:val="ListParagraph"/>
              <w:numPr>
                <w:ilvl w:val="0"/>
                <w:numId w:val="34"/>
              </w:numPr>
              <w:jc w:val="both"/>
              <w:rPr>
                <w:rFonts w:ascii="Calibri" w:hAnsi="Calibri"/>
                <w:sz w:val="20"/>
              </w:rPr>
            </w:pPr>
            <w:r w:rsidRPr="00F53273">
              <w:rPr>
                <w:rFonts w:ascii="Calibri" w:hAnsi="Calibri"/>
                <w:sz w:val="20"/>
              </w:rPr>
              <w:t>Manage requests for the provision of UNDP financial resources through funding advances, direct payments or reimbursement using the FACE form.</w:t>
            </w:r>
          </w:p>
          <w:p w14:paraId="46F7FD2B" w14:textId="77777777" w:rsidR="004D5FA9" w:rsidRPr="00F53273" w:rsidRDefault="004D5FA9" w:rsidP="004D5FA9">
            <w:pPr>
              <w:pStyle w:val="ListParagraph"/>
              <w:numPr>
                <w:ilvl w:val="0"/>
                <w:numId w:val="34"/>
              </w:numPr>
              <w:jc w:val="both"/>
              <w:rPr>
                <w:rFonts w:ascii="Calibri" w:hAnsi="Calibri"/>
                <w:sz w:val="20"/>
              </w:rPr>
            </w:pPr>
            <w:r w:rsidRPr="00F53273">
              <w:rPr>
                <w:rFonts w:ascii="Calibri" w:hAnsi="Calibri"/>
                <w:sz w:val="20"/>
              </w:rPr>
              <w:t>Monitor financial resources and accounting to ensure the accuracy and reliability of financial reports.</w:t>
            </w:r>
          </w:p>
          <w:p w14:paraId="32B83A28" w14:textId="77777777" w:rsidR="004D5FA9" w:rsidRPr="00F53273" w:rsidRDefault="004D5FA9" w:rsidP="004D5FA9">
            <w:pPr>
              <w:pStyle w:val="ListParagraph"/>
              <w:numPr>
                <w:ilvl w:val="0"/>
                <w:numId w:val="34"/>
              </w:numPr>
              <w:jc w:val="both"/>
              <w:rPr>
                <w:rFonts w:ascii="Calibri" w:hAnsi="Calibri"/>
                <w:sz w:val="20"/>
              </w:rPr>
            </w:pPr>
            <w:r w:rsidRPr="00F53273">
              <w:rPr>
                <w:rFonts w:ascii="Calibri" w:hAnsi="Calibri"/>
                <w:sz w:val="20"/>
              </w:rPr>
              <w:t>Monitor progress, watch for plan deviations and make course corrections when needed within project board-agreed tolerances to achieve results.</w:t>
            </w:r>
          </w:p>
          <w:p w14:paraId="609BDAB5" w14:textId="77777777" w:rsidR="004D5FA9" w:rsidRPr="00F53273" w:rsidRDefault="004D5FA9" w:rsidP="004D5FA9">
            <w:pPr>
              <w:pStyle w:val="ListParagraph"/>
              <w:numPr>
                <w:ilvl w:val="0"/>
                <w:numId w:val="34"/>
              </w:numPr>
              <w:jc w:val="both"/>
              <w:rPr>
                <w:rFonts w:ascii="Calibri" w:hAnsi="Calibri"/>
                <w:sz w:val="20"/>
              </w:rPr>
            </w:pPr>
            <w:r w:rsidRPr="00F53273">
              <w:rPr>
                <w:rFonts w:ascii="Calibri" w:hAnsi="Calibri"/>
                <w:sz w:val="20"/>
              </w:rPr>
              <w:t xml:space="preserve">Ensure that changes are </w:t>
            </w:r>
            <w:proofErr w:type="gramStart"/>
            <w:r w:rsidRPr="00F53273">
              <w:rPr>
                <w:rFonts w:ascii="Calibri" w:hAnsi="Calibri"/>
                <w:sz w:val="20"/>
              </w:rPr>
              <w:t>controlled</w:t>
            </w:r>
            <w:proofErr w:type="gramEnd"/>
            <w:r w:rsidRPr="00F53273">
              <w:rPr>
                <w:rFonts w:ascii="Calibri" w:hAnsi="Calibri"/>
                <w:sz w:val="20"/>
              </w:rPr>
              <w:t xml:space="preserve"> and problems addressed.</w:t>
            </w:r>
          </w:p>
          <w:p w14:paraId="56224B36" w14:textId="77777777" w:rsidR="004D5FA9" w:rsidRPr="00F53273" w:rsidRDefault="004D5FA9" w:rsidP="004D5FA9">
            <w:pPr>
              <w:pStyle w:val="ListParagraph"/>
              <w:numPr>
                <w:ilvl w:val="0"/>
                <w:numId w:val="34"/>
              </w:numPr>
              <w:jc w:val="both"/>
              <w:rPr>
                <w:rFonts w:ascii="Calibri" w:hAnsi="Calibri"/>
                <w:sz w:val="20"/>
              </w:rPr>
            </w:pPr>
            <w:r w:rsidRPr="00F53273">
              <w:rPr>
                <w:rFonts w:ascii="Calibri" w:hAnsi="Calibri"/>
                <w:sz w:val="20"/>
              </w:rPr>
              <w:t>Perform regular progress reporting to the project board as agreed with the board, including measures to address challenges and opportunities.</w:t>
            </w:r>
          </w:p>
          <w:p w14:paraId="7CAC4150" w14:textId="77777777" w:rsidR="004D5FA9" w:rsidRPr="00F53273" w:rsidRDefault="004D5FA9" w:rsidP="004D5FA9">
            <w:pPr>
              <w:pStyle w:val="ListParagraph"/>
              <w:numPr>
                <w:ilvl w:val="0"/>
                <w:numId w:val="34"/>
              </w:numPr>
              <w:jc w:val="both"/>
              <w:rPr>
                <w:rFonts w:ascii="Calibri" w:hAnsi="Calibri"/>
                <w:sz w:val="20"/>
              </w:rPr>
            </w:pPr>
            <w:r w:rsidRPr="00F53273">
              <w:rPr>
                <w:rFonts w:ascii="Calibri" w:hAnsi="Calibri"/>
                <w:sz w:val="20"/>
              </w:rPr>
              <w:t>Prepare and submit financial reports to UNDP on a quarterly basis.</w:t>
            </w:r>
          </w:p>
          <w:p w14:paraId="77528D13" w14:textId="77777777" w:rsidR="004D5FA9" w:rsidRPr="00F53273" w:rsidRDefault="004D5FA9" w:rsidP="004D5FA9">
            <w:pPr>
              <w:pStyle w:val="ListParagraph"/>
              <w:numPr>
                <w:ilvl w:val="0"/>
                <w:numId w:val="34"/>
              </w:numPr>
              <w:jc w:val="both"/>
              <w:rPr>
                <w:rFonts w:ascii="Calibri" w:hAnsi="Calibri"/>
                <w:sz w:val="20"/>
              </w:rPr>
            </w:pPr>
            <w:r w:rsidRPr="00F53273">
              <w:rPr>
                <w:rFonts w:ascii="Calibri" w:hAnsi="Calibri"/>
                <w:sz w:val="20"/>
              </w:rPr>
              <w:t xml:space="preserve">Manage and monitor the project risks – including social and environmental risks - initially identified and submit new risks to the Project Board for consideration and decision on possible actions if required; update the status of these risks by maintaining the project risks </w:t>
            </w:r>
            <w:proofErr w:type="gramStart"/>
            <w:r w:rsidRPr="00F53273">
              <w:rPr>
                <w:rFonts w:ascii="Calibri" w:hAnsi="Calibri"/>
                <w:sz w:val="20"/>
              </w:rPr>
              <w:t>log;</w:t>
            </w:r>
            <w:proofErr w:type="gramEnd"/>
          </w:p>
          <w:p w14:paraId="34FB0B36" w14:textId="77777777" w:rsidR="004D5FA9" w:rsidRPr="00F53273" w:rsidRDefault="004D5FA9" w:rsidP="004D5FA9">
            <w:pPr>
              <w:pStyle w:val="ListParagraph"/>
              <w:numPr>
                <w:ilvl w:val="0"/>
                <w:numId w:val="34"/>
              </w:numPr>
              <w:jc w:val="both"/>
              <w:rPr>
                <w:rFonts w:ascii="Calibri" w:hAnsi="Calibri"/>
                <w:sz w:val="20"/>
              </w:rPr>
            </w:pPr>
            <w:r w:rsidRPr="00F53273">
              <w:rPr>
                <w:rFonts w:ascii="Calibri" w:hAnsi="Calibri"/>
                <w:sz w:val="20"/>
              </w:rPr>
              <w:t>Capture lessons learned during project implementation.</w:t>
            </w:r>
          </w:p>
          <w:p w14:paraId="1DE9F375" w14:textId="77777777" w:rsidR="004D5FA9" w:rsidRPr="00F53273" w:rsidRDefault="004D5FA9" w:rsidP="004D5FA9">
            <w:pPr>
              <w:pStyle w:val="ListParagraph"/>
              <w:numPr>
                <w:ilvl w:val="0"/>
                <w:numId w:val="34"/>
              </w:numPr>
              <w:jc w:val="both"/>
              <w:rPr>
                <w:rFonts w:ascii="Calibri" w:hAnsi="Calibri"/>
                <w:sz w:val="20"/>
              </w:rPr>
            </w:pPr>
            <w:r w:rsidRPr="00F53273">
              <w:rPr>
                <w:rFonts w:ascii="Calibri" w:hAnsi="Calibri"/>
                <w:sz w:val="20"/>
              </w:rPr>
              <w:t>Prepare revisions to the multi-year workplan, as needed, as well as annual and quarterly plans if required.</w:t>
            </w:r>
          </w:p>
          <w:p w14:paraId="332D8501" w14:textId="77777777" w:rsidR="004D5FA9" w:rsidRPr="00F53273" w:rsidRDefault="004D5FA9" w:rsidP="004D5FA9">
            <w:pPr>
              <w:pStyle w:val="ListParagraph"/>
              <w:numPr>
                <w:ilvl w:val="0"/>
                <w:numId w:val="34"/>
              </w:numPr>
              <w:jc w:val="both"/>
              <w:rPr>
                <w:rFonts w:ascii="Calibri" w:hAnsi="Calibri"/>
                <w:sz w:val="20"/>
              </w:rPr>
            </w:pPr>
            <w:r w:rsidRPr="00F53273">
              <w:rPr>
                <w:rFonts w:ascii="Calibri" w:hAnsi="Calibri"/>
                <w:sz w:val="20"/>
              </w:rPr>
              <w:t xml:space="preserve">Prepare the inception report no later than one month after the inception workshop. </w:t>
            </w:r>
          </w:p>
          <w:p w14:paraId="7454455C" w14:textId="77777777" w:rsidR="004D5FA9" w:rsidRPr="00F53273" w:rsidRDefault="004D5FA9" w:rsidP="004D5FA9">
            <w:pPr>
              <w:pStyle w:val="ListParagraph"/>
              <w:numPr>
                <w:ilvl w:val="0"/>
                <w:numId w:val="34"/>
              </w:numPr>
              <w:jc w:val="both"/>
              <w:rPr>
                <w:rFonts w:ascii="Calibri" w:hAnsi="Calibri"/>
                <w:sz w:val="20"/>
              </w:rPr>
            </w:pPr>
            <w:r w:rsidRPr="00F53273">
              <w:rPr>
                <w:rFonts w:ascii="Calibri" w:hAnsi="Calibri"/>
                <w:sz w:val="20"/>
              </w:rPr>
              <w:t xml:space="preserve">Ensure that the indicators included in the project results framework are monitored annually in advance of the GEF PIR submission deadline so that progress can be reported in the GEF PIR. </w:t>
            </w:r>
          </w:p>
          <w:p w14:paraId="5FF5DDFF" w14:textId="77777777" w:rsidR="004D5FA9" w:rsidRPr="00F53273" w:rsidRDefault="004D5FA9" w:rsidP="004D5FA9">
            <w:pPr>
              <w:pStyle w:val="ListParagraph"/>
              <w:numPr>
                <w:ilvl w:val="0"/>
                <w:numId w:val="34"/>
              </w:numPr>
              <w:jc w:val="both"/>
              <w:rPr>
                <w:rFonts w:ascii="Calibri" w:hAnsi="Calibri"/>
                <w:sz w:val="20"/>
              </w:rPr>
            </w:pPr>
            <w:r w:rsidRPr="00F53273">
              <w:rPr>
                <w:rFonts w:ascii="Calibri" w:hAnsi="Calibri"/>
                <w:sz w:val="20"/>
              </w:rPr>
              <w:t xml:space="preserve">Prepare the GEF </w:t>
            </w:r>
            <w:proofErr w:type="gramStart"/>
            <w:r w:rsidRPr="00F53273">
              <w:rPr>
                <w:rFonts w:ascii="Calibri" w:hAnsi="Calibri"/>
                <w:sz w:val="20"/>
              </w:rPr>
              <w:t>PIR;</w:t>
            </w:r>
            <w:proofErr w:type="gramEnd"/>
          </w:p>
          <w:p w14:paraId="765257F9" w14:textId="77777777" w:rsidR="004D5FA9" w:rsidRPr="00F53273" w:rsidRDefault="004D5FA9" w:rsidP="004D5FA9">
            <w:pPr>
              <w:pStyle w:val="ListParagraph"/>
              <w:numPr>
                <w:ilvl w:val="0"/>
                <w:numId w:val="34"/>
              </w:numPr>
              <w:jc w:val="both"/>
              <w:rPr>
                <w:rFonts w:ascii="Calibri" w:hAnsi="Calibri"/>
                <w:sz w:val="20"/>
              </w:rPr>
            </w:pPr>
            <w:r w:rsidRPr="00F53273">
              <w:rPr>
                <w:rFonts w:ascii="Calibri" w:hAnsi="Calibri"/>
                <w:sz w:val="20"/>
              </w:rPr>
              <w:lastRenderedPageBreak/>
              <w:t>Assess major and minor amendments to the project within the parameters set by BPPS NCE-</w:t>
            </w:r>
            <w:proofErr w:type="gramStart"/>
            <w:r w:rsidRPr="00F53273">
              <w:rPr>
                <w:rFonts w:ascii="Calibri" w:hAnsi="Calibri"/>
                <w:sz w:val="20"/>
              </w:rPr>
              <w:t>VF;</w:t>
            </w:r>
            <w:proofErr w:type="gramEnd"/>
          </w:p>
          <w:p w14:paraId="5005F194" w14:textId="77777777" w:rsidR="004D5FA9" w:rsidRPr="00F53273" w:rsidRDefault="004D5FA9" w:rsidP="004D5FA9">
            <w:pPr>
              <w:pStyle w:val="ListParagraph"/>
              <w:numPr>
                <w:ilvl w:val="0"/>
                <w:numId w:val="34"/>
              </w:numPr>
              <w:jc w:val="both"/>
              <w:rPr>
                <w:rFonts w:ascii="Calibri" w:hAnsi="Calibri"/>
                <w:sz w:val="20"/>
              </w:rPr>
            </w:pPr>
            <w:r w:rsidRPr="00F53273">
              <w:rPr>
                <w:rFonts w:ascii="Calibri" w:hAnsi="Calibri"/>
                <w:sz w:val="20"/>
              </w:rPr>
              <w:t xml:space="preserve">Monitor implementation plans including the gender action plan, stakeholder engagement plan, and any environmental and social management </w:t>
            </w:r>
            <w:proofErr w:type="gramStart"/>
            <w:r w:rsidRPr="00F53273">
              <w:rPr>
                <w:rFonts w:ascii="Calibri" w:hAnsi="Calibri"/>
                <w:sz w:val="20"/>
              </w:rPr>
              <w:t>plans;</w:t>
            </w:r>
            <w:proofErr w:type="gramEnd"/>
          </w:p>
          <w:p w14:paraId="0F119A01" w14:textId="77777777" w:rsidR="004D5FA9" w:rsidRPr="00F53273" w:rsidRDefault="004D5FA9" w:rsidP="004D5FA9">
            <w:pPr>
              <w:pStyle w:val="ListParagraph"/>
              <w:numPr>
                <w:ilvl w:val="0"/>
                <w:numId w:val="34"/>
              </w:numPr>
              <w:jc w:val="both"/>
              <w:rPr>
                <w:rFonts w:ascii="Calibri" w:hAnsi="Calibri"/>
                <w:sz w:val="20"/>
              </w:rPr>
            </w:pPr>
            <w:r w:rsidRPr="00F53273">
              <w:rPr>
                <w:rFonts w:ascii="Calibri" w:hAnsi="Calibri"/>
                <w:sz w:val="20"/>
              </w:rPr>
              <w:t>Monitor and track progress against the GEF Core indicators.</w:t>
            </w:r>
          </w:p>
          <w:p w14:paraId="314DC6AC" w14:textId="77777777" w:rsidR="004D5FA9" w:rsidRPr="00F53273" w:rsidRDefault="004D5FA9" w:rsidP="004D5FA9">
            <w:pPr>
              <w:pStyle w:val="ListParagraph"/>
              <w:numPr>
                <w:ilvl w:val="0"/>
                <w:numId w:val="34"/>
              </w:numPr>
              <w:jc w:val="both"/>
              <w:rPr>
                <w:rFonts w:asciiTheme="minorHAnsi" w:eastAsiaTheme="minorHAnsi" w:hAnsiTheme="minorHAnsi" w:cs="Calibri"/>
                <w:szCs w:val="20"/>
              </w:rPr>
            </w:pPr>
            <w:r w:rsidRPr="00F53273">
              <w:rPr>
                <w:rFonts w:ascii="Calibri" w:hAnsi="Calibri"/>
                <w:sz w:val="20"/>
              </w:rPr>
              <w:t>Support the Mid-term review and Terminal Evaluation process.</w:t>
            </w:r>
          </w:p>
        </w:tc>
      </w:tr>
      <w:tr w:rsidR="004D5FA9" w:rsidRPr="00425D57" w14:paraId="0813ED4A" w14:textId="77777777" w:rsidTr="00790749">
        <w:tc>
          <w:tcPr>
            <w:tcW w:w="2972" w:type="dxa"/>
            <w:tcBorders>
              <w:top w:val="single" w:sz="4" w:space="0" w:color="auto"/>
              <w:left w:val="single" w:sz="4" w:space="0" w:color="auto"/>
              <w:bottom w:val="single" w:sz="4" w:space="0" w:color="auto"/>
              <w:right w:val="single" w:sz="4" w:space="0" w:color="auto"/>
            </w:tcBorders>
          </w:tcPr>
          <w:p w14:paraId="37E526FB" w14:textId="77777777" w:rsidR="004D5FA9" w:rsidRPr="00F53273" w:rsidRDefault="004D5FA9" w:rsidP="00790749">
            <w:pPr>
              <w:rPr>
                <w:b/>
                <w:bCs/>
              </w:rPr>
            </w:pPr>
            <w:r w:rsidRPr="00F53273">
              <w:rPr>
                <w:b/>
                <w:bCs/>
              </w:rPr>
              <w:lastRenderedPageBreak/>
              <w:t>Project Associate (PA, Full-time)</w:t>
            </w:r>
          </w:p>
          <w:p w14:paraId="6D153CEE" w14:textId="77777777" w:rsidR="004D5FA9" w:rsidRPr="00F53273" w:rsidRDefault="004D5FA9" w:rsidP="00790749"/>
          <w:p w14:paraId="62CF56D1" w14:textId="0B7DBAFF" w:rsidR="004D5FA9" w:rsidRPr="00F53273" w:rsidRDefault="004D5FA9" w:rsidP="009625FA">
            <w:pPr>
              <w:jc w:val="left"/>
            </w:pPr>
            <w:r w:rsidRPr="00F53273">
              <w:t>Cost will be covered by the GEF funds (Comp1-1</w:t>
            </w:r>
            <w:r w:rsidR="00F81EA7" w:rsidRPr="00F53273">
              <w:t>0</w:t>
            </w:r>
            <w:r w:rsidRPr="00F53273">
              <w:t>%, Compt2-5%, Comp3-10%, PMC-</w:t>
            </w:r>
            <w:r w:rsidR="00434425" w:rsidRPr="00F53273">
              <w:t>75</w:t>
            </w:r>
            <w:r w:rsidRPr="00F53273">
              <w:t xml:space="preserve">%), with a service contract modality to provide technical support to the project.  </w:t>
            </w:r>
          </w:p>
          <w:p w14:paraId="4742808B" w14:textId="77777777" w:rsidR="004D5FA9" w:rsidRPr="00F53273" w:rsidRDefault="004D5FA9" w:rsidP="009625FA">
            <w:pPr>
              <w:jc w:val="left"/>
            </w:pPr>
          </w:p>
          <w:p w14:paraId="5D4A2E8F" w14:textId="370722A3" w:rsidR="00AA5F37" w:rsidRPr="00F53273" w:rsidRDefault="00AA5F37" w:rsidP="00AA5F37">
            <w:pPr>
              <w:jc w:val="left"/>
            </w:pPr>
            <w:r w:rsidRPr="00F53273">
              <w:t xml:space="preserve">PA will </w:t>
            </w:r>
            <w:r w:rsidR="00434425" w:rsidRPr="00F53273">
              <w:t xml:space="preserve">be hired by the </w:t>
            </w:r>
            <w:r w:rsidR="002F6BF7" w:rsidRPr="00F53273">
              <w:t xml:space="preserve">IP </w:t>
            </w:r>
            <w:r w:rsidR="00434425" w:rsidRPr="00F53273">
              <w:t xml:space="preserve">who will </w:t>
            </w:r>
            <w:r w:rsidRPr="00F53273">
              <w:t>directly work with and report to the Project Manager</w:t>
            </w:r>
            <w:r w:rsidR="00434425" w:rsidRPr="00F53273">
              <w:t>.</w:t>
            </w:r>
          </w:p>
          <w:p w14:paraId="01E90A88" w14:textId="77777777" w:rsidR="00AA5F37" w:rsidRPr="00F53273" w:rsidRDefault="00AA5F37" w:rsidP="009625FA">
            <w:pPr>
              <w:jc w:val="left"/>
            </w:pPr>
          </w:p>
          <w:p w14:paraId="6445AA11" w14:textId="77777777" w:rsidR="004D5FA9" w:rsidRPr="00F53273" w:rsidRDefault="004D5FA9" w:rsidP="009625FA">
            <w:pPr>
              <w:jc w:val="left"/>
            </w:pPr>
            <w:r w:rsidRPr="00F53273">
              <w:t xml:space="preserve">PA has no oversight function for the project on behalf of UNDP. </w:t>
            </w:r>
          </w:p>
          <w:p w14:paraId="5F9A43E4" w14:textId="77777777" w:rsidR="004D5FA9" w:rsidRPr="00F53273" w:rsidRDefault="004D5FA9" w:rsidP="009625FA">
            <w:pPr>
              <w:jc w:val="left"/>
            </w:pPr>
          </w:p>
          <w:p w14:paraId="3C2B5A05" w14:textId="77777777" w:rsidR="004D5FA9" w:rsidRPr="00F53273" w:rsidRDefault="004D5FA9" w:rsidP="009625FA">
            <w:pPr>
              <w:jc w:val="left"/>
            </w:pPr>
            <w:r w:rsidRPr="00F53273">
              <w:t xml:space="preserve">PA tasks and responsibilities are limited and bond with the project execution function only. </w:t>
            </w:r>
          </w:p>
          <w:p w14:paraId="662943A3" w14:textId="77777777" w:rsidR="004D5FA9" w:rsidRPr="00F53273" w:rsidRDefault="004D5FA9" w:rsidP="009625FA">
            <w:pPr>
              <w:jc w:val="left"/>
            </w:pPr>
          </w:p>
          <w:p w14:paraId="5814AB8A" w14:textId="61D52D7B" w:rsidR="004D5FA9" w:rsidRPr="00F53273" w:rsidRDefault="004D5FA9" w:rsidP="009625FA">
            <w:pPr>
              <w:jc w:val="left"/>
            </w:pPr>
          </w:p>
        </w:tc>
        <w:tc>
          <w:tcPr>
            <w:tcW w:w="7088" w:type="dxa"/>
            <w:tcBorders>
              <w:top w:val="single" w:sz="4" w:space="0" w:color="auto"/>
              <w:left w:val="single" w:sz="4" w:space="0" w:color="auto"/>
              <w:bottom w:val="single" w:sz="4" w:space="0" w:color="auto"/>
              <w:right w:val="single" w:sz="4" w:space="0" w:color="auto"/>
            </w:tcBorders>
          </w:tcPr>
          <w:p w14:paraId="2C05B97B" w14:textId="27C89C8F" w:rsidR="004D5FA9" w:rsidRPr="00F53273" w:rsidRDefault="004D5FA9" w:rsidP="00790749">
            <w:pPr>
              <w:rPr>
                <w:rFonts w:cs="Arial"/>
                <w:bCs/>
                <w:noProof/>
                <w:szCs w:val="20"/>
                <w:lang w:eastAsia="zh-CN"/>
              </w:rPr>
            </w:pPr>
            <w:r w:rsidRPr="00F53273">
              <w:rPr>
                <w:rFonts w:cs="Arial"/>
                <w:bCs/>
                <w:noProof/>
                <w:szCs w:val="20"/>
                <w:lang w:eastAsia="zh-CN"/>
              </w:rPr>
              <w:t xml:space="preserve">The Project Associate </w:t>
            </w:r>
            <w:r w:rsidR="00E60320" w:rsidRPr="00F53273">
              <w:rPr>
                <w:rFonts w:cs="Arial"/>
                <w:bCs/>
                <w:noProof/>
                <w:szCs w:val="20"/>
                <w:lang w:eastAsia="zh-CN"/>
              </w:rPr>
              <w:t xml:space="preserve">will be locally recruited by the </w:t>
            </w:r>
            <w:r w:rsidR="002F6BF7" w:rsidRPr="00F53273">
              <w:rPr>
                <w:rFonts w:cs="Arial"/>
                <w:bCs/>
                <w:noProof/>
                <w:szCs w:val="20"/>
                <w:lang w:eastAsia="zh-CN"/>
              </w:rPr>
              <w:t>IP</w:t>
            </w:r>
            <w:r w:rsidR="00E60320" w:rsidRPr="00F53273">
              <w:rPr>
                <w:rFonts w:cs="Arial"/>
                <w:bCs/>
                <w:noProof/>
                <w:szCs w:val="20"/>
                <w:lang w:eastAsia="zh-CN"/>
              </w:rPr>
              <w:t xml:space="preserve">. </w:t>
            </w:r>
            <w:r w:rsidRPr="00F53273">
              <w:rPr>
                <w:rFonts w:cs="Arial"/>
                <w:bCs/>
                <w:noProof/>
                <w:szCs w:val="20"/>
                <w:lang w:eastAsia="zh-CN"/>
              </w:rPr>
              <w:t>Project Associate will be responsible for efficient and timely execution of the activities referred in the project document and the associated work plan alongside providing technical inputs to the technical components of the project. S/he is also expected to support project planning and AWP formulation. S/he will maintain high standards of service delivery, including adherence to deadline, quick response time, accuracy and completeness of information, sensitivity to client needs.</w:t>
            </w:r>
          </w:p>
          <w:p w14:paraId="72A9702F" w14:textId="77777777" w:rsidR="004D5FA9" w:rsidRPr="00F53273" w:rsidRDefault="004D5FA9" w:rsidP="00790749">
            <w:pPr>
              <w:rPr>
                <w:rFonts w:cs="Arial"/>
                <w:bCs/>
                <w:noProof/>
                <w:szCs w:val="20"/>
                <w:lang w:eastAsia="zh-CN"/>
              </w:rPr>
            </w:pPr>
          </w:p>
          <w:p w14:paraId="6941A65F" w14:textId="77777777" w:rsidR="004D5FA9" w:rsidRPr="00F53273" w:rsidRDefault="004D5FA9" w:rsidP="00790749">
            <w:pPr>
              <w:rPr>
                <w:rFonts w:cs="Arial"/>
                <w:noProof/>
                <w:szCs w:val="20"/>
                <w:u w:val="single"/>
                <w:lang w:eastAsia="zh-CN"/>
              </w:rPr>
            </w:pPr>
            <w:r w:rsidRPr="00F53273">
              <w:rPr>
                <w:rFonts w:cs="Arial"/>
                <w:noProof/>
                <w:szCs w:val="20"/>
                <w:u w:val="single"/>
                <w:lang w:eastAsia="zh-CN"/>
              </w:rPr>
              <w:t>Specific responsibilities include:</w:t>
            </w:r>
          </w:p>
          <w:p w14:paraId="1698688D"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 xml:space="preserve">Control and provide feedback to the studies and researches taken under the project framework. </w:t>
            </w:r>
          </w:p>
          <w:p w14:paraId="6FEF9B1F"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 xml:space="preserve">Assist and provide technical inputs in establishing systems for documenting and analyzing the conditions enabling notable impact of the project initiatives. </w:t>
            </w:r>
          </w:p>
          <w:p w14:paraId="561EF36A"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Assist and participate Project meetings within IP, UNDP and project partners, and other forums and provide inputs as necessary for coordinating planning and quality Project execution.</w:t>
            </w:r>
          </w:p>
          <w:p w14:paraId="7C6D0CC9"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Provide assistance in the dissemination of knowledge and lessons learned in the project at national and international events.</w:t>
            </w:r>
          </w:p>
          <w:p w14:paraId="7E906EB5"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Provide assistance in the implementation of demo project activities defined in the project document.</w:t>
            </w:r>
          </w:p>
          <w:p w14:paraId="05F400FB"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 xml:space="preserve">Provide assistance in preparation of Annual Work Plans (AWP), budgets and procurement plan accordingly. </w:t>
            </w:r>
          </w:p>
          <w:p w14:paraId="7CD64DF5"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Provide assistance in preparation of the ToR’s, contribute in the technical inputs, with regard to procurement of goods and services under the guidance of Implementing Partner and with support from UNDP to assure timely mobilization of local and international experts as well as supplying of services and goods.</w:t>
            </w:r>
          </w:p>
          <w:p w14:paraId="4479B9B9" w14:textId="72E678AF"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 xml:space="preserve">Assist Project </w:t>
            </w:r>
            <w:r w:rsidR="004F74EF" w:rsidRPr="00F53273">
              <w:rPr>
                <w:rFonts w:cs="Arial"/>
                <w:bCs/>
                <w:noProof/>
                <w:szCs w:val="20"/>
                <w:lang w:eastAsia="zh-CN"/>
              </w:rPr>
              <w:t>Manager</w:t>
            </w:r>
            <w:r w:rsidRPr="00F53273">
              <w:rPr>
                <w:rFonts w:cs="Arial"/>
                <w:bCs/>
                <w:noProof/>
                <w:szCs w:val="20"/>
                <w:lang w:eastAsia="zh-CN"/>
              </w:rPr>
              <w:t xml:space="preserve"> in executing the contracts signed with third parties in order to ensure the receipt of high quality services on time</w:t>
            </w:r>
          </w:p>
          <w:p w14:paraId="0CD6C2A8" w14:textId="0EB0C45E"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 xml:space="preserve">Provides technical support to the Project </w:t>
            </w:r>
            <w:r w:rsidR="004F74EF" w:rsidRPr="00F53273">
              <w:rPr>
                <w:rFonts w:cs="Arial"/>
                <w:bCs/>
                <w:noProof/>
                <w:szCs w:val="20"/>
                <w:lang w:eastAsia="zh-CN"/>
              </w:rPr>
              <w:t xml:space="preserve">Manager </w:t>
            </w:r>
            <w:r w:rsidRPr="00F53273">
              <w:rPr>
                <w:rFonts w:cs="Arial"/>
                <w:bCs/>
                <w:noProof/>
                <w:szCs w:val="20"/>
                <w:lang w:eastAsia="zh-CN"/>
              </w:rPr>
              <w:t>in executing different project activities (trainings, workshops, stakeholder consultations, arrangements of study tour, etc.).</w:t>
            </w:r>
          </w:p>
          <w:p w14:paraId="25F64F58"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Provides technical feedback for preparation of visibility materials of the project.</w:t>
            </w:r>
          </w:p>
          <w:p w14:paraId="754EB22A"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Provides support in determination and planning of visibility activities in line with project objectives.</w:t>
            </w:r>
          </w:p>
          <w:p w14:paraId="6715F53C"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Support the preparation of AWPs of the Project.</w:t>
            </w:r>
          </w:p>
          <w:p w14:paraId="506DE1ED" w14:textId="2E6A081E"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 xml:space="preserve">Support the preparation of the annual budgets and procurement plans of the Project under the coordination of Project </w:t>
            </w:r>
            <w:r w:rsidR="004F74EF" w:rsidRPr="00F53273">
              <w:rPr>
                <w:rFonts w:cs="Arial"/>
                <w:bCs/>
                <w:noProof/>
                <w:szCs w:val="20"/>
                <w:lang w:eastAsia="zh-CN"/>
              </w:rPr>
              <w:t xml:space="preserve">Manager </w:t>
            </w:r>
            <w:r w:rsidRPr="00F53273">
              <w:rPr>
                <w:rFonts w:cs="Arial"/>
                <w:bCs/>
                <w:noProof/>
                <w:szCs w:val="20"/>
                <w:lang w:eastAsia="zh-CN"/>
              </w:rPr>
              <w:t>and Portfolio Administrator/Projects Implementation Administrator.</w:t>
            </w:r>
          </w:p>
          <w:p w14:paraId="228126DA" w14:textId="302DB831"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 xml:space="preserve">Make periodic revisions of AWPs and procurement plans of the Project in consultation with the Project </w:t>
            </w:r>
            <w:r w:rsidR="004F74EF" w:rsidRPr="00F53273">
              <w:rPr>
                <w:rFonts w:cs="Arial"/>
                <w:bCs/>
                <w:noProof/>
                <w:szCs w:val="20"/>
                <w:lang w:eastAsia="zh-CN"/>
              </w:rPr>
              <w:t xml:space="preserve">Manager </w:t>
            </w:r>
            <w:r w:rsidRPr="00F53273">
              <w:rPr>
                <w:rFonts w:cs="Arial"/>
                <w:bCs/>
                <w:noProof/>
                <w:szCs w:val="20"/>
                <w:lang w:eastAsia="zh-CN"/>
              </w:rPr>
              <w:t>and Projects Implementation Administrator.</w:t>
            </w:r>
          </w:p>
          <w:p w14:paraId="4FBC464C"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Provides general administrative support to ensure the smooth running of the project management.</w:t>
            </w:r>
          </w:p>
          <w:p w14:paraId="04E1A7EE" w14:textId="65000C1C"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lastRenderedPageBreak/>
              <w:t xml:space="preserve">Provides project logistic support to the Project </w:t>
            </w:r>
            <w:r w:rsidR="004F74EF" w:rsidRPr="00F53273">
              <w:rPr>
                <w:rFonts w:cs="Arial"/>
                <w:bCs/>
                <w:noProof/>
                <w:szCs w:val="20"/>
                <w:lang w:eastAsia="zh-CN"/>
              </w:rPr>
              <w:t xml:space="preserve">Manager </w:t>
            </w:r>
            <w:r w:rsidRPr="00F53273">
              <w:rPr>
                <w:rFonts w:cs="Arial"/>
                <w:bCs/>
                <w:noProof/>
                <w:szCs w:val="20"/>
                <w:lang w:eastAsia="zh-CN"/>
              </w:rPr>
              <w:t>and consultants in conducting different project activities (trainings, workshops, stakeholder consultations, arrangements of study tour, etc.).</w:t>
            </w:r>
          </w:p>
          <w:p w14:paraId="5FF41287"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Supports the control of budget expenditures by preparing payment documents.</w:t>
            </w:r>
          </w:p>
          <w:p w14:paraId="3177A04F"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Controls the usage of non-expendable equipment (record keeping, drawing up regular inventories).</w:t>
            </w:r>
          </w:p>
          <w:p w14:paraId="554DB351"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Keeps regular contact with project experts and consultants to inform them about the project details and changes.</w:t>
            </w:r>
          </w:p>
          <w:p w14:paraId="20E5023E"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Provides English translation as required.</w:t>
            </w:r>
          </w:p>
          <w:p w14:paraId="0C93D9DF"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Provides inputs/drafts the solicitation/tender documents as necessary.</w:t>
            </w:r>
          </w:p>
          <w:p w14:paraId="1F19EF38"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Assists in evaluation of bid and offers, compiles and prepares documentation (bid opening report, evaluation and selection reports).</w:t>
            </w:r>
          </w:p>
          <w:p w14:paraId="40FAFB74"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Provides logistical support to the project staff and project consultants, inter alia, for travel arrangements.</w:t>
            </w:r>
          </w:p>
          <w:p w14:paraId="778D6F3F"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During the visits of foreign experts, manages their visa support, transportation, hotel accommodation etc.</w:t>
            </w:r>
          </w:p>
          <w:p w14:paraId="07F1C97D"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 xml:space="preserve">Supports project experts during execution of site-based joint activities with local stakeholders. </w:t>
            </w:r>
          </w:p>
          <w:p w14:paraId="61CB6ECA"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Files and archives all relevant correspondence and project related documents (tender dossiers, proposals, technical reports, evaluation reports etc.).</w:t>
            </w:r>
          </w:p>
          <w:p w14:paraId="546625EE"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Plans and organizes execution of project activities according to AWP and project budget. Coordinates execution with, and between, the project partners ensuring effective information flows between partners.</w:t>
            </w:r>
          </w:p>
          <w:p w14:paraId="6DCA0089"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Organizes the Project Steering Committee meetings.</w:t>
            </w:r>
          </w:p>
          <w:p w14:paraId="7983893E"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Organizes and coordinates project meetings, reviews and site visits.</w:t>
            </w:r>
          </w:p>
          <w:p w14:paraId="46350AEE"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Organizes project events (meetings, workshops, events, seminars, training).</w:t>
            </w:r>
          </w:p>
          <w:p w14:paraId="7BF12C97"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Monitors timetable and performance of contractors (consultants, companies) and makes necessary amendments thereto.</w:t>
            </w:r>
          </w:p>
          <w:p w14:paraId="6E489EC7" w14:textId="7C36E96B"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Prepares inputs to ATLAS</w:t>
            </w:r>
            <w:r w:rsidR="00505B09">
              <w:rPr>
                <w:rFonts w:cs="Arial"/>
                <w:bCs/>
                <w:noProof/>
                <w:szCs w:val="20"/>
                <w:lang w:eastAsia="zh-CN"/>
              </w:rPr>
              <w:t>/Quantum</w:t>
            </w:r>
            <w:r w:rsidRPr="00F53273">
              <w:rPr>
                <w:rFonts w:cs="Arial"/>
                <w:bCs/>
                <w:noProof/>
                <w:szCs w:val="20"/>
                <w:lang w:eastAsia="zh-CN"/>
              </w:rPr>
              <w:t xml:space="preserve"> project management module (as requested by Projects Implementation Administrator).</w:t>
            </w:r>
          </w:p>
          <w:p w14:paraId="7300374B"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Drafts correspondence, notes, briefs and other materials and documentation.</w:t>
            </w:r>
          </w:p>
          <w:p w14:paraId="6A5633F3" w14:textId="77777777" w:rsidR="004D5FA9" w:rsidRPr="00F53273" w:rsidRDefault="004D5FA9" w:rsidP="004D5FA9">
            <w:pPr>
              <w:numPr>
                <w:ilvl w:val="0"/>
                <w:numId w:val="101"/>
              </w:numPr>
              <w:spacing w:after="0"/>
              <w:jc w:val="left"/>
              <w:rPr>
                <w:rFonts w:cs="Arial"/>
                <w:bCs/>
                <w:noProof/>
                <w:szCs w:val="20"/>
                <w:lang w:eastAsia="zh-CN"/>
              </w:rPr>
            </w:pPr>
            <w:r w:rsidRPr="00F53273">
              <w:rPr>
                <w:rFonts w:cs="Arial"/>
                <w:bCs/>
                <w:noProof/>
                <w:szCs w:val="20"/>
                <w:lang w:eastAsia="zh-CN"/>
              </w:rPr>
              <w:t>Proposes/takes necessary corrective action for bottlenecks and problems in project execution, as required.</w:t>
            </w:r>
          </w:p>
        </w:tc>
      </w:tr>
      <w:tr w:rsidR="00C95CA4" w:rsidRPr="00425D57" w14:paraId="703BE440" w14:textId="77777777" w:rsidTr="00790749">
        <w:tc>
          <w:tcPr>
            <w:tcW w:w="2972" w:type="dxa"/>
            <w:tcBorders>
              <w:top w:val="single" w:sz="4" w:space="0" w:color="auto"/>
              <w:left w:val="single" w:sz="4" w:space="0" w:color="auto"/>
              <w:bottom w:val="single" w:sz="4" w:space="0" w:color="auto"/>
              <w:right w:val="single" w:sz="4" w:space="0" w:color="auto"/>
            </w:tcBorders>
          </w:tcPr>
          <w:p w14:paraId="7F82D498" w14:textId="77777777" w:rsidR="00C95CA4" w:rsidRPr="00F53273" w:rsidRDefault="004B7F1E" w:rsidP="00790749">
            <w:pPr>
              <w:rPr>
                <w:b/>
                <w:bCs/>
              </w:rPr>
            </w:pPr>
            <w:r w:rsidRPr="00F53273">
              <w:rPr>
                <w:b/>
                <w:bCs/>
              </w:rPr>
              <w:lastRenderedPageBreak/>
              <w:t xml:space="preserve">Performance Based Payment (PBP) Task Manager </w:t>
            </w:r>
          </w:p>
          <w:p w14:paraId="5922CB92" w14:textId="77777777" w:rsidR="004B7F1E" w:rsidRPr="00F53273" w:rsidRDefault="004B7F1E" w:rsidP="00790749">
            <w:pPr>
              <w:rPr>
                <w:b/>
                <w:bCs/>
              </w:rPr>
            </w:pPr>
          </w:p>
          <w:p w14:paraId="26E87FB9" w14:textId="2D3975A7" w:rsidR="004B7F1E" w:rsidRPr="00F53273" w:rsidRDefault="004B7F1E" w:rsidP="004B7F1E">
            <w:pPr>
              <w:jc w:val="left"/>
            </w:pPr>
            <w:r w:rsidRPr="00F53273">
              <w:t>Cost will be covered by the GEF funds (Compt2-</w:t>
            </w:r>
            <w:r w:rsidR="00776593" w:rsidRPr="00F53273">
              <w:t>85</w:t>
            </w:r>
            <w:r w:rsidRPr="00F53273">
              <w:t>%, PMC-</w:t>
            </w:r>
            <w:r w:rsidR="00776593" w:rsidRPr="00F53273">
              <w:t>15</w:t>
            </w:r>
            <w:r w:rsidRPr="00F53273">
              <w:t xml:space="preserve">%), with a service contract modality to provide technical support to the project.  </w:t>
            </w:r>
          </w:p>
          <w:p w14:paraId="4078B453" w14:textId="77777777" w:rsidR="004B7F1E" w:rsidRPr="00F53273" w:rsidRDefault="004B7F1E" w:rsidP="004B7F1E">
            <w:pPr>
              <w:jc w:val="left"/>
            </w:pPr>
          </w:p>
          <w:p w14:paraId="71AA9F01" w14:textId="77777777" w:rsidR="004B7F1E" w:rsidRPr="00F53273" w:rsidRDefault="00010D16" w:rsidP="004B7F1E">
            <w:pPr>
              <w:jc w:val="left"/>
            </w:pPr>
            <w:r w:rsidRPr="00F53273">
              <w:t>PBP Task Manager</w:t>
            </w:r>
            <w:r w:rsidR="004B7F1E" w:rsidRPr="00F53273">
              <w:t xml:space="preserve"> will be hired by the </w:t>
            </w:r>
            <w:r w:rsidRPr="00F53273">
              <w:t>UNDP</w:t>
            </w:r>
            <w:r w:rsidR="004B7F1E" w:rsidRPr="00F53273">
              <w:t xml:space="preserve"> who will directly work with and report to the Project Manager.</w:t>
            </w:r>
          </w:p>
          <w:p w14:paraId="39A2D4D0" w14:textId="77777777" w:rsidR="004B7F1E" w:rsidRPr="00F53273" w:rsidRDefault="004B7F1E" w:rsidP="004B7F1E">
            <w:pPr>
              <w:jc w:val="left"/>
            </w:pPr>
          </w:p>
          <w:p w14:paraId="36CAF552" w14:textId="77777777" w:rsidR="004B7F1E" w:rsidRPr="00F53273" w:rsidRDefault="00010D16" w:rsidP="00E679C0">
            <w:pPr>
              <w:jc w:val="left"/>
            </w:pPr>
            <w:r w:rsidRPr="00F53273">
              <w:t>PBP Task Manager</w:t>
            </w:r>
            <w:r w:rsidR="004B7F1E" w:rsidRPr="00F53273">
              <w:t xml:space="preserve"> has no oversight function for the project on behalf of UNDP. </w:t>
            </w:r>
          </w:p>
          <w:p w14:paraId="233228C0" w14:textId="77777777" w:rsidR="004B7F1E" w:rsidRPr="00F53273" w:rsidRDefault="004B7F1E" w:rsidP="00790749">
            <w:pPr>
              <w:rPr>
                <w:b/>
                <w:bCs/>
              </w:rPr>
            </w:pPr>
          </w:p>
        </w:tc>
        <w:tc>
          <w:tcPr>
            <w:tcW w:w="7088" w:type="dxa"/>
            <w:tcBorders>
              <w:top w:val="single" w:sz="4" w:space="0" w:color="auto"/>
              <w:left w:val="single" w:sz="4" w:space="0" w:color="auto"/>
              <w:bottom w:val="single" w:sz="4" w:space="0" w:color="auto"/>
              <w:right w:val="single" w:sz="4" w:space="0" w:color="auto"/>
            </w:tcBorders>
          </w:tcPr>
          <w:p w14:paraId="56521F0C" w14:textId="77777777" w:rsidR="009B6112" w:rsidRPr="00F53273" w:rsidRDefault="009B6112" w:rsidP="009B6112">
            <w:pPr>
              <w:rPr>
                <w:rFonts w:cs="Arial"/>
                <w:bCs/>
                <w:noProof/>
                <w:szCs w:val="20"/>
                <w:lang w:eastAsia="zh-CN"/>
              </w:rPr>
            </w:pPr>
            <w:r w:rsidRPr="00F53273">
              <w:rPr>
                <w:rFonts w:cs="Arial"/>
                <w:bCs/>
                <w:noProof/>
                <w:szCs w:val="20"/>
                <w:lang w:eastAsia="zh-CN"/>
              </w:rPr>
              <w:t xml:space="preserve">The </w:t>
            </w:r>
            <w:r w:rsidR="00082131" w:rsidRPr="00F53273">
              <w:rPr>
                <w:rFonts w:cs="Arial"/>
                <w:bCs/>
                <w:noProof/>
                <w:szCs w:val="20"/>
                <w:lang w:eastAsia="zh-CN"/>
              </w:rPr>
              <w:t>PBP Task Manager</w:t>
            </w:r>
            <w:r w:rsidRPr="00F53273">
              <w:rPr>
                <w:rFonts w:cs="Arial"/>
                <w:bCs/>
                <w:noProof/>
                <w:szCs w:val="20"/>
                <w:lang w:eastAsia="zh-CN"/>
              </w:rPr>
              <w:t xml:space="preserve"> will be locally recruited by the </w:t>
            </w:r>
            <w:r w:rsidR="00703BE2" w:rsidRPr="00F53273">
              <w:rPr>
                <w:rFonts w:cs="Arial"/>
                <w:bCs/>
                <w:noProof/>
                <w:szCs w:val="20"/>
                <w:lang w:eastAsia="zh-CN"/>
              </w:rPr>
              <w:t>UNDP</w:t>
            </w:r>
            <w:r w:rsidRPr="00F53273">
              <w:rPr>
                <w:rFonts w:cs="Arial"/>
                <w:bCs/>
                <w:noProof/>
                <w:szCs w:val="20"/>
                <w:lang w:eastAsia="zh-CN"/>
              </w:rPr>
              <w:t xml:space="preserve">. </w:t>
            </w:r>
            <w:r w:rsidR="00A743EA" w:rsidRPr="00F53273">
              <w:rPr>
                <w:rFonts w:cs="Arial"/>
                <w:bCs/>
                <w:noProof/>
                <w:szCs w:val="20"/>
                <w:lang w:eastAsia="zh-CN"/>
              </w:rPr>
              <w:t>The PBP Task Manager</w:t>
            </w:r>
            <w:r w:rsidRPr="00F53273">
              <w:rPr>
                <w:rFonts w:cs="Arial"/>
                <w:bCs/>
                <w:noProof/>
                <w:szCs w:val="20"/>
                <w:lang w:eastAsia="zh-CN"/>
              </w:rPr>
              <w:t xml:space="preserve"> will be responsible for </w:t>
            </w:r>
            <w:r w:rsidR="00F00B9E" w:rsidRPr="00F53273">
              <w:rPr>
                <w:rFonts w:cs="Calibri"/>
              </w:rPr>
              <w:t>s</w:t>
            </w:r>
            <w:r w:rsidR="00A743EA" w:rsidRPr="00F53273">
              <w:rPr>
                <w:rFonts w:cs="Calibri"/>
              </w:rPr>
              <w:t xml:space="preserve">upporting the project manager in the implementation of the PBP related activities </w:t>
            </w:r>
            <w:r w:rsidR="00037CB1" w:rsidRPr="00F53273">
              <w:rPr>
                <w:rFonts w:cs="Calibri"/>
              </w:rPr>
              <w:t>of the project</w:t>
            </w:r>
            <w:r w:rsidR="00A743EA" w:rsidRPr="00F53273">
              <w:rPr>
                <w:rFonts w:cs="Calibri"/>
              </w:rPr>
              <w:t xml:space="preserve">, report to </w:t>
            </w:r>
            <w:r w:rsidR="00A743EA" w:rsidRPr="00F53273">
              <w:rPr>
                <w:rFonts w:cs="Calibri"/>
                <w:b/>
              </w:rPr>
              <w:t>t</w:t>
            </w:r>
            <w:r w:rsidR="00A743EA" w:rsidRPr="00F53273">
              <w:rPr>
                <w:rFonts w:cs="Calibri"/>
                <w:b/>
                <w:bCs/>
              </w:rPr>
              <w:t>he Project manage</w:t>
            </w:r>
            <w:r w:rsidR="00037CB1" w:rsidRPr="00F53273">
              <w:rPr>
                <w:rFonts w:cs="Calibri"/>
                <w:b/>
                <w:bCs/>
              </w:rPr>
              <w:t>r</w:t>
            </w:r>
            <w:r w:rsidR="00A743EA" w:rsidRPr="00F53273">
              <w:rPr>
                <w:rFonts w:cs="Calibri"/>
              </w:rPr>
              <w:t xml:space="preserve">. </w:t>
            </w:r>
          </w:p>
          <w:p w14:paraId="277DEC46" w14:textId="77777777" w:rsidR="009B6112" w:rsidRPr="00F53273" w:rsidRDefault="009B6112" w:rsidP="009B6112">
            <w:pPr>
              <w:rPr>
                <w:rFonts w:asciiTheme="minorHAnsi" w:hAnsiTheme="minorHAnsi" w:cstheme="minorHAnsi"/>
                <w:noProof/>
                <w:szCs w:val="20"/>
                <w:u w:val="single"/>
                <w:lang w:eastAsia="zh-CN"/>
              </w:rPr>
            </w:pPr>
            <w:r w:rsidRPr="00F53273">
              <w:rPr>
                <w:rFonts w:cs="Arial"/>
                <w:noProof/>
                <w:szCs w:val="20"/>
                <w:u w:val="single"/>
                <w:lang w:eastAsia="zh-CN"/>
              </w:rPr>
              <w:t xml:space="preserve">Specific </w:t>
            </w:r>
            <w:r w:rsidRPr="00F53273">
              <w:rPr>
                <w:rFonts w:asciiTheme="minorHAnsi" w:hAnsiTheme="minorHAnsi" w:cstheme="minorHAnsi"/>
                <w:noProof/>
                <w:szCs w:val="20"/>
                <w:u w:val="single"/>
                <w:lang w:eastAsia="zh-CN"/>
              </w:rPr>
              <w:t>responsibilities include:</w:t>
            </w:r>
          </w:p>
          <w:p w14:paraId="24DDF5E6" w14:textId="77777777" w:rsidR="009B6112" w:rsidRPr="00F53273" w:rsidRDefault="009B6112" w:rsidP="009B6112">
            <w:pPr>
              <w:pStyle w:val="ListParagraph"/>
              <w:numPr>
                <w:ilvl w:val="0"/>
                <w:numId w:val="129"/>
              </w:numPr>
              <w:spacing w:after="120"/>
              <w:contextualSpacing/>
              <w:rPr>
                <w:rFonts w:asciiTheme="minorHAnsi" w:hAnsiTheme="minorHAnsi" w:cstheme="minorHAnsi"/>
                <w:sz w:val="20"/>
                <w:szCs w:val="20"/>
              </w:rPr>
            </w:pPr>
            <w:r w:rsidRPr="00F53273">
              <w:rPr>
                <w:rFonts w:asciiTheme="minorHAnsi" w:hAnsiTheme="minorHAnsi" w:cstheme="minorHAnsi"/>
                <w:sz w:val="20"/>
                <w:szCs w:val="20"/>
              </w:rPr>
              <w:t xml:space="preserve">Define and establish a Financial Support Mechanism to forestry SMEs for the production of good quality CLT to supply the demand for pilot </w:t>
            </w:r>
            <w:proofErr w:type="gramStart"/>
            <w:r w:rsidRPr="00F53273">
              <w:rPr>
                <w:rFonts w:asciiTheme="minorHAnsi" w:hAnsiTheme="minorHAnsi" w:cstheme="minorHAnsi"/>
                <w:sz w:val="20"/>
                <w:szCs w:val="20"/>
              </w:rPr>
              <w:t>projects</w:t>
            </w:r>
            <w:proofErr w:type="gramEnd"/>
          </w:p>
          <w:p w14:paraId="722F426E" w14:textId="77777777" w:rsidR="009B6112" w:rsidRPr="00F53273" w:rsidRDefault="009B6112" w:rsidP="009B6112">
            <w:pPr>
              <w:pStyle w:val="ListParagraph"/>
              <w:numPr>
                <w:ilvl w:val="0"/>
                <w:numId w:val="129"/>
              </w:numPr>
              <w:spacing w:after="120"/>
              <w:contextualSpacing/>
              <w:rPr>
                <w:rFonts w:asciiTheme="minorHAnsi" w:hAnsiTheme="minorHAnsi" w:cstheme="minorHAnsi"/>
                <w:sz w:val="20"/>
                <w:szCs w:val="20"/>
              </w:rPr>
            </w:pPr>
            <w:r w:rsidRPr="00F53273">
              <w:rPr>
                <w:rFonts w:asciiTheme="minorHAnsi" w:hAnsiTheme="minorHAnsi" w:cstheme="minorHAnsi"/>
                <w:sz w:val="20"/>
                <w:szCs w:val="20"/>
              </w:rPr>
              <w:t xml:space="preserve">Define and establish a Phased FSM for construction companies/investors/government partners that are interested in energy efficient </w:t>
            </w:r>
            <w:proofErr w:type="gramStart"/>
            <w:r w:rsidRPr="00F53273">
              <w:rPr>
                <w:rFonts w:asciiTheme="minorHAnsi" w:hAnsiTheme="minorHAnsi" w:cstheme="minorHAnsi"/>
                <w:sz w:val="20"/>
                <w:szCs w:val="20"/>
              </w:rPr>
              <w:t>wooden-buildings</w:t>
            </w:r>
            <w:proofErr w:type="gramEnd"/>
            <w:r w:rsidRPr="00F53273">
              <w:rPr>
                <w:rFonts w:asciiTheme="minorHAnsi" w:hAnsiTheme="minorHAnsi" w:cstheme="minorHAnsi"/>
                <w:sz w:val="20"/>
                <w:szCs w:val="20"/>
              </w:rPr>
              <w:t xml:space="preserve">. </w:t>
            </w:r>
          </w:p>
          <w:p w14:paraId="1A1479EA" w14:textId="77777777" w:rsidR="009B6112" w:rsidRPr="00F53273" w:rsidRDefault="009B6112" w:rsidP="009B6112">
            <w:pPr>
              <w:pStyle w:val="ListParagraph"/>
              <w:numPr>
                <w:ilvl w:val="0"/>
                <w:numId w:val="129"/>
              </w:numPr>
              <w:spacing w:after="120"/>
              <w:contextualSpacing/>
              <w:rPr>
                <w:rFonts w:asciiTheme="minorHAnsi" w:hAnsiTheme="minorHAnsi" w:cstheme="minorHAnsi"/>
                <w:sz w:val="20"/>
                <w:szCs w:val="20"/>
              </w:rPr>
            </w:pPr>
            <w:r w:rsidRPr="00F53273">
              <w:rPr>
                <w:rFonts w:asciiTheme="minorHAnsi" w:hAnsiTheme="minorHAnsi" w:cstheme="minorHAnsi"/>
                <w:sz w:val="20"/>
                <w:szCs w:val="20"/>
              </w:rPr>
              <w:t xml:space="preserve">Implement the Phased FSM both for production companies and construction companies/investors/government partners  </w:t>
            </w:r>
          </w:p>
          <w:p w14:paraId="1E95B48A" w14:textId="77777777" w:rsidR="00C95CA4" w:rsidRPr="00F53273" w:rsidRDefault="009B6112" w:rsidP="00E679C0">
            <w:pPr>
              <w:pStyle w:val="ListParagraph"/>
              <w:numPr>
                <w:ilvl w:val="0"/>
                <w:numId w:val="129"/>
              </w:numPr>
              <w:spacing w:after="120"/>
              <w:contextualSpacing/>
              <w:rPr>
                <w:rFonts w:cs="Calibri"/>
              </w:rPr>
            </w:pPr>
            <w:r w:rsidRPr="00F53273">
              <w:rPr>
                <w:rFonts w:asciiTheme="minorHAnsi" w:hAnsiTheme="minorHAnsi" w:cstheme="minorHAnsi"/>
                <w:sz w:val="20"/>
                <w:szCs w:val="20"/>
              </w:rPr>
              <w:t>Investigate potential partnerships with financing institutions to support the implementation of the Phased FSM.</w:t>
            </w:r>
          </w:p>
        </w:tc>
      </w:tr>
      <w:tr w:rsidR="0082535C" w:rsidRPr="00143F1D" w14:paraId="565F350F" w14:textId="77777777" w:rsidTr="00790749">
        <w:tc>
          <w:tcPr>
            <w:tcW w:w="2972" w:type="dxa"/>
            <w:tcBorders>
              <w:top w:val="single" w:sz="4" w:space="0" w:color="auto"/>
              <w:left w:val="single" w:sz="4" w:space="0" w:color="auto"/>
              <w:bottom w:val="single" w:sz="4" w:space="0" w:color="auto"/>
              <w:right w:val="single" w:sz="4" w:space="0" w:color="auto"/>
            </w:tcBorders>
          </w:tcPr>
          <w:p w14:paraId="44B06E73" w14:textId="77777777" w:rsidR="0082535C" w:rsidRPr="00F53273" w:rsidRDefault="00E6794D" w:rsidP="00790749">
            <w:pPr>
              <w:rPr>
                <w:b/>
                <w:bCs/>
              </w:rPr>
            </w:pPr>
            <w:r w:rsidRPr="00F53273">
              <w:rPr>
                <w:b/>
                <w:bCs/>
              </w:rPr>
              <w:lastRenderedPageBreak/>
              <w:t>PBP Task Associate</w:t>
            </w:r>
          </w:p>
          <w:p w14:paraId="3F8A0DB7" w14:textId="3ADD4DBD" w:rsidR="00E6794D" w:rsidRPr="00F53273" w:rsidRDefault="00E6794D" w:rsidP="00790749">
            <w:pPr>
              <w:rPr>
                <w:b/>
                <w:bCs/>
              </w:rPr>
            </w:pPr>
          </w:p>
          <w:p w14:paraId="6836AE30" w14:textId="77777777" w:rsidR="00F11766" w:rsidRPr="00F53273" w:rsidRDefault="00F11766" w:rsidP="00F11766">
            <w:r w:rsidRPr="00F53273">
              <w:t xml:space="preserve">Cost will be covered by the GEF funds (Comp1-5%, Compt2-35%, Comp3-5%, Comp4-5%, PMC-50%), with a service contract modality to provide technical support to the project.  </w:t>
            </w:r>
          </w:p>
          <w:p w14:paraId="14C55390" w14:textId="77777777" w:rsidR="00F11766" w:rsidRPr="00F53273" w:rsidRDefault="00F11766" w:rsidP="00F11766"/>
          <w:p w14:paraId="712372E8" w14:textId="77777777" w:rsidR="00F11766" w:rsidRPr="00F53273" w:rsidRDefault="00F11766" w:rsidP="00F11766">
            <w:r w:rsidRPr="00F53273">
              <w:t>PBP Task Associate will be hired by the UNDP who will directly work with and report to the Project Manager.</w:t>
            </w:r>
          </w:p>
          <w:p w14:paraId="77FC25F0" w14:textId="77777777" w:rsidR="00F11766" w:rsidRPr="00F53273" w:rsidRDefault="00F11766" w:rsidP="00F11766"/>
          <w:p w14:paraId="56FC219A" w14:textId="1F486B8A" w:rsidR="00F11766" w:rsidRPr="00F53273" w:rsidRDefault="00F11766" w:rsidP="00F11766">
            <w:r w:rsidRPr="00F53273">
              <w:t>PBP Task Associate has no oversight function for the project on behalf of UNDP.</w:t>
            </w:r>
          </w:p>
          <w:p w14:paraId="7F440FA8" w14:textId="2A091E54" w:rsidR="00E6794D" w:rsidRPr="00F53273" w:rsidRDefault="00E6794D" w:rsidP="00E6794D">
            <w:pPr>
              <w:rPr>
                <w:b/>
                <w:bCs/>
              </w:rPr>
            </w:pPr>
          </w:p>
        </w:tc>
        <w:tc>
          <w:tcPr>
            <w:tcW w:w="7088" w:type="dxa"/>
            <w:tcBorders>
              <w:top w:val="single" w:sz="4" w:space="0" w:color="auto"/>
              <w:left w:val="single" w:sz="4" w:space="0" w:color="auto"/>
              <w:bottom w:val="single" w:sz="4" w:space="0" w:color="auto"/>
              <w:right w:val="single" w:sz="4" w:space="0" w:color="auto"/>
            </w:tcBorders>
          </w:tcPr>
          <w:p w14:paraId="71198EFF" w14:textId="77777777" w:rsidR="003779B9" w:rsidRPr="00F53273" w:rsidRDefault="003779B9" w:rsidP="003779B9">
            <w:pPr>
              <w:rPr>
                <w:rFonts w:asciiTheme="minorHAnsi" w:hAnsiTheme="minorHAnsi" w:cstheme="minorHAnsi"/>
                <w:bCs/>
                <w:noProof/>
                <w:szCs w:val="20"/>
                <w:lang w:eastAsia="zh-CN"/>
              </w:rPr>
            </w:pPr>
            <w:r w:rsidRPr="00F53273">
              <w:rPr>
                <w:rFonts w:cs="Arial"/>
                <w:bCs/>
                <w:noProof/>
                <w:szCs w:val="20"/>
                <w:lang w:eastAsia="zh-CN"/>
              </w:rPr>
              <w:t xml:space="preserve">The PBP Task </w:t>
            </w:r>
            <w:r w:rsidR="00EB1BDC" w:rsidRPr="00F53273">
              <w:rPr>
                <w:rFonts w:cs="Arial"/>
                <w:bCs/>
                <w:noProof/>
                <w:szCs w:val="20"/>
                <w:lang w:eastAsia="zh-CN"/>
              </w:rPr>
              <w:t>Associate</w:t>
            </w:r>
            <w:r w:rsidRPr="00F53273">
              <w:rPr>
                <w:rFonts w:cs="Arial"/>
                <w:bCs/>
                <w:noProof/>
                <w:szCs w:val="20"/>
                <w:lang w:eastAsia="zh-CN"/>
              </w:rPr>
              <w:t xml:space="preserve"> will be locally recruited by the </w:t>
            </w:r>
            <w:r w:rsidR="00703BE2" w:rsidRPr="00F53273">
              <w:rPr>
                <w:rFonts w:cs="Arial"/>
                <w:bCs/>
                <w:noProof/>
                <w:szCs w:val="20"/>
                <w:lang w:eastAsia="zh-CN"/>
              </w:rPr>
              <w:t>UNDP</w:t>
            </w:r>
            <w:r w:rsidRPr="00F53273">
              <w:rPr>
                <w:rFonts w:cs="Arial"/>
                <w:bCs/>
                <w:noProof/>
                <w:szCs w:val="20"/>
                <w:lang w:eastAsia="zh-CN"/>
              </w:rPr>
              <w:t xml:space="preserve">. The PBP Task </w:t>
            </w:r>
            <w:r w:rsidR="00EB1BDC" w:rsidRPr="00F53273">
              <w:rPr>
                <w:rFonts w:cs="Arial"/>
                <w:bCs/>
                <w:noProof/>
                <w:szCs w:val="20"/>
                <w:lang w:eastAsia="zh-CN"/>
              </w:rPr>
              <w:t>Associate</w:t>
            </w:r>
            <w:r w:rsidRPr="00F53273">
              <w:rPr>
                <w:rFonts w:cs="Arial"/>
                <w:bCs/>
                <w:noProof/>
                <w:szCs w:val="20"/>
                <w:lang w:eastAsia="zh-CN"/>
              </w:rPr>
              <w:t xml:space="preserve"> will be responsible for </w:t>
            </w:r>
            <w:r w:rsidRPr="00F53273">
              <w:rPr>
                <w:rFonts w:cs="Calibri"/>
              </w:rPr>
              <w:t>supporting the project manager</w:t>
            </w:r>
            <w:r w:rsidR="00EB1BDC" w:rsidRPr="00F53273">
              <w:rPr>
                <w:rFonts w:cs="Calibri"/>
              </w:rPr>
              <w:t xml:space="preserve"> and the PBP Task Manager</w:t>
            </w:r>
            <w:r w:rsidRPr="00F53273">
              <w:rPr>
                <w:rFonts w:cs="Calibri"/>
              </w:rPr>
              <w:t xml:space="preserve"> in the implementation of the PBP related activities of the project, report to </w:t>
            </w:r>
            <w:r w:rsidRPr="00F53273">
              <w:rPr>
                <w:rFonts w:cs="Calibri"/>
                <w:b/>
              </w:rPr>
              <w:t>t</w:t>
            </w:r>
            <w:r w:rsidRPr="00F53273">
              <w:rPr>
                <w:rFonts w:cs="Calibri"/>
                <w:b/>
                <w:bCs/>
              </w:rPr>
              <w:t>he Project manager</w:t>
            </w:r>
            <w:r w:rsidRPr="00F53273">
              <w:rPr>
                <w:rFonts w:cs="Calibri"/>
              </w:rPr>
              <w:t xml:space="preserve">. </w:t>
            </w:r>
          </w:p>
          <w:p w14:paraId="7C8FCD49" w14:textId="77777777" w:rsidR="003779B9" w:rsidRPr="00F53273" w:rsidRDefault="003779B9" w:rsidP="003779B9">
            <w:pPr>
              <w:rPr>
                <w:rFonts w:asciiTheme="minorHAnsi" w:hAnsiTheme="minorHAnsi" w:cstheme="minorHAnsi"/>
                <w:noProof/>
                <w:szCs w:val="20"/>
                <w:u w:val="single"/>
                <w:lang w:eastAsia="zh-CN"/>
              </w:rPr>
            </w:pPr>
            <w:r w:rsidRPr="00F53273">
              <w:rPr>
                <w:rFonts w:asciiTheme="minorHAnsi" w:hAnsiTheme="minorHAnsi" w:cstheme="minorHAnsi"/>
                <w:noProof/>
                <w:szCs w:val="20"/>
                <w:u w:val="single"/>
                <w:lang w:eastAsia="zh-CN"/>
              </w:rPr>
              <w:t>Specific responsibilities include:</w:t>
            </w:r>
          </w:p>
          <w:p w14:paraId="33C36514" w14:textId="77777777" w:rsidR="003779B9" w:rsidRPr="00F53273" w:rsidRDefault="003779B9" w:rsidP="003779B9">
            <w:pPr>
              <w:pStyle w:val="ListParagraph"/>
              <w:numPr>
                <w:ilvl w:val="0"/>
                <w:numId w:val="129"/>
              </w:numPr>
              <w:spacing w:after="120"/>
              <w:contextualSpacing/>
              <w:rPr>
                <w:rFonts w:asciiTheme="minorHAnsi" w:hAnsiTheme="minorHAnsi" w:cstheme="minorHAnsi"/>
                <w:sz w:val="20"/>
                <w:szCs w:val="20"/>
              </w:rPr>
            </w:pPr>
            <w:r w:rsidRPr="00F53273">
              <w:rPr>
                <w:rFonts w:asciiTheme="minorHAnsi" w:hAnsiTheme="minorHAnsi" w:cstheme="minorHAnsi"/>
                <w:sz w:val="20"/>
                <w:szCs w:val="20"/>
              </w:rPr>
              <w:t xml:space="preserve">Define and establish a Financial Support Mechanism to forestry SMEs for the production of good quality CLT to supply the demand for pilot </w:t>
            </w:r>
            <w:proofErr w:type="gramStart"/>
            <w:r w:rsidRPr="00F53273">
              <w:rPr>
                <w:rFonts w:asciiTheme="minorHAnsi" w:hAnsiTheme="minorHAnsi" w:cstheme="minorHAnsi"/>
                <w:sz w:val="20"/>
                <w:szCs w:val="20"/>
              </w:rPr>
              <w:t>projects</w:t>
            </w:r>
            <w:proofErr w:type="gramEnd"/>
          </w:p>
          <w:p w14:paraId="6A0977F8" w14:textId="77777777" w:rsidR="003779B9" w:rsidRPr="00F53273" w:rsidRDefault="003779B9" w:rsidP="003779B9">
            <w:pPr>
              <w:pStyle w:val="ListParagraph"/>
              <w:numPr>
                <w:ilvl w:val="0"/>
                <w:numId w:val="129"/>
              </w:numPr>
              <w:spacing w:after="120"/>
              <w:contextualSpacing/>
              <w:rPr>
                <w:rFonts w:asciiTheme="minorHAnsi" w:hAnsiTheme="minorHAnsi" w:cstheme="minorHAnsi"/>
                <w:sz w:val="20"/>
                <w:szCs w:val="20"/>
              </w:rPr>
            </w:pPr>
            <w:r w:rsidRPr="00F53273">
              <w:rPr>
                <w:rFonts w:asciiTheme="minorHAnsi" w:hAnsiTheme="minorHAnsi" w:cstheme="minorHAnsi"/>
                <w:sz w:val="20"/>
                <w:szCs w:val="20"/>
              </w:rPr>
              <w:t xml:space="preserve">Define and establish a Phased FSM for construction companies/investors/government partners that are interested in energy efficient </w:t>
            </w:r>
            <w:proofErr w:type="gramStart"/>
            <w:r w:rsidRPr="00F53273">
              <w:rPr>
                <w:rFonts w:asciiTheme="minorHAnsi" w:hAnsiTheme="minorHAnsi" w:cstheme="minorHAnsi"/>
                <w:sz w:val="20"/>
                <w:szCs w:val="20"/>
              </w:rPr>
              <w:t>wooden-buildings</w:t>
            </w:r>
            <w:proofErr w:type="gramEnd"/>
            <w:r w:rsidRPr="00F53273">
              <w:rPr>
                <w:rFonts w:asciiTheme="minorHAnsi" w:hAnsiTheme="minorHAnsi" w:cstheme="minorHAnsi"/>
                <w:sz w:val="20"/>
                <w:szCs w:val="20"/>
              </w:rPr>
              <w:t xml:space="preserve">. </w:t>
            </w:r>
          </w:p>
          <w:p w14:paraId="084C5EC8" w14:textId="77777777" w:rsidR="0016627A" w:rsidRPr="00F53273" w:rsidRDefault="003779B9" w:rsidP="003779B9">
            <w:pPr>
              <w:pStyle w:val="ListParagraph"/>
              <w:numPr>
                <w:ilvl w:val="0"/>
                <w:numId w:val="129"/>
              </w:numPr>
              <w:spacing w:after="120"/>
              <w:contextualSpacing/>
              <w:rPr>
                <w:rFonts w:asciiTheme="minorHAnsi" w:eastAsia="MS Mincho" w:hAnsiTheme="minorHAnsi" w:cstheme="minorHAnsi"/>
                <w:iCs/>
                <w:noProof/>
                <w:sz w:val="20"/>
                <w:szCs w:val="20"/>
                <w:lang w:eastAsia="ja-JP"/>
              </w:rPr>
            </w:pPr>
            <w:r w:rsidRPr="00F53273">
              <w:rPr>
                <w:rFonts w:asciiTheme="minorHAnsi" w:hAnsiTheme="minorHAnsi" w:cstheme="minorHAnsi"/>
                <w:sz w:val="20"/>
                <w:szCs w:val="20"/>
              </w:rPr>
              <w:t xml:space="preserve">Implement the Phased FSM both for production companies and construction companies/investors/government partners  </w:t>
            </w:r>
          </w:p>
          <w:p w14:paraId="74DCD188" w14:textId="77777777" w:rsidR="0082535C" w:rsidRPr="00F53273" w:rsidRDefault="003779B9" w:rsidP="00E679C0">
            <w:pPr>
              <w:pStyle w:val="ListParagraph"/>
              <w:numPr>
                <w:ilvl w:val="0"/>
                <w:numId w:val="129"/>
              </w:numPr>
              <w:spacing w:after="120"/>
              <w:contextualSpacing/>
              <w:rPr>
                <w:rFonts w:eastAsia="MS Mincho" w:cs="Calibri"/>
                <w:iCs/>
                <w:noProof/>
                <w:szCs w:val="20"/>
                <w:lang w:eastAsia="ja-JP"/>
              </w:rPr>
            </w:pPr>
            <w:r w:rsidRPr="00F53273">
              <w:rPr>
                <w:rFonts w:asciiTheme="minorHAnsi" w:hAnsiTheme="minorHAnsi" w:cstheme="minorHAnsi"/>
                <w:sz w:val="20"/>
                <w:szCs w:val="20"/>
              </w:rPr>
              <w:t>Investigate potential partnerships with financing institutions to support the implementation of the Phased FSM.</w:t>
            </w:r>
          </w:p>
        </w:tc>
      </w:tr>
    </w:tbl>
    <w:p w14:paraId="73204E18" w14:textId="77777777" w:rsidR="004D5FA9" w:rsidRPr="002568F5" w:rsidRDefault="004D5FA9" w:rsidP="004D5FA9"/>
    <w:p w14:paraId="3960E4A8" w14:textId="77777777" w:rsidR="004D5FA9" w:rsidRPr="00143F1D" w:rsidRDefault="004D5FA9" w:rsidP="004D5FA9"/>
    <w:p w14:paraId="5530D746" w14:textId="77777777" w:rsidR="0021479D" w:rsidRDefault="0021479D" w:rsidP="00C35680">
      <w:pPr>
        <w:pStyle w:val="Heading2"/>
        <w:ind w:left="0"/>
        <w:rPr>
          <w:rFonts w:ascii="Calibri" w:hAnsi="Calibri"/>
          <w:sz w:val="22"/>
          <w:szCs w:val="22"/>
        </w:rPr>
      </w:pPr>
      <w:bookmarkStart w:id="60" w:name="_Toc58583697"/>
      <w:r>
        <w:rPr>
          <w:rFonts w:ascii="Calibri" w:hAnsi="Calibri"/>
          <w:sz w:val="22"/>
          <w:szCs w:val="22"/>
        </w:rPr>
        <w:br w:type="page"/>
      </w:r>
    </w:p>
    <w:p w14:paraId="4DBF74E4" w14:textId="02F5789B" w:rsidR="00C35680" w:rsidRDefault="00C35680" w:rsidP="00C35680">
      <w:pPr>
        <w:pStyle w:val="Heading2"/>
        <w:ind w:left="0"/>
        <w:rPr>
          <w:rFonts w:ascii="Calibri" w:hAnsi="Calibri"/>
          <w:sz w:val="22"/>
          <w:szCs w:val="22"/>
        </w:rPr>
      </w:pPr>
      <w:bookmarkStart w:id="61" w:name="_Toc132646484"/>
      <w:r w:rsidRPr="0047244B">
        <w:rPr>
          <w:rFonts w:ascii="Calibri" w:hAnsi="Calibri"/>
          <w:sz w:val="22"/>
          <w:szCs w:val="22"/>
        </w:rPr>
        <w:lastRenderedPageBreak/>
        <w:t xml:space="preserve">Annex </w:t>
      </w:r>
      <w:r w:rsidR="00D05C79">
        <w:rPr>
          <w:rFonts w:ascii="Calibri" w:hAnsi="Calibri"/>
          <w:sz w:val="22"/>
          <w:szCs w:val="22"/>
        </w:rPr>
        <w:t>2</w:t>
      </w:r>
      <w:r w:rsidR="00C17D75">
        <w:rPr>
          <w:rFonts w:ascii="Calibri" w:hAnsi="Calibri"/>
          <w:sz w:val="22"/>
          <w:szCs w:val="22"/>
        </w:rPr>
        <w:t>1</w:t>
      </w:r>
      <w:r w:rsidRPr="0047244B">
        <w:rPr>
          <w:rFonts w:ascii="Calibri" w:hAnsi="Calibri"/>
          <w:sz w:val="22"/>
          <w:szCs w:val="22"/>
        </w:rPr>
        <w:t>: Partners Capacity Assessment Tool and HACT assessment</w:t>
      </w:r>
      <w:bookmarkEnd w:id="60"/>
      <w:bookmarkEnd w:id="61"/>
    </w:p>
    <w:p w14:paraId="44F42E36" w14:textId="77777777" w:rsidR="00C31D34" w:rsidRDefault="00C31D34" w:rsidP="00ED625F">
      <w:pPr>
        <w:rPr>
          <w:color w:val="000000"/>
        </w:rPr>
      </w:pPr>
    </w:p>
    <w:p w14:paraId="669DB039" w14:textId="77777777" w:rsidR="00C35680" w:rsidRDefault="00C35680" w:rsidP="00C35680">
      <w:r w:rsidRPr="0015578E">
        <w:t>See attached files.</w:t>
      </w:r>
    </w:p>
    <w:p w14:paraId="4A7E560B" w14:textId="77777777" w:rsidR="00C35680" w:rsidRDefault="00C35680" w:rsidP="00ED625F">
      <w:pPr>
        <w:rPr>
          <w:color w:val="000000"/>
        </w:rPr>
      </w:pPr>
    </w:p>
    <w:p w14:paraId="6BB7CDF1" w14:textId="77777777" w:rsidR="00E60569" w:rsidRDefault="00E60569" w:rsidP="00E60569">
      <w:pPr>
        <w:pStyle w:val="Heading2"/>
        <w:ind w:left="0"/>
        <w:rPr>
          <w:rFonts w:ascii="Calibri" w:hAnsi="Calibri"/>
          <w:sz w:val="22"/>
          <w:szCs w:val="22"/>
        </w:rPr>
      </w:pPr>
      <w:r>
        <w:rPr>
          <w:rFonts w:ascii="Calibri" w:hAnsi="Calibri"/>
          <w:sz w:val="22"/>
          <w:szCs w:val="22"/>
        </w:rPr>
        <w:br w:type="page"/>
      </w:r>
    </w:p>
    <w:p w14:paraId="0564909D" w14:textId="085131DB" w:rsidR="00E60569" w:rsidRDefault="00E60569" w:rsidP="00E60569">
      <w:pPr>
        <w:pStyle w:val="Heading2"/>
        <w:ind w:left="0"/>
        <w:rPr>
          <w:rFonts w:ascii="Calibri" w:hAnsi="Calibri"/>
          <w:sz w:val="22"/>
          <w:szCs w:val="22"/>
        </w:rPr>
      </w:pPr>
      <w:bookmarkStart w:id="62" w:name="_Toc132646485"/>
      <w:r w:rsidRPr="0047244B">
        <w:rPr>
          <w:rFonts w:ascii="Calibri" w:hAnsi="Calibri"/>
          <w:sz w:val="22"/>
          <w:szCs w:val="22"/>
        </w:rPr>
        <w:lastRenderedPageBreak/>
        <w:t xml:space="preserve">Annex </w:t>
      </w:r>
      <w:r>
        <w:rPr>
          <w:rFonts w:ascii="Calibri" w:hAnsi="Calibri"/>
          <w:sz w:val="22"/>
          <w:szCs w:val="22"/>
        </w:rPr>
        <w:t>2</w:t>
      </w:r>
      <w:r w:rsidR="00C17D75">
        <w:rPr>
          <w:rFonts w:ascii="Calibri" w:hAnsi="Calibri"/>
          <w:sz w:val="22"/>
          <w:szCs w:val="22"/>
        </w:rPr>
        <w:t>2</w:t>
      </w:r>
      <w:r w:rsidRPr="0047244B">
        <w:rPr>
          <w:rFonts w:ascii="Calibri" w:hAnsi="Calibri"/>
          <w:sz w:val="22"/>
          <w:szCs w:val="22"/>
        </w:rPr>
        <w:t xml:space="preserve">: </w:t>
      </w:r>
      <w:r w:rsidR="00FC5F04" w:rsidRPr="00FC5F04">
        <w:rPr>
          <w:rFonts w:ascii="Calibri" w:hAnsi="Calibri"/>
          <w:sz w:val="22"/>
          <w:szCs w:val="22"/>
        </w:rPr>
        <w:t xml:space="preserve">Letter of Support to request GEF Agency Execution for “Promoting </w:t>
      </w:r>
      <w:proofErr w:type="gramStart"/>
      <w:r w:rsidR="00FC5F04" w:rsidRPr="00FC5F04">
        <w:rPr>
          <w:rFonts w:ascii="Calibri" w:hAnsi="Calibri"/>
          <w:sz w:val="22"/>
          <w:szCs w:val="22"/>
        </w:rPr>
        <w:t>Low Cost</w:t>
      </w:r>
      <w:proofErr w:type="gramEnd"/>
      <w:r w:rsidR="00FC5F04" w:rsidRPr="00FC5F04">
        <w:rPr>
          <w:rFonts w:ascii="Calibri" w:hAnsi="Calibri"/>
          <w:sz w:val="22"/>
          <w:szCs w:val="22"/>
        </w:rPr>
        <w:t xml:space="preserve"> Energy Efficient Wooden Buildings in </w:t>
      </w:r>
      <w:r w:rsidR="004F0F09">
        <w:rPr>
          <w:rFonts w:ascii="Calibri" w:hAnsi="Calibri"/>
          <w:sz w:val="22"/>
          <w:szCs w:val="22"/>
        </w:rPr>
        <w:t>Türkiye</w:t>
      </w:r>
      <w:r w:rsidR="00FC5F04" w:rsidRPr="00FC5F04">
        <w:rPr>
          <w:rFonts w:ascii="Calibri" w:hAnsi="Calibri"/>
          <w:sz w:val="22"/>
          <w:szCs w:val="22"/>
        </w:rPr>
        <w:t>” (GEF ID 10090)</w:t>
      </w:r>
      <w:bookmarkEnd w:id="62"/>
    </w:p>
    <w:p w14:paraId="7E0C8676" w14:textId="77777777" w:rsidR="00FC5F04" w:rsidRPr="009625FA" w:rsidRDefault="00FC5F04" w:rsidP="00FC5F04">
      <w:pPr>
        <w:rPr>
          <w:sz w:val="22"/>
          <w:szCs w:val="28"/>
        </w:rPr>
      </w:pPr>
    </w:p>
    <w:p w14:paraId="418F5C3F" w14:textId="77777777" w:rsidR="00B82C57" w:rsidRDefault="0032178D">
      <w:pPr>
        <w:spacing w:after="0"/>
        <w:contextualSpacing/>
        <w:rPr>
          <w:rFonts w:asciiTheme="minorHAnsi" w:hAnsiTheme="minorHAnsi"/>
          <w:szCs w:val="20"/>
        </w:rPr>
      </w:pPr>
      <w:r>
        <w:rPr>
          <w:rFonts w:asciiTheme="minorHAnsi" w:hAnsiTheme="minorHAnsi"/>
          <w:noProof/>
          <w:szCs w:val="20"/>
          <w:lang w:val="de-AT" w:eastAsia="de-AT"/>
        </w:rPr>
        <w:drawing>
          <wp:inline distT="0" distB="0" distL="0" distR="0" wp14:anchorId="6411B305" wp14:editId="160DA4C8">
            <wp:extent cx="5741581" cy="7349960"/>
            <wp:effectExtent l="0" t="0" r="0" b="3810"/>
            <wp:docPr id="6" name="Picture 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 letter&#10;&#10;Description automatically generated"/>
                    <pic:cNvPicPr/>
                  </pic:nvPicPr>
                  <pic:blipFill>
                    <a:blip r:embed="rId58"/>
                    <a:stretch>
                      <a:fillRect/>
                    </a:stretch>
                  </pic:blipFill>
                  <pic:spPr>
                    <a:xfrm>
                      <a:off x="0" y="0"/>
                      <a:ext cx="5745923" cy="7355519"/>
                    </a:xfrm>
                    <a:prstGeom prst="rect">
                      <a:avLst/>
                    </a:prstGeom>
                  </pic:spPr>
                </pic:pic>
              </a:graphicData>
            </a:graphic>
          </wp:inline>
        </w:drawing>
      </w:r>
    </w:p>
    <w:p w14:paraId="33D2AEA2" w14:textId="77777777" w:rsidR="00A05460" w:rsidRDefault="0026135D">
      <w:pPr>
        <w:spacing w:after="0"/>
        <w:contextualSpacing/>
        <w:rPr>
          <w:rFonts w:asciiTheme="minorHAnsi" w:hAnsiTheme="minorHAnsi"/>
          <w:szCs w:val="20"/>
        </w:rPr>
      </w:pPr>
      <w:r>
        <w:rPr>
          <w:rFonts w:asciiTheme="minorHAnsi" w:hAnsiTheme="minorHAnsi"/>
          <w:noProof/>
          <w:szCs w:val="20"/>
          <w:lang w:val="de-AT" w:eastAsia="de-AT"/>
        </w:rPr>
        <w:lastRenderedPageBreak/>
        <w:drawing>
          <wp:inline distT="0" distB="0" distL="0" distR="0" wp14:anchorId="24773798" wp14:editId="0C9C78C5">
            <wp:extent cx="5943600" cy="3058795"/>
            <wp:effectExtent l="0" t="0" r="0" b="1905"/>
            <wp:docPr id="8" name="Picture 8"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 letter&#10;&#10;Description automatically generated"/>
                    <pic:cNvPicPr/>
                  </pic:nvPicPr>
                  <pic:blipFill>
                    <a:blip r:embed="rId59"/>
                    <a:stretch>
                      <a:fillRect/>
                    </a:stretch>
                  </pic:blipFill>
                  <pic:spPr>
                    <a:xfrm>
                      <a:off x="0" y="0"/>
                      <a:ext cx="5943600" cy="3058795"/>
                    </a:xfrm>
                    <a:prstGeom prst="rect">
                      <a:avLst/>
                    </a:prstGeom>
                  </pic:spPr>
                </pic:pic>
              </a:graphicData>
            </a:graphic>
          </wp:inline>
        </w:drawing>
      </w:r>
    </w:p>
    <w:p w14:paraId="34825D36" w14:textId="77777777" w:rsidR="0026135D" w:rsidRDefault="0026135D">
      <w:pPr>
        <w:spacing w:after="0"/>
        <w:contextualSpacing/>
        <w:rPr>
          <w:rFonts w:asciiTheme="minorHAnsi" w:hAnsiTheme="minorHAnsi"/>
          <w:szCs w:val="20"/>
        </w:rPr>
      </w:pPr>
    </w:p>
    <w:p w14:paraId="083EAABA" w14:textId="77777777" w:rsidR="0026135D" w:rsidRDefault="0026135D">
      <w:pPr>
        <w:spacing w:after="0"/>
        <w:contextualSpacing/>
        <w:rPr>
          <w:rFonts w:asciiTheme="minorHAnsi" w:hAnsiTheme="minorHAnsi"/>
          <w:szCs w:val="20"/>
        </w:rPr>
      </w:pPr>
    </w:p>
    <w:p w14:paraId="67284755" w14:textId="77777777" w:rsidR="0026135D" w:rsidRDefault="0026135D">
      <w:pPr>
        <w:spacing w:after="0"/>
        <w:contextualSpacing/>
        <w:rPr>
          <w:rFonts w:asciiTheme="minorHAnsi" w:hAnsiTheme="minorHAnsi"/>
          <w:szCs w:val="20"/>
        </w:rPr>
      </w:pPr>
    </w:p>
    <w:p w14:paraId="0F4576B3" w14:textId="77777777" w:rsidR="00A05460" w:rsidRDefault="00A05460">
      <w:pPr>
        <w:spacing w:after="0"/>
        <w:contextualSpacing/>
        <w:rPr>
          <w:rFonts w:asciiTheme="minorHAnsi" w:hAnsiTheme="minorHAnsi" w:cstheme="minorHAnsi"/>
          <w:szCs w:val="20"/>
        </w:rPr>
      </w:pPr>
    </w:p>
    <w:p w14:paraId="76E77D4D" w14:textId="77777777" w:rsidR="0023067F" w:rsidRPr="00AA4F8F" w:rsidRDefault="0023067F">
      <w:pPr>
        <w:spacing w:after="0"/>
        <w:contextualSpacing/>
        <w:rPr>
          <w:rFonts w:asciiTheme="minorHAnsi" w:hAnsiTheme="minorHAnsi" w:cstheme="minorHAnsi"/>
          <w:szCs w:val="20"/>
        </w:rPr>
      </w:pPr>
    </w:p>
    <w:p w14:paraId="29BEEFBB" w14:textId="77777777" w:rsidR="0023067F" w:rsidRDefault="0023067F" w:rsidP="00A05460">
      <w:pPr>
        <w:spacing w:after="0"/>
        <w:contextualSpacing/>
        <w:rPr>
          <w:rFonts w:asciiTheme="minorHAnsi" w:hAnsiTheme="minorHAnsi"/>
          <w:szCs w:val="20"/>
        </w:rPr>
      </w:pPr>
    </w:p>
    <w:p w14:paraId="1CFF9D0C" w14:textId="77777777" w:rsidR="0023067F" w:rsidRDefault="0023067F" w:rsidP="00A05460">
      <w:pPr>
        <w:spacing w:after="0"/>
        <w:contextualSpacing/>
        <w:rPr>
          <w:rFonts w:asciiTheme="minorHAnsi" w:hAnsiTheme="minorHAnsi"/>
          <w:szCs w:val="20"/>
        </w:rPr>
      </w:pPr>
    </w:p>
    <w:p w14:paraId="15388D1C" w14:textId="77777777" w:rsidR="0023067F" w:rsidRDefault="0023067F" w:rsidP="00A05460">
      <w:pPr>
        <w:spacing w:after="0"/>
        <w:contextualSpacing/>
        <w:rPr>
          <w:rFonts w:asciiTheme="minorHAnsi" w:hAnsiTheme="minorHAnsi"/>
          <w:szCs w:val="20"/>
        </w:rPr>
      </w:pPr>
    </w:p>
    <w:p w14:paraId="358A240B" w14:textId="77777777" w:rsidR="0023067F" w:rsidRDefault="0023067F" w:rsidP="00A05460">
      <w:pPr>
        <w:spacing w:after="0"/>
        <w:contextualSpacing/>
        <w:rPr>
          <w:rFonts w:asciiTheme="minorHAnsi" w:hAnsiTheme="minorHAnsi"/>
          <w:szCs w:val="20"/>
        </w:rPr>
      </w:pPr>
    </w:p>
    <w:p w14:paraId="0F958EAB" w14:textId="77777777" w:rsidR="0023067F" w:rsidRDefault="0023067F" w:rsidP="00A05460">
      <w:pPr>
        <w:spacing w:after="0"/>
        <w:contextualSpacing/>
        <w:rPr>
          <w:rFonts w:asciiTheme="minorHAnsi" w:hAnsiTheme="minorHAnsi"/>
          <w:szCs w:val="20"/>
        </w:rPr>
      </w:pPr>
    </w:p>
    <w:p w14:paraId="778EF356" w14:textId="77777777" w:rsidR="0023067F" w:rsidRDefault="0023067F" w:rsidP="00A05460">
      <w:pPr>
        <w:spacing w:after="0"/>
        <w:contextualSpacing/>
        <w:rPr>
          <w:rFonts w:asciiTheme="minorHAnsi" w:hAnsiTheme="minorHAnsi"/>
          <w:szCs w:val="20"/>
        </w:rPr>
      </w:pPr>
    </w:p>
    <w:p w14:paraId="421A1371" w14:textId="77777777" w:rsidR="0023067F" w:rsidRDefault="0023067F" w:rsidP="00A05460">
      <w:pPr>
        <w:spacing w:after="0"/>
        <w:contextualSpacing/>
        <w:rPr>
          <w:rFonts w:asciiTheme="minorHAnsi" w:hAnsiTheme="minorHAnsi"/>
          <w:szCs w:val="20"/>
        </w:rPr>
      </w:pPr>
    </w:p>
    <w:p w14:paraId="7D68B0C9" w14:textId="77777777" w:rsidR="0023067F" w:rsidRDefault="0023067F" w:rsidP="00A05460">
      <w:pPr>
        <w:spacing w:after="0"/>
        <w:contextualSpacing/>
        <w:rPr>
          <w:rFonts w:asciiTheme="minorHAnsi" w:hAnsiTheme="minorHAnsi"/>
          <w:szCs w:val="20"/>
        </w:rPr>
      </w:pPr>
    </w:p>
    <w:p w14:paraId="34530DF3" w14:textId="77777777" w:rsidR="0023067F" w:rsidRDefault="0023067F" w:rsidP="00A05460">
      <w:pPr>
        <w:spacing w:after="0"/>
        <w:contextualSpacing/>
        <w:rPr>
          <w:rFonts w:asciiTheme="minorHAnsi" w:hAnsiTheme="minorHAnsi"/>
          <w:szCs w:val="20"/>
        </w:rPr>
      </w:pPr>
    </w:p>
    <w:p w14:paraId="714AF1B9" w14:textId="77777777" w:rsidR="0023067F" w:rsidRDefault="0023067F" w:rsidP="00A05460">
      <w:pPr>
        <w:spacing w:after="0"/>
        <w:contextualSpacing/>
        <w:rPr>
          <w:rFonts w:asciiTheme="minorHAnsi" w:hAnsiTheme="minorHAnsi"/>
          <w:szCs w:val="20"/>
        </w:rPr>
      </w:pPr>
    </w:p>
    <w:p w14:paraId="63284D3A" w14:textId="77777777" w:rsidR="0023067F" w:rsidRDefault="0023067F" w:rsidP="00A05460">
      <w:pPr>
        <w:spacing w:after="0"/>
        <w:contextualSpacing/>
        <w:rPr>
          <w:rFonts w:asciiTheme="minorHAnsi" w:hAnsiTheme="minorHAnsi"/>
          <w:szCs w:val="20"/>
        </w:rPr>
      </w:pPr>
    </w:p>
    <w:p w14:paraId="1C279033" w14:textId="77777777" w:rsidR="00F04A95" w:rsidRDefault="00F04A95" w:rsidP="00F87994">
      <w:pPr>
        <w:spacing w:after="0"/>
        <w:contextualSpacing/>
        <w:rPr>
          <w:rFonts w:asciiTheme="minorHAnsi" w:hAnsiTheme="minorHAnsi"/>
          <w:szCs w:val="20"/>
        </w:rPr>
      </w:pPr>
    </w:p>
    <w:p w14:paraId="34D3BE1C" w14:textId="77777777" w:rsidR="00F04A95" w:rsidRDefault="00F04A95" w:rsidP="00F87994">
      <w:pPr>
        <w:spacing w:after="0"/>
        <w:contextualSpacing/>
        <w:rPr>
          <w:rFonts w:asciiTheme="minorHAnsi" w:hAnsiTheme="minorHAnsi"/>
          <w:szCs w:val="20"/>
        </w:rPr>
      </w:pPr>
    </w:p>
    <w:p w14:paraId="3A30F9E2" w14:textId="77777777" w:rsidR="00F04A95" w:rsidRDefault="00F04A95" w:rsidP="00F87994">
      <w:pPr>
        <w:spacing w:after="0"/>
        <w:contextualSpacing/>
        <w:rPr>
          <w:rFonts w:asciiTheme="minorHAnsi" w:hAnsiTheme="minorHAnsi"/>
          <w:szCs w:val="20"/>
        </w:rPr>
      </w:pPr>
    </w:p>
    <w:p w14:paraId="03EF3869" w14:textId="77777777" w:rsidR="00F04A95" w:rsidRDefault="00F04A95" w:rsidP="00F87994">
      <w:pPr>
        <w:spacing w:after="0"/>
        <w:contextualSpacing/>
        <w:rPr>
          <w:rFonts w:asciiTheme="minorHAnsi" w:hAnsiTheme="minorHAnsi"/>
          <w:szCs w:val="20"/>
        </w:rPr>
      </w:pPr>
    </w:p>
    <w:p w14:paraId="0B53B770" w14:textId="77777777" w:rsidR="00F04A95" w:rsidRDefault="00F04A95" w:rsidP="00F87994">
      <w:pPr>
        <w:spacing w:after="0"/>
        <w:contextualSpacing/>
        <w:rPr>
          <w:rFonts w:asciiTheme="minorHAnsi" w:hAnsiTheme="minorHAnsi"/>
          <w:szCs w:val="20"/>
        </w:rPr>
      </w:pPr>
    </w:p>
    <w:p w14:paraId="25B10C5F" w14:textId="77777777" w:rsidR="00F04A95" w:rsidRDefault="00F04A95" w:rsidP="00F87994">
      <w:pPr>
        <w:spacing w:after="0"/>
        <w:contextualSpacing/>
        <w:rPr>
          <w:rFonts w:asciiTheme="minorHAnsi" w:hAnsiTheme="minorHAnsi"/>
          <w:szCs w:val="20"/>
        </w:rPr>
      </w:pPr>
    </w:p>
    <w:p w14:paraId="14345355" w14:textId="77777777" w:rsidR="00F04A95" w:rsidRDefault="00F04A95" w:rsidP="00F87994">
      <w:pPr>
        <w:spacing w:after="0"/>
        <w:contextualSpacing/>
        <w:rPr>
          <w:rFonts w:asciiTheme="minorHAnsi" w:hAnsiTheme="minorHAnsi"/>
          <w:szCs w:val="20"/>
        </w:rPr>
      </w:pPr>
    </w:p>
    <w:p w14:paraId="366DADE9" w14:textId="77777777" w:rsidR="00F04A95" w:rsidRDefault="00F04A95" w:rsidP="00F87994">
      <w:pPr>
        <w:spacing w:after="0"/>
        <w:contextualSpacing/>
        <w:rPr>
          <w:rFonts w:asciiTheme="minorHAnsi" w:hAnsiTheme="minorHAnsi"/>
          <w:szCs w:val="20"/>
        </w:rPr>
      </w:pPr>
    </w:p>
    <w:p w14:paraId="28B588CE" w14:textId="77777777" w:rsidR="00F04A95" w:rsidRDefault="00F04A95" w:rsidP="00F87994">
      <w:pPr>
        <w:spacing w:after="0"/>
        <w:contextualSpacing/>
        <w:rPr>
          <w:rFonts w:asciiTheme="minorHAnsi" w:hAnsiTheme="minorHAnsi"/>
          <w:szCs w:val="20"/>
        </w:rPr>
      </w:pPr>
    </w:p>
    <w:p w14:paraId="574E1369" w14:textId="77777777" w:rsidR="00F04A95" w:rsidRDefault="00F04A95" w:rsidP="00F87994">
      <w:pPr>
        <w:spacing w:after="0"/>
        <w:contextualSpacing/>
        <w:rPr>
          <w:rFonts w:asciiTheme="minorHAnsi" w:hAnsiTheme="minorHAnsi"/>
          <w:szCs w:val="20"/>
        </w:rPr>
      </w:pPr>
    </w:p>
    <w:p w14:paraId="694B9568" w14:textId="77777777" w:rsidR="00F04A95" w:rsidRDefault="00F04A95" w:rsidP="00F87994">
      <w:pPr>
        <w:spacing w:after="0"/>
        <w:contextualSpacing/>
        <w:rPr>
          <w:rFonts w:asciiTheme="minorHAnsi" w:hAnsiTheme="minorHAnsi"/>
          <w:szCs w:val="20"/>
        </w:rPr>
      </w:pPr>
    </w:p>
    <w:p w14:paraId="13AFB710" w14:textId="77777777" w:rsidR="00F04A95" w:rsidRDefault="00F04A95" w:rsidP="00F87994">
      <w:pPr>
        <w:spacing w:after="0"/>
        <w:contextualSpacing/>
        <w:rPr>
          <w:rFonts w:asciiTheme="minorHAnsi" w:hAnsiTheme="minorHAnsi"/>
          <w:szCs w:val="20"/>
        </w:rPr>
      </w:pPr>
    </w:p>
    <w:p w14:paraId="570E9317" w14:textId="77777777" w:rsidR="00F04A95" w:rsidRDefault="00F04A95" w:rsidP="00F87994">
      <w:pPr>
        <w:spacing w:after="0"/>
        <w:contextualSpacing/>
        <w:rPr>
          <w:rFonts w:asciiTheme="minorHAnsi" w:hAnsiTheme="minorHAnsi"/>
          <w:szCs w:val="20"/>
        </w:rPr>
      </w:pPr>
    </w:p>
    <w:p w14:paraId="652DAE9F" w14:textId="77777777" w:rsidR="00F04A95" w:rsidRDefault="00F04A95" w:rsidP="00F87994">
      <w:pPr>
        <w:spacing w:after="0"/>
        <w:contextualSpacing/>
        <w:rPr>
          <w:rFonts w:asciiTheme="minorHAnsi" w:hAnsiTheme="minorHAnsi"/>
          <w:szCs w:val="20"/>
        </w:rPr>
      </w:pPr>
    </w:p>
    <w:p w14:paraId="2490FEBA" w14:textId="77777777" w:rsidR="00F04A95" w:rsidRDefault="00F04A95" w:rsidP="00F87994">
      <w:pPr>
        <w:spacing w:after="0"/>
        <w:contextualSpacing/>
        <w:rPr>
          <w:rFonts w:asciiTheme="minorHAnsi" w:hAnsiTheme="minorHAnsi"/>
          <w:szCs w:val="20"/>
        </w:rPr>
      </w:pPr>
    </w:p>
    <w:p w14:paraId="6988EDCD" w14:textId="3977DE96" w:rsidR="00F87994" w:rsidRDefault="00F87994" w:rsidP="00F87994">
      <w:pPr>
        <w:spacing w:after="0"/>
        <w:contextualSpacing/>
        <w:rPr>
          <w:rFonts w:asciiTheme="minorHAnsi" w:hAnsiTheme="minorHAnsi"/>
          <w:szCs w:val="20"/>
        </w:rPr>
      </w:pPr>
      <w:r>
        <w:rPr>
          <w:rFonts w:asciiTheme="minorHAnsi" w:hAnsiTheme="minorHAnsi"/>
          <w:szCs w:val="20"/>
        </w:rPr>
        <w:t xml:space="preserve">Appendix a. Letter from GDF on </w:t>
      </w:r>
      <w:r w:rsidRPr="00A05460">
        <w:rPr>
          <w:rFonts w:asciiTheme="minorHAnsi" w:hAnsiTheme="minorHAnsi"/>
          <w:szCs w:val="20"/>
        </w:rPr>
        <w:t xml:space="preserve">UNDP Support to Implementation Activities of GEF-funded “Promotion of Low-Cost, Energy-Efficient Wooden Buildings in </w:t>
      </w:r>
      <w:r w:rsidR="004F0F09">
        <w:rPr>
          <w:rFonts w:asciiTheme="minorHAnsi" w:hAnsiTheme="minorHAnsi"/>
          <w:szCs w:val="20"/>
        </w:rPr>
        <w:t>Türkiye</w:t>
      </w:r>
      <w:r w:rsidRPr="00A05460">
        <w:rPr>
          <w:rFonts w:asciiTheme="minorHAnsi" w:hAnsiTheme="minorHAnsi"/>
          <w:szCs w:val="20"/>
        </w:rPr>
        <w:t xml:space="preserve"> Project”</w:t>
      </w:r>
    </w:p>
    <w:p w14:paraId="4517AF35" w14:textId="77777777" w:rsidR="00F87994" w:rsidRDefault="00F87994" w:rsidP="00A05460">
      <w:pPr>
        <w:spacing w:after="0"/>
        <w:contextualSpacing/>
        <w:rPr>
          <w:rFonts w:asciiTheme="minorHAnsi" w:hAnsiTheme="minorHAnsi"/>
          <w:szCs w:val="20"/>
        </w:rPr>
      </w:pPr>
    </w:p>
    <w:p w14:paraId="38A96703" w14:textId="77777777" w:rsidR="0023067F" w:rsidRDefault="00F87994" w:rsidP="00A05460">
      <w:pPr>
        <w:spacing w:after="0"/>
        <w:contextualSpacing/>
        <w:rPr>
          <w:rFonts w:asciiTheme="minorHAnsi" w:hAnsiTheme="minorHAnsi"/>
          <w:szCs w:val="20"/>
        </w:rPr>
      </w:pPr>
      <w:r>
        <w:rPr>
          <w:noProof/>
          <w:lang w:val="de-AT" w:eastAsia="de-AT"/>
        </w:rPr>
        <w:lastRenderedPageBreak/>
        <w:drawing>
          <wp:anchor distT="0" distB="0" distL="114300" distR="114300" simplePos="0" relativeHeight="251654144" behindDoc="1" locked="0" layoutInCell="1" allowOverlap="1" wp14:anchorId="69D1DA08" wp14:editId="32A65526">
            <wp:simplePos x="0" y="0"/>
            <wp:positionH relativeFrom="margin">
              <wp:align>left</wp:align>
            </wp:positionH>
            <wp:positionV relativeFrom="paragraph">
              <wp:posOffset>143510</wp:posOffset>
            </wp:positionV>
            <wp:extent cx="5190490" cy="7353300"/>
            <wp:effectExtent l="0" t="0" r="0" b="0"/>
            <wp:wrapTight wrapText="bothSides">
              <wp:wrapPolygon edited="0">
                <wp:start x="0" y="0"/>
                <wp:lineTo x="0" y="21544"/>
                <wp:lineTo x="21484" y="21544"/>
                <wp:lineTo x="2148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190490" cy="7353300"/>
                    </a:xfrm>
                    <a:prstGeom prst="rect">
                      <a:avLst/>
                    </a:prstGeom>
                  </pic:spPr>
                </pic:pic>
              </a:graphicData>
            </a:graphic>
            <wp14:sizeRelH relativeFrom="margin">
              <wp14:pctWidth>0</wp14:pctWidth>
            </wp14:sizeRelH>
            <wp14:sizeRelV relativeFrom="margin">
              <wp14:pctHeight>0</wp14:pctHeight>
            </wp14:sizeRelV>
          </wp:anchor>
        </w:drawing>
      </w:r>
    </w:p>
    <w:p w14:paraId="55E1A100" w14:textId="77777777" w:rsidR="0023067F" w:rsidRDefault="0023067F" w:rsidP="00A05460">
      <w:pPr>
        <w:spacing w:after="0"/>
        <w:contextualSpacing/>
        <w:rPr>
          <w:rFonts w:asciiTheme="minorHAnsi" w:hAnsiTheme="minorHAnsi"/>
          <w:szCs w:val="20"/>
        </w:rPr>
      </w:pPr>
    </w:p>
    <w:p w14:paraId="4BEA5EB5" w14:textId="77777777" w:rsidR="0023067F" w:rsidRDefault="0023067F" w:rsidP="00A05460">
      <w:pPr>
        <w:spacing w:after="0"/>
        <w:contextualSpacing/>
        <w:rPr>
          <w:rFonts w:asciiTheme="minorHAnsi" w:hAnsiTheme="minorHAnsi"/>
          <w:szCs w:val="20"/>
        </w:rPr>
      </w:pPr>
    </w:p>
    <w:p w14:paraId="79401A32" w14:textId="77777777" w:rsidR="0023067F" w:rsidRDefault="0023067F" w:rsidP="00A05460">
      <w:pPr>
        <w:spacing w:after="0"/>
        <w:contextualSpacing/>
        <w:rPr>
          <w:rFonts w:asciiTheme="minorHAnsi" w:hAnsiTheme="minorHAnsi"/>
          <w:szCs w:val="20"/>
        </w:rPr>
      </w:pPr>
    </w:p>
    <w:p w14:paraId="2B39E534" w14:textId="77777777" w:rsidR="0023067F" w:rsidRDefault="0023067F" w:rsidP="00A05460">
      <w:pPr>
        <w:spacing w:after="0"/>
        <w:contextualSpacing/>
        <w:rPr>
          <w:rFonts w:asciiTheme="minorHAnsi" w:hAnsiTheme="minorHAnsi"/>
          <w:szCs w:val="20"/>
        </w:rPr>
      </w:pPr>
    </w:p>
    <w:p w14:paraId="671ACB3D" w14:textId="77777777" w:rsidR="0023067F" w:rsidRDefault="0023067F" w:rsidP="00A05460">
      <w:pPr>
        <w:spacing w:after="0"/>
        <w:contextualSpacing/>
        <w:rPr>
          <w:rFonts w:asciiTheme="minorHAnsi" w:hAnsiTheme="minorHAnsi"/>
          <w:szCs w:val="20"/>
        </w:rPr>
      </w:pPr>
    </w:p>
    <w:p w14:paraId="09F3CAB7" w14:textId="77777777" w:rsidR="0023067F" w:rsidRDefault="0023067F" w:rsidP="00A05460">
      <w:pPr>
        <w:spacing w:after="0"/>
        <w:contextualSpacing/>
        <w:rPr>
          <w:rFonts w:asciiTheme="minorHAnsi" w:hAnsiTheme="minorHAnsi"/>
          <w:szCs w:val="20"/>
        </w:rPr>
      </w:pPr>
    </w:p>
    <w:p w14:paraId="68B48301" w14:textId="77777777" w:rsidR="0023067F" w:rsidRDefault="0023067F" w:rsidP="00A05460">
      <w:pPr>
        <w:spacing w:after="0"/>
        <w:contextualSpacing/>
        <w:rPr>
          <w:rFonts w:asciiTheme="minorHAnsi" w:hAnsiTheme="minorHAnsi"/>
          <w:szCs w:val="20"/>
        </w:rPr>
      </w:pPr>
    </w:p>
    <w:p w14:paraId="7012A3DD" w14:textId="77777777" w:rsidR="0023067F" w:rsidRDefault="0023067F" w:rsidP="00A05460">
      <w:pPr>
        <w:spacing w:after="0"/>
        <w:contextualSpacing/>
        <w:rPr>
          <w:rFonts w:asciiTheme="minorHAnsi" w:hAnsiTheme="minorHAnsi"/>
          <w:szCs w:val="20"/>
        </w:rPr>
      </w:pPr>
    </w:p>
    <w:p w14:paraId="162541B6" w14:textId="77777777" w:rsidR="0023067F" w:rsidRDefault="0023067F" w:rsidP="00A05460">
      <w:pPr>
        <w:spacing w:after="0"/>
        <w:contextualSpacing/>
        <w:rPr>
          <w:rFonts w:asciiTheme="minorHAnsi" w:hAnsiTheme="minorHAnsi"/>
          <w:szCs w:val="20"/>
        </w:rPr>
      </w:pPr>
    </w:p>
    <w:p w14:paraId="2E56904D" w14:textId="77777777" w:rsidR="0023067F" w:rsidRDefault="0023067F" w:rsidP="00A05460">
      <w:pPr>
        <w:spacing w:after="0"/>
        <w:contextualSpacing/>
        <w:rPr>
          <w:rFonts w:asciiTheme="minorHAnsi" w:hAnsiTheme="minorHAnsi"/>
          <w:szCs w:val="20"/>
        </w:rPr>
      </w:pPr>
    </w:p>
    <w:p w14:paraId="49EAA1C1" w14:textId="77777777" w:rsidR="0023067F" w:rsidRDefault="0023067F" w:rsidP="00A05460">
      <w:pPr>
        <w:spacing w:after="0"/>
        <w:contextualSpacing/>
        <w:rPr>
          <w:rFonts w:asciiTheme="minorHAnsi" w:hAnsiTheme="minorHAnsi"/>
          <w:szCs w:val="20"/>
        </w:rPr>
      </w:pPr>
    </w:p>
    <w:p w14:paraId="494C4367" w14:textId="77777777" w:rsidR="0023067F" w:rsidRDefault="0023067F" w:rsidP="00A05460">
      <w:pPr>
        <w:spacing w:after="0"/>
        <w:contextualSpacing/>
        <w:rPr>
          <w:rFonts w:asciiTheme="minorHAnsi" w:hAnsiTheme="minorHAnsi"/>
          <w:szCs w:val="20"/>
        </w:rPr>
      </w:pPr>
    </w:p>
    <w:p w14:paraId="0DC29B8A" w14:textId="77777777" w:rsidR="0023067F" w:rsidRDefault="0023067F" w:rsidP="00A05460">
      <w:pPr>
        <w:spacing w:after="0"/>
        <w:contextualSpacing/>
        <w:rPr>
          <w:rFonts w:asciiTheme="minorHAnsi" w:hAnsiTheme="minorHAnsi"/>
          <w:szCs w:val="20"/>
        </w:rPr>
      </w:pPr>
    </w:p>
    <w:p w14:paraId="7DD5BDCB" w14:textId="77777777" w:rsidR="0023067F" w:rsidRDefault="0023067F" w:rsidP="00A05460">
      <w:pPr>
        <w:spacing w:after="0"/>
        <w:contextualSpacing/>
        <w:rPr>
          <w:rFonts w:asciiTheme="minorHAnsi" w:hAnsiTheme="minorHAnsi"/>
          <w:szCs w:val="20"/>
        </w:rPr>
      </w:pPr>
    </w:p>
    <w:p w14:paraId="0BDF0B96" w14:textId="77777777" w:rsidR="0023067F" w:rsidRDefault="0023067F" w:rsidP="00A05460">
      <w:pPr>
        <w:spacing w:after="0"/>
        <w:contextualSpacing/>
        <w:rPr>
          <w:rFonts w:asciiTheme="minorHAnsi" w:hAnsiTheme="minorHAnsi"/>
          <w:szCs w:val="20"/>
        </w:rPr>
      </w:pPr>
    </w:p>
    <w:p w14:paraId="06CC3045" w14:textId="77777777" w:rsidR="0023067F" w:rsidRDefault="0023067F" w:rsidP="00A05460">
      <w:pPr>
        <w:spacing w:after="0"/>
        <w:contextualSpacing/>
        <w:rPr>
          <w:rFonts w:asciiTheme="minorHAnsi" w:hAnsiTheme="minorHAnsi"/>
          <w:szCs w:val="20"/>
        </w:rPr>
      </w:pPr>
    </w:p>
    <w:p w14:paraId="62647213" w14:textId="77777777" w:rsidR="0023067F" w:rsidRDefault="0023067F" w:rsidP="00A05460">
      <w:pPr>
        <w:spacing w:after="0"/>
        <w:contextualSpacing/>
        <w:rPr>
          <w:rFonts w:asciiTheme="minorHAnsi" w:hAnsiTheme="minorHAnsi"/>
          <w:szCs w:val="20"/>
        </w:rPr>
      </w:pPr>
    </w:p>
    <w:p w14:paraId="427926C8" w14:textId="77777777" w:rsidR="0023067F" w:rsidRDefault="0023067F" w:rsidP="00A05460">
      <w:pPr>
        <w:spacing w:after="0"/>
        <w:contextualSpacing/>
        <w:rPr>
          <w:rFonts w:asciiTheme="minorHAnsi" w:hAnsiTheme="minorHAnsi"/>
          <w:szCs w:val="20"/>
        </w:rPr>
      </w:pPr>
    </w:p>
    <w:p w14:paraId="3CD1A55E" w14:textId="77777777" w:rsidR="0023067F" w:rsidRDefault="0023067F" w:rsidP="00A05460">
      <w:pPr>
        <w:spacing w:after="0"/>
        <w:contextualSpacing/>
        <w:rPr>
          <w:rFonts w:asciiTheme="minorHAnsi" w:hAnsiTheme="minorHAnsi"/>
          <w:szCs w:val="20"/>
        </w:rPr>
      </w:pPr>
    </w:p>
    <w:p w14:paraId="51C1D167" w14:textId="77777777" w:rsidR="0023067F" w:rsidRDefault="0023067F" w:rsidP="00A05460">
      <w:pPr>
        <w:spacing w:after="0"/>
        <w:contextualSpacing/>
        <w:rPr>
          <w:rFonts w:asciiTheme="minorHAnsi" w:hAnsiTheme="minorHAnsi"/>
          <w:szCs w:val="20"/>
        </w:rPr>
      </w:pPr>
    </w:p>
    <w:p w14:paraId="138B367C" w14:textId="77777777" w:rsidR="0023067F" w:rsidRDefault="0023067F" w:rsidP="00A05460">
      <w:pPr>
        <w:spacing w:after="0"/>
        <w:contextualSpacing/>
        <w:rPr>
          <w:rFonts w:asciiTheme="minorHAnsi" w:hAnsiTheme="minorHAnsi"/>
          <w:szCs w:val="20"/>
        </w:rPr>
      </w:pPr>
    </w:p>
    <w:p w14:paraId="5EB5F342" w14:textId="77777777" w:rsidR="0023067F" w:rsidRDefault="0023067F" w:rsidP="00A05460">
      <w:pPr>
        <w:spacing w:after="0"/>
        <w:contextualSpacing/>
        <w:rPr>
          <w:rFonts w:asciiTheme="minorHAnsi" w:hAnsiTheme="minorHAnsi"/>
          <w:szCs w:val="20"/>
        </w:rPr>
      </w:pPr>
    </w:p>
    <w:p w14:paraId="05421E5F" w14:textId="77777777" w:rsidR="0023067F" w:rsidRDefault="0023067F" w:rsidP="00A05460">
      <w:pPr>
        <w:spacing w:after="0"/>
        <w:contextualSpacing/>
        <w:rPr>
          <w:rFonts w:asciiTheme="minorHAnsi" w:hAnsiTheme="minorHAnsi"/>
          <w:szCs w:val="20"/>
        </w:rPr>
      </w:pPr>
    </w:p>
    <w:p w14:paraId="5493CB7F" w14:textId="77777777" w:rsidR="0023067F" w:rsidRDefault="0023067F" w:rsidP="00A05460">
      <w:pPr>
        <w:spacing w:after="0"/>
        <w:contextualSpacing/>
        <w:rPr>
          <w:rFonts w:asciiTheme="minorHAnsi" w:hAnsiTheme="minorHAnsi"/>
          <w:szCs w:val="20"/>
        </w:rPr>
      </w:pPr>
    </w:p>
    <w:p w14:paraId="44F2AEB0" w14:textId="77777777" w:rsidR="0023067F" w:rsidRDefault="0023067F" w:rsidP="00A05460">
      <w:pPr>
        <w:spacing w:after="0"/>
        <w:contextualSpacing/>
        <w:rPr>
          <w:rFonts w:asciiTheme="minorHAnsi" w:hAnsiTheme="minorHAnsi"/>
          <w:szCs w:val="20"/>
        </w:rPr>
      </w:pPr>
    </w:p>
    <w:p w14:paraId="2D2470D4" w14:textId="77777777" w:rsidR="0023067F" w:rsidRDefault="0023067F" w:rsidP="00A05460">
      <w:pPr>
        <w:spacing w:after="0"/>
        <w:contextualSpacing/>
        <w:rPr>
          <w:rFonts w:asciiTheme="minorHAnsi" w:hAnsiTheme="minorHAnsi"/>
          <w:szCs w:val="20"/>
        </w:rPr>
      </w:pPr>
    </w:p>
    <w:p w14:paraId="6A093527" w14:textId="77777777" w:rsidR="0023067F" w:rsidRDefault="0023067F" w:rsidP="00A05460">
      <w:pPr>
        <w:spacing w:after="0"/>
        <w:contextualSpacing/>
        <w:rPr>
          <w:rFonts w:asciiTheme="minorHAnsi" w:hAnsiTheme="minorHAnsi"/>
          <w:szCs w:val="20"/>
        </w:rPr>
      </w:pPr>
    </w:p>
    <w:p w14:paraId="7E490596" w14:textId="77777777" w:rsidR="0023067F" w:rsidRDefault="0023067F" w:rsidP="00A05460">
      <w:pPr>
        <w:spacing w:after="0"/>
        <w:contextualSpacing/>
        <w:rPr>
          <w:rFonts w:asciiTheme="minorHAnsi" w:hAnsiTheme="minorHAnsi"/>
          <w:szCs w:val="20"/>
        </w:rPr>
      </w:pPr>
    </w:p>
    <w:p w14:paraId="52684553" w14:textId="77777777" w:rsidR="0023067F" w:rsidRDefault="0023067F" w:rsidP="00A05460">
      <w:pPr>
        <w:spacing w:after="0"/>
        <w:contextualSpacing/>
        <w:rPr>
          <w:rFonts w:asciiTheme="minorHAnsi" w:hAnsiTheme="minorHAnsi"/>
          <w:szCs w:val="20"/>
        </w:rPr>
      </w:pPr>
    </w:p>
    <w:p w14:paraId="0538687B" w14:textId="77777777" w:rsidR="0023067F" w:rsidRDefault="0023067F" w:rsidP="00A05460">
      <w:pPr>
        <w:spacing w:after="0"/>
        <w:contextualSpacing/>
        <w:rPr>
          <w:rFonts w:asciiTheme="minorHAnsi" w:hAnsiTheme="minorHAnsi"/>
          <w:szCs w:val="20"/>
        </w:rPr>
      </w:pPr>
    </w:p>
    <w:p w14:paraId="600CFCAA" w14:textId="77777777" w:rsidR="0023067F" w:rsidRDefault="0023067F" w:rsidP="00A05460">
      <w:pPr>
        <w:spacing w:after="0"/>
        <w:contextualSpacing/>
        <w:rPr>
          <w:rFonts w:asciiTheme="minorHAnsi" w:hAnsiTheme="minorHAnsi"/>
          <w:szCs w:val="20"/>
        </w:rPr>
      </w:pPr>
    </w:p>
    <w:p w14:paraId="6D45F89F" w14:textId="77777777" w:rsidR="0023067F" w:rsidRDefault="0023067F" w:rsidP="00A05460">
      <w:pPr>
        <w:spacing w:after="0"/>
        <w:contextualSpacing/>
        <w:rPr>
          <w:rFonts w:asciiTheme="minorHAnsi" w:hAnsiTheme="minorHAnsi"/>
          <w:szCs w:val="20"/>
        </w:rPr>
      </w:pPr>
    </w:p>
    <w:p w14:paraId="305FD70F" w14:textId="77777777" w:rsidR="0023067F" w:rsidRDefault="0023067F" w:rsidP="00A05460">
      <w:pPr>
        <w:spacing w:after="0"/>
        <w:contextualSpacing/>
        <w:rPr>
          <w:rFonts w:asciiTheme="minorHAnsi" w:hAnsiTheme="minorHAnsi"/>
          <w:szCs w:val="20"/>
        </w:rPr>
      </w:pPr>
    </w:p>
    <w:p w14:paraId="67CA387B" w14:textId="77777777" w:rsidR="0023067F" w:rsidRDefault="0023067F" w:rsidP="00A05460">
      <w:pPr>
        <w:spacing w:after="0"/>
        <w:contextualSpacing/>
        <w:rPr>
          <w:rFonts w:asciiTheme="minorHAnsi" w:hAnsiTheme="minorHAnsi"/>
          <w:szCs w:val="20"/>
        </w:rPr>
      </w:pPr>
    </w:p>
    <w:p w14:paraId="53E5C550" w14:textId="77777777" w:rsidR="003A6525" w:rsidRDefault="003A6525" w:rsidP="00A05460">
      <w:pPr>
        <w:spacing w:after="0"/>
        <w:contextualSpacing/>
        <w:rPr>
          <w:rFonts w:asciiTheme="minorHAnsi" w:hAnsiTheme="minorHAnsi"/>
          <w:szCs w:val="20"/>
        </w:rPr>
      </w:pPr>
    </w:p>
    <w:p w14:paraId="30CF66DB" w14:textId="77777777" w:rsidR="003A6525" w:rsidRDefault="003A6525" w:rsidP="00A05460">
      <w:pPr>
        <w:spacing w:after="0"/>
        <w:contextualSpacing/>
        <w:rPr>
          <w:rFonts w:asciiTheme="minorHAnsi" w:hAnsiTheme="minorHAnsi"/>
          <w:szCs w:val="20"/>
        </w:rPr>
      </w:pPr>
    </w:p>
    <w:p w14:paraId="1FA99C67" w14:textId="77777777" w:rsidR="003A6525" w:rsidRDefault="003A6525" w:rsidP="00A05460">
      <w:pPr>
        <w:spacing w:after="0"/>
        <w:contextualSpacing/>
        <w:rPr>
          <w:rFonts w:asciiTheme="minorHAnsi" w:hAnsiTheme="minorHAnsi"/>
          <w:szCs w:val="20"/>
        </w:rPr>
      </w:pPr>
      <w:r>
        <w:rPr>
          <w:noProof/>
          <w:lang w:val="de-AT" w:eastAsia="de-AT"/>
        </w:rPr>
        <w:lastRenderedPageBreak/>
        <w:drawing>
          <wp:inline distT="0" distB="0" distL="0" distR="0" wp14:anchorId="321D7064" wp14:editId="2E6D8126">
            <wp:extent cx="5392234" cy="76136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392234" cy="7613650"/>
                    </a:xfrm>
                    <a:prstGeom prst="rect">
                      <a:avLst/>
                    </a:prstGeom>
                  </pic:spPr>
                </pic:pic>
              </a:graphicData>
            </a:graphic>
          </wp:inline>
        </w:drawing>
      </w:r>
    </w:p>
    <w:p w14:paraId="48E1E1C7" w14:textId="77777777" w:rsidR="003A6525" w:rsidRDefault="003A6525" w:rsidP="00A05460">
      <w:pPr>
        <w:spacing w:after="0"/>
        <w:contextualSpacing/>
        <w:rPr>
          <w:rFonts w:asciiTheme="minorHAnsi" w:hAnsiTheme="minorHAnsi"/>
          <w:szCs w:val="20"/>
        </w:rPr>
      </w:pPr>
    </w:p>
    <w:p w14:paraId="1C9F5847" w14:textId="77777777" w:rsidR="00051CB3" w:rsidRDefault="00051CB3" w:rsidP="00A05460">
      <w:pPr>
        <w:spacing w:after="0"/>
        <w:contextualSpacing/>
        <w:rPr>
          <w:rFonts w:asciiTheme="minorHAnsi" w:hAnsiTheme="minorHAnsi"/>
          <w:szCs w:val="20"/>
        </w:rPr>
      </w:pPr>
    </w:p>
    <w:p w14:paraId="280A4C20" w14:textId="74F1A5FB" w:rsidR="00A05460" w:rsidRDefault="00A05460" w:rsidP="00A05460">
      <w:pPr>
        <w:spacing w:after="0"/>
        <w:contextualSpacing/>
        <w:rPr>
          <w:rFonts w:asciiTheme="minorHAnsi" w:hAnsiTheme="minorHAnsi"/>
          <w:szCs w:val="20"/>
        </w:rPr>
      </w:pPr>
      <w:r>
        <w:rPr>
          <w:rFonts w:asciiTheme="minorHAnsi" w:hAnsiTheme="minorHAnsi"/>
          <w:szCs w:val="20"/>
        </w:rPr>
        <w:t xml:space="preserve">Appendix b. Translation of Letter from GDF on </w:t>
      </w:r>
      <w:r w:rsidRPr="00A05460">
        <w:rPr>
          <w:rFonts w:asciiTheme="minorHAnsi" w:hAnsiTheme="minorHAnsi"/>
          <w:szCs w:val="20"/>
        </w:rPr>
        <w:t xml:space="preserve">UNDP Support to Implementation Activities of GEF-funded “Promotion of Low-Cost, Energy-Efficient Wooden Buildings in </w:t>
      </w:r>
      <w:r w:rsidR="004F0F09">
        <w:rPr>
          <w:rFonts w:asciiTheme="minorHAnsi" w:hAnsiTheme="minorHAnsi"/>
          <w:szCs w:val="20"/>
        </w:rPr>
        <w:t>Türkiye</w:t>
      </w:r>
      <w:r w:rsidRPr="00A05460">
        <w:rPr>
          <w:rFonts w:asciiTheme="minorHAnsi" w:hAnsiTheme="minorHAnsi"/>
          <w:szCs w:val="20"/>
        </w:rPr>
        <w:t xml:space="preserve"> Project”</w:t>
      </w:r>
    </w:p>
    <w:p w14:paraId="2E17212C" w14:textId="77777777" w:rsidR="00AA4F8F" w:rsidRDefault="00AA4F8F">
      <w:pPr>
        <w:spacing w:after="0"/>
        <w:contextualSpacing/>
        <w:rPr>
          <w:rFonts w:asciiTheme="minorHAnsi" w:hAnsiTheme="minorHAnsi" w:cstheme="minorHAnsi"/>
          <w:szCs w:val="20"/>
        </w:rPr>
      </w:pPr>
    </w:p>
    <w:p w14:paraId="48605BA4" w14:textId="77777777" w:rsidR="00A05460" w:rsidRPr="00A05460" w:rsidRDefault="00A05460">
      <w:pPr>
        <w:spacing w:after="0"/>
        <w:contextualSpacing/>
        <w:rPr>
          <w:rFonts w:asciiTheme="minorHAnsi" w:hAnsiTheme="minorHAnsi" w:cstheme="minorHAnsi"/>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1318"/>
        <w:gridCol w:w="7041"/>
        <w:gridCol w:w="1270"/>
      </w:tblGrid>
      <w:tr w:rsidR="00AA4F8F" w:rsidRPr="00AA4F8F" w14:paraId="302C9A4C" w14:textId="77777777" w:rsidTr="00790749">
        <w:tc>
          <w:tcPr>
            <w:tcW w:w="1318" w:type="dxa"/>
          </w:tcPr>
          <w:p w14:paraId="33A8876F" w14:textId="77777777" w:rsidR="00AA4F8F" w:rsidRPr="009625FA" w:rsidRDefault="00AA4F8F" w:rsidP="00790749">
            <w:pPr>
              <w:rPr>
                <w:rFonts w:asciiTheme="minorHAnsi" w:hAnsiTheme="minorHAnsi" w:cstheme="minorHAnsi"/>
                <w:szCs w:val="20"/>
              </w:rPr>
            </w:pPr>
            <w:r w:rsidRPr="009625FA">
              <w:rPr>
                <w:rFonts w:asciiTheme="minorHAnsi" w:hAnsiTheme="minorHAnsi" w:cstheme="minorHAnsi"/>
                <w:noProof/>
                <w:szCs w:val="20"/>
                <w:lang w:val="de-AT" w:eastAsia="de-AT"/>
              </w:rPr>
              <w:lastRenderedPageBreak/>
              <w:drawing>
                <wp:inline distT="0" distB="0" distL="0" distR="0" wp14:anchorId="3A0059F5" wp14:editId="3A87ECF6">
                  <wp:extent cx="801858" cy="678339"/>
                  <wp:effectExtent l="0" t="0" r="0" b="762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811941" cy="686869"/>
                          </a:xfrm>
                          <a:prstGeom prst="rect">
                            <a:avLst/>
                          </a:prstGeom>
                          <a:noFill/>
                          <a:ln>
                            <a:noFill/>
                          </a:ln>
                        </pic:spPr>
                      </pic:pic>
                    </a:graphicData>
                  </a:graphic>
                </wp:inline>
              </w:drawing>
            </w:r>
          </w:p>
        </w:tc>
        <w:tc>
          <w:tcPr>
            <w:tcW w:w="7041" w:type="dxa"/>
          </w:tcPr>
          <w:p w14:paraId="63607388" w14:textId="77777777" w:rsidR="00AA4F8F" w:rsidRPr="009625FA" w:rsidRDefault="00AA4F8F" w:rsidP="00790749">
            <w:pPr>
              <w:jc w:val="center"/>
              <w:rPr>
                <w:rFonts w:asciiTheme="minorHAnsi" w:hAnsiTheme="minorHAnsi" w:cstheme="minorHAnsi"/>
                <w:b/>
                <w:bCs/>
                <w:szCs w:val="20"/>
              </w:rPr>
            </w:pPr>
            <w:r w:rsidRPr="009625FA">
              <w:rPr>
                <w:rFonts w:asciiTheme="minorHAnsi" w:hAnsiTheme="minorHAnsi" w:cstheme="minorHAnsi"/>
                <w:b/>
                <w:bCs/>
                <w:szCs w:val="20"/>
              </w:rPr>
              <w:t>T.R.</w:t>
            </w:r>
          </w:p>
          <w:p w14:paraId="063D09D1" w14:textId="77777777" w:rsidR="00AA4F8F" w:rsidRPr="009625FA" w:rsidRDefault="00AA4F8F" w:rsidP="00790749">
            <w:pPr>
              <w:jc w:val="center"/>
              <w:rPr>
                <w:rFonts w:asciiTheme="minorHAnsi" w:hAnsiTheme="minorHAnsi" w:cstheme="minorHAnsi"/>
                <w:szCs w:val="20"/>
              </w:rPr>
            </w:pPr>
            <w:r w:rsidRPr="009625FA">
              <w:rPr>
                <w:rFonts w:asciiTheme="minorHAnsi" w:hAnsiTheme="minorHAnsi" w:cstheme="minorHAnsi"/>
                <w:b/>
                <w:bCs/>
                <w:szCs w:val="20"/>
              </w:rPr>
              <w:t>GENERAL DIRECTORATE OF FORESTRY</w:t>
            </w:r>
          </w:p>
        </w:tc>
        <w:tc>
          <w:tcPr>
            <w:tcW w:w="1270" w:type="dxa"/>
          </w:tcPr>
          <w:p w14:paraId="6EAE4F7E" w14:textId="77777777" w:rsidR="00AA4F8F" w:rsidRPr="009625FA" w:rsidRDefault="00AA4F8F" w:rsidP="00790749">
            <w:pPr>
              <w:rPr>
                <w:rFonts w:asciiTheme="minorHAnsi" w:hAnsiTheme="minorHAnsi" w:cstheme="minorHAnsi"/>
                <w:szCs w:val="20"/>
              </w:rPr>
            </w:pPr>
          </w:p>
        </w:tc>
      </w:tr>
    </w:tbl>
    <w:p w14:paraId="3A282376" w14:textId="77777777" w:rsidR="00AA4F8F" w:rsidRPr="009625FA" w:rsidRDefault="00AA4F8F" w:rsidP="00AA4F8F">
      <w:pPr>
        <w:rPr>
          <w:rFonts w:asciiTheme="minorHAnsi" w:hAnsiTheme="minorHAnsi" w:cstheme="minorHAnsi"/>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1271"/>
        <w:gridCol w:w="3974"/>
        <w:gridCol w:w="4384"/>
      </w:tblGrid>
      <w:tr w:rsidR="00AA4F8F" w:rsidRPr="00AA4F8F" w14:paraId="1193B58C" w14:textId="77777777" w:rsidTr="00790749">
        <w:tc>
          <w:tcPr>
            <w:tcW w:w="1271" w:type="dxa"/>
          </w:tcPr>
          <w:p w14:paraId="30E53524" w14:textId="77777777" w:rsidR="00AA4F8F" w:rsidRPr="009625FA" w:rsidRDefault="00AA4F8F" w:rsidP="00790749">
            <w:pPr>
              <w:rPr>
                <w:rFonts w:asciiTheme="minorHAnsi" w:hAnsiTheme="minorHAnsi" w:cstheme="minorHAnsi"/>
                <w:b/>
                <w:bCs/>
                <w:szCs w:val="20"/>
              </w:rPr>
            </w:pPr>
            <w:r w:rsidRPr="009625FA">
              <w:rPr>
                <w:rFonts w:asciiTheme="minorHAnsi" w:hAnsiTheme="minorHAnsi" w:cstheme="minorHAnsi"/>
                <w:b/>
                <w:bCs/>
                <w:szCs w:val="20"/>
              </w:rPr>
              <w:t>Number:</w:t>
            </w:r>
          </w:p>
        </w:tc>
        <w:tc>
          <w:tcPr>
            <w:tcW w:w="3974" w:type="dxa"/>
          </w:tcPr>
          <w:p w14:paraId="643486A9" w14:textId="77777777" w:rsidR="00AA4F8F" w:rsidRPr="009625FA" w:rsidRDefault="00AA4F8F" w:rsidP="00790749">
            <w:pPr>
              <w:rPr>
                <w:rFonts w:asciiTheme="minorHAnsi" w:hAnsiTheme="minorHAnsi" w:cstheme="minorHAnsi"/>
                <w:szCs w:val="20"/>
              </w:rPr>
            </w:pPr>
            <w:r w:rsidRPr="009625FA">
              <w:rPr>
                <w:rFonts w:asciiTheme="minorHAnsi" w:hAnsiTheme="minorHAnsi" w:cstheme="minorHAnsi"/>
                <w:szCs w:val="20"/>
              </w:rPr>
              <w:t>E-40941072-730.06.02-2797677</w:t>
            </w:r>
          </w:p>
        </w:tc>
        <w:tc>
          <w:tcPr>
            <w:tcW w:w="4384" w:type="dxa"/>
          </w:tcPr>
          <w:p w14:paraId="4E1EE067" w14:textId="77777777" w:rsidR="00AA4F8F" w:rsidRPr="009625FA" w:rsidRDefault="00AA4F8F" w:rsidP="00790749">
            <w:pPr>
              <w:jc w:val="right"/>
              <w:rPr>
                <w:rFonts w:asciiTheme="minorHAnsi" w:hAnsiTheme="minorHAnsi" w:cstheme="minorHAnsi"/>
                <w:b/>
                <w:bCs/>
                <w:szCs w:val="20"/>
              </w:rPr>
            </w:pPr>
            <w:r w:rsidRPr="009625FA">
              <w:rPr>
                <w:rFonts w:asciiTheme="minorHAnsi" w:hAnsiTheme="minorHAnsi" w:cstheme="minorHAnsi"/>
                <w:b/>
                <w:bCs/>
                <w:szCs w:val="20"/>
              </w:rPr>
              <w:t>15.12.2020</w:t>
            </w:r>
          </w:p>
        </w:tc>
      </w:tr>
      <w:tr w:rsidR="00AA4F8F" w:rsidRPr="00AA4F8F" w14:paraId="1B450419" w14:textId="77777777" w:rsidTr="00790749">
        <w:tc>
          <w:tcPr>
            <w:tcW w:w="1271" w:type="dxa"/>
          </w:tcPr>
          <w:p w14:paraId="6AA88570" w14:textId="77777777" w:rsidR="00AA4F8F" w:rsidRPr="00F53273" w:rsidRDefault="00AA4F8F" w:rsidP="00790749">
            <w:pPr>
              <w:rPr>
                <w:rFonts w:asciiTheme="minorHAnsi" w:hAnsiTheme="minorHAnsi" w:cstheme="minorHAnsi"/>
                <w:b/>
                <w:bCs/>
                <w:szCs w:val="20"/>
              </w:rPr>
            </w:pPr>
            <w:r w:rsidRPr="00F53273">
              <w:rPr>
                <w:rFonts w:asciiTheme="minorHAnsi" w:hAnsiTheme="minorHAnsi" w:cstheme="minorHAnsi"/>
                <w:b/>
                <w:bCs/>
                <w:szCs w:val="20"/>
              </w:rPr>
              <w:t>Subject:</w:t>
            </w:r>
          </w:p>
        </w:tc>
        <w:tc>
          <w:tcPr>
            <w:tcW w:w="3974" w:type="dxa"/>
          </w:tcPr>
          <w:p w14:paraId="5E1401C3" w14:textId="50785ED2" w:rsidR="00AA4F8F" w:rsidRPr="009625FA" w:rsidRDefault="00AA4F8F" w:rsidP="00790749">
            <w:pPr>
              <w:rPr>
                <w:rFonts w:asciiTheme="minorHAnsi" w:hAnsiTheme="minorHAnsi" w:cstheme="minorHAnsi"/>
                <w:szCs w:val="20"/>
              </w:rPr>
            </w:pPr>
            <w:r w:rsidRPr="00F53273">
              <w:rPr>
                <w:rFonts w:asciiTheme="minorHAnsi" w:hAnsiTheme="minorHAnsi" w:cstheme="minorHAnsi"/>
                <w:szCs w:val="20"/>
              </w:rPr>
              <w:t xml:space="preserve">UNDP Support to Implementation Activities of GEF-funded “Promotion of Low-Cost, Energy-Efficient Wooden Buildings in </w:t>
            </w:r>
            <w:r w:rsidR="004F0F09" w:rsidRPr="00F53273">
              <w:rPr>
                <w:rFonts w:asciiTheme="minorHAnsi" w:hAnsiTheme="minorHAnsi" w:cstheme="minorHAnsi"/>
                <w:szCs w:val="20"/>
              </w:rPr>
              <w:t>Türkiye</w:t>
            </w:r>
            <w:r w:rsidRPr="00F53273">
              <w:rPr>
                <w:rFonts w:asciiTheme="minorHAnsi" w:hAnsiTheme="minorHAnsi" w:cstheme="minorHAnsi"/>
                <w:szCs w:val="20"/>
              </w:rPr>
              <w:t xml:space="preserve"> Project”</w:t>
            </w:r>
          </w:p>
        </w:tc>
        <w:tc>
          <w:tcPr>
            <w:tcW w:w="4384" w:type="dxa"/>
          </w:tcPr>
          <w:p w14:paraId="40947B25" w14:textId="77777777" w:rsidR="00AA4F8F" w:rsidRPr="009625FA" w:rsidRDefault="00AA4F8F" w:rsidP="00790749">
            <w:pPr>
              <w:rPr>
                <w:rFonts w:asciiTheme="minorHAnsi" w:hAnsiTheme="minorHAnsi" w:cstheme="minorHAnsi"/>
                <w:szCs w:val="20"/>
              </w:rPr>
            </w:pPr>
          </w:p>
        </w:tc>
      </w:tr>
    </w:tbl>
    <w:p w14:paraId="41BAFBC3" w14:textId="77777777" w:rsidR="00AA4F8F" w:rsidRPr="009625FA" w:rsidRDefault="00AA4F8F" w:rsidP="00AA4F8F">
      <w:pPr>
        <w:spacing w:before="120" w:after="120"/>
        <w:rPr>
          <w:rFonts w:asciiTheme="minorHAnsi" w:hAnsiTheme="minorHAnsi" w:cstheme="minorHAnsi"/>
          <w:szCs w:val="20"/>
        </w:rPr>
      </w:pPr>
    </w:p>
    <w:p w14:paraId="3D594906" w14:textId="77777777" w:rsidR="00AA4F8F" w:rsidRPr="009625FA" w:rsidRDefault="00AA4F8F" w:rsidP="00AA4F8F">
      <w:pPr>
        <w:spacing w:before="120" w:after="120"/>
        <w:jc w:val="center"/>
        <w:rPr>
          <w:rFonts w:asciiTheme="minorHAnsi" w:hAnsiTheme="minorHAnsi" w:cstheme="minorHAnsi"/>
          <w:b/>
          <w:bCs/>
          <w:szCs w:val="20"/>
        </w:rPr>
      </w:pPr>
      <w:r w:rsidRPr="009625FA">
        <w:rPr>
          <w:rFonts w:asciiTheme="minorHAnsi" w:hAnsiTheme="minorHAnsi" w:cstheme="minorHAnsi"/>
          <w:b/>
          <w:bCs/>
          <w:szCs w:val="20"/>
        </w:rPr>
        <w:t>SEE DISTRIBUTION LIST</w:t>
      </w:r>
    </w:p>
    <w:p w14:paraId="25533536" w14:textId="3A5C7163" w:rsidR="00AA4F8F" w:rsidRPr="009625FA" w:rsidRDefault="00AA4F8F" w:rsidP="00AA4F8F">
      <w:pPr>
        <w:spacing w:before="120" w:after="120"/>
        <w:ind w:firstLine="720"/>
        <w:rPr>
          <w:rFonts w:asciiTheme="minorHAnsi" w:hAnsiTheme="minorHAnsi" w:cstheme="minorHAnsi"/>
          <w:szCs w:val="20"/>
        </w:rPr>
      </w:pPr>
      <w:r w:rsidRPr="009625FA">
        <w:rPr>
          <w:rFonts w:asciiTheme="minorHAnsi" w:hAnsiTheme="minorHAnsi" w:cstheme="minorHAnsi"/>
          <w:szCs w:val="20"/>
        </w:rPr>
        <w:t xml:space="preserve">The project document was drafted for submission to the GEF Secretariat </w:t>
      </w:r>
      <w:proofErr w:type="gramStart"/>
      <w:r w:rsidRPr="009625FA">
        <w:rPr>
          <w:rFonts w:asciiTheme="minorHAnsi" w:hAnsiTheme="minorHAnsi" w:cstheme="minorHAnsi"/>
          <w:szCs w:val="20"/>
        </w:rPr>
        <w:t>as a result of</w:t>
      </w:r>
      <w:proofErr w:type="gramEnd"/>
      <w:r w:rsidRPr="009625FA">
        <w:rPr>
          <w:rFonts w:asciiTheme="minorHAnsi" w:hAnsiTheme="minorHAnsi" w:cstheme="minorHAnsi"/>
          <w:szCs w:val="20"/>
        </w:rPr>
        <w:t xml:space="preserve"> the preparatory activities set in motion by the approval letter of 20 September 2018 in the context of GEF7 term for the “Promotion of Low-Cost, Energy-Efficient Wooden Buildings in </w:t>
      </w:r>
      <w:r w:rsidR="004F0F09">
        <w:rPr>
          <w:rFonts w:asciiTheme="minorHAnsi" w:hAnsiTheme="minorHAnsi" w:cstheme="minorHAnsi"/>
          <w:szCs w:val="20"/>
        </w:rPr>
        <w:t>Türkiye</w:t>
      </w:r>
      <w:r w:rsidRPr="009625FA">
        <w:rPr>
          <w:rFonts w:asciiTheme="minorHAnsi" w:hAnsiTheme="minorHAnsi" w:cstheme="minorHAnsi"/>
          <w:szCs w:val="20"/>
        </w:rPr>
        <w:t xml:space="preserve"> Project” intended for implementation with the collaboration of the General Directorate of Forestry and UNDP.</w:t>
      </w:r>
    </w:p>
    <w:p w14:paraId="042D1DC8" w14:textId="77777777" w:rsidR="00AA4F8F" w:rsidRPr="009625FA" w:rsidRDefault="00AA4F8F" w:rsidP="00AA4F8F">
      <w:pPr>
        <w:spacing w:before="120" w:after="120"/>
        <w:ind w:firstLine="720"/>
        <w:rPr>
          <w:rFonts w:asciiTheme="minorHAnsi" w:hAnsiTheme="minorHAnsi" w:cstheme="minorHAnsi"/>
          <w:szCs w:val="20"/>
        </w:rPr>
      </w:pPr>
      <w:r w:rsidRPr="009625FA">
        <w:rPr>
          <w:rFonts w:asciiTheme="minorHAnsi" w:hAnsiTheme="minorHAnsi" w:cstheme="minorHAnsi"/>
          <w:szCs w:val="20"/>
        </w:rPr>
        <w:t>On the other hand, the need arose to revise the implementation and functions of all GEF7 projects on account of the project and programme cycle policy updated by the GEF Secretariat on 20 June 2020; and it was indicated that where requested by the GEF Administrative Focal Point, the GEF Secretariat would consider the case of GEF Agency which would implement the project would at the same time engage in execution activities in the project based on the new policy of the GEF Secretariat.</w:t>
      </w:r>
    </w:p>
    <w:p w14:paraId="51DC27DE" w14:textId="206B3390" w:rsidR="00AA4F8F" w:rsidRPr="009625FA" w:rsidRDefault="00AA4F8F" w:rsidP="00AA4F8F">
      <w:pPr>
        <w:spacing w:before="120" w:after="120"/>
        <w:ind w:firstLine="720"/>
        <w:rPr>
          <w:rFonts w:asciiTheme="minorHAnsi" w:hAnsiTheme="minorHAnsi" w:cstheme="minorHAnsi"/>
          <w:szCs w:val="20"/>
        </w:rPr>
      </w:pPr>
      <w:r w:rsidRPr="009625FA">
        <w:rPr>
          <w:rFonts w:asciiTheme="minorHAnsi" w:hAnsiTheme="minorHAnsi" w:cstheme="minorHAnsi"/>
          <w:szCs w:val="20"/>
        </w:rPr>
        <w:t xml:space="preserve">In light of this new situation, an online meeting was held on 11 December 2020 with the participation of officials from the United Nations Development Programme (UNDP) </w:t>
      </w:r>
      <w:r w:rsidR="004F0F09">
        <w:rPr>
          <w:rFonts w:asciiTheme="minorHAnsi" w:hAnsiTheme="minorHAnsi" w:cstheme="minorHAnsi"/>
          <w:szCs w:val="20"/>
        </w:rPr>
        <w:t>Türkiye</w:t>
      </w:r>
      <w:r w:rsidRPr="009625FA">
        <w:rPr>
          <w:rFonts w:asciiTheme="minorHAnsi" w:hAnsiTheme="minorHAnsi" w:cstheme="minorHAnsi"/>
          <w:szCs w:val="20"/>
        </w:rPr>
        <w:t xml:space="preserve"> Office and of the General Directorate of European Union and Foreign Relations, Department of Foreign Relations, Training and Research and Department of Operations and Marketing of our Ministry to consider the issue of implementation and execution of the “Promotion of Low-Cost, Energy-Efficient Wooden Buildings in </w:t>
      </w:r>
      <w:r w:rsidR="004F0F09">
        <w:rPr>
          <w:rFonts w:asciiTheme="minorHAnsi" w:hAnsiTheme="minorHAnsi" w:cstheme="minorHAnsi"/>
          <w:szCs w:val="20"/>
        </w:rPr>
        <w:t>Türkiye</w:t>
      </w:r>
      <w:r w:rsidRPr="009625FA">
        <w:rPr>
          <w:rFonts w:asciiTheme="minorHAnsi" w:hAnsiTheme="minorHAnsi" w:cstheme="minorHAnsi"/>
          <w:szCs w:val="20"/>
        </w:rPr>
        <w:t xml:space="preserve"> Project”. In the said meeting, it was concluded that it would be appropriate to request support from the UNDP </w:t>
      </w:r>
      <w:r w:rsidR="004F0F09">
        <w:rPr>
          <w:rFonts w:asciiTheme="minorHAnsi" w:hAnsiTheme="minorHAnsi" w:cstheme="minorHAnsi"/>
          <w:szCs w:val="20"/>
        </w:rPr>
        <w:t>Türkiye</w:t>
      </w:r>
      <w:r w:rsidRPr="009625FA">
        <w:rPr>
          <w:rFonts w:asciiTheme="minorHAnsi" w:hAnsiTheme="minorHAnsi" w:cstheme="minorHAnsi"/>
          <w:szCs w:val="20"/>
        </w:rPr>
        <w:t xml:space="preserve"> Office in the context of execution function in addition to the implementation function of the project for the following reasons:</w:t>
      </w:r>
    </w:p>
    <w:p w14:paraId="05F261EB" w14:textId="77777777" w:rsidR="00AA4F8F" w:rsidRPr="009625FA" w:rsidRDefault="00AA4F8F" w:rsidP="00AA4F8F">
      <w:pPr>
        <w:pStyle w:val="ListParagraph"/>
        <w:numPr>
          <w:ilvl w:val="0"/>
          <w:numId w:val="127"/>
        </w:numPr>
        <w:spacing w:before="120" w:after="120" w:line="252" w:lineRule="auto"/>
        <w:ind w:left="714" w:hanging="357"/>
        <w:jc w:val="both"/>
        <w:rPr>
          <w:rFonts w:asciiTheme="minorHAnsi" w:hAnsiTheme="minorHAnsi" w:cstheme="minorHAnsi"/>
          <w:sz w:val="20"/>
          <w:szCs w:val="20"/>
        </w:rPr>
      </w:pPr>
      <w:r w:rsidRPr="009625FA">
        <w:rPr>
          <w:rFonts w:asciiTheme="minorHAnsi" w:hAnsiTheme="minorHAnsi" w:cstheme="minorHAnsi"/>
          <w:sz w:val="20"/>
          <w:szCs w:val="20"/>
        </w:rPr>
        <w:t xml:space="preserve">That the legislation and institutional coordination stated under Component 1 in the context of technical and administrative project design formulated through the project preparatory process in line with your approval letter of 20 September requires multi-party work and involves various disciplines in technical </w:t>
      </w:r>
      <w:proofErr w:type="gramStart"/>
      <w:r w:rsidRPr="009625FA">
        <w:rPr>
          <w:rFonts w:asciiTheme="minorHAnsi" w:hAnsiTheme="minorHAnsi" w:cstheme="minorHAnsi"/>
          <w:sz w:val="20"/>
          <w:szCs w:val="20"/>
        </w:rPr>
        <w:t>terms;</w:t>
      </w:r>
      <w:proofErr w:type="gramEnd"/>
    </w:p>
    <w:p w14:paraId="3EA327EC" w14:textId="77777777" w:rsidR="00AA4F8F" w:rsidRPr="009625FA" w:rsidRDefault="00AA4F8F" w:rsidP="00AA4F8F">
      <w:pPr>
        <w:pStyle w:val="ListParagraph"/>
        <w:numPr>
          <w:ilvl w:val="0"/>
          <w:numId w:val="127"/>
        </w:numPr>
        <w:spacing w:before="120" w:after="120" w:line="252" w:lineRule="auto"/>
        <w:ind w:left="714" w:hanging="357"/>
        <w:jc w:val="both"/>
        <w:rPr>
          <w:rFonts w:asciiTheme="minorHAnsi" w:hAnsiTheme="minorHAnsi" w:cstheme="minorHAnsi"/>
          <w:sz w:val="20"/>
          <w:szCs w:val="20"/>
        </w:rPr>
      </w:pPr>
      <w:r w:rsidRPr="009625FA">
        <w:rPr>
          <w:rFonts w:asciiTheme="minorHAnsi" w:hAnsiTheme="minorHAnsi" w:cstheme="minorHAnsi"/>
          <w:sz w:val="20"/>
          <w:szCs w:val="20"/>
        </w:rPr>
        <w:t xml:space="preserve">That, in reference to the finance mechanism under Component 2 of the project, innovative and holistic technical and administrative specifications are needed for the construction of 6 pilot buildings to be undertaken, the specifications so required will be drafted in line with performance values such as energy efficiency, earthquake resistance and carbon accounting standards as defined and the implementation will be supported through a certain level of investment from the GEF budget based on the reporting of the accuracy of implementation; and UNDP’s procurement and contract management capacity will be needed to </w:t>
      </w:r>
      <w:proofErr w:type="spellStart"/>
      <w:r w:rsidRPr="009625FA">
        <w:rPr>
          <w:rFonts w:asciiTheme="minorHAnsi" w:hAnsiTheme="minorHAnsi" w:cstheme="minorHAnsi"/>
          <w:sz w:val="20"/>
          <w:szCs w:val="20"/>
        </w:rPr>
        <w:t>operationalise</w:t>
      </w:r>
      <w:proofErr w:type="spellEnd"/>
      <w:r w:rsidRPr="009625FA">
        <w:rPr>
          <w:rFonts w:asciiTheme="minorHAnsi" w:hAnsiTheme="minorHAnsi" w:cstheme="minorHAnsi"/>
          <w:sz w:val="20"/>
          <w:szCs w:val="20"/>
        </w:rPr>
        <w:t xml:space="preserve"> the said finance mechanism in terms of performance-based payment;</w:t>
      </w:r>
    </w:p>
    <w:p w14:paraId="143F6161" w14:textId="33BB8464" w:rsidR="00AA4F8F" w:rsidRPr="009625FA" w:rsidRDefault="00AA4F8F" w:rsidP="00AA4F8F">
      <w:pPr>
        <w:pStyle w:val="ListParagraph"/>
        <w:numPr>
          <w:ilvl w:val="0"/>
          <w:numId w:val="127"/>
        </w:numPr>
        <w:spacing w:before="120" w:after="120" w:line="252" w:lineRule="auto"/>
        <w:ind w:left="714" w:hanging="357"/>
        <w:jc w:val="both"/>
        <w:rPr>
          <w:rFonts w:asciiTheme="minorHAnsi" w:hAnsiTheme="minorHAnsi" w:cstheme="minorHAnsi"/>
          <w:sz w:val="20"/>
          <w:szCs w:val="20"/>
        </w:rPr>
      </w:pPr>
      <w:r w:rsidRPr="009625FA">
        <w:rPr>
          <w:rFonts w:asciiTheme="minorHAnsi" w:hAnsiTheme="minorHAnsi" w:cstheme="minorHAnsi"/>
          <w:sz w:val="20"/>
          <w:szCs w:val="20"/>
        </w:rPr>
        <w:t xml:space="preserve">That UNDP </w:t>
      </w:r>
      <w:r w:rsidR="004F0F09">
        <w:rPr>
          <w:rFonts w:asciiTheme="minorHAnsi" w:hAnsiTheme="minorHAnsi" w:cstheme="minorHAnsi"/>
          <w:sz w:val="20"/>
          <w:szCs w:val="20"/>
        </w:rPr>
        <w:t>Türkiye</w:t>
      </w:r>
      <w:r w:rsidRPr="009625FA">
        <w:rPr>
          <w:rFonts w:asciiTheme="minorHAnsi" w:hAnsiTheme="minorHAnsi" w:cstheme="minorHAnsi"/>
          <w:sz w:val="20"/>
          <w:szCs w:val="20"/>
        </w:rPr>
        <w:t xml:space="preserve">’s execution capacity will be needed to ensure technical coordination to conduct the capacity-building and training activities stated under Component 3 of the project in concert with other components of the project and in accordance with CLT production specifications and standards, and to implement and report social and environmental standards such as gender equality as also required by GEF in this </w:t>
      </w:r>
      <w:proofErr w:type="gramStart"/>
      <w:r w:rsidRPr="009625FA">
        <w:rPr>
          <w:rFonts w:asciiTheme="minorHAnsi" w:hAnsiTheme="minorHAnsi" w:cstheme="minorHAnsi"/>
          <w:sz w:val="20"/>
          <w:szCs w:val="20"/>
        </w:rPr>
        <w:t>action;</w:t>
      </w:r>
      <w:proofErr w:type="gramEnd"/>
    </w:p>
    <w:p w14:paraId="5E877524" w14:textId="1F6F1322" w:rsidR="00AA4F8F" w:rsidRPr="009625FA" w:rsidRDefault="00AA4F8F" w:rsidP="00AA4F8F">
      <w:pPr>
        <w:pStyle w:val="ListParagraph"/>
        <w:numPr>
          <w:ilvl w:val="0"/>
          <w:numId w:val="127"/>
        </w:numPr>
        <w:spacing w:before="120" w:after="120" w:line="252" w:lineRule="auto"/>
        <w:ind w:left="714" w:hanging="357"/>
        <w:jc w:val="both"/>
        <w:rPr>
          <w:rFonts w:asciiTheme="minorHAnsi" w:hAnsiTheme="minorHAnsi" w:cstheme="minorHAnsi"/>
          <w:sz w:val="20"/>
          <w:szCs w:val="20"/>
        </w:rPr>
      </w:pPr>
      <w:r w:rsidRPr="009625FA">
        <w:rPr>
          <w:rFonts w:asciiTheme="minorHAnsi" w:hAnsiTheme="minorHAnsi" w:cstheme="minorHAnsi"/>
          <w:sz w:val="20"/>
          <w:szCs w:val="20"/>
        </w:rPr>
        <w:t xml:space="preserve">That the role of our General Directorate will be more efficient and effective through the deployment of the built-in administrative system of UNDP </w:t>
      </w:r>
      <w:r w:rsidR="004F0F09">
        <w:rPr>
          <w:rFonts w:asciiTheme="minorHAnsi" w:hAnsiTheme="minorHAnsi" w:cstheme="minorHAnsi"/>
          <w:sz w:val="20"/>
          <w:szCs w:val="20"/>
        </w:rPr>
        <w:t>Türkiye</w:t>
      </w:r>
      <w:r w:rsidRPr="009625FA">
        <w:rPr>
          <w:rFonts w:asciiTheme="minorHAnsi" w:hAnsiTheme="minorHAnsi" w:cstheme="minorHAnsi"/>
          <w:sz w:val="20"/>
          <w:szCs w:val="20"/>
        </w:rPr>
        <w:t xml:space="preserve"> in this project, as deployed in other collaborative projects, to execute the budget designated as the co-financing by GEF and project partners specified in the project preparatory process.</w:t>
      </w:r>
    </w:p>
    <w:p w14:paraId="0DA5DB0B" w14:textId="73C840BE" w:rsidR="00AA4F8F" w:rsidRPr="009625FA" w:rsidRDefault="00AA4F8F" w:rsidP="00AA4F8F">
      <w:pPr>
        <w:spacing w:before="120" w:after="120"/>
        <w:ind w:firstLine="720"/>
        <w:rPr>
          <w:rFonts w:asciiTheme="minorHAnsi" w:hAnsiTheme="minorHAnsi" w:cstheme="minorHAnsi"/>
          <w:szCs w:val="20"/>
        </w:rPr>
      </w:pPr>
      <w:proofErr w:type="gramStart"/>
      <w:r w:rsidRPr="009625FA">
        <w:rPr>
          <w:rFonts w:asciiTheme="minorHAnsi" w:hAnsiTheme="minorHAnsi" w:cstheme="minorHAnsi"/>
          <w:szCs w:val="20"/>
        </w:rPr>
        <w:t>In light of</w:t>
      </w:r>
      <w:proofErr w:type="gramEnd"/>
      <w:r w:rsidRPr="009625FA">
        <w:rPr>
          <w:rFonts w:asciiTheme="minorHAnsi" w:hAnsiTheme="minorHAnsi" w:cstheme="minorHAnsi"/>
          <w:szCs w:val="20"/>
        </w:rPr>
        <w:t xml:space="preserve"> the reasons and assessments above, it is requested to obtain execution support from UNDP </w:t>
      </w:r>
      <w:r w:rsidR="004F0F09">
        <w:rPr>
          <w:rFonts w:asciiTheme="minorHAnsi" w:hAnsiTheme="minorHAnsi" w:cstheme="minorHAnsi"/>
          <w:szCs w:val="20"/>
        </w:rPr>
        <w:t>Türkiye</w:t>
      </w:r>
      <w:r w:rsidRPr="009625FA">
        <w:rPr>
          <w:rFonts w:asciiTheme="minorHAnsi" w:hAnsiTheme="minorHAnsi" w:cstheme="minorHAnsi"/>
          <w:szCs w:val="20"/>
        </w:rPr>
        <w:t xml:space="preserve"> Office for the following functions in the said project through the approval letter that must be submitted no later than 20 December 2020 in the GEF</w:t>
      </w:r>
      <w:r w:rsidR="008C562B">
        <w:rPr>
          <w:rFonts w:asciiTheme="minorHAnsi" w:hAnsiTheme="minorHAnsi" w:cstheme="minorHAnsi"/>
          <w:szCs w:val="20"/>
        </w:rPr>
        <w:t>-</w:t>
      </w:r>
      <w:r w:rsidRPr="009625FA">
        <w:rPr>
          <w:rFonts w:asciiTheme="minorHAnsi" w:hAnsiTheme="minorHAnsi" w:cstheme="minorHAnsi"/>
          <w:szCs w:val="20"/>
        </w:rPr>
        <w:t>7 term:</w:t>
      </w:r>
    </w:p>
    <w:p w14:paraId="2ED0FD3A" w14:textId="77777777" w:rsidR="00AA4F8F" w:rsidRPr="009625FA" w:rsidRDefault="00AA4F8F" w:rsidP="00AA4F8F">
      <w:pPr>
        <w:numPr>
          <w:ilvl w:val="0"/>
          <w:numId w:val="128"/>
        </w:numPr>
        <w:spacing w:before="120" w:after="120" w:line="252" w:lineRule="auto"/>
        <w:rPr>
          <w:rFonts w:asciiTheme="minorHAnsi" w:hAnsiTheme="minorHAnsi" w:cstheme="minorHAnsi"/>
          <w:szCs w:val="20"/>
        </w:rPr>
      </w:pPr>
      <w:r w:rsidRPr="009625FA">
        <w:rPr>
          <w:rFonts w:asciiTheme="minorHAnsi" w:hAnsiTheme="minorHAnsi" w:cstheme="minorHAnsi"/>
          <w:szCs w:val="20"/>
        </w:rPr>
        <w:lastRenderedPageBreak/>
        <w:t xml:space="preserve">Procurement of goods, services and works on a transparent and competitive basis, including preparation of procurement plans, terms of reference and procurement packages, ensuring procurement process, contracting and contract management, hiring individual consultants and management of consultant activities, ensuring </w:t>
      </w:r>
      <w:proofErr w:type="gramStart"/>
      <w:r w:rsidRPr="009625FA">
        <w:rPr>
          <w:rFonts w:asciiTheme="minorHAnsi" w:hAnsiTheme="minorHAnsi" w:cstheme="minorHAnsi"/>
          <w:szCs w:val="20"/>
        </w:rPr>
        <w:t>performance based</w:t>
      </w:r>
      <w:proofErr w:type="gramEnd"/>
      <w:r w:rsidRPr="009625FA">
        <w:rPr>
          <w:rFonts w:asciiTheme="minorHAnsi" w:hAnsiTheme="minorHAnsi" w:cstheme="minorHAnsi"/>
          <w:szCs w:val="20"/>
        </w:rPr>
        <w:t xml:space="preserve"> payments as a critical component of the financial mechanism, required to implement all technical outputs and manage the project properly,</w:t>
      </w:r>
    </w:p>
    <w:p w14:paraId="228F77CF" w14:textId="77777777" w:rsidR="00AA4F8F" w:rsidRPr="009625FA" w:rsidRDefault="00AA4F8F" w:rsidP="00AA4F8F">
      <w:pPr>
        <w:numPr>
          <w:ilvl w:val="0"/>
          <w:numId w:val="128"/>
        </w:numPr>
        <w:spacing w:before="120" w:after="120" w:line="252" w:lineRule="auto"/>
        <w:rPr>
          <w:rFonts w:asciiTheme="minorHAnsi" w:hAnsiTheme="minorHAnsi" w:cstheme="minorHAnsi"/>
          <w:szCs w:val="20"/>
        </w:rPr>
      </w:pPr>
      <w:r w:rsidRPr="009625FA">
        <w:rPr>
          <w:rFonts w:asciiTheme="minorHAnsi" w:hAnsiTheme="minorHAnsi" w:cstheme="minorHAnsi"/>
          <w:szCs w:val="20"/>
        </w:rPr>
        <w:t>Identification and/or recruitment of project team members and consultants according to UNDP norms and requirements, other HR related services, to enable implementation of all technical outputs and proper project management,</w:t>
      </w:r>
    </w:p>
    <w:p w14:paraId="74F3FC97" w14:textId="77777777" w:rsidR="00AA4F8F" w:rsidRPr="009625FA" w:rsidRDefault="00AA4F8F" w:rsidP="00AA4F8F">
      <w:pPr>
        <w:numPr>
          <w:ilvl w:val="0"/>
          <w:numId w:val="128"/>
        </w:numPr>
        <w:spacing w:before="120" w:after="120" w:line="252" w:lineRule="auto"/>
        <w:rPr>
          <w:rFonts w:asciiTheme="minorHAnsi" w:hAnsiTheme="minorHAnsi" w:cstheme="minorHAnsi"/>
          <w:szCs w:val="20"/>
        </w:rPr>
      </w:pPr>
      <w:r w:rsidRPr="009625FA">
        <w:rPr>
          <w:rFonts w:asciiTheme="minorHAnsi" w:hAnsiTheme="minorHAnsi" w:cstheme="minorHAnsi"/>
          <w:szCs w:val="20"/>
        </w:rPr>
        <w:t>Financial services, including processing of payments for the project under all technical outputs and project management activities, creating vendors, payment reconciliation, and preparation of expenditure reports to partners and donors,</w:t>
      </w:r>
    </w:p>
    <w:p w14:paraId="4F2E1621" w14:textId="77777777" w:rsidR="00AA4F8F" w:rsidRPr="009625FA" w:rsidRDefault="00AA4F8F" w:rsidP="00AA4F8F">
      <w:pPr>
        <w:numPr>
          <w:ilvl w:val="0"/>
          <w:numId w:val="128"/>
        </w:numPr>
        <w:spacing w:before="120" w:after="120" w:line="252" w:lineRule="auto"/>
        <w:rPr>
          <w:rFonts w:asciiTheme="minorHAnsi" w:hAnsiTheme="minorHAnsi" w:cstheme="minorHAnsi"/>
          <w:szCs w:val="20"/>
        </w:rPr>
      </w:pPr>
      <w:r w:rsidRPr="009625FA">
        <w:rPr>
          <w:rFonts w:asciiTheme="minorHAnsi" w:hAnsiTheme="minorHAnsi" w:cstheme="minorHAnsi"/>
          <w:szCs w:val="20"/>
        </w:rPr>
        <w:t>Logistics support services, including duty travel for project team members and consultants working under technical outputs, project event management,</w:t>
      </w:r>
    </w:p>
    <w:p w14:paraId="3613D1C5" w14:textId="77777777" w:rsidR="00AA4F8F" w:rsidRPr="009625FA" w:rsidRDefault="00AA4F8F" w:rsidP="00AA4F8F">
      <w:pPr>
        <w:numPr>
          <w:ilvl w:val="0"/>
          <w:numId w:val="128"/>
        </w:numPr>
        <w:spacing w:before="120" w:after="120" w:line="252" w:lineRule="auto"/>
        <w:rPr>
          <w:rFonts w:asciiTheme="minorHAnsi" w:hAnsiTheme="minorHAnsi" w:cstheme="minorHAnsi"/>
          <w:szCs w:val="20"/>
        </w:rPr>
      </w:pPr>
      <w:r w:rsidRPr="009625FA">
        <w:rPr>
          <w:rFonts w:asciiTheme="minorHAnsi" w:hAnsiTheme="minorHAnsi" w:cstheme="minorHAnsi"/>
          <w:szCs w:val="20"/>
        </w:rPr>
        <w:t xml:space="preserve">Equipment and </w:t>
      </w:r>
      <w:proofErr w:type="spellStart"/>
      <w:r w:rsidRPr="009625FA">
        <w:rPr>
          <w:rFonts w:asciiTheme="minorHAnsi" w:hAnsiTheme="minorHAnsi" w:cstheme="minorHAnsi"/>
          <w:szCs w:val="20"/>
        </w:rPr>
        <w:t>assest</w:t>
      </w:r>
      <w:proofErr w:type="spellEnd"/>
      <w:r w:rsidRPr="009625FA">
        <w:rPr>
          <w:rFonts w:asciiTheme="minorHAnsi" w:hAnsiTheme="minorHAnsi" w:cstheme="minorHAnsi"/>
          <w:szCs w:val="20"/>
        </w:rPr>
        <w:t xml:space="preserve"> management services, including IT equipment maintenance, licenses and ICT support for the project team members and project activities,</w:t>
      </w:r>
    </w:p>
    <w:p w14:paraId="31634DFB" w14:textId="77777777" w:rsidR="00AA4F8F" w:rsidRPr="009625FA" w:rsidRDefault="00AA4F8F" w:rsidP="00AA4F8F">
      <w:pPr>
        <w:numPr>
          <w:ilvl w:val="0"/>
          <w:numId w:val="128"/>
        </w:numPr>
        <w:spacing w:before="120" w:after="120" w:line="252" w:lineRule="auto"/>
        <w:rPr>
          <w:rFonts w:asciiTheme="minorHAnsi" w:hAnsiTheme="minorHAnsi" w:cstheme="minorHAnsi"/>
          <w:szCs w:val="20"/>
        </w:rPr>
      </w:pPr>
      <w:r w:rsidRPr="009625FA">
        <w:rPr>
          <w:rFonts w:asciiTheme="minorHAnsi" w:hAnsiTheme="minorHAnsi" w:cstheme="minorHAnsi"/>
          <w:szCs w:val="20"/>
        </w:rPr>
        <w:t xml:space="preserve">Maintenance of records of all </w:t>
      </w:r>
      <w:proofErr w:type="gramStart"/>
      <w:r w:rsidRPr="009625FA">
        <w:rPr>
          <w:rFonts w:asciiTheme="minorHAnsi" w:hAnsiTheme="minorHAnsi" w:cstheme="minorHAnsi"/>
          <w:szCs w:val="20"/>
        </w:rPr>
        <w:t>project</w:t>
      </w:r>
      <w:proofErr w:type="gramEnd"/>
      <w:r w:rsidRPr="009625FA">
        <w:rPr>
          <w:rFonts w:asciiTheme="minorHAnsi" w:hAnsiTheme="minorHAnsi" w:cstheme="minorHAnsi"/>
          <w:szCs w:val="20"/>
        </w:rPr>
        <w:t xml:space="preserve"> related documentation,</w:t>
      </w:r>
    </w:p>
    <w:p w14:paraId="49B360BD" w14:textId="77777777" w:rsidR="00AA4F8F" w:rsidRPr="009625FA" w:rsidRDefault="00AA4F8F" w:rsidP="00AA4F8F">
      <w:pPr>
        <w:numPr>
          <w:ilvl w:val="0"/>
          <w:numId w:val="128"/>
        </w:numPr>
        <w:spacing w:before="120" w:after="120" w:line="252" w:lineRule="auto"/>
        <w:rPr>
          <w:rFonts w:asciiTheme="minorHAnsi" w:hAnsiTheme="minorHAnsi" w:cstheme="minorHAnsi"/>
          <w:szCs w:val="20"/>
        </w:rPr>
      </w:pPr>
      <w:r w:rsidRPr="009625FA">
        <w:rPr>
          <w:rFonts w:asciiTheme="minorHAnsi" w:hAnsiTheme="minorHAnsi" w:cstheme="minorHAnsi"/>
          <w:szCs w:val="20"/>
        </w:rPr>
        <w:t>Preparation of progress reports and financial reports for the project,</w:t>
      </w:r>
    </w:p>
    <w:p w14:paraId="0193023D" w14:textId="77777777" w:rsidR="00AA4F8F" w:rsidRPr="009625FA" w:rsidRDefault="00AA4F8F" w:rsidP="00AA4F8F">
      <w:pPr>
        <w:numPr>
          <w:ilvl w:val="0"/>
          <w:numId w:val="128"/>
        </w:numPr>
        <w:spacing w:before="120" w:after="120" w:line="252" w:lineRule="auto"/>
        <w:rPr>
          <w:rFonts w:asciiTheme="minorHAnsi" w:hAnsiTheme="minorHAnsi" w:cstheme="minorHAnsi"/>
          <w:szCs w:val="20"/>
        </w:rPr>
      </w:pPr>
      <w:r w:rsidRPr="009625FA">
        <w:rPr>
          <w:rFonts w:asciiTheme="minorHAnsi" w:hAnsiTheme="minorHAnsi" w:cstheme="minorHAnsi"/>
          <w:szCs w:val="20"/>
        </w:rPr>
        <w:t>Financial auditing for the project</w:t>
      </w:r>
    </w:p>
    <w:p w14:paraId="7FC98DE3" w14:textId="77777777" w:rsidR="00AA4F8F" w:rsidRPr="009625FA" w:rsidRDefault="00AA4F8F" w:rsidP="00AA4F8F">
      <w:pPr>
        <w:spacing w:before="120" w:after="120"/>
        <w:rPr>
          <w:rFonts w:asciiTheme="minorHAnsi" w:hAnsiTheme="minorHAnsi" w:cstheme="minorHAnsi"/>
          <w:szCs w:val="20"/>
        </w:rPr>
      </w:pPr>
    </w:p>
    <w:p w14:paraId="7255325A" w14:textId="77777777" w:rsidR="00AA4F8F" w:rsidRPr="009625FA" w:rsidRDefault="00AA4F8F" w:rsidP="009625FA">
      <w:pPr>
        <w:spacing w:before="120" w:after="120"/>
        <w:ind w:firstLine="720"/>
        <w:rPr>
          <w:rFonts w:asciiTheme="minorHAnsi" w:hAnsiTheme="minorHAnsi" w:cstheme="minorHAnsi"/>
          <w:szCs w:val="20"/>
        </w:rPr>
      </w:pPr>
      <w:r w:rsidRPr="009625FA">
        <w:rPr>
          <w:rFonts w:asciiTheme="minorHAnsi" w:hAnsiTheme="minorHAnsi" w:cstheme="minorHAnsi"/>
          <w:szCs w:val="20"/>
        </w:rPr>
        <w:t>I kindly request your action that the approval letter on the said execution support be re-submitted to the GEF Administrative Focal Point for submission to the GEF Secretariat.</w:t>
      </w:r>
    </w:p>
    <w:p w14:paraId="497999DC" w14:textId="77777777" w:rsidR="00AA4F8F" w:rsidRPr="009625FA" w:rsidRDefault="00AA4F8F" w:rsidP="00AA4F8F">
      <w:pPr>
        <w:ind w:left="5760"/>
        <w:rPr>
          <w:rFonts w:asciiTheme="minorHAnsi" w:hAnsiTheme="minorHAnsi" w:cstheme="minorHAnsi"/>
          <w:szCs w:val="20"/>
        </w:rPr>
      </w:pPr>
      <w:r w:rsidRPr="009625FA">
        <w:rPr>
          <w:rFonts w:asciiTheme="minorHAnsi" w:hAnsiTheme="minorHAnsi" w:cstheme="minorHAnsi"/>
          <w:szCs w:val="20"/>
        </w:rPr>
        <w:t>Mustafa ÖZKAYA</w:t>
      </w:r>
    </w:p>
    <w:p w14:paraId="59106DCE" w14:textId="77777777" w:rsidR="00AA4F8F" w:rsidRPr="009625FA" w:rsidRDefault="00AA4F8F" w:rsidP="00AA4F8F">
      <w:pPr>
        <w:ind w:left="5760"/>
        <w:rPr>
          <w:rFonts w:asciiTheme="minorHAnsi" w:hAnsiTheme="minorHAnsi" w:cstheme="minorHAnsi"/>
          <w:szCs w:val="20"/>
        </w:rPr>
      </w:pPr>
      <w:r w:rsidRPr="009625FA">
        <w:rPr>
          <w:rFonts w:asciiTheme="minorHAnsi" w:hAnsiTheme="minorHAnsi" w:cstheme="minorHAnsi"/>
          <w:szCs w:val="20"/>
        </w:rPr>
        <w:t>for General Director</w:t>
      </w:r>
    </w:p>
    <w:p w14:paraId="66514C5A" w14:textId="77777777" w:rsidR="00AA4F8F" w:rsidRPr="009625FA" w:rsidRDefault="00AA4F8F" w:rsidP="00AA4F8F">
      <w:pPr>
        <w:ind w:left="5760"/>
        <w:rPr>
          <w:rFonts w:asciiTheme="minorHAnsi" w:hAnsiTheme="minorHAnsi" w:cstheme="minorHAnsi"/>
          <w:szCs w:val="20"/>
        </w:rPr>
      </w:pPr>
      <w:r w:rsidRPr="009625FA">
        <w:rPr>
          <w:rFonts w:asciiTheme="minorHAnsi" w:hAnsiTheme="minorHAnsi" w:cstheme="minorHAnsi"/>
          <w:szCs w:val="20"/>
        </w:rPr>
        <w:t>Deputy General Director</w:t>
      </w:r>
    </w:p>
    <w:p w14:paraId="57EB14B3" w14:textId="77777777" w:rsidR="00AA4F8F" w:rsidRPr="009625FA" w:rsidRDefault="00AA4F8F" w:rsidP="00AA4F8F">
      <w:pPr>
        <w:rPr>
          <w:rFonts w:asciiTheme="minorHAnsi" w:hAnsiTheme="minorHAnsi" w:cstheme="minorHAnsi"/>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AA4F8F" w:rsidRPr="00AA4F8F" w14:paraId="2ADBEFAE" w14:textId="77777777" w:rsidTr="00790749">
        <w:tc>
          <w:tcPr>
            <w:tcW w:w="4814" w:type="dxa"/>
          </w:tcPr>
          <w:p w14:paraId="70860877" w14:textId="77777777" w:rsidR="00AA4F8F" w:rsidRPr="009625FA" w:rsidRDefault="00AA4F8F" w:rsidP="00790749">
            <w:pPr>
              <w:rPr>
                <w:rFonts w:asciiTheme="minorHAnsi" w:hAnsiTheme="minorHAnsi" w:cstheme="minorHAnsi"/>
                <w:b/>
                <w:bCs/>
                <w:szCs w:val="20"/>
              </w:rPr>
            </w:pPr>
            <w:r w:rsidRPr="009625FA">
              <w:rPr>
                <w:rFonts w:asciiTheme="minorHAnsi" w:hAnsiTheme="minorHAnsi" w:cstheme="minorHAnsi"/>
                <w:b/>
                <w:bCs/>
                <w:szCs w:val="20"/>
              </w:rPr>
              <w:t>Distribution:</w:t>
            </w:r>
          </w:p>
          <w:p w14:paraId="60FFBD95" w14:textId="77777777" w:rsidR="00AA4F8F" w:rsidRPr="009625FA" w:rsidRDefault="00AA4F8F" w:rsidP="00790749">
            <w:pPr>
              <w:rPr>
                <w:rFonts w:asciiTheme="minorHAnsi" w:hAnsiTheme="minorHAnsi" w:cstheme="minorHAnsi"/>
                <w:b/>
                <w:bCs/>
                <w:szCs w:val="20"/>
              </w:rPr>
            </w:pPr>
          </w:p>
        </w:tc>
        <w:tc>
          <w:tcPr>
            <w:tcW w:w="4815" w:type="dxa"/>
          </w:tcPr>
          <w:p w14:paraId="4E18DCD0" w14:textId="77777777" w:rsidR="00AA4F8F" w:rsidRPr="009625FA" w:rsidRDefault="00AA4F8F" w:rsidP="00790749">
            <w:pPr>
              <w:rPr>
                <w:rFonts w:asciiTheme="minorHAnsi" w:hAnsiTheme="minorHAnsi" w:cstheme="minorHAnsi"/>
                <w:b/>
                <w:bCs/>
                <w:szCs w:val="20"/>
              </w:rPr>
            </w:pPr>
          </w:p>
        </w:tc>
      </w:tr>
      <w:tr w:rsidR="00AA4F8F" w:rsidRPr="00AA4F8F" w14:paraId="011B35F4" w14:textId="77777777" w:rsidTr="00790749">
        <w:tc>
          <w:tcPr>
            <w:tcW w:w="4814" w:type="dxa"/>
          </w:tcPr>
          <w:p w14:paraId="5286B110" w14:textId="77777777" w:rsidR="00AA4F8F" w:rsidRPr="009625FA" w:rsidRDefault="00AA4F8F" w:rsidP="00790749">
            <w:pPr>
              <w:rPr>
                <w:rFonts w:asciiTheme="minorHAnsi" w:hAnsiTheme="minorHAnsi" w:cstheme="minorHAnsi"/>
                <w:b/>
                <w:bCs/>
                <w:szCs w:val="20"/>
                <w:u w:val="single"/>
              </w:rPr>
            </w:pPr>
            <w:r w:rsidRPr="009625FA">
              <w:rPr>
                <w:rFonts w:asciiTheme="minorHAnsi" w:hAnsiTheme="minorHAnsi" w:cstheme="minorHAnsi"/>
                <w:b/>
                <w:bCs/>
                <w:szCs w:val="20"/>
                <w:u w:val="single"/>
              </w:rPr>
              <w:t>For Action</w:t>
            </w:r>
            <w:r w:rsidRPr="009625FA">
              <w:rPr>
                <w:rFonts w:asciiTheme="minorHAnsi" w:hAnsiTheme="minorHAnsi" w:cstheme="minorHAnsi"/>
                <w:b/>
                <w:bCs/>
                <w:szCs w:val="20"/>
                <w:u w:val="single"/>
              </w:rPr>
              <w:tab/>
            </w:r>
            <w:r w:rsidRPr="009625FA">
              <w:rPr>
                <w:rFonts w:asciiTheme="minorHAnsi" w:hAnsiTheme="minorHAnsi" w:cstheme="minorHAnsi"/>
                <w:b/>
                <w:bCs/>
                <w:szCs w:val="20"/>
                <w:u w:val="single"/>
              </w:rPr>
              <w:tab/>
            </w:r>
            <w:r w:rsidRPr="009625FA">
              <w:rPr>
                <w:rFonts w:asciiTheme="minorHAnsi" w:hAnsiTheme="minorHAnsi" w:cstheme="minorHAnsi"/>
                <w:b/>
                <w:bCs/>
                <w:szCs w:val="20"/>
                <w:u w:val="single"/>
              </w:rPr>
              <w:tab/>
            </w:r>
            <w:r w:rsidRPr="009625FA">
              <w:rPr>
                <w:rFonts w:asciiTheme="minorHAnsi" w:hAnsiTheme="minorHAnsi" w:cstheme="minorHAnsi"/>
                <w:b/>
                <w:bCs/>
                <w:szCs w:val="20"/>
                <w:u w:val="single"/>
              </w:rPr>
              <w:tab/>
            </w:r>
            <w:r w:rsidRPr="009625FA">
              <w:rPr>
                <w:rFonts w:asciiTheme="minorHAnsi" w:hAnsiTheme="minorHAnsi" w:cstheme="minorHAnsi"/>
                <w:b/>
                <w:bCs/>
                <w:szCs w:val="20"/>
                <w:u w:val="single"/>
              </w:rPr>
              <w:tab/>
              <w:t>:</w:t>
            </w:r>
          </w:p>
        </w:tc>
        <w:tc>
          <w:tcPr>
            <w:tcW w:w="4815" w:type="dxa"/>
          </w:tcPr>
          <w:p w14:paraId="14439E43" w14:textId="77777777" w:rsidR="00AA4F8F" w:rsidRPr="009625FA" w:rsidRDefault="00AA4F8F" w:rsidP="00790749">
            <w:pPr>
              <w:rPr>
                <w:rFonts w:asciiTheme="minorHAnsi" w:hAnsiTheme="minorHAnsi" w:cstheme="minorHAnsi"/>
                <w:b/>
                <w:bCs/>
                <w:szCs w:val="20"/>
                <w:u w:val="single"/>
              </w:rPr>
            </w:pPr>
            <w:r w:rsidRPr="009625FA">
              <w:rPr>
                <w:rFonts w:asciiTheme="minorHAnsi" w:hAnsiTheme="minorHAnsi" w:cstheme="minorHAnsi"/>
                <w:b/>
                <w:bCs/>
                <w:szCs w:val="20"/>
                <w:u w:val="single"/>
              </w:rPr>
              <w:t>For Information</w:t>
            </w:r>
            <w:r w:rsidRPr="009625FA">
              <w:rPr>
                <w:rFonts w:asciiTheme="minorHAnsi" w:hAnsiTheme="minorHAnsi" w:cstheme="minorHAnsi"/>
                <w:b/>
                <w:bCs/>
                <w:szCs w:val="20"/>
                <w:u w:val="single"/>
              </w:rPr>
              <w:tab/>
            </w:r>
            <w:r w:rsidRPr="009625FA">
              <w:rPr>
                <w:rFonts w:asciiTheme="minorHAnsi" w:hAnsiTheme="minorHAnsi" w:cstheme="minorHAnsi"/>
                <w:b/>
                <w:bCs/>
                <w:szCs w:val="20"/>
                <w:u w:val="single"/>
              </w:rPr>
              <w:tab/>
            </w:r>
            <w:r w:rsidRPr="009625FA">
              <w:rPr>
                <w:rFonts w:asciiTheme="minorHAnsi" w:hAnsiTheme="minorHAnsi" w:cstheme="minorHAnsi"/>
                <w:b/>
                <w:bCs/>
                <w:szCs w:val="20"/>
                <w:u w:val="single"/>
              </w:rPr>
              <w:tab/>
            </w:r>
            <w:r w:rsidRPr="009625FA">
              <w:rPr>
                <w:rFonts w:asciiTheme="minorHAnsi" w:hAnsiTheme="minorHAnsi" w:cstheme="minorHAnsi"/>
                <w:b/>
                <w:bCs/>
                <w:szCs w:val="20"/>
                <w:u w:val="single"/>
              </w:rPr>
              <w:tab/>
              <w:t>:</w:t>
            </w:r>
          </w:p>
        </w:tc>
      </w:tr>
      <w:tr w:rsidR="00AA4F8F" w:rsidRPr="00AA4F8F" w14:paraId="334A76BC" w14:textId="77777777" w:rsidTr="00790749">
        <w:tc>
          <w:tcPr>
            <w:tcW w:w="4814" w:type="dxa"/>
          </w:tcPr>
          <w:p w14:paraId="0BF17B4E" w14:textId="77777777" w:rsidR="00AA4F8F" w:rsidRPr="009625FA" w:rsidRDefault="00AA4F8F" w:rsidP="00790749">
            <w:pPr>
              <w:rPr>
                <w:rFonts w:asciiTheme="minorHAnsi" w:hAnsiTheme="minorHAnsi" w:cstheme="minorHAnsi"/>
                <w:szCs w:val="20"/>
              </w:rPr>
            </w:pPr>
            <w:r w:rsidRPr="009625FA">
              <w:rPr>
                <w:rFonts w:asciiTheme="minorHAnsi" w:hAnsiTheme="minorHAnsi" w:cstheme="minorHAnsi"/>
                <w:szCs w:val="20"/>
              </w:rPr>
              <w:t>MINISTRY OF AGRICULTURE AND FORESTRY</w:t>
            </w:r>
          </w:p>
          <w:p w14:paraId="4A141283" w14:textId="77777777" w:rsidR="00AA4F8F" w:rsidRPr="009625FA" w:rsidRDefault="00AA4F8F" w:rsidP="00790749">
            <w:pPr>
              <w:rPr>
                <w:rFonts w:asciiTheme="minorHAnsi" w:hAnsiTheme="minorHAnsi" w:cstheme="minorHAnsi"/>
                <w:szCs w:val="20"/>
              </w:rPr>
            </w:pPr>
            <w:r w:rsidRPr="009625FA">
              <w:rPr>
                <w:rFonts w:asciiTheme="minorHAnsi" w:hAnsiTheme="minorHAnsi" w:cstheme="minorHAnsi"/>
                <w:szCs w:val="20"/>
              </w:rPr>
              <w:t>(General Directorate of European Union and Foreign Relations)</w:t>
            </w:r>
          </w:p>
        </w:tc>
        <w:tc>
          <w:tcPr>
            <w:tcW w:w="4815" w:type="dxa"/>
          </w:tcPr>
          <w:p w14:paraId="7F171340" w14:textId="77777777" w:rsidR="00AA4F8F" w:rsidRPr="009625FA" w:rsidRDefault="00AA4F8F" w:rsidP="00790749">
            <w:pPr>
              <w:rPr>
                <w:rFonts w:asciiTheme="minorHAnsi" w:hAnsiTheme="minorHAnsi" w:cstheme="minorHAnsi"/>
                <w:szCs w:val="20"/>
              </w:rPr>
            </w:pPr>
            <w:r w:rsidRPr="009625FA">
              <w:rPr>
                <w:rFonts w:asciiTheme="minorHAnsi" w:hAnsiTheme="minorHAnsi" w:cstheme="minorHAnsi"/>
                <w:szCs w:val="20"/>
              </w:rPr>
              <w:t>UNITED NATIONS DEVELOPMENT PROGRAMME (UNDP)</w:t>
            </w:r>
          </w:p>
        </w:tc>
      </w:tr>
    </w:tbl>
    <w:p w14:paraId="4AB9E722" w14:textId="77777777" w:rsidR="00AA4F8F" w:rsidRPr="009625FA" w:rsidRDefault="00AA4F8F" w:rsidP="00AA4F8F">
      <w:pPr>
        <w:rPr>
          <w:rFonts w:asciiTheme="minorHAnsi" w:hAnsiTheme="minorHAnsi" w:cstheme="minorHAnsi"/>
          <w:szCs w:val="20"/>
        </w:rPr>
      </w:pPr>
    </w:p>
    <w:p w14:paraId="58E4DF36" w14:textId="204F713D" w:rsidR="00AA4F8F" w:rsidRDefault="00AA4F8F" w:rsidP="00230DF0">
      <w:pPr>
        <w:spacing w:after="0"/>
        <w:contextualSpacing/>
        <w:rPr>
          <w:rFonts w:asciiTheme="minorHAnsi" w:hAnsiTheme="minorHAnsi" w:cstheme="minorHAnsi"/>
          <w:color w:val="000000"/>
          <w:szCs w:val="20"/>
        </w:rPr>
      </w:pPr>
    </w:p>
    <w:p w14:paraId="59132D8A" w14:textId="77777777" w:rsidR="009C1039" w:rsidRDefault="009C1039" w:rsidP="007A6627">
      <w:pPr>
        <w:pStyle w:val="Heading2"/>
        <w:ind w:left="0"/>
        <w:rPr>
          <w:rFonts w:ascii="Calibri" w:hAnsi="Calibri"/>
          <w:szCs w:val="22"/>
        </w:rPr>
      </w:pPr>
      <w:r>
        <w:rPr>
          <w:rFonts w:ascii="Calibri" w:hAnsi="Calibri"/>
          <w:szCs w:val="22"/>
        </w:rPr>
        <w:br w:type="page"/>
      </w:r>
    </w:p>
    <w:p w14:paraId="66B9390A" w14:textId="6E128F5F" w:rsidR="009F4362" w:rsidRPr="006056FB" w:rsidRDefault="009F4362" w:rsidP="0074271C">
      <w:pPr>
        <w:pStyle w:val="Heading2"/>
        <w:tabs>
          <w:tab w:val="left" w:pos="2790"/>
        </w:tabs>
        <w:ind w:left="0"/>
      </w:pPr>
      <w:bookmarkStart w:id="63" w:name="_Toc132646486"/>
      <w:r w:rsidRPr="00A47213">
        <w:rPr>
          <w:rFonts w:ascii="Calibri" w:hAnsi="Calibri"/>
          <w:szCs w:val="22"/>
        </w:rPr>
        <w:lastRenderedPageBreak/>
        <w:t xml:space="preserve">Annex </w:t>
      </w:r>
      <w:r>
        <w:rPr>
          <w:rFonts w:ascii="Calibri" w:hAnsi="Calibri"/>
          <w:szCs w:val="22"/>
        </w:rPr>
        <w:t>23</w:t>
      </w:r>
      <w:r w:rsidRPr="00A47213">
        <w:rPr>
          <w:rFonts w:ascii="Calibri" w:hAnsi="Calibri"/>
          <w:szCs w:val="22"/>
        </w:rPr>
        <w:t xml:space="preserve">:  </w:t>
      </w:r>
      <w:r w:rsidRPr="009F4362">
        <w:rPr>
          <w:rFonts w:ascii="Calibri" w:hAnsi="Calibri"/>
          <w:szCs w:val="22"/>
        </w:rPr>
        <w:t xml:space="preserve">UNDP Audit Check List </w:t>
      </w:r>
      <w:r>
        <w:rPr>
          <w:rFonts w:ascii="Calibri" w:hAnsi="Calibri"/>
          <w:szCs w:val="22"/>
        </w:rPr>
        <w:t>t</w:t>
      </w:r>
      <w:r w:rsidRPr="009F4362">
        <w:rPr>
          <w:rFonts w:ascii="Calibri" w:hAnsi="Calibri"/>
          <w:szCs w:val="22"/>
        </w:rPr>
        <w:t xml:space="preserve">o </w:t>
      </w:r>
      <w:r>
        <w:rPr>
          <w:rFonts w:ascii="Calibri" w:hAnsi="Calibri"/>
          <w:szCs w:val="22"/>
        </w:rPr>
        <w:t>b</w:t>
      </w:r>
      <w:r w:rsidRPr="009F4362">
        <w:rPr>
          <w:rFonts w:ascii="Calibri" w:hAnsi="Calibri"/>
          <w:szCs w:val="22"/>
        </w:rPr>
        <w:t xml:space="preserve">e Used </w:t>
      </w:r>
      <w:r>
        <w:rPr>
          <w:rFonts w:ascii="Calibri" w:hAnsi="Calibri"/>
          <w:szCs w:val="22"/>
        </w:rPr>
        <w:t>f</w:t>
      </w:r>
      <w:r w:rsidRPr="009F4362">
        <w:rPr>
          <w:rFonts w:ascii="Calibri" w:hAnsi="Calibri"/>
          <w:szCs w:val="22"/>
        </w:rPr>
        <w:t xml:space="preserve">or Projects When Submitted </w:t>
      </w:r>
      <w:proofErr w:type="gramStart"/>
      <w:r w:rsidRPr="009F4362">
        <w:rPr>
          <w:rFonts w:ascii="Calibri" w:hAnsi="Calibri"/>
          <w:szCs w:val="22"/>
        </w:rPr>
        <w:t>To</w:t>
      </w:r>
      <w:proofErr w:type="gramEnd"/>
      <w:r w:rsidRPr="009F4362">
        <w:rPr>
          <w:rFonts w:ascii="Calibri" w:hAnsi="Calibri"/>
          <w:szCs w:val="22"/>
        </w:rPr>
        <w:t xml:space="preserve"> the GEF for CEO Endorsement/Approval</w:t>
      </w:r>
      <w:bookmarkEnd w:id="63"/>
      <w:r w:rsidRPr="00A47213">
        <w:rPr>
          <w:rFonts w:ascii="Calibri" w:hAnsi="Calibri"/>
          <w:szCs w:val="22"/>
        </w:rPr>
        <w:t xml:space="preserve"> </w:t>
      </w:r>
    </w:p>
    <w:p w14:paraId="25412883" w14:textId="2EC05897" w:rsidR="009F4362" w:rsidRDefault="009F4362" w:rsidP="009F4362">
      <w:pPr>
        <w:rPr>
          <w:rFonts w:asciiTheme="minorHAnsi" w:hAnsiTheme="minorHAnsi" w:cstheme="minorHAnsi"/>
          <w:szCs w:val="22"/>
        </w:rPr>
      </w:pPr>
    </w:p>
    <w:p w14:paraId="3DAA036F" w14:textId="7C8B684A" w:rsidR="007A6627" w:rsidRDefault="007A6627" w:rsidP="007A6627">
      <w:r w:rsidRPr="0015578E">
        <w:t>See attached files.</w:t>
      </w:r>
    </w:p>
    <w:p w14:paraId="0B2CC9A9" w14:textId="14597EDF" w:rsidR="009C1039" w:rsidRDefault="009C1039" w:rsidP="007A6627"/>
    <w:p w14:paraId="4864DE58" w14:textId="469A1630" w:rsidR="009C1039" w:rsidRDefault="009C1039" w:rsidP="007A6627"/>
    <w:p w14:paraId="20521B7D" w14:textId="77777777" w:rsidR="009C1039" w:rsidRDefault="009C1039" w:rsidP="007A6627"/>
    <w:p w14:paraId="2CF5B573" w14:textId="77777777" w:rsidR="003F2670" w:rsidRDefault="003F2670" w:rsidP="009C1039">
      <w:pPr>
        <w:pStyle w:val="BodyText2"/>
        <w:numPr>
          <w:ilvl w:val="12"/>
          <w:numId w:val="0"/>
        </w:numPr>
        <w:spacing w:after="0"/>
        <w:jc w:val="center"/>
        <w:rPr>
          <w:b/>
        </w:rPr>
      </w:pPr>
    </w:p>
    <w:p w14:paraId="7DC91C97" w14:textId="77777777" w:rsidR="003F2670" w:rsidRDefault="003F2670" w:rsidP="009C1039">
      <w:pPr>
        <w:pStyle w:val="BodyText2"/>
        <w:numPr>
          <w:ilvl w:val="12"/>
          <w:numId w:val="0"/>
        </w:numPr>
        <w:spacing w:after="0"/>
        <w:jc w:val="center"/>
        <w:rPr>
          <w:b/>
        </w:rPr>
      </w:pPr>
    </w:p>
    <w:p w14:paraId="1EB97D24" w14:textId="77777777" w:rsidR="003F2670" w:rsidRDefault="003F2670">
      <w:pPr>
        <w:spacing w:after="0"/>
        <w:jc w:val="left"/>
        <w:rPr>
          <w:b/>
          <w:bCs/>
          <w:szCs w:val="22"/>
        </w:rPr>
      </w:pPr>
      <w:r>
        <w:rPr>
          <w:szCs w:val="22"/>
        </w:rPr>
        <w:br w:type="page"/>
      </w:r>
    </w:p>
    <w:p w14:paraId="0532B998" w14:textId="1D74D2E8" w:rsidR="003F2670" w:rsidRPr="006056FB" w:rsidRDefault="003F2670" w:rsidP="003F2670">
      <w:pPr>
        <w:pStyle w:val="Heading2"/>
        <w:tabs>
          <w:tab w:val="left" w:pos="2790"/>
        </w:tabs>
        <w:ind w:left="0"/>
      </w:pPr>
      <w:bookmarkStart w:id="64" w:name="_Toc132646487"/>
      <w:r w:rsidRPr="00A47213">
        <w:rPr>
          <w:rFonts w:ascii="Calibri" w:hAnsi="Calibri"/>
          <w:szCs w:val="22"/>
        </w:rPr>
        <w:lastRenderedPageBreak/>
        <w:t xml:space="preserve">Annex </w:t>
      </w:r>
      <w:r>
        <w:rPr>
          <w:rFonts w:ascii="Calibri" w:hAnsi="Calibri"/>
          <w:szCs w:val="22"/>
        </w:rPr>
        <w:t>24</w:t>
      </w:r>
      <w:r w:rsidRPr="00A47213">
        <w:rPr>
          <w:rFonts w:ascii="Calibri" w:hAnsi="Calibri"/>
          <w:szCs w:val="22"/>
        </w:rPr>
        <w:t xml:space="preserve">:  </w:t>
      </w:r>
      <w:r>
        <w:rPr>
          <w:rFonts w:ascii="Calibri" w:hAnsi="Calibri"/>
          <w:szCs w:val="22"/>
        </w:rPr>
        <w:t xml:space="preserve">Standard Letter of Agreement Between UNDP and the Government of </w:t>
      </w:r>
      <w:r w:rsidR="004F0F09">
        <w:rPr>
          <w:rFonts w:ascii="Calibri" w:hAnsi="Calibri"/>
          <w:szCs w:val="22"/>
        </w:rPr>
        <w:t>Türkiye</w:t>
      </w:r>
      <w:r>
        <w:rPr>
          <w:rFonts w:ascii="Calibri" w:hAnsi="Calibri"/>
          <w:szCs w:val="22"/>
        </w:rPr>
        <w:t xml:space="preserve"> for the Provision of Support Services</w:t>
      </w:r>
      <w:bookmarkEnd w:id="64"/>
      <w:r w:rsidRPr="00A47213">
        <w:rPr>
          <w:rFonts w:ascii="Calibri" w:hAnsi="Calibri"/>
          <w:szCs w:val="22"/>
        </w:rPr>
        <w:t xml:space="preserve"> </w:t>
      </w:r>
    </w:p>
    <w:p w14:paraId="6743F52D" w14:textId="77777777" w:rsidR="00EA04BD" w:rsidRDefault="00EA04BD" w:rsidP="009C1039">
      <w:pPr>
        <w:tabs>
          <w:tab w:val="left" w:pos="0"/>
          <w:tab w:val="left" w:pos="282"/>
          <w:tab w:val="left" w:pos="1440"/>
          <w:tab w:val="left" w:pos="2880"/>
        </w:tabs>
        <w:suppressAutoHyphens/>
        <w:rPr>
          <w:spacing w:val="-2"/>
        </w:rPr>
      </w:pPr>
    </w:p>
    <w:p w14:paraId="01990D40" w14:textId="288C71FC" w:rsidR="009C1039" w:rsidRDefault="00C52BC4" w:rsidP="009C1039">
      <w:pPr>
        <w:numPr>
          <w:ilvl w:val="12"/>
          <w:numId w:val="0"/>
        </w:numPr>
        <w:tabs>
          <w:tab w:val="left" w:pos="0"/>
        </w:tabs>
        <w:suppressAutoHyphens/>
        <w:rPr>
          <w:spacing w:val="-2"/>
        </w:rPr>
      </w:pPr>
      <w:r w:rsidRPr="00C52BC4">
        <w:rPr>
          <w:spacing w:val="-2"/>
        </w:rPr>
        <w:t>Your excellency,</w:t>
      </w:r>
    </w:p>
    <w:p w14:paraId="2EFD9A34" w14:textId="77777777" w:rsidR="00C52BC4" w:rsidRPr="0074271C" w:rsidRDefault="00C52BC4" w:rsidP="009C1039">
      <w:pPr>
        <w:numPr>
          <w:ilvl w:val="12"/>
          <w:numId w:val="0"/>
        </w:numPr>
        <w:tabs>
          <w:tab w:val="left" w:pos="0"/>
        </w:tabs>
        <w:suppressAutoHyphens/>
        <w:rPr>
          <w:rFonts w:asciiTheme="minorHAnsi" w:hAnsiTheme="minorHAnsi"/>
          <w:spacing w:val="-2"/>
          <w:szCs w:val="20"/>
        </w:rPr>
      </w:pPr>
    </w:p>
    <w:p w14:paraId="679E0F43" w14:textId="22A4BA7D" w:rsidR="009C1039" w:rsidRPr="0074271C" w:rsidRDefault="009C1039" w:rsidP="009C1039">
      <w:pPr>
        <w:numPr>
          <w:ilvl w:val="12"/>
          <w:numId w:val="0"/>
        </w:numPr>
        <w:tabs>
          <w:tab w:val="left" w:pos="0"/>
        </w:tabs>
        <w:suppressAutoHyphens/>
        <w:rPr>
          <w:rFonts w:asciiTheme="minorHAnsi" w:hAnsiTheme="minorHAnsi"/>
          <w:spacing w:val="-2"/>
          <w:szCs w:val="20"/>
        </w:rPr>
      </w:pPr>
      <w:r w:rsidRPr="0074271C">
        <w:rPr>
          <w:rFonts w:asciiTheme="minorHAnsi" w:hAnsiTheme="minorHAnsi"/>
          <w:spacing w:val="-2"/>
          <w:szCs w:val="20"/>
        </w:rPr>
        <w:t>1.</w:t>
      </w:r>
      <w:r w:rsidRPr="0074271C">
        <w:rPr>
          <w:rFonts w:asciiTheme="minorHAnsi" w:hAnsiTheme="minorHAnsi"/>
          <w:spacing w:val="-2"/>
          <w:szCs w:val="20"/>
        </w:rPr>
        <w:tab/>
        <w:t>Reference is made to consultations between officials of the Government of</w:t>
      </w:r>
      <w:r w:rsidR="00004AD6">
        <w:rPr>
          <w:rFonts w:asciiTheme="minorHAnsi" w:hAnsiTheme="minorHAnsi"/>
          <w:spacing w:val="-2"/>
          <w:szCs w:val="20"/>
        </w:rPr>
        <w:t xml:space="preserve"> </w:t>
      </w:r>
      <w:r w:rsidR="00227E55" w:rsidRPr="00227E55">
        <w:rPr>
          <w:rFonts w:asciiTheme="minorHAnsi" w:hAnsiTheme="minorHAnsi"/>
          <w:spacing w:val="-2"/>
          <w:szCs w:val="20"/>
        </w:rPr>
        <w:t>Türkiye</w:t>
      </w:r>
      <w:r w:rsidR="00004AD6">
        <w:rPr>
          <w:rFonts w:asciiTheme="minorHAnsi" w:hAnsiTheme="minorHAnsi"/>
          <w:spacing w:val="-2"/>
          <w:szCs w:val="20"/>
        </w:rPr>
        <w:t xml:space="preserve">, the </w:t>
      </w:r>
      <w:r w:rsidR="00004AD6" w:rsidRPr="00004AD6">
        <w:rPr>
          <w:rFonts w:asciiTheme="minorHAnsi" w:hAnsiTheme="minorHAnsi"/>
          <w:spacing w:val="-2"/>
          <w:szCs w:val="20"/>
        </w:rPr>
        <w:t>General Directorate of Forestry (GDF), Ministry of Agriculture and Forestry</w:t>
      </w:r>
      <w:r w:rsidRPr="0074271C">
        <w:rPr>
          <w:rFonts w:asciiTheme="minorHAnsi" w:hAnsiTheme="minorHAnsi"/>
          <w:spacing w:val="-2"/>
          <w:szCs w:val="20"/>
        </w:rPr>
        <w:t xml:space="preserve"> (hereinafter referred to as “the Government”) and officials of UNDP with respect to the provision of support services by the UNDP country office for nationally managed </w:t>
      </w:r>
      <w:proofErr w:type="spellStart"/>
      <w:r w:rsidRPr="0074271C">
        <w:rPr>
          <w:rFonts w:asciiTheme="minorHAnsi" w:hAnsiTheme="minorHAnsi"/>
          <w:spacing w:val="-2"/>
          <w:szCs w:val="20"/>
        </w:rPr>
        <w:t>programmes</w:t>
      </w:r>
      <w:proofErr w:type="spellEnd"/>
      <w:r w:rsidRPr="0074271C">
        <w:rPr>
          <w:rFonts w:asciiTheme="minorHAnsi" w:hAnsiTheme="minorHAnsi"/>
          <w:spacing w:val="-2"/>
          <w:szCs w:val="20"/>
        </w:rPr>
        <w:t xml:space="preserve"> and projects.  UNDP and the Government hereby agree that the UNDP country office may provide such support services at the request of the Government through its institution designated in the relevant programme support document or project document, as described below.</w:t>
      </w:r>
    </w:p>
    <w:p w14:paraId="35BC7454"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p>
    <w:p w14:paraId="19C78A8B"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r w:rsidRPr="0074271C">
        <w:rPr>
          <w:rFonts w:asciiTheme="minorHAnsi" w:hAnsiTheme="minorHAnsi"/>
          <w:spacing w:val="-2"/>
          <w:szCs w:val="20"/>
        </w:rPr>
        <w:t>2.</w:t>
      </w:r>
      <w:r w:rsidRPr="0074271C">
        <w:rPr>
          <w:rFonts w:asciiTheme="minorHAnsi" w:hAnsiTheme="minorHAnsi"/>
          <w:spacing w:val="-2"/>
          <w:szCs w:val="20"/>
        </w:rPr>
        <w:tab/>
        <w:t>The UNDP country office may provide support services for assistance with reporting requirements and direct payment.  In providing such support services, the UNDP country office shall ensure that the capacity of the Government-designated institution is strengthened to enable it to carry out such activities directly.  The costs incurred by the UNDP country office in providing such support services shall be recovered from the administrative budget of the office.</w:t>
      </w:r>
    </w:p>
    <w:p w14:paraId="171AA9AD"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p>
    <w:p w14:paraId="74EC07A5"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r w:rsidRPr="0074271C">
        <w:rPr>
          <w:rFonts w:asciiTheme="minorHAnsi" w:hAnsiTheme="minorHAnsi"/>
          <w:spacing w:val="-2"/>
          <w:szCs w:val="20"/>
        </w:rPr>
        <w:t>3.</w:t>
      </w:r>
      <w:r w:rsidRPr="0074271C">
        <w:rPr>
          <w:rFonts w:asciiTheme="minorHAnsi" w:hAnsiTheme="minorHAnsi"/>
          <w:spacing w:val="-2"/>
          <w:szCs w:val="20"/>
        </w:rPr>
        <w:tab/>
        <w:t>The UNDP country office may provide, at the request of the designated institution, the following support services for the activities of the programme/project:</w:t>
      </w:r>
    </w:p>
    <w:p w14:paraId="1DEE2ED1" w14:textId="77777777" w:rsidR="009C1039" w:rsidRPr="0074271C" w:rsidRDefault="009C1039" w:rsidP="009C1039">
      <w:pPr>
        <w:numPr>
          <w:ilvl w:val="12"/>
          <w:numId w:val="0"/>
        </w:numPr>
        <w:suppressAutoHyphens/>
        <w:ind w:left="720" w:hanging="720"/>
        <w:rPr>
          <w:rFonts w:asciiTheme="minorHAnsi" w:hAnsiTheme="minorHAnsi"/>
          <w:spacing w:val="-2"/>
          <w:szCs w:val="20"/>
        </w:rPr>
      </w:pPr>
      <w:r w:rsidRPr="0074271C">
        <w:rPr>
          <w:rFonts w:asciiTheme="minorHAnsi" w:hAnsiTheme="minorHAnsi"/>
          <w:spacing w:val="-2"/>
          <w:szCs w:val="20"/>
        </w:rPr>
        <w:t>(a)</w:t>
      </w:r>
      <w:r w:rsidRPr="0074271C">
        <w:rPr>
          <w:rFonts w:asciiTheme="minorHAnsi" w:hAnsiTheme="minorHAnsi"/>
          <w:spacing w:val="-2"/>
          <w:szCs w:val="20"/>
        </w:rPr>
        <w:tab/>
        <w:t>Identification and/or</w:t>
      </w:r>
      <w:r w:rsidRPr="0074271C">
        <w:rPr>
          <w:rFonts w:asciiTheme="minorHAnsi" w:hAnsiTheme="minorHAnsi"/>
          <w:b/>
          <w:spacing w:val="-2"/>
          <w:szCs w:val="20"/>
        </w:rPr>
        <w:t xml:space="preserve"> </w:t>
      </w:r>
      <w:r w:rsidRPr="0074271C">
        <w:rPr>
          <w:rFonts w:asciiTheme="minorHAnsi" w:hAnsiTheme="minorHAnsi"/>
          <w:spacing w:val="-2"/>
          <w:szCs w:val="20"/>
        </w:rPr>
        <w:t xml:space="preserve">recruitment of project and programme </w:t>
      </w:r>
      <w:proofErr w:type="gramStart"/>
      <w:r w:rsidRPr="0074271C">
        <w:rPr>
          <w:rFonts w:asciiTheme="minorHAnsi" w:hAnsiTheme="minorHAnsi"/>
          <w:spacing w:val="-2"/>
          <w:szCs w:val="20"/>
        </w:rPr>
        <w:t>personnel;</w:t>
      </w:r>
      <w:proofErr w:type="gramEnd"/>
    </w:p>
    <w:p w14:paraId="3BF1B2E3" w14:textId="77777777" w:rsidR="00186D0A" w:rsidRDefault="009C1039" w:rsidP="00186D0A">
      <w:pPr>
        <w:numPr>
          <w:ilvl w:val="12"/>
          <w:numId w:val="0"/>
        </w:numPr>
        <w:tabs>
          <w:tab w:val="left" w:pos="0"/>
          <w:tab w:val="left" w:pos="720"/>
        </w:tabs>
        <w:suppressAutoHyphens/>
        <w:ind w:left="720" w:hanging="720"/>
        <w:rPr>
          <w:rFonts w:asciiTheme="minorHAnsi" w:hAnsiTheme="minorHAnsi"/>
          <w:spacing w:val="-2"/>
          <w:szCs w:val="20"/>
        </w:rPr>
      </w:pPr>
      <w:r w:rsidRPr="0074271C">
        <w:rPr>
          <w:rFonts w:asciiTheme="minorHAnsi" w:hAnsiTheme="minorHAnsi"/>
          <w:spacing w:val="-2"/>
          <w:szCs w:val="20"/>
        </w:rPr>
        <w:t>(b)</w:t>
      </w:r>
      <w:r w:rsidRPr="0074271C">
        <w:rPr>
          <w:rFonts w:asciiTheme="minorHAnsi" w:hAnsiTheme="minorHAnsi"/>
          <w:spacing w:val="-2"/>
          <w:szCs w:val="20"/>
        </w:rPr>
        <w:tab/>
        <w:t xml:space="preserve">Identification and facilitation of training </w:t>
      </w:r>
      <w:proofErr w:type="gramStart"/>
      <w:r w:rsidRPr="0074271C">
        <w:rPr>
          <w:rFonts w:asciiTheme="minorHAnsi" w:hAnsiTheme="minorHAnsi"/>
          <w:spacing w:val="-2"/>
          <w:szCs w:val="20"/>
        </w:rPr>
        <w:t>activities;</w:t>
      </w:r>
      <w:proofErr w:type="gramEnd"/>
    </w:p>
    <w:p w14:paraId="309BC461" w14:textId="398C4E75" w:rsidR="009C1039" w:rsidRPr="0074271C" w:rsidRDefault="00186D0A" w:rsidP="0074271C">
      <w:pPr>
        <w:numPr>
          <w:ilvl w:val="12"/>
          <w:numId w:val="0"/>
        </w:numPr>
        <w:tabs>
          <w:tab w:val="left" w:pos="0"/>
          <w:tab w:val="left" w:pos="720"/>
        </w:tabs>
        <w:suppressAutoHyphens/>
        <w:ind w:left="720" w:hanging="720"/>
        <w:rPr>
          <w:rFonts w:asciiTheme="minorHAnsi" w:hAnsiTheme="minorHAnsi"/>
          <w:spacing w:val="-2"/>
          <w:szCs w:val="20"/>
        </w:rPr>
      </w:pPr>
      <w:r w:rsidRPr="008F0046">
        <w:rPr>
          <w:rFonts w:asciiTheme="minorHAnsi" w:hAnsiTheme="minorHAnsi"/>
          <w:spacing w:val="-2"/>
          <w:szCs w:val="20"/>
        </w:rPr>
        <w:t>(</w:t>
      </w:r>
      <w:r>
        <w:rPr>
          <w:rFonts w:asciiTheme="minorHAnsi" w:hAnsiTheme="minorHAnsi"/>
          <w:spacing w:val="-2"/>
          <w:szCs w:val="20"/>
        </w:rPr>
        <w:t>c</w:t>
      </w:r>
      <w:r w:rsidRPr="008F0046">
        <w:rPr>
          <w:rFonts w:asciiTheme="minorHAnsi" w:hAnsiTheme="minorHAnsi"/>
          <w:spacing w:val="-2"/>
          <w:szCs w:val="20"/>
        </w:rPr>
        <w:t>)</w:t>
      </w:r>
      <w:r w:rsidRPr="008F0046">
        <w:rPr>
          <w:rFonts w:asciiTheme="minorHAnsi" w:hAnsiTheme="minorHAnsi"/>
          <w:spacing w:val="-2"/>
          <w:szCs w:val="20"/>
        </w:rPr>
        <w:tab/>
      </w:r>
      <w:r w:rsidR="009C1039" w:rsidRPr="0074271C">
        <w:rPr>
          <w:rFonts w:asciiTheme="minorHAnsi" w:hAnsiTheme="minorHAnsi"/>
          <w:spacing w:val="-2"/>
          <w:szCs w:val="20"/>
        </w:rPr>
        <w:t xml:space="preserve">Procurement of goods and </w:t>
      </w:r>
      <w:proofErr w:type="gramStart"/>
      <w:r w:rsidR="009C1039" w:rsidRPr="0074271C">
        <w:rPr>
          <w:rFonts w:asciiTheme="minorHAnsi" w:hAnsiTheme="minorHAnsi"/>
          <w:spacing w:val="-2"/>
          <w:szCs w:val="20"/>
        </w:rPr>
        <w:t>services;</w:t>
      </w:r>
      <w:proofErr w:type="gramEnd"/>
    </w:p>
    <w:p w14:paraId="62C98ACA" w14:textId="77777777" w:rsidR="009C1039" w:rsidRPr="0074271C" w:rsidRDefault="009C1039" w:rsidP="009C1039">
      <w:pPr>
        <w:tabs>
          <w:tab w:val="left" w:pos="720"/>
        </w:tabs>
        <w:suppressAutoHyphens/>
        <w:rPr>
          <w:rFonts w:asciiTheme="minorHAnsi" w:hAnsiTheme="minorHAnsi"/>
          <w:spacing w:val="-2"/>
          <w:szCs w:val="20"/>
        </w:rPr>
      </w:pPr>
    </w:p>
    <w:p w14:paraId="68DE4125" w14:textId="77777777" w:rsidR="009C1039" w:rsidRPr="0074271C" w:rsidRDefault="009C1039" w:rsidP="009C1039">
      <w:pPr>
        <w:numPr>
          <w:ilvl w:val="12"/>
          <w:numId w:val="0"/>
        </w:numPr>
        <w:tabs>
          <w:tab w:val="left" w:pos="0"/>
        </w:tabs>
        <w:suppressAutoHyphens/>
        <w:rPr>
          <w:rFonts w:asciiTheme="minorHAnsi" w:hAnsiTheme="minorHAnsi"/>
          <w:spacing w:val="-2"/>
          <w:szCs w:val="20"/>
        </w:rPr>
        <w:sectPr w:rsidR="009C1039" w:rsidRPr="0074271C">
          <w:footerReference w:type="default" r:id="rId63"/>
          <w:pgSz w:w="12240" w:h="15840" w:code="1"/>
          <w:pgMar w:top="1152" w:right="1008" w:bottom="1152" w:left="1008" w:header="720" w:footer="720" w:gutter="0"/>
          <w:cols w:space="720"/>
          <w:docGrid w:linePitch="326"/>
        </w:sectPr>
      </w:pPr>
      <w:r w:rsidRPr="0074271C">
        <w:rPr>
          <w:rFonts w:asciiTheme="minorHAnsi" w:hAnsiTheme="minorHAnsi"/>
          <w:spacing w:val="-2"/>
          <w:szCs w:val="20"/>
        </w:rPr>
        <w:t>4.</w:t>
      </w:r>
      <w:r w:rsidRPr="0074271C">
        <w:rPr>
          <w:rFonts w:asciiTheme="minorHAnsi" w:hAnsiTheme="minorHAnsi"/>
          <w:spacing w:val="-2"/>
          <w:szCs w:val="20"/>
        </w:rPr>
        <w:tab/>
        <w:t xml:space="preserve">The procurement of goods and services and the recruitment of project and programme personnel by the UNDP country office shall be in accordance with the UNDP regulations, rules, </w:t>
      </w:r>
      <w:proofErr w:type="gramStart"/>
      <w:r w:rsidRPr="0074271C">
        <w:rPr>
          <w:rFonts w:asciiTheme="minorHAnsi" w:hAnsiTheme="minorHAnsi"/>
          <w:spacing w:val="-2"/>
          <w:szCs w:val="20"/>
        </w:rPr>
        <w:t>policies</w:t>
      </w:r>
      <w:proofErr w:type="gramEnd"/>
      <w:r w:rsidRPr="0074271C">
        <w:rPr>
          <w:rFonts w:asciiTheme="minorHAnsi" w:hAnsiTheme="minorHAnsi"/>
          <w:spacing w:val="-2"/>
          <w:szCs w:val="20"/>
        </w:rPr>
        <w:t xml:space="preserve"> and procedures.  Support services described in paragraph 3 above shall be detailed in an annex to the programme support document or project document, in the form provided in the Attachment hereto.  If the requirements for support services by the country office change during the life of a programme or project, </w:t>
      </w:r>
    </w:p>
    <w:p w14:paraId="31761982"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r w:rsidRPr="0074271C">
        <w:rPr>
          <w:rFonts w:asciiTheme="minorHAnsi" w:hAnsiTheme="minorHAnsi"/>
          <w:spacing w:val="-2"/>
          <w:szCs w:val="20"/>
        </w:rPr>
        <w:lastRenderedPageBreak/>
        <w:t xml:space="preserve">the annex to the programme support document or project document is revised with the mutual agreement of the UNDP resident representative and the designated institution.  </w:t>
      </w:r>
    </w:p>
    <w:p w14:paraId="1ABD6DBD"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p>
    <w:p w14:paraId="7027B982" w14:textId="65D1BA0F" w:rsidR="009C1039" w:rsidRPr="0074271C" w:rsidRDefault="009C1039" w:rsidP="009C1039">
      <w:pPr>
        <w:numPr>
          <w:ilvl w:val="12"/>
          <w:numId w:val="0"/>
        </w:numPr>
        <w:tabs>
          <w:tab w:val="left" w:pos="0"/>
        </w:tabs>
        <w:suppressAutoHyphens/>
        <w:rPr>
          <w:rFonts w:asciiTheme="minorHAnsi" w:hAnsiTheme="minorHAnsi"/>
          <w:spacing w:val="-2"/>
          <w:szCs w:val="20"/>
        </w:rPr>
      </w:pPr>
      <w:r w:rsidRPr="0074271C">
        <w:rPr>
          <w:rFonts w:asciiTheme="minorHAnsi" w:hAnsiTheme="minorHAnsi"/>
          <w:spacing w:val="-2"/>
          <w:szCs w:val="20"/>
        </w:rPr>
        <w:t>5.</w:t>
      </w:r>
      <w:r w:rsidRPr="0074271C">
        <w:rPr>
          <w:rFonts w:asciiTheme="minorHAnsi" w:hAnsiTheme="minorHAnsi"/>
          <w:spacing w:val="-2"/>
          <w:szCs w:val="20"/>
        </w:rPr>
        <w:tab/>
        <w:t>The relevant provisions of the</w:t>
      </w:r>
      <w:r w:rsidR="00227E55" w:rsidRPr="00227E55">
        <w:t xml:space="preserve"> </w:t>
      </w:r>
      <w:proofErr w:type="spellStart"/>
      <w:r w:rsidR="00227E55" w:rsidRPr="00227E55">
        <w:rPr>
          <w:rFonts w:asciiTheme="minorHAnsi" w:hAnsiTheme="minorHAnsi"/>
          <w:spacing w:val="-2"/>
          <w:szCs w:val="20"/>
        </w:rPr>
        <w:t>the</w:t>
      </w:r>
      <w:proofErr w:type="spellEnd"/>
      <w:r w:rsidR="00227E55" w:rsidRPr="00227E55">
        <w:rPr>
          <w:rFonts w:asciiTheme="minorHAnsi" w:hAnsiTheme="minorHAnsi"/>
          <w:spacing w:val="-2"/>
          <w:szCs w:val="20"/>
        </w:rPr>
        <w:t xml:space="preserve"> Standard Basic Assistance Agreement between the Government of Türkiye and UNDP, signed on 21 October 196</w:t>
      </w:r>
      <w:r w:rsidR="00227E55">
        <w:rPr>
          <w:rFonts w:asciiTheme="minorHAnsi" w:hAnsiTheme="minorHAnsi"/>
          <w:spacing w:val="-2"/>
          <w:szCs w:val="20"/>
        </w:rPr>
        <w:t>5</w:t>
      </w:r>
      <w:r w:rsidRPr="0074271C">
        <w:rPr>
          <w:rFonts w:asciiTheme="minorHAnsi" w:hAnsiTheme="minorHAnsi"/>
          <w:spacing w:val="-2"/>
          <w:szCs w:val="20"/>
        </w:rPr>
        <w:t xml:space="preserve"> (the “SBAA”), including the provisions on liability and privileges and immunities, shall apply to the provision of such support services. The Government shall retain overall responsibility for the nationally managed programme or project through its designated institution.  The responsibility of the UNDP country office for the provision of the support services described herein shall be limited to the provision of such support services detailed in the annex to the programme support document or project document.</w:t>
      </w:r>
    </w:p>
    <w:p w14:paraId="3F04A5DD"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p>
    <w:p w14:paraId="305BF005"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r w:rsidRPr="0074271C">
        <w:rPr>
          <w:rFonts w:asciiTheme="minorHAnsi" w:hAnsiTheme="minorHAnsi"/>
          <w:spacing w:val="-2"/>
          <w:szCs w:val="20"/>
        </w:rPr>
        <w:t>6.</w:t>
      </w:r>
      <w:r w:rsidRPr="0074271C">
        <w:rPr>
          <w:rFonts w:asciiTheme="minorHAnsi" w:hAnsiTheme="minorHAnsi"/>
          <w:spacing w:val="-2"/>
          <w:szCs w:val="20"/>
        </w:rPr>
        <w:tab/>
        <w:t>Any claim or dispute arising under or in connection with the provision of support services by the UNDP country office in accordance with this letter shall be handled pursuant to the relevant provisions of the SBAA.</w:t>
      </w:r>
    </w:p>
    <w:p w14:paraId="5213B666"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p>
    <w:p w14:paraId="594944F0"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r w:rsidRPr="0074271C">
        <w:rPr>
          <w:rFonts w:asciiTheme="minorHAnsi" w:hAnsiTheme="minorHAnsi"/>
          <w:spacing w:val="-2"/>
          <w:szCs w:val="20"/>
        </w:rPr>
        <w:t>7.</w:t>
      </w:r>
      <w:r w:rsidRPr="0074271C">
        <w:rPr>
          <w:rFonts w:asciiTheme="minorHAnsi" w:hAnsiTheme="minorHAnsi"/>
          <w:spacing w:val="-2"/>
          <w:szCs w:val="20"/>
        </w:rPr>
        <w:tab/>
        <w:t>The manner and method of cost-recovery by the UNDP country office in providing the support services described in paragraph 3 above shall be specified in the annex to the programme support document or project document.</w:t>
      </w:r>
    </w:p>
    <w:p w14:paraId="6AE69BE1"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p>
    <w:p w14:paraId="2BF6E7C6"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r w:rsidRPr="0074271C">
        <w:rPr>
          <w:rFonts w:asciiTheme="minorHAnsi" w:hAnsiTheme="minorHAnsi"/>
          <w:spacing w:val="-2"/>
          <w:szCs w:val="20"/>
        </w:rPr>
        <w:t>8.</w:t>
      </w:r>
      <w:r w:rsidRPr="0074271C">
        <w:rPr>
          <w:rFonts w:asciiTheme="minorHAnsi" w:hAnsiTheme="minorHAnsi"/>
          <w:spacing w:val="-2"/>
          <w:szCs w:val="20"/>
        </w:rPr>
        <w:tab/>
        <w:t>The UNDP country office shall submit progress reports on the support services provided and shall report on the costs reimbursed in providing such services, as may be required.</w:t>
      </w:r>
    </w:p>
    <w:p w14:paraId="3A265319"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p>
    <w:p w14:paraId="6B4EBA73"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r w:rsidRPr="0074271C">
        <w:rPr>
          <w:rFonts w:asciiTheme="minorHAnsi" w:hAnsiTheme="minorHAnsi"/>
          <w:spacing w:val="-2"/>
          <w:szCs w:val="20"/>
        </w:rPr>
        <w:t>9.</w:t>
      </w:r>
      <w:r w:rsidRPr="0074271C">
        <w:rPr>
          <w:rFonts w:asciiTheme="minorHAnsi" w:hAnsiTheme="minorHAnsi"/>
          <w:spacing w:val="-2"/>
          <w:szCs w:val="20"/>
        </w:rPr>
        <w:tab/>
        <w:t xml:space="preserve">Any modification of the present arrangements shall be </w:t>
      </w:r>
      <w:proofErr w:type="gramStart"/>
      <w:r w:rsidRPr="0074271C">
        <w:rPr>
          <w:rFonts w:asciiTheme="minorHAnsi" w:hAnsiTheme="minorHAnsi"/>
          <w:spacing w:val="-2"/>
          <w:szCs w:val="20"/>
        </w:rPr>
        <w:t>effected</w:t>
      </w:r>
      <w:proofErr w:type="gramEnd"/>
      <w:r w:rsidRPr="0074271C">
        <w:rPr>
          <w:rFonts w:asciiTheme="minorHAnsi" w:hAnsiTheme="minorHAnsi"/>
          <w:spacing w:val="-2"/>
          <w:szCs w:val="20"/>
        </w:rPr>
        <w:t xml:space="preserve"> by mutual written agreement of the parties hereto.</w:t>
      </w:r>
    </w:p>
    <w:p w14:paraId="4653BBD9"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p>
    <w:p w14:paraId="155A473B"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r w:rsidRPr="0074271C">
        <w:rPr>
          <w:rFonts w:asciiTheme="minorHAnsi" w:hAnsiTheme="minorHAnsi"/>
          <w:spacing w:val="-2"/>
          <w:szCs w:val="20"/>
        </w:rPr>
        <w:t>10.</w:t>
      </w:r>
      <w:r w:rsidRPr="0074271C">
        <w:rPr>
          <w:rFonts w:asciiTheme="minorHAnsi" w:hAnsiTheme="minorHAnsi"/>
          <w:spacing w:val="-2"/>
          <w:szCs w:val="20"/>
        </w:rPr>
        <w:tab/>
        <w:t xml:space="preserve">If you </w:t>
      </w:r>
      <w:proofErr w:type="gramStart"/>
      <w:r w:rsidRPr="0074271C">
        <w:rPr>
          <w:rFonts w:asciiTheme="minorHAnsi" w:hAnsiTheme="minorHAnsi"/>
          <w:spacing w:val="-2"/>
          <w:szCs w:val="20"/>
        </w:rPr>
        <w:t>are in agreement</w:t>
      </w:r>
      <w:proofErr w:type="gramEnd"/>
      <w:r w:rsidRPr="0074271C">
        <w:rPr>
          <w:rFonts w:asciiTheme="minorHAnsi" w:hAnsiTheme="minorHAnsi"/>
          <w:spacing w:val="-2"/>
          <w:szCs w:val="20"/>
        </w:rPr>
        <w:t xml:space="preserve"> with the provisions set forth above, please sign and return to this office two signed copies of this letter.  Upon your signature, this letter shall constitute an agreement between your Government and UNDP on the terms and conditions for the provision of support services by the UNDP country office for nationally managed </w:t>
      </w:r>
      <w:proofErr w:type="spellStart"/>
      <w:r w:rsidRPr="0074271C">
        <w:rPr>
          <w:rFonts w:asciiTheme="minorHAnsi" w:hAnsiTheme="minorHAnsi"/>
          <w:spacing w:val="-2"/>
          <w:szCs w:val="20"/>
        </w:rPr>
        <w:t>programmes</w:t>
      </w:r>
      <w:proofErr w:type="spellEnd"/>
      <w:r w:rsidRPr="0074271C">
        <w:rPr>
          <w:rFonts w:asciiTheme="minorHAnsi" w:hAnsiTheme="minorHAnsi"/>
          <w:spacing w:val="-2"/>
          <w:szCs w:val="20"/>
        </w:rPr>
        <w:t xml:space="preserve"> and projects.</w:t>
      </w:r>
    </w:p>
    <w:p w14:paraId="436B5C47"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p>
    <w:p w14:paraId="08BFF254" w14:textId="77777777" w:rsidR="009C1039" w:rsidRPr="0074271C" w:rsidRDefault="009C1039" w:rsidP="009C1039">
      <w:pPr>
        <w:numPr>
          <w:ilvl w:val="12"/>
          <w:numId w:val="0"/>
        </w:numPr>
        <w:tabs>
          <w:tab w:val="left" w:pos="0"/>
        </w:tabs>
        <w:suppressAutoHyphens/>
        <w:jc w:val="center"/>
        <w:rPr>
          <w:rFonts w:asciiTheme="minorHAnsi" w:hAnsiTheme="minorHAnsi"/>
          <w:szCs w:val="20"/>
        </w:rPr>
      </w:pPr>
      <w:r w:rsidRPr="0074271C">
        <w:rPr>
          <w:rFonts w:asciiTheme="minorHAnsi" w:hAnsiTheme="minorHAnsi"/>
          <w:szCs w:val="20"/>
        </w:rPr>
        <w:t>Yours sincerely,</w:t>
      </w:r>
    </w:p>
    <w:p w14:paraId="46C02E86" w14:textId="77777777" w:rsidR="009C1039" w:rsidRPr="0074271C" w:rsidRDefault="009C1039" w:rsidP="009C1039">
      <w:pPr>
        <w:numPr>
          <w:ilvl w:val="12"/>
          <w:numId w:val="0"/>
        </w:numPr>
        <w:tabs>
          <w:tab w:val="left" w:pos="0"/>
        </w:tabs>
        <w:suppressAutoHyphens/>
        <w:jc w:val="center"/>
        <w:rPr>
          <w:rFonts w:asciiTheme="minorHAnsi" w:hAnsiTheme="minorHAnsi"/>
          <w:szCs w:val="20"/>
        </w:rPr>
      </w:pPr>
    </w:p>
    <w:p w14:paraId="55C59263" w14:textId="77777777" w:rsidR="009C1039" w:rsidRPr="0074271C" w:rsidRDefault="009C1039" w:rsidP="009C1039">
      <w:pPr>
        <w:numPr>
          <w:ilvl w:val="12"/>
          <w:numId w:val="0"/>
        </w:numPr>
        <w:tabs>
          <w:tab w:val="left" w:pos="0"/>
        </w:tabs>
        <w:suppressAutoHyphens/>
        <w:jc w:val="center"/>
        <w:rPr>
          <w:rFonts w:asciiTheme="minorHAnsi" w:hAnsiTheme="minorHAnsi"/>
          <w:szCs w:val="20"/>
        </w:rPr>
      </w:pPr>
    </w:p>
    <w:p w14:paraId="178DB34A" w14:textId="77777777" w:rsidR="009C1039" w:rsidRPr="0074271C" w:rsidRDefault="009C1039" w:rsidP="009C1039">
      <w:pPr>
        <w:numPr>
          <w:ilvl w:val="12"/>
          <w:numId w:val="0"/>
        </w:numPr>
        <w:tabs>
          <w:tab w:val="left" w:pos="0"/>
        </w:tabs>
        <w:suppressAutoHyphens/>
        <w:jc w:val="center"/>
        <w:rPr>
          <w:rFonts w:asciiTheme="minorHAnsi" w:hAnsiTheme="minorHAnsi"/>
          <w:szCs w:val="20"/>
        </w:rPr>
      </w:pPr>
    </w:p>
    <w:p w14:paraId="3223D0C3" w14:textId="77777777" w:rsidR="009C1039" w:rsidRPr="0074271C" w:rsidRDefault="009C1039" w:rsidP="009C1039">
      <w:pPr>
        <w:numPr>
          <w:ilvl w:val="12"/>
          <w:numId w:val="0"/>
        </w:numPr>
        <w:tabs>
          <w:tab w:val="left" w:pos="0"/>
        </w:tabs>
        <w:suppressAutoHyphens/>
        <w:jc w:val="center"/>
        <w:rPr>
          <w:rFonts w:asciiTheme="minorHAnsi" w:hAnsiTheme="minorHAnsi"/>
          <w:szCs w:val="20"/>
        </w:rPr>
      </w:pPr>
      <w:r w:rsidRPr="0074271C">
        <w:rPr>
          <w:rFonts w:asciiTheme="minorHAnsi" w:hAnsiTheme="minorHAnsi"/>
          <w:szCs w:val="20"/>
        </w:rPr>
        <w:t>________________________</w:t>
      </w:r>
    </w:p>
    <w:p w14:paraId="230C8921" w14:textId="77777777" w:rsidR="009C1039" w:rsidRPr="0074271C" w:rsidRDefault="009C1039" w:rsidP="009C1039">
      <w:pPr>
        <w:numPr>
          <w:ilvl w:val="12"/>
          <w:numId w:val="0"/>
        </w:numPr>
        <w:tabs>
          <w:tab w:val="left" w:pos="0"/>
        </w:tabs>
        <w:suppressAutoHyphens/>
        <w:jc w:val="center"/>
        <w:rPr>
          <w:rFonts w:asciiTheme="minorHAnsi" w:hAnsiTheme="minorHAnsi"/>
          <w:szCs w:val="20"/>
        </w:rPr>
      </w:pPr>
      <w:r w:rsidRPr="0074271C">
        <w:rPr>
          <w:rFonts w:asciiTheme="minorHAnsi" w:hAnsiTheme="minorHAnsi"/>
          <w:szCs w:val="20"/>
        </w:rPr>
        <w:t>Signed on behalf of UNDP</w:t>
      </w:r>
    </w:p>
    <w:p w14:paraId="32F58AFC" w14:textId="77777777" w:rsidR="009C1039" w:rsidRPr="0074271C" w:rsidRDefault="009C1039" w:rsidP="009C1039">
      <w:pPr>
        <w:numPr>
          <w:ilvl w:val="12"/>
          <w:numId w:val="0"/>
        </w:numPr>
        <w:tabs>
          <w:tab w:val="left" w:pos="0"/>
        </w:tabs>
        <w:suppressAutoHyphens/>
        <w:jc w:val="center"/>
        <w:rPr>
          <w:rFonts w:asciiTheme="minorHAnsi" w:hAnsiTheme="minorHAnsi"/>
          <w:i/>
          <w:szCs w:val="20"/>
        </w:rPr>
      </w:pPr>
      <w:r w:rsidRPr="0074271C">
        <w:rPr>
          <w:rFonts w:asciiTheme="minorHAnsi" w:hAnsiTheme="minorHAnsi"/>
          <w:i/>
          <w:szCs w:val="20"/>
        </w:rPr>
        <w:t>[Name]</w:t>
      </w:r>
    </w:p>
    <w:p w14:paraId="10E1B0C7" w14:textId="77777777" w:rsidR="009C1039" w:rsidRPr="0074271C" w:rsidRDefault="009C1039" w:rsidP="009C1039">
      <w:pPr>
        <w:numPr>
          <w:ilvl w:val="12"/>
          <w:numId w:val="0"/>
        </w:numPr>
        <w:tabs>
          <w:tab w:val="left" w:pos="0"/>
        </w:tabs>
        <w:suppressAutoHyphens/>
        <w:jc w:val="center"/>
        <w:rPr>
          <w:rFonts w:asciiTheme="minorHAnsi" w:hAnsiTheme="minorHAnsi"/>
          <w:szCs w:val="20"/>
        </w:rPr>
      </w:pPr>
      <w:r w:rsidRPr="0074271C">
        <w:rPr>
          <w:rFonts w:asciiTheme="minorHAnsi" w:hAnsiTheme="minorHAnsi"/>
          <w:i/>
          <w:szCs w:val="20"/>
        </w:rPr>
        <w:t>[Title: Resident Representative</w:t>
      </w:r>
      <w:r w:rsidRPr="0074271C">
        <w:rPr>
          <w:rFonts w:asciiTheme="minorHAnsi" w:hAnsiTheme="minorHAnsi"/>
          <w:szCs w:val="20"/>
        </w:rPr>
        <w:t>]</w:t>
      </w:r>
    </w:p>
    <w:p w14:paraId="3D4783DB"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p>
    <w:p w14:paraId="7B9A3FEC"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r w:rsidRPr="0074271C">
        <w:rPr>
          <w:rFonts w:asciiTheme="minorHAnsi" w:hAnsiTheme="minorHAnsi"/>
          <w:spacing w:val="-2"/>
          <w:szCs w:val="20"/>
        </w:rPr>
        <w:t>_____________________</w:t>
      </w:r>
    </w:p>
    <w:p w14:paraId="679338FE"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r w:rsidRPr="0074271C">
        <w:rPr>
          <w:rFonts w:asciiTheme="minorHAnsi" w:hAnsiTheme="minorHAnsi"/>
          <w:spacing w:val="-2"/>
          <w:szCs w:val="20"/>
        </w:rPr>
        <w:t>For the Government</w:t>
      </w:r>
    </w:p>
    <w:p w14:paraId="15FE56A5" w14:textId="77777777" w:rsidR="009C1039" w:rsidRPr="0074271C" w:rsidRDefault="009C1039" w:rsidP="009C1039">
      <w:pPr>
        <w:numPr>
          <w:ilvl w:val="12"/>
          <w:numId w:val="0"/>
        </w:numPr>
        <w:tabs>
          <w:tab w:val="left" w:pos="0"/>
        </w:tabs>
        <w:suppressAutoHyphens/>
        <w:rPr>
          <w:rFonts w:asciiTheme="minorHAnsi" w:hAnsiTheme="minorHAnsi"/>
          <w:spacing w:val="-2"/>
          <w:szCs w:val="20"/>
        </w:rPr>
      </w:pPr>
      <w:r w:rsidRPr="0074271C">
        <w:rPr>
          <w:rFonts w:asciiTheme="minorHAnsi" w:hAnsiTheme="minorHAnsi"/>
          <w:spacing w:val="-2"/>
          <w:szCs w:val="20"/>
        </w:rPr>
        <w:t>[</w:t>
      </w:r>
      <w:r w:rsidRPr="0074271C">
        <w:rPr>
          <w:rFonts w:asciiTheme="minorHAnsi" w:hAnsiTheme="minorHAnsi"/>
          <w:i/>
          <w:spacing w:val="-2"/>
          <w:szCs w:val="20"/>
        </w:rPr>
        <w:t>Name/title</w:t>
      </w:r>
      <w:r w:rsidRPr="0074271C">
        <w:rPr>
          <w:rFonts w:asciiTheme="minorHAnsi" w:hAnsiTheme="minorHAnsi"/>
          <w:spacing w:val="-2"/>
          <w:szCs w:val="20"/>
        </w:rPr>
        <w:t>]</w:t>
      </w:r>
    </w:p>
    <w:p w14:paraId="594EC0C5" w14:textId="77777777" w:rsidR="009C1039" w:rsidRPr="0074271C" w:rsidRDefault="009C1039" w:rsidP="009C1039">
      <w:pPr>
        <w:suppressAutoHyphens/>
        <w:rPr>
          <w:rFonts w:asciiTheme="minorHAnsi" w:hAnsiTheme="minorHAnsi"/>
          <w:spacing w:val="-2"/>
          <w:szCs w:val="20"/>
        </w:rPr>
      </w:pPr>
      <w:r w:rsidRPr="0074271C">
        <w:rPr>
          <w:rFonts w:asciiTheme="minorHAnsi" w:hAnsiTheme="minorHAnsi"/>
          <w:spacing w:val="-2"/>
          <w:szCs w:val="20"/>
        </w:rPr>
        <w:t>[</w:t>
      </w:r>
      <w:r w:rsidRPr="0074271C">
        <w:rPr>
          <w:rFonts w:asciiTheme="minorHAnsi" w:hAnsiTheme="minorHAnsi"/>
          <w:i/>
          <w:spacing w:val="-2"/>
          <w:szCs w:val="20"/>
        </w:rPr>
        <w:t>Date</w:t>
      </w:r>
      <w:r w:rsidRPr="0074271C">
        <w:rPr>
          <w:rFonts w:asciiTheme="minorHAnsi" w:hAnsiTheme="minorHAnsi"/>
          <w:spacing w:val="-2"/>
          <w:szCs w:val="20"/>
        </w:rPr>
        <w:t>]</w:t>
      </w:r>
    </w:p>
    <w:p w14:paraId="3D4634B0" w14:textId="77777777" w:rsidR="009C1039" w:rsidRPr="0074271C" w:rsidRDefault="009C1039" w:rsidP="009C1039">
      <w:pPr>
        <w:tabs>
          <w:tab w:val="left" w:pos="0"/>
          <w:tab w:val="left" w:pos="360"/>
          <w:tab w:val="left" w:pos="720"/>
        </w:tabs>
        <w:suppressAutoHyphens/>
        <w:rPr>
          <w:rFonts w:asciiTheme="minorHAnsi" w:hAnsiTheme="minorHAnsi"/>
          <w:spacing w:val="-2"/>
          <w:szCs w:val="20"/>
        </w:rPr>
      </w:pPr>
    </w:p>
    <w:p w14:paraId="496005B9" w14:textId="77777777" w:rsidR="009C1039" w:rsidRDefault="009C1039" w:rsidP="009C1039">
      <w:pPr>
        <w:tabs>
          <w:tab w:val="left" w:pos="0"/>
          <w:tab w:val="left" w:pos="360"/>
          <w:tab w:val="left" w:pos="720"/>
        </w:tabs>
        <w:suppressAutoHyphens/>
        <w:rPr>
          <w:spacing w:val="-2"/>
        </w:rPr>
        <w:sectPr w:rsidR="009C1039">
          <w:pgSz w:w="12240" w:h="15840" w:code="1"/>
          <w:pgMar w:top="1793" w:right="1008" w:bottom="1152" w:left="1008" w:header="720" w:footer="720" w:gutter="0"/>
          <w:cols w:space="720"/>
          <w:docGrid w:linePitch="326"/>
        </w:sectPr>
      </w:pPr>
    </w:p>
    <w:p w14:paraId="3E22BB21" w14:textId="77777777" w:rsidR="00186D0A" w:rsidRDefault="009C1039" w:rsidP="00186D0A">
      <w:pPr>
        <w:keepNext/>
        <w:keepLines/>
        <w:numPr>
          <w:ilvl w:val="12"/>
          <w:numId w:val="0"/>
        </w:numPr>
        <w:tabs>
          <w:tab w:val="left" w:pos="0"/>
        </w:tabs>
        <w:suppressAutoHyphens/>
        <w:jc w:val="center"/>
        <w:rPr>
          <w:u w:val="single"/>
        </w:rPr>
      </w:pPr>
      <w:r>
        <w:rPr>
          <w:u w:val="single"/>
        </w:rPr>
        <w:lastRenderedPageBreak/>
        <w:fldChar w:fldCharType="begin"/>
      </w:r>
      <w:r>
        <w:rPr>
          <w:u w:val="single"/>
        </w:rPr>
        <w:instrText xml:space="preserve">PRIVATE </w:instrText>
      </w:r>
      <w:r>
        <w:rPr>
          <w:u w:val="single"/>
        </w:rPr>
        <w:fldChar w:fldCharType="end"/>
      </w:r>
      <w:r>
        <w:rPr>
          <w:u w:val="single"/>
        </w:rPr>
        <w:t xml:space="preserve">Attachment </w:t>
      </w:r>
      <w:r>
        <w:rPr>
          <w:u w:val="single"/>
        </w:rPr>
        <w:fldChar w:fldCharType="begin"/>
      </w:r>
      <w:r>
        <w:rPr>
          <w:u w:val="single"/>
        </w:rPr>
        <w:instrText>tc "Attachment "</w:instrText>
      </w:r>
      <w:r>
        <w:rPr>
          <w:u w:val="single"/>
        </w:rPr>
        <w:fldChar w:fldCharType="end"/>
      </w:r>
    </w:p>
    <w:p w14:paraId="18A5B767" w14:textId="5B5A9C15" w:rsidR="009C1039" w:rsidRPr="0074271C" w:rsidRDefault="009C1039" w:rsidP="0074271C">
      <w:pPr>
        <w:keepNext/>
        <w:keepLines/>
        <w:numPr>
          <w:ilvl w:val="12"/>
          <w:numId w:val="0"/>
        </w:numPr>
        <w:tabs>
          <w:tab w:val="left" w:pos="0"/>
        </w:tabs>
        <w:suppressAutoHyphens/>
        <w:jc w:val="center"/>
      </w:pPr>
      <w:r>
        <w:rPr>
          <w:sz w:val="22"/>
        </w:rPr>
        <w:t>DESCRIPTION OF UNDP COUNTRY OFFICE SUPPORT SERVICES</w:t>
      </w:r>
    </w:p>
    <w:p w14:paraId="2879A1B8" w14:textId="77777777" w:rsidR="009C1039" w:rsidRDefault="009C1039" w:rsidP="009C1039">
      <w:pPr>
        <w:numPr>
          <w:ilvl w:val="12"/>
          <w:numId w:val="0"/>
        </w:numPr>
        <w:tabs>
          <w:tab w:val="left" w:pos="0"/>
        </w:tabs>
        <w:suppressAutoHyphens/>
        <w:rPr>
          <w:spacing w:val="-2"/>
        </w:rPr>
      </w:pPr>
    </w:p>
    <w:p w14:paraId="5D3DC544" w14:textId="293E768C" w:rsidR="009C1039" w:rsidRDefault="009C1039" w:rsidP="009C1039">
      <w:pPr>
        <w:numPr>
          <w:ilvl w:val="12"/>
          <w:numId w:val="0"/>
        </w:numPr>
        <w:tabs>
          <w:tab w:val="left" w:pos="0"/>
        </w:tabs>
        <w:suppressAutoHyphens/>
        <w:rPr>
          <w:spacing w:val="-2"/>
        </w:rPr>
      </w:pPr>
      <w:r>
        <w:rPr>
          <w:spacing w:val="-2"/>
        </w:rPr>
        <w:t>1.</w:t>
      </w:r>
      <w:r>
        <w:rPr>
          <w:spacing w:val="-2"/>
        </w:rPr>
        <w:tab/>
        <w:t xml:space="preserve">Reference is made to consultations between </w:t>
      </w:r>
      <w:r w:rsidR="005E3057">
        <w:rPr>
          <w:spacing w:val="-2"/>
        </w:rPr>
        <w:t xml:space="preserve">the officials of </w:t>
      </w:r>
      <w:r>
        <w:rPr>
          <w:spacing w:val="-2"/>
        </w:rPr>
        <w:t xml:space="preserve">the Government of </w:t>
      </w:r>
      <w:r w:rsidR="000A0190">
        <w:rPr>
          <w:spacing w:val="-2"/>
        </w:rPr>
        <w:t>Republic of</w:t>
      </w:r>
      <w:r w:rsidR="005E3057">
        <w:rPr>
          <w:spacing w:val="-2"/>
        </w:rPr>
        <w:t xml:space="preserve"> </w:t>
      </w:r>
      <w:r w:rsidR="005E3057" w:rsidRPr="005E3057">
        <w:rPr>
          <w:spacing w:val="-2"/>
        </w:rPr>
        <w:t>Türkiye</w:t>
      </w:r>
      <w:r w:rsidR="000A0190">
        <w:rPr>
          <w:spacing w:val="-2"/>
        </w:rPr>
        <w:t xml:space="preserve">, </w:t>
      </w:r>
      <w:r w:rsidR="000A0190" w:rsidRPr="000A0190">
        <w:rPr>
          <w:spacing w:val="-2"/>
        </w:rPr>
        <w:t>Ministry of Agriculture and Forestry</w:t>
      </w:r>
      <w:r w:rsidR="000A0190">
        <w:rPr>
          <w:spacing w:val="-2"/>
        </w:rPr>
        <w:t>,</w:t>
      </w:r>
      <w:r w:rsidR="000A0190" w:rsidRPr="000A0190">
        <w:rPr>
          <w:spacing w:val="-2"/>
        </w:rPr>
        <w:t xml:space="preserve"> General Directorate of Forestry </w:t>
      </w:r>
      <w:r>
        <w:rPr>
          <w:spacing w:val="-2"/>
        </w:rPr>
        <w:t xml:space="preserve">and officials of UNDP </w:t>
      </w:r>
      <w:r w:rsidR="005E3057" w:rsidRPr="005E3057">
        <w:rPr>
          <w:spacing w:val="-2"/>
        </w:rPr>
        <w:t>Türkiye</w:t>
      </w:r>
      <w:r w:rsidR="005E3057">
        <w:rPr>
          <w:spacing w:val="-2"/>
        </w:rPr>
        <w:t xml:space="preserve"> </w:t>
      </w:r>
      <w:r>
        <w:rPr>
          <w:spacing w:val="-2"/>
        </w:rPr>
        <w:t xml:space="preserve">with respect to the provision of support services by the UNDP country office for the nationally managed project </w:t>
      </w:r>
      <w:r w:rsidR="005E3057">
        <w:rPr>
          <w:spacing w:val="-2"/>
        </w:rPr>
        <w:t>“</w:t>
      </w:r>
      <w:r w:rsidR="005E3057" w:rsidRPr="005E3057">
        <w:rPr>
          <w:spacing w:val="-2"/>
        </w:rPr>
        <w:t>Promoting Low Cost Energy Efficient Wooden Buildings in Türkiye</w:t>
      </w:r>
      <w:r w:rsidR="005E3057">
        <w:rPr>
          <w:spacing w:val="-2"/>
        </w:rPr>
        <w:t>” -</w:t>
      </w:r>
      <w:r w:rsidR="005E3057" w:rsidRPr="005E3057">
        <w:rPr>
          <w:spacing w:val="-2"/>
        </w:rPr>
        <w:t xml:space="preserve"> Award ID:  00097994</w:t>
      </w:r>
      <w:r w:rsidR="005E3057">
        <w:rPr>
          <w:spacing w:val="-2"/>
        </w:rPr>
        <w:t xml:space="preserve"> - </w:t>
      </w:r>
      <w:r w:rsidR="005E3057" w:rsidRPr="005E3057">
        <w:rPr>
          <w:spacing w:val="-2"/>
        </w:rPr>
        <w:t>Project/Output ID:  00101498</w:t>
      </w:r>
      <w:r w:rsidR="00F93176">
        <w:rPr>
          <w:spacing w:val="-2"/>
        </w:rPr>
        <w:t xml:space="preserve"> - </w:t>
      </w:r>
      <w:r w:rsidR="005E3057" w:rsidRPr="005E3057" w:rsidDel="005E3057">
        <w:rPr>
          <w:spacing w:val="-2"/>
        </w:rPr>
        <w:t xml:space="preserve"> </w:t>
      </w:r>
      <w:r w:rsidR="00F93176" w:rsidRPr="00F93176">
        <w:rPr>
          <w:spacing w:val="-2"/>
        </w:rPr>
        <w:t>Quantum No.: 01000614</w:t>
      </w:r>
      <w:r>
        <w:rPr>
          <w:spacing w:val="-2"/>
        </w:rPr>
        <w:t xml:space="preserve">, </w:t>
      </w:r>
      <w:r>
        <w:rPr>
          <w:i/>
          <w:spacing w:val="-2"/>
        </w:rPr>
        <w:t xml:space="preserve"> “the Project</w:t>
      </w:r>
      <w:r>
        <w:rPr>
          <w:spacing w:val="-2"/>
        </w:rPr>
        <w:t>”</w:t>
      </w:r>
      <w:r w:rsidR="005E3057">
        <w:rPr>
          <w:spacing w:val="-2"/>
        </w:rPr>
        <w:t>.</w:t>
      </w:r>
    </w:p>
    <w:p w14:paraId="25C5AF1A" w14:textId="77777777" w:rsidR="009C1039" w:rsidRDefault="009C1039" w:rsidP="009C1039">
      <w:pPr>
        <w:numPr>
          <w:ilvl w:val="12"/>
          <w:numId w:val="0"/>
        </w:numPr>
        <w:tabs>
          <w:tab w:val="left" w:pos="0"/>
        </w:tabs>
        <w:suppressAutoHyphens/>
        <w:rPr>
          <w:spacing w:val="-2"/>
        </w:rPr>
      </w:pPr>
    </w:p>
    <w:p w14:paraId="2BDB336A" w14:textId="77777777" w:rsidR="009C1039" w:rsidRDefault="009C1039" w:rsidP="009C1039">
      <w:pPr>
        <w:numPr>
          <w:ilvl w:val="12"/>
          <w:numId w:val="0"/>
        </w:numPr>
        <w:tabs>
          <w:tab w:val="left" w:pos="0"/>
        </w:tabs>
        <w:suppressAutoHyphens/>
        <w:rPr>
          <w:spacing w:val="-2"/>
        </w:rPr>
      </w:pPr>
    </w:p>
    <w:p w14:paraId="08ECA23E" w14:textId="0592DEDD" w:rsidR="009C1039" w:rsidRDefault="009C1039" w:rsidP="009C1039">
      <w:pPr>
        <w:numPr>
          <w:ilvl w:val="12"/>
          <w:numId w:val="0"/>
        </w:numPr>
        <w:tabs>
          <w:tab w:val="left" w:pos="0"/>
        </w:tabs>
        <w:suppressAutoHyphens/>
        <w:rPr>
          <w:spacing w:val="-2"/>
        </w:rPr>
      </w:pPr>
      <w:r>
        <w:rPr>
          <w:spacing w:val="-2"/>
        </w:rPr>
        <w:t>2.</w:t>
      </w:r>
      <w:r>
        <w:rPr>
          <w:spacing w:val="-2"/>
        </w:rPr>
        <w:tab/>
        <w:t xml:space="preserve">In accordance with the provisions of the letter of agreement signed on </w:t>
      </w:r>
      <w:r w:rsidR="00D6342B">
        <w:rPr>
          <w:spacing w:val="-2"/>
        </w:rPr>
        <w:t xml:space="preserve">April 2023 </w:t>
      </w:r>
      <w:r>
        <w:rPr>
          <w:spacing w:val="-2"/>
        </w:rPr>
        <w:t xml:space="preserve">and the </w:t>
      </w:r>
      <w:r>
        <w:rPr>
          <w:i/>
          <w:spacing w:val="-2"/>
        </w:rPr>
        <w:t>project</w:t>
      </w:r>
      <w:r>
        <w:rPr>
          <w:spacing w:val="-2"/>
        </w:rPr>
        <w:t xml:space="preserve"> </w:t>
      </w:r>
      <w:r>
        <w:rPr>
          <w:i/>
          <w:spacing w:val="-2"/>
        </w:rPr>
        <w:t>document</w:t>
      </w:r>
      <w:r>
        <w:rPr>
          <w:spacing w:val="-2"/>
        </w:rPr>
        <w:t xml:space="preserve">, the UNDP country office shall provide support services for the </w:t>
      </w:r>
      <w:r>
        <w:rPr>
          <w:i/>
          <w:spacing w:val="-2"/>
        </w:rPr>
        <w:t>Project</w:t>
      </w:r>
      <w:r>
        <w:rPr>
          <w:spacing w:val="-2"/>
        </w:rPr>
        <w:t xml:space="preserve"> as described below.</w:t>
      </w:r>
    </w:p>
    <w:p w14:paraId="7918CB7C" w14:textId="77777777" w:rsidR="009C1039" w:rsidRDefault="009C1039" w:rsidP="009C1039">
      <w:pPr>
        <w:numPr>
          <w:ilvl w:val="12"/>
          <w:numId w:val="0"/>
        </w:numPr>
        <w:tabs>
          <w:tab w:val="left" w:pos="0"/>
        </w:tabs>
        <w:suppressAutoHyphens/>
        <w:rPr>
          <w:spacing w:val="-2"/>
        </w:rPr>
      </w:pPr>
    </w:p>
    <w:p w14:paraId="47433F45" w14:textId="77777777" w:rsidR="009C1039" w:rsidRDefault="009C1039" w:rsidP="009C1039">
      <w:pPr>
        <w:numPr>
          <w:ilvl w:val="12"/>
          <w:numId w:val="0"/>
        </w:numPr>
        <w:tabs>
          <w:tab w:val="left" w:pos="0"/>
        </w:tabs>
        <w:suppressAutoHyphens/>
        <w:rPr>
          <w:spacing w:val="-2"/>
        </w:rPr>
      </w:pPr>
      <w:r>
        <w:rPr>
          <w:spacing w:val="-2"/>
        </w:rPr>
        <w:t>3.</w:t>
      </w:r>
      <w:r>
        <w:rPr>
          <w:spacing w:val="-2"/>
        </w:rPr>
        <w:tab/>
        <w:t>Support services to be provided:</w:t>
      </w:r>
    </w:p>
    <w:tbl>
      <w:tblPr>
        <w:tblW w:w="10260" w:type="dxa"/>
        <w:tblInd w:w="108" w:type="dxa"/>
        <w:tblLayout w:type="fixed"/>
        <w:tblLook w:val="0000" w:firstRow="0" w:lastRow="0" w:firstColumn="0" w:lastColumn="0" w:noHBand="0" w:noVBand="0"/>
      </w:tblPr>
      <w:tblGrid>
        <w:gridCol w:w="3214"/>
        <w:gridCol w:w="2160"/>
        <w:gridCol w:w="1836"/>
        <w:gridCol w:w="3050"/>
      </w:tblGrid>
      <w:tr w:rsidR="009C1039" w14:paraId="39AD6473" w14:textId="77777777" w:rsidTr="00533029">
        <w:tc>
          <w:tcPr>
            <w:tcW w:w="3214" w:type="dxa"/>
            <w:tcBorders>
              <w:top w:val="single" w:sz="6" w:space="0" w:color="auto"/>
              <w:left w:val="single" w:sz="6" w:space="0" w:color="auto"/>
              <w:bottom w:val="single" w:sz="6" w:space="0" w:color="auto"/>
            </w:tcBorders>
          </w:tcPr>
          <w:p w14:paraId="79DF1134" w14:textId="77777777" w:rsidR="009C1039" w:rsidRDefault="009C1039" w:rsidP="0048596A">
            <w:pPr>
              <w:numPr>
                <w:ilvl w:val="12"/>
                <w:numId w:val="0"/>
              </w:numPr>
              <w:tabs>
                <w:tab w:val="left" w:pos="0"/>
              </w:tabs>
              <w:suppressAutoHyphens/>
              <w:rPr>
                <w:spacing w:val="-2"/>
                <w:lang w:val="fr-FR"/>
              </w:rPr>
            </w:pPr>
            <w:r>
              <w:rPr>
                <w:spacing w:val="-2"/>
              </w:rPr>
              <w:fldChar w:fldCharType="begin"/>
            </w:r>
            <w:r>
              <w:rPr>
                <w:spacing w:val="-2"/>
                <w:lang w:val="fr-FR"/>
              </w:rPr>
              <w:instrText xml:space="preserve">PRIVATE </w:instrText>
            </w:r>
            <w:r>
              <w:rPr>
                <w:spacing w:val="-2"/>
              </w:rPr>
              <w:fldChar w:fldCharType="end"/>
            </w:r>
            <w:r>
              <w:rPr>
                <w:spacing w:val="-2"/>
                <w:lang w:val="fr-FR"/>
              </w:rPr>
              <w:t>Support services</w:t>
            </w:r>
          </w:p>
          <w:p w14:paraId="7DA4019B" w14:textId="77777777" w:rsidR="009C1039" w:rsidRDefault="009C1039" w:rsidP="0048596A">
            <w:pPr>
              <w:numPr>
                <w:ilvl w:val="12"/>
                <w:numId w:val="0"/>
              </w:numPr>
              <w:tabs>
                <w:tab w:val="left" w:pos="0"/>
              </w:tabs>
              <w:suppressAutoHyphens/>
              <w:rPr>
                <w:spacing w:val="-2"/>
                <w:lang w:val="fr-FR"/>
              </w:rPr>
            </w:pPr>
            <w:r>
              <w:rPr>
                <w:spacing w:val="-2"/>
                <w:lang w:val="fr-FR"/>
              </w:rPr>
              <w:t>(</w:t>
            </w:r>
            <w:proofErr w:type="gramStart"/>
            <w:r>
              <w:rPr>
                <w:spacing w:val="-2"/>
                <w:lang w:val="fr-FR"/>
              </w:rPr>
              <w:t>insert</w:t>
            </w:r>
            <w:proofErr w:type="gramEnd"/>
            <w:r>
              <w:rPr>
                <w:spacing w:val="-2"/>
                <w:lang w:val="fr-FR"/>
              </w:rPr>
              <w:t xml:space="preserve"> description)</w:t>
            </w:r>
          </w:p>
        </w:tc>
        <w:tc>
          <w:tcPr>
            <w:tcW w:w="2160" w:type="dxa"/>
            <w:tcBorders>
              <w:top w:val="single" w:sz="6" w:space="0" w:color="auto"/>
              <w:left w:val="single" w:sz="6" w:space="0" w:color="auto"/>
              <w:bottom w:val="single" w:sz="6" w:space="0" w:color="auto"/>
            </w:tcBorders>
          </w:tcPr>
          <w:p w14:paraId="17DE921E" w14:textId="77777777" w:rsidR="009C1039" w:rsidRDefault="009C1039" w:rsidP="00533029">
            <w:pPr>
              <w:numPr>
                <w:ilvl w:val="12"/>
                <w:numId w:val="0"/>
              </w:numPr>
              <w:tabs>
                <w:tab w:val="left" w:pos="0"/>
              </w:tabs>
              <w:suppressAutoHyphens/>
              <w:jc w:val="left"/>
              <w:rPr>
                <w:spacing w:val="-2"/>
              </w:rPr>
            </w:pPr>
            <w:r>
              <w:rPr>
                <w:spacing w:val="-2"/>
              </w:rPr>
              <w:t>Schedule for the provision of the support services</w:t>
            </w:r>
          </w:p>
        </w:tc>
        <w:tc>
          <w:tcPr>
            <w:tcW w:w="1836" w:type="dxa"/>
            <w:tcBorders>
              <w:top w:val="single" w:sz="6" w:space="0" w:color="auto"/>
              <w:left w:val="single" w:sz="6" w:space="0" w:color="auto"/>
              <w:bottom w:val="single" w:sz="6" w:space="0" w:color="auto"/>
            </w:tcBorders>
          </w:tcPr>
          <w:p w14:paraId="509857A6" w14:textId="77777777" w:rsidR="009C1039" w:rsidRDefault="009C1039" w:rsidP="0048596A">
            <w:pPr>
              <w:numPr>
                <w:ilvl w:val="12"/>
                <w:numId w:val="0"/>
              </w:numPr>
              <w:tabs>
                <w:tab w:val="left" w:pos="0"/>
              </w:tabs>
              <w:suppressAutoHyphens/>
              <w:rPr>
                <w:spacing w:val="-2"/>
              </w:rPr>
            </w:pPr>
            <w:r>
              <w:rPr>
                <w:spacing w:val="-2"/>
              </w:rPr>
              <w:t>Cost to UNDP of providing such support services (where appropriate)</w:t>
            </w:r>
          </w:p>
        </w:tc>
        <w:tc>
          <w:tcPr>
            <w:tcW w:w="3050" w:type="dxa"/>
            <w:tcBorders>
              <w:top w:val="single" w:sz="6" w:space="0" w:color="auto"/>
              <w:left w:val="single" w:sz="6" w:space="0" w:color="auto"/>
              <w:bottom w:val="single" w:sz="6" w:space="0" w:color="auto"/>
              <w:right w:val="single" w:sz="6" w:space="0" w:color="auto"/>
            </w:tcBorders>
          </w:tcPr>
          <w:p w14:paraId="7F675178" w14:textId="77777777" w:rsidR="009C1039" w:rsidRDefault="009C1039" w:rsidP="0048596A">
            <w:pPr>
              <w:numPr>
                <w:ilvl w:val="12"/>
                <w:numId w:val="0"/>
              </w:numPr>
              <w:tabs>
                <w:tab w:val="left" w:pos="0"/>
              </w:tabs>
              <w:suppressAutoHyphens/>
              <w:rPr>
                <w:spacing w:val="-2"/>
              </w:rPr>
            </w:pPr>
            <w:r>
              <w:rPr>
                <w:spacing w:val="-2"/>
              </w:rPr>
              <w:t>Amount and method of reimbursement of UNDP (where appropriate)</w:t>
            </w:r>
          </w:p>
        </w:tc>
      </w:tr>
      <w:tr w:rsidR="009C1039" w14:paraId="41F978A9" w14:textId="77777777" w:rsidTr="00533029">
        <w:tc>
          <w:tcPr>
            <w:tcW w:w="3214" w:type="dxa"/>
            <w:tcBorders>
              <w:left w:val="single" w:sz="6" w:space="0" w:color="auto"/>
            </w:tcBorders>
          </w:tcPr>
          <w:p w14:paraId="4BF3735B" w14:textId="71CA609C" w:rsidR="009C1039" w:rsidRDefault="009C1039" w:rsidP="0048596A">
            <w:pPr>
              <w:numPr>
                <w:ilvl w:val="12"/>
                <w:numId w:val="0"/>
              </w:numPr>
              <w:tabs>
                <w:tab w:val="left" w:pos="0"/>
              </w:tabs>
              <w:suppressAutoHyphens/>
              <w:rPr>
                <w:spacing w:val="-2"/>
              </w:rPr>
            </w:pPr>
            <w:r>
              <w:rPr>
                <w:spacing w:val="-2"/>
              </w:rPr>
              <w:t>1.</w:t>
            </w:r>
            <w:r w:rsidR="004A396F" w:rsidRPr="00C51CFA">
              <w:rPr>
                <w:rFonts w:eastAsia="Times New Roman" w:cs="Calibri"/>
                <w:color w:val="000000"/>
                <w:sz w:val="18"/>
                <w:szCs w:val="18"/>
              </w:rPr>
              <w:t xml:space="preserve"> Technical Contribution of following functions to Component 2</w:t>
            </w:r>
            <w:r w:rsidR="00BD1B7D">
              <w:rPr>
                <w:rFonts w:eastAsia="Times New Roman" w:cs="Calibri"/>
                <w:color w:val="000000"/>
                <w:sz w:val="18"/>
                <w:szCs w:val="18"/>
              </w:rPr>
              <w:t xml:space="preserve"> – PBP Task Manager, PBP Task Associate</w:t>
            </w:r>
          </w:p>
        </w:tc>
        <w:tc>
          <w:tcPr>
            <w:tcW w:w="2160" w:type="dxa"/>
            <w:tcBorders>
              <w:left w:val="single" w:sz="6" w:space="0" w:color="auto"/>
            </w:tcBorders>
          </w:tcPr>
          <w:p w14:paraId="559D5342" w14:textId="7E58D5CA" w:rsidR="009C1039" w:rsidRDefault="00BD1B7D" w:rsidP="00533029">
            <w:pPr>
              <w:numPr>
                <w:ilvl w:val="12"/>
                <w:numId w:val="0"/>
              </w:numPr>
              <w:tabs>
                <w:tab w:val="left" w:pos="0"/>
              </w:tabs>
              <w:suppressAutoHyphens/>
              <w:jc w:val="left"/>
              <w:rPr>
                <w:spacing w:val="-2"/>
              </w:rPr>
            </w:pPr>
            <w:r>
              <w:rPr>
                <w:spacing w:val="-2"/>
              </w:rPr>
              <w:t>During the project lifetime</w:t>
            </w:r>
          </w:p>
        </w:tc>
        <w:tc>
          <w:tcPr>
            <w:tcW w:w="1836" w:type="dxa"/>
            <w:tcBorders>
              <w:left w:val="single" w:sz="6" w:space="0" w:color="auto"/>
            </w:tcBorders>
          </w:tcPr>
          <w:p w14:paraId="0F8FE5B8" w14:textId="41C14D5F" w:rsidR="009C1039" w:rsidRDefault="00BD1B7D" w:rsidP="00533029">
            <w:pPr>
              <w:numPr>
                <w:ilvl w:val="12"/>
                <w:numId w:val="0"/>
              </w:numPr>
              <w:tabs>
                <w:tab w:val="left" w:pos="0"/>
              </w:tabs>
              <w:suppressAutoHyphens/>
              <w:jc w:val="right"/>
              <w:rPr>
                <w:spacing w:val="-2"/>
              </w:rPr>
            </w:pPr>
            <w:r>
              <w:rPr>
                <w:spacing w:val="-2"/>
              </w:rPr>
              <w:t>USD 312,696</w:t>
            </w:r>
          </w:p>
        </w:tc>
        <w:tc>
          <w:tcPr>
            <w:tcW w:w="3050" w:type="dxa"/>
            <w:tcBorders>
              <w:left w:val="single" w:sz="6" w:space="0" w:color="auto"/>
              <w:right w:val="single" w:sz="6" w:space="0" w:color="auto"/>
            </w:tcBorders>
          </w:tcPr>
          <w:p w14:paraId="1E6C760C" w14:textId="77777777" w:rsidR="009C1039" w:rsidRDefault="009C1039" w:rsidP="0048596A">
            <w:pPr>
              <w:numPr>
                <w:ilvl w:val="12"/>
                <w:numId w:val="0"/>
              </w:numPr>
              <w:tabs>
                <w:tab w:val="left" w:pos="0"/>
              </w:tabs>
              <w:suppressAutoHyphens/>
              <w:rPr>
                <w:spacing w:val="-2"/>
              </w:rPr>
            </w:pPr>
          </w:p>
        </w:tc>
      </w:tr>
      <w:tr w:rsidR="009C1039" w14:paraId="6E968CB3" w14:textId="77777777" w:rsidTr="00533029">
        <w:tc>
          <w:tcPr>
            <w:tcW w:w="3214" w:type="dxa"/>
            <w:tcBorders>
              <w:top w:val="single" w:sz="6" w:space="0" w:color="auto"/>
              <w:left w:val="single" w:sz="6" w:space="0" w:color="auto"/>
            </w:tcBorders>
          </w:tcPr>
          <w:p w14:paraId="1A96BE1E" w14:textId="48D84539" w:rsidR="009C1039" w:rsidRDefault="009C1039" w:rsidP="0048596A">
            <w:pPr>
              <w:numPr>
                <w:ilvl w:val="12"/>
                <w:numId w:val="0"/>
              </w:numPr>
              <w:tabs>
                <w:tab w:val="left" w:pos="0"/>
              </w:tabs>
              <w:suppressAutoHyphens/>
              <w:rPr>
                <w:spacing w:val="-2"/>
              </w:rPr>
            </w:pPr>
            <w:r>
              <w:rPr>
                <w:spacing w:val="-2"/>
              </w:rPr>
              <w:t>2.</w:t>
            </w:r>
            <w:r w:rsidR="004A396F" w:rsidRPr="00C51CFA">
              <w:rPr>
                <w:rFonts w:eastAsia="Times New Roman" w:cs="Calibri"/>
                <w:color w:val="000000"/>
                <w:sz w:val="18"/>
                <w:szCs w:val="18"/>
              </w:rPr>
              <w:t xml:space="preserve"> In-country travel of local consultants and international travel of international consultant for Component 2 in addition to travels of PBP Task Manager and PBP Task Associate</w:t>
            </w:r>
          </w:p>
        </w:tc>
        <w:tc>
          <w:tcPr>
            <w:tcW w:w="2160" w:type="dxa"/>
            <w:tcBorders>
              <w:top w:val="single" w:sz="6" w:space="0" w:color="auto"/>
              <w:left w:val="single" w:sz="6" w:space="0" w:color="auto"/>
            </w:tcBorders>
          </w:tcPr>
          <w:p w14:paraId="24084CC2" w14:textId="5E490912" w:rsidR="009C1039" w:rsidRDefault="00BD1B7D" w:rsidP="00533029">
            <w:pPr>
              <w:numPr>
                <w:ilvl w:val="12"/>
                <w:numId w:val="0"/>
              </w:numPr>
              <w:tabs>
                <w:tab w:val="left" w:pos="0"/>
              </w:tabs>
              <w:suppressAutoHyphens/>
              <w:jc w:val="left"/>
              <w:rPr>
                <w:spacing w:val="-2"/>
              </w:rPr>
            </w:pPr>
            <w:r>
              <w:rPr>
                <w:spacing w:val="-2"/>
              </w:rPr>
              <w:t>During the project lifetime</w:t>
            </w:r>
          </w:p>
        </w:tc>
        <w:tc>
          <w:tcPr>
            <w:tcW w:w="1836" w:type="dxa"/>
            <w:tcBorders>
              <w:top w:val="single" w:sz="6" w:space="0" w:color="auto"/>
              <w:left w:val="single" w:sz="6" w:space="0" w:color="auto"/>
            </w:tcBorders>
          </w:tcPr>
          <w:p w14:paraId="6D75695E" w14:textId="1C684C61" w:rsidR="009C1039" w:rsidRDefault="00BD1B7D" w:rsidP="00533029">
            <w:pPr>
              <w:numPr>
                <w:ilvl w:val="12"/>
                <w:numId w:val="0"/>
              </w:numPr>
              <w:tabs>
                <w:tab w:val="left" w:pos="0"/>
              </w:tabs>
              <w:suppressAutoHyphens/>
              <w:jc w:val="right"/>
              <w:rPr>
                <w:spacing w:val="-2"/>
              </w:rPr>
            </w:pPr>
            <w:r>
              <w:rPr>
                <w:spacing w:val="-2"/>
              </w:rPr>
              <w:t>USD 33,431</w:t>
            </w:r>
          </w:p>
        </w:tc>
        <w:tc>
          <w:tcPr>
            <w:tcW w:w="3050" w:type="dxa"/>
            <w:tcBorders>
              <w:top w:val="single" w:sz="6" w:space="0" w:color="auto"/>
              <w:left w:val="single" w:sz="6" w:space="0" w:color="auto"/>
              <w:right w:val="single" w:sz="6" w:space="0" w:color="auto"/>
            </w:tcBorders>
          </w:tcPr>
          <w:p w14:paraId="4C583282" w14:textId="77777777" w:rsidR="009C1039" w:rsidRDefault="009C1039" w:rsidP="0048596A">
            <w:pPr>
              <w:numPr>
                <w:ilvl w:val="12"/>
                <w:numId w:val="0"/>
              </w:numPr>
              <w:tabs>
                <w:tab w:val="left" w:pos="0"/>
              </w:tabs>
              <w:suppressAutoHyphens/>
              <w:rPr>
                <w:spacing w:val="-2"/>
              </w:rPr>
            </w:pPr>
          </w:p>
        </w:tc>
      </w:tr>
      <w:tr w:rsidR="00BD1B7D" w14:paraId="6B41A4CA" w14:textId="77777777" w:rsidTr="00533029">
        <w:tc>
          <w:tcPr>
            <w:tcW w:w="3214" w:type="dxa"/>
            <w:tcBorders>
              <w:top w:val="single" w:sz="6" w:space="0" w:color="auto"/>
              <w:left w:val="single" w:sz="6" w:space="0" w:color="auto"/>
              <w:bottom w:val="single" w:sz="6" w:space="0" w:color="auto"/>
            </w:tcBorders>
          </w:tcPr>
          <w:p w14:paraId="20A0A950" w14:textId="160EDC56" w:rsidR="00BD1B7D" w:rsidRDefault="00BD1B7D" w:rsidP="00BD1B7D">
            <w:pPr>
              <w:numPr>
                <w:ilvl w:val="12"/>
                <w:numId w:val="0"/>
              </w:numPr>
              <w:tabs>
                <w:tab w:val="left" w:pos="0"/>
              </w:tabs>
              <w:suppressAutoHyphens/>
              <w:rPr>
                <w:spacing w:val="-2"/>
              </w:rPr>
            </w:pPr>
            <w:r>
              <w:rPr>
                <w:spacing w:val="-2"/>
              </w:rPr>
              <w:t>3.</w:t>
            </w:r>
            <w:r w:rsidRPr="00C51CFA">
              <w:rPr>
                <w:rFonts w:eastAsia="Times New Roman" w:cs="Calibri"/>
                <w:color w:val="000000"/>
                <w:sz w:val="18"/>
                <w:szCs w:val="18"/>
              </w:rPr>
              <w:t xml:space="preserve"> Architectural conceptual and detailed design support for the pilot buildings</w:t>
            </w:r>
          </w:p>
        </w:tc>
        <w:tc>
          <w:tcPr>
            <w:tcW w:w="2160" w:type="dxa"/>
            <w:tcBorders>
              <w:top w:val="single" w:sz="6" w:space="0" w:color="auto"/>
              <w:left w:val="single" w:sz="6" w:space="0" w:color="auto"/>
              <w:bottom w:val="single" w:sz="6" w:space="0" w:color="auto"/>
            </w:tcBorders>
          </w:tcPr>
          <w:p w14:paraId="4E8C2652" w14:textId="12C27DCC" w:rsidR="00BD1B7D" w:rsidRDefault="00BD1B7D" w:rsidP="00533029">
            <w:pPr>
              <w:numPr>
                <w:ilvl w:val="12"/>
                <w:numId w:val="0"/>
              </w:numPr>
              <w:tabs>
                <w:tab w:val="left" w:pos="0"/>
              </w:tabs>
              <w:suppressAutoHyphens/>
              <w:jc w:val="left"/>
              <w:rPr>
                <w:spacing w:val="-2"/>
              </w:rPr>
            </w:pPr>
            <w:r>
              <w:rPr>
                <w:spacing w:val="-2"/>
              </w:rPr>
              <w:t>During the project lifetime</w:t>
            </w:r>
          </w:p>
        </w:tc>
        <w:tc>
          <w:tcPr>
            <w:tcW w:w="1836" w:type="dxa"/>
            <w:tcBorders>
              <w:top w:val="single" w:sz="6" w:space="0" w:color="auto"/>
              <w:left w:val="single" w:sz="6" w:space="0" w:color="auto"/>
              <w:bottom w:val="single" w:sz="6" w:space="0" w:color="auto"/>
            </w:tcBorders>
          </w:tcPr>
          <w:p w14:paraId="71A703D5" w14:textId="65661481" w:rsidR="00BD1B7D" w:rsidRDefault="00BD1B7D" w:rsidP="00533029">
            <w:pPr>
              <w:numPr>
                <w:ilvl w:val="12"/>
                <w:numId w:val="0"/>
              </w:numPr>
              <w:tabs>
                <w:tab w:val="left" w:pos="0"/>
              </w:tabs>
              <w:suppressAutoHyphens/>
              <w:jc w:val="right"/>
              <w:rPr>
                <w:spacing w:val="-2"/>
              </w:rPr>
            </w:pPr>
            <w:r>
              <w:rPr>
                <w:spacing w:val="-2"/>
              </w:rPr>
              <w:t>USD 90,000</w:t>
            </w:r>
          </w:p>
        </w:tc>
        <w:tc>
          <w:tcPr>
            <w:tcW w:w="3050" w:type="dxa"/>
            <w:tcBorders>
              <w:top w:val="single" w:sz="6" w:space="0" w:color="auto"/>
              <w:left w:val="single" w:sz="6" w:space="0" w:color="auto"/>
              <w:bottom w:val="single" w:sz="6" w:space="0" w:color="auto"/>
              <w:right w:val="single" w:sz="6" w:space="0" w:color="auto"/>
            </w:tcBorders>
          </w:tcPr>
          <w:p w14:paraId="2F4AFFBC" w14:textId="77777777" w:rsidR="00BD1B7D" w:rsidRDefault="00BD1B7D" w:rsidP="00BD1B7D">
            <w:pPr>
              <w:numPr>
                <w:ilvl w:val="12"/>
                <w:numId w:val="0"/>
              </w:numPr>
              <w:tabs>
                <w:tab w:val="left" w:pos="0"/>
              </w:tabs>
              <w:suppressAutoHyphens/>
              <w:rPr>
                <w:spacing w:val="-2"/>
              </w:rPr>
            </w:pPr>
          </w:p>
        </w:tc>
      </w:tr>
      <w:tr w:rsidR="00BD1B7D" w14:paraId="35AFE1BC" w14:textId="77777777" w:rsidTr="00533029">
        <w:tc>
          <w:tcPr>
            <w:tcW w:w="3214" w:type="dxa"/>
            <w:tcBorders>
              <w:top w:val="single" w:sz="6" w:space="0" w:color="auto"/>
              <w:left w:val="single" w:sz="6" w:space="0" w:color="auto"/>
              <w:bottom w:val="single" w:sz="6" w:space="0" w:color="auto"/>
            </w:tcBorders>
          </w:tcPr>
          <w:p w14:paraId="69CBF37B" w14:textId="70752C86" w:rsidR="00BD1B7D" w:rsidRPr="00533029" w:rsidRDefault="00BD1B7D" w:rsidP="00533029">
            <w:pPr>
              <w:tabs>
                <w:tab w:val="left" w:pos="0"/>
              </w:tabs>
              <w:suppressAutoHyphens/>
              <w:rPr>
                <w:spacing w:val="-2"/>
              </w:rPr>
            </w:pPr>
            <w:r>
              <w:rPr>
                <w:rFonts w:eastAsia="Times New Roman" w:cs="Calibri"/>
                <w:color w:val="000000"/>
                <w:sz w:val="18"/>
                <w:szCs w:val="18"/>
              </w:rPr>
              <w:t xml:space="preserve">4. </w:t>
            </w:r>
            <w:r w:rsidRPr="00533029">
              <w:rPr>
                <w:rFonts w:eastAsia="Times New Roman" w:cs="Calibri"/>
                <w:color w:val="000000"/>
                <w:sz w:val="18"/>
                <w:szCs w:val="18"/>
              </w:rPr>
              <w:t>Structural analysis of the pilot buildings</w:t>
            </w:r>
          </w:p>
        </w:tc>
        <w:tc>
          <w:tcPr>
            <w:tcW w:w="2160" w:type="dxa"/>
            <w:tcBorders>
              <w:top w:val="single" w:sz="6" w:space="0" w:color="auto"/>
              <w:left w:val="single" w:sz="6" w:space="0" w:color="auto"/>
              <w:bottom w:val="single" w:sz="6" w:space="0" w:color="auto"/>
            </w:tcBorders>
          </w:tcPr>
          <w:p w14:paraId="504892AB" w14:textId="4A60A4EB" w:rsidR="00BD1B7D" w:rsidRDefault="00BD1B7D" w:rsidP="00533029">
            <w:pPr>
              <w:numPr>
                <w:ilvl w:val="12"/>
                <w:numId w:val="0"/>
              </w:numPr>
              <w:tabs>
                <w:tab w:val="left" w:pos="0"/>
              </w:tabs>
              <w:suppressAutoHyphens/>
              <w:jc w:val="left"/>
              <w:rPr>
                <w:spacing w:val="-2"/>
              </w:rPr>
            </w:pPr>
            <w:r>
              <w:rPr>
                <w:spacing w:val="-2"/>
              </w:rPr>
              <w:t>During the project lifetime</w:t>
            </w:r>
          </w:p>
        </w:tc>
        <w:tc>
          <w:tcPr>
            <w:tcW w:w="1836" w:type="dxa"/>
            <w:tcBorders>
              <w:top w:val="single" w:sz="6" w:space="0" w:color="auto"/>
              <w:left w:val="single" w:sz="6" w:space="0" w:color="auto"/>
              <w:bottom w:val="single" w:sz="6" w:space="0" w:color="auto"/>
            </w:tcBorders>
          </w:tcPr>
          <w:p w14:paraId="0B2F93EC" w14:textId="7D1C96BA" w:rsidR="00BD1B7D" w:rsidRDefault="00BD1B7D" w:rsidP="00533029">
            <w:pPr>
              <w:numPr>
                <w:ilvl w:val="12"/>
                <w:numId w:val="0"/>
              </w:numPr>
              <w:tabs>
                <w:tab w:val="left" w:pos="0"/>
              </w:tabs>
              <w:suppressAutoHyphens/>
              <w:jc w:val="right"/>
              <w:rPr>
                <w:spacing w:val="-2"/>
              </w:rPr>
            </w:pPr>
            <w:r>
              <w:rPr>
                <w:spacing w:val="-2"/>
              </w:rPr>
              <w:t>USD 48,000</w:t>
            </w:r>
          </w:p>
        </w:tc>
        <w:tc>
          <w:tcPr>
            <w:tcW w:w="3050" w:type="dxa"/>
            <w:tcBorders>
              <w:top w:val="single" w:sz="6" w:space="0" w:color="auto"/>
              <w:left w:val="single" w:sz="6" w:space="0" w:color="auto"/>
              <w:bottom w:val="single" w:sz="6" w:space="0" w:color="auto"/>
              <w:right w:val="single" w:sz="6" w:space="0" w:color="auto"/>
            </w:tcBorders>
          </w:tcPr>
          <w:p w14:paraId="3B4A8A7E" w14:textId="77777777" w:rsidR="00BD1B7D" w:rsidRDefault="00BD1B7D" w:rsidP="00BD1B7D">
            <w:pPr>
              <w:numPr>
                <w:ilvl w:val="12"/>
                <w:numId w:val="0"/>
              </w:numPr>
              <w:tabs>
                <w:tab w:val="left" w:pos="0"/>
              </w:tabs>
              <w:suppressAutoHyphens/>
              <w:rPr>
                <w:spacing w:val="-2"/>
              </w:rPr>
            </w:pPr>
          </w:p>
        </w:tc>
      </w:tr>
      <w:tr w:rsidR="00BD1B7D" w14:paraId="052B44EF" w14:textId="77777777" w:rsidTr="00533029">
        <w:tc>
          <w:tcPr>
            <w:tcW w:w="3214" w:type="dxa"/>
            <w:tcBorders>
              <w:top w:val="single" w:sz="6" w:space="0" w:color="auto"/>
              <w:left w:val="single" w:sz="6" w:space="0" w:color="auto"/>
              <w:bottom w:val="single" w:sz="6" w:space="0" w:color="auto"/>
            </w:tcBorders>
          </w:tcPr>
          <w:p w14:paraId="182F8B6F" w14:textId="30B6F2A4" w:rsidR="00BD1B7D" w:rsidRPr="00533029" w:rsidRDefault="00BD1B7D" w:rsidP="00BD1B7D">
            <w:pPr>
              <w:tabs>
                <w:tab w:val="left" w:pos="0"/>
              </w:tabs>
              <w:suppressAutoHyphens/>
              <w:rPr>
                <w:rFonts w:eastAsia="Times New Roman" w:cs="Calibri"/>
                <w:color w:val="000000"/>
                <w:sz w:val="18"/>
                <w:szCs w:val="18"/>
              </w:rPr>
            </w:pPr>
            <w:r>
              <w:rPr>
                <w:rFonts w:eastAsia="Times New Roman" w:cs="Calibri"/>
                <w:color w:val="000000"/>
                <w:sz w:val="18"/>
                <w:szCs w:val="18"/>
              </w:rPr>
              <w:t xml:space="preserve">5. </w:t>
            </w:r>
            <w:r w:rsidRPr="00C51CFA">
              <w:rPr>
                <w:rFonts w:eastAsia="Times New Roman" w:cs="Calibri"/>
                <w:color w:val="000000"/>
                <w:sz w:val="18"/>
                <w:szCs w:val="18"/>
              </w:rPr>
              <w:t>Detailed construction plan support for pilot buildings</w:t>
            </w:r>
          </w:p>
        </w:tc>
        <w:tc>
          <w:tcPr>
            <w:tcW w:w="2160" w:type="dxa"/>
            <w:tcBorders>
              <w:top w:val="single" w:sz="6" w:space="0" w:color="auto"/>
              <w:left w:val="single" w:sz="6" w:space="0" w:color="auto"/>
              <w:bottom w:val="single" w:sz="6" w:space="0" w:color="auto"/>
            </w:tcBorders>
          </w:tcPr>
          <w:p w14:paraId="7304EA14" w14:textId="78A3B2D8" w:rsidR="00BD1B7D" w:rsidRDefault="00BD1B7D" w:rsidP="00533029">
            <w:pPr>
              <w:numPr>
                <w:ilvl w:val="12"/>
                <w:numId w:val="0"/>
              </w:numPr>
              <w:tabs>
                <w:tab w:val="left" w:pos="0"/>
              </w:tabs>
              <w:suppressAutoHyphens/>
              <w:jc w:val="left"/>
              <w:rPr>
                <w:spacing w:val="-2"/>
              </w:rPr>
            </w:pPr>
            <w:r>
              <w:rPr>
                <w:spacing w:val="-2"/>
              </w:rPr>
              <w:t>During the project lifetime</w:t>
            </w:r>
          </w:p>
        </w:tc>
        <w:tc>
          <w:tcPr>
            <w:tcW w:w="1836" w:type="dxa"/>
            <w:tcBorders>
              <w:top w:val="single" w:sz="6" w:space="0" w:color="auto"/>
              <w:left w:val="single" w:sz="6" w:space="0" w:color="auto"/>
              <w:bottom w:val="single" w:sz="6" w:space="0" w:color="auto"/>
            </w:tcBorders>
          </w:tcPr>
          <w:p w14:paraId="1E94E96B" w14:textId="1976B567" w:rsidR="00BD1B7D" w:rsidRDefault="00BD1B7D" w:rsidP="00533029">
            <w:pPr>
              <w:numPr>
                <w:ilvl w:val="12"/>
                <w:numId w:val="0"/>
              </w:numPr>
              <w:tabs>
                <w:tab w:val="left" w:pos="0"/>
              </w:tabs>
              <w:suppressAutoHyphens/>
              <w:jc w:val="right"/>
              <w:rPr>
                <w:spacing w:val="-2"/>
              </w:rPr>
            </w:pPr>
            <w:r>
              <w:rPr>
                <w:spacing w:val="-2"/>
              </w:rPr>
              <w:t>USD 60,000</w:t>
            </w:r>
          </w:p>
        </w:tc>
        <w:tc>
          <w:tcPr>
            <w:tcW w:w="3050" w:type="dxa"/>
            <w:tcBorders>
              <w:top w:val="single" w:sz="6" w:space="0" w:color="auto"/>
              <w:left w:val="single" w:sz="6" w:space="0" w:color="auto"/>
              <w:bottom w:val="single" w:sz="6" w:space="0" w:color="auto"/>
              <w:right w:val="single" w:sz="6" w:space="0" w:color="auto"/>
            </w:tcBorders>
          </w:tcPr>
          <w:p w14:paraId="51CB73EE" w14:textId="77777777" w:rsidR="00BD1B7D" w:rsidRDefault="00BD1B7D" w:rsidP="00BD1B7D">
            <w:pPr>
              <w:numPr>
                <w:ilvl w:val="12"/>
                <w:numId w:val="0"/>
              </w:numPr>
              <w:tabs>
                <w:tab w:val="left" w:pos="0"/>
              </w:tabs>
              <w:suppressAutoHyphens/>
              <w:rPr>
                <w:spacing w:val="-2"/>
              </w:rPr>
            </w:pPr>
          </w:p>
        </w:tc>
      </w:tr>
      <w:tr w:rsidR="00BD1B7D" w14:paraId="5148D133" w14:textId="77777777" w:rsidTr="00533029">
        <w:tc>
          <w:tcPr>
            <w:tcW w:w="3214" w:type="dxa"/>
            <w:tcBorders>
              <w:top w:val="single" w:sz="6" w:space="0" w:color="auto"/>
              <w:left w:val="single" w:sz="6" w:space="0" w:color="auto"/>
              <w:bottom w:val="single" w:sz="6" w:space="0" w:color="auto"/>
            </w:tcBorders>
          </w:tcPr>
          <w:p w14:paraId="4C6211EE" w14:textId="738D9177" w:rsidR="00BD1B7D" w:rsidRDefault="00BD1B7D" w:rsidP="00BD1B7D">
            <w:pPr>
              <w:tabs>
                <w:tab w:val="left" w:pos="0"/>
              </w:tabs>
              <w:suppressAutoHyphens/>
              <w:rPr>
                <w:rFonts w:eastAsia="Times New Roman" w:cs="Calibri"/>
                <w:color w:val="000000"/>
                <w:sz w:val="18"/>
                <w:szCs w:val="18"/>
              </w:rPr>
            </w:pPr>
            <w:r>
              <w:rPr>
                <w:rFonts w:eastAsia="Times New Roman" w:cs="Calibri"/>
                <w:color w:val="000000"/>
                <w:sz w:val="18"/>
                <w:szCs w:val="18"/>
              </w:rPr>
              <w:t xml:space="preserve">6. </w:t>
            </w:r>
            <w:r w:rsidRPr="00C51CFA">
              <w:rPr>
                <w:rFonts w:eastAsia="Times New Roman" w:cs="Calibri"/>
                <w:color w:val="000000"/>
                <w:sz w:val="18"/>
                <w:szCs w:val="18"/>
              </w:rPr>
              <w:t xml:space="preserve">Support for getting the permits, </w:t>
            </w:r>
            <w:proofErr w:type="spellStart"/>
            <w:r w:rsidRPr="00C51CFA">
              <w:rPr>
                <w:rFonts w:eastAsia="Times New Roman" w:cs="Calibri"/>
                <w:color w:val="000000"/>
                <w:sz w:val="18"/>
                <w:szCs w:val="18"/>
              </w:rPr>
              <w:t>organising</w:t>
            </w:r>
            <w:proofErr w:type="spellEnd"/>
            <w:r w:rsidRPr="00C51CFA">
              <w:rPr>
                <w:rFonts w:eastAsia="Times New Roman" w:cs="Calibri"/>
                <w:color w:val="000000"/>
                <w:sz w:val="18"/>
                <w:szCs w:val="18"/>
              </w:rPr>
              <w:t xml:space="preserve"> final changes etc. for pilot buildings</w:t>
            </w:r>
          </w:p>
        </w:tc>
        <w:tc>
          <w:tcPr>
            <w:tcW w:w="2160" w:type="dxa"/>
            <w:tcBorders>
              <w:top w:val="single" w:sz="6" w:space="0" w:color="auto"/>
              <w:left w:val="single" w:sz="6" w:space="0" w:color="auto"/>
              <w:bottom w:val="single" w:sz="6" w:space="0" w:color="auto"/>
            </w:tcBorders>
          </w:tcPr>
          <w:p w14:paraId="6956B3EC" w14:textId="3B1102C1" w:rsidR="00BD1B7D" w:rsidRDefault="00BD1B7D" w:rsidP="00533029">
            <w:pPr>
              <w:numPr>
                <w:ilvl w:val="12"/>
                <w:numId w:val="0"/>
              </w:numPr>
              <w:tabs>
                <w:tab w:val="left" w:pos="0"/>
              </w:tabs>
              <w:suppressAutoHyphens/>
              <w:jc w:val="left"/>
              <w:rPr>
                <w:spacing w:val="-2"/>
              </w:rPr>
            </w:pPr>
            <w:r>
              <w:rPr>
                <w:spacing w:val="-2"/>
              </w:rPr>
              <w:t>During the project lifetime</w:t>
            </w:r>
          </w:p>
        </w:tc>
        <w:tc>
          <w:tcPr>
            <w:tcW w:w="1836" w:type="dxa"/>
            <w:tcBorders>
              <w:top w:val="single" w:sz="6" w:space="0" w:color="auto"/>
              <w:left w:val="single" w:sz="6" w:space="0" w:color="auto"/>
              <w:bottom w:val="single" w:sz="6" w:space="0" w:color="auto"/>
            </w:tcBorders>
          </w:tcPr>
          <w:p w14:paraId="3E41441E" w14:textId="32610E16" w:rsidR="00BD1B7D" w:rsidRDefault="00BD1B7D" w:rsidP="00533029">
            <w:pPr>
              <w:numPr>
                <w:ilvl w:val="12"/>
                <w:numId w:val="0"/>
              </w:numPr>
              <w:tabs>
                <w:tab w:val="left" w:pos="0"/>
              </w:tabs>
              <w:suppressAutoHyphens/>
              <w:jc w:val="right"/>
              <w:rPr>
                <w:spacing w:val="-2"/>
              </w:rPr>
            </w:pPr>
            <w:r>
              <w:rPr>
                <w:spacing w:val="-2"/>
              </w:rPr>
              <w:t>USD 45,000</w:t>
            </w:r>
          </w:p>
        </w:tc>
        <w:tc>
          <w:tcPr>
            <w:tcW w:w="3050" w:type="dxa"/>
            <w:tcBorders>
              <w:top w:val="single" w:sz="6" w:space="0" w:color="auto"/>
              <w:left w:val="single" w:sz="6" w:space="0" w:color="auto"/>
              <w:bottom w:val="single" w:sz="6" w:space="0" w:color="auto"/>
              <w:right w:val="single" w:sz="6" w:space="0" w:color="auto"/>
            </w:tcBorders>
          </w:tcPr>
          <w:p w14:paraId="68DF1580" w14:textId="77777777" w:rsidR="00BD1B7D" w:rsidRDefault="00BD1B7D" w:rsidP="00BD1B7D">
            <w:pPr>
              <w:numPr>
                <w:ilvl w:val="12"/>
                <w:numId w:val="0"/>
              </w:numPr>
              <w:tabs>
                <w:tab w:val="left" w:pos="0"/>
              </w:tabs>
              <w:suppressAutoHyphens/>
              <w:rPr>
                <w:spacing w:val="-2"/>
              </w:rPr>
            </w:pPr>
          </w:p>
        </w:tc>
      </w:tr>
      <w:tr w:rsidR="00BD1B7D" w14:paraId="58F7C9D1" w14:textId="77777777" w:rsidTr="00533029">
        <w:tc>
          <w:tcPr>
            <w:tcW w:w="3214" w:type="dxa"/>
            <w:tcBorders>
              <w:top w:val="single" w:sz="6" w:space="0" w:color="auto"/>
              <w:left w:val="single" w:sz="6" w:space="0" w:color="auto"/>
              <w:bottom w:val="single" w:sz="6" w:space="0" w:color="auto"/>
            </w:tcBorders>
          </w:tcPr>
          <w:p w14:paraId="44B75CE7" w14:textId="0C7AEBC3" w:rsidR="00BD1B7D" w:rsidRDefault="00BD1B7D" w:rsidP="00BD1B7D">
            <w:pPr>
              <w:tabs>
                <w:tab w:val="left" w:pos="0"/>
              </w:tabs>
              <w:suppressAutoHyphens/>
              <w:rPr>
                <w:rFonts w:eastAsia="Times New Roman" w:cs="Calibri"/>
                <w:color w:val="000000"/>
                <w:sz w:val="18"/>
                <w:szCs w:val="18"/>
              </w:rPr>
            </w:pPr>
            <w:r>
              <w:rPr>
                <w:rFonts w:eastAsia="Times New Roman" w:cs="Calibri"/>
                <w:color w:val="000000"/>
                <w:sz w:val="18"/>
                <w:szCs w:val="18"/>
              </w:rPr>
              <w:t xml:space="preserve">7. </w:t>
            </w:r>
            <w:r w:rsidRPr="00C51CFA">
              <w:rPr>
                <w:rFonts w:eastAsia="Times New Roman" w:cs="Calibri"/>
                <w:color w:val="000000"/>
                <w:sz w:val="18"/>
                <w:szCs w:val="18"/>
              </w:rPr>
              <w:t>Control and quality assurance support</w:t>
            </w:r>
          </w:p>
        </w:tc>
        <w:tc>
          <w:tcPr>
            <w:tcW w:w="2160" w:type="dxa"/>
            <w:tcBorders>
              <w:top w:val="single" w:sz="6" w:space="0" w:color="auto"/>
              <w:left w:val="single" w:sz="6" w:space="0" w:color="auto"/>
              <w:bottom w:val="single" w:sz="6" w:space="0" w:color="auto"/>
            </w:tcBorders>
          </w:tcPr>
          <w:p w14:paraId="4973E7F4" w14:textId="16A36A60" w:rsidR="00BD1B7D" w:rsidRDefault="00BD1B7D" w:rsidP="00533029">
            <w:pPr>
              <w:numPr>
                <w:ilvl w:val="12"/>
                <w:numId w:val="0"/>
              </w:numPr>
              <w:tabs>
                <w:tab w:val="left" w:pos="0"/>
              </w:tabs>
              <w:suppressAutoHyphens/>
              <w:jc w:val="left"/>
              <w:rPr>
                <w:spacing w:val="-2"/>
              </w:rPr>
            </w:pPr>
            <w:r>
              <w:rPr>
                <w:spacing w:val="-2"/>
              </w:rPr>
              <w:t>During the project lifetime</w:t>
            </w:r>
          </w:p>
        </w:tc>
        <w:tc>
          <w:tcPr>
            <w:tcW w:w="1836" w:type="dxa"/>
            <w:tcBorders>
              <w:top w:val="single" w:sz="6" w:space="0" w:color="auto"/>
              <w:left w:val="single" w:sz="6" w:space="0" w:color="auto"/>
              <w:bottom w:val="single" w:sz="6" w:space="0" w:color="auto"/>
            </w:tcBorders>
          </w:tcPr>
          <w:p w14:paraId="7E9653E7" w14:textId="2A8F4BD8" w:rsidR="00BD1B7D" w:rsidRDefault="00BD1B7D" w:rsidP="00533029">
            <w:pPr>
              <w:numPr>
                <w:ilvl w:val="12"/>
                <w:numId w:val="0"/>
              </w:numPr>
              <w:tabs>
                <w:tab w:val="left" w:pos="0"/>
              </w:tabs>
              <w:suppressAutoHyphens/>
              <w:jc w:val="right"/>
              <w:rPr>
                <w:spacing w:val="-2"/>
              </w:rPr>
            </w:pPr>
            <w:r>
              <w:rPr>
                <w:spacing w:val="-2"/>
              </w:rPr>
              <w:t>USD 18,000</w:t>
            </w:r>
          </w:p>
        </w:tc>
        <w:tc>
          <w:tcPr>
            <w:tcW w:w="3050" w:type="dxa"/>
            <w:tcBorders>
              <w:top w:val="single" w:sz="6" w:space="0" w:color="auto"/>
              <w:left w:val="single" w:sz="6" w:space="0" w:color="auto"/>
              <w:bottom w:val="single" w:sz="6" w:space="0" w:color="auto"/>
              <w:right w:val="single" w:sz="6" w:space="0" w:color="auto"/>
            </w:tcBorders>
          </w:tcPr>
          <w:p w14:paraId="681DC412" w14:textId="77777777" w:rsidR="00BD1B7D" w:rsidRDefault="00BD1B7D" w:rsidP="00BD1B7D">
            <w:pPr>
              <w:numPr>
                <w:ilvl w:val="12"/>
                <w:numId w:val="0"/>
              </w:numPr>
              <w:tabs>
                <w:tab w:val="left" w:pos="0"/>
              </w:tabs>
              <w:suppressAutoHyphens/>
              <w:rPr>
                <w:spacing w:val="-2"/>
              </w:rPr>
            </w:pPr>
          </w:p>
        </w:tc>
      </w:tr>
      <w:tr w:rsidR="00BD1B7D" w14:paraId="2FB16C5A" w14:textId="77777777" w:rsidTr="00533029">
        <w:tc>
          <w:tcPr>
            <w:tcW w:w="3214" w:type="dxa"/>
            <w:tcBorders>
              <w:top w:val="single" w:sz="6" w:space="0" w:color="auto"/>
              <w:left w:val="single" w:sz="6" w:space="0" w:color="auto"/>
              <w:bottom w:val="single" w:sz="6" w:space="0" w:color="auto"/>
            </w:tcBorders>
          </w:tcPr>
          <w:p w14:paraId="71C4C99E" w14:textId="4974539C" w:rsidR="00BD1B7D" w:rsidRDefault="00BD1B7D" w:rsidP="00BD1B7D">
            <w:pPr>
              <w:tabs>
                <w:tab w:val="left" w:pos="0"/>
              </w:tabs>
              <w:suppressAutoHyphens/>
              <w:rPr>
                <w:rFonts w:eastAsia="Times New Roman" w:cs="Calibri"/>
                <w:color w:val="000000"/>
                <w:sz w:val="18"/>
                <w:szCs w:val="18"/>
              </w:rPr>
            </w:pPr>
            <w:r>
              <w:rPr>
                <w:rFonts w:eastAsia="Times New Roman" w:cs="Calibri"/>
                <w:color w:val="000000"/>
                <w:sz w:val="18"/>
                <w:szCs w:val="18"/>
              </w:rPr>
              <w:t xml:space="preserve">8. </w:t>
            </w:r>
            <w:r w:rsidRPr="00C51CFA">
              <w:rPr>
                <w:rFonts w:eastAsia="Times New Roman" w:cs="Calibri"/>
                <w:color w:val="000000"/>
                <w:sz w:val="18"/>
                <w:szCs w:val="18"/>
              </w:rPr>
              <w:t>Preparation of knowledge products</w:t>
            </w:r>
          </w:p>
        </w:tc>
        <w:tc>
          <w:tcPr>
            <w:tcW w:w="2160" w:type="dxa"/>
            <w:tcBorders>
              <w:top w:val="single" w:sz="6" w:space="0" w:color="auto"/>
              <w:left w:val="single" w:sz="6" w:space="0" w:color="auto"/>
              <w:bottom w:val="single" w:sz="6" w:space="0" w:color="auto"/>
            </w:tcBorders>
          </w:tcPr>
          <w:p w14:paraId="2577A232" w14:textId="1634AA90" w:rsidR="00BD1B7D" w:rsidRDefault="00BD1B7D" w:rsidP="00533029">
            <w:pPr>
              <w:numPr>
                <w:ilvl w:val="12"/>
                <w:numId w:val="0"/>
              </w:numPr>
              <w:tabs>
                <w:tab w:val="left" w:pos="0"/>
              </w:tabs>
              <w:suppressAutoHyphens/>
              <w:jc w:val="left"/>
              <w:rPr>
                <w:spacing w:val="-2"/>
              </w:rPr>
            </w:pPr>
            <w:r>
              <w:rPr>
                <w:spacing w:val="-2"/>
              </w:rPr>
              <w:t>During the project lifetime</w:t>
            </w:r>
          </w:p>
        </w:tc>
        <w:tc>
          <w:tcPr>
            <w:tcW w:w="1836" w:type="dxa"/>
            <w:tcBorders>
              <w:top w:val="single" w:sz="6" w:space="0" w:color="auto"/>
              <w:left w:val="single" w:sz="6" w:space="0" w:color="auto"/>
              <w:bottom w:val="single" w:sz="6" w:space="0" w:color="auto"/>
            </w:tcBorders>
          </w:tcPr>
          <w:p w14:paraId="79960BF0" w14:textId="46F74EFF" w:rsidR="00BD1B7D" w:rsidRDefault="00BD1B7D" w:rsidP="00533029">
            <w:pPr>
              <w:numPr>
                <w:ilvl w:val="12"/>
                <w:numId w:val="0"/>
              </w:numPr>
              <w:tabs>
                <w:tab w:val="left" w:pos="0"/>
              </w:tabs>
              <w:suppressAutoHyphens/>
              <w:jc w:val="right"/>
              <w:rPr>
                <w:spacing w:val="-2"/>
              </w:rPr>
            </w:pPr>
            <w:r>
              <w:rPr>
                <w:spacing w:val="-2"/>
              </w:rPr>
              <w:t>USD 24,000</w:t>
            </w:r>
          </w:p>
        </w:tc>
        <w:tc>
          <w:tcPr>
            <w:tcW w:w="3050" w:type="dxa"/>
            <w:tcBorders>
              <w:top w:val="single" w:sz="6" w:space="0" w:color="auto"/>
              <w:left w:val="single" w:sz="6" w:space="0" w:color="auto"/>
              <w:bottom w:val="single" w:sz="6" w:space="0" w:color="auto"/>
              <w:right w:val="single" w:sz="6" w:space="0" w:color="auto"/>
            </w:tcBorders>
          </w:tcPr>
          <w:p w14:paraId="0C54E3BC" w14:textId="77777777" w:rsidR="00BD1B7D" w:rsidRDefault="00BD1B7D" w:rsidP="00BD1B7D">
            <w:pPr>
              <w:numPr>
                <w:ilvl w:val="12"/>
                <w:numId w:val="0"/>
              </w:numPr>
              <w:tabs>
                <w:tab w:val="left" w:pos="0"/>
              </w:tabs>
              <w:suppressAutoHyphens/>
              <w:rPr>
                <w:spacing w:val="-2"/>
              </w:rPr>
            </w:pPr>
          </w:p>
        </w:tc>
      </w:tr>
      <w:tr w:rsidR="00BD1B7D" w14:paraId="76FCEF8C" w14:textId="77777777" w:rsidTr="00533029">
        <w:tc>
          <w:tcPr>
            <w:tcW w:w="3214" w:type="dxa"/>
            <w:tcBorders>
              <w:top w:val="single" w:sz="6" w:space="0" w:color="auto"/>
              <w:left w:val="single" w:sz="6" w:space="0" w:color="auto"/>
              <w:bottom w:val="single" w:sz="6" w:space="0" w:color="auto"/>
            </w:tcBorders>
          </w:tcPr>
          <w:p w14:paraId="7A18929B" w14:textId="719A1945" w:rsidR="00BD1B7D" w:rsidRDefault="00BD1B7D" w:rsidP="00BD1B7D">
            <w:pPr>
              <w:tabs>
                <w:tab w:val="left" w:pos="0"/>
              </w:tabs>
              <w:suppressAutoHyphens/>
              <w:rPr>
                <w:rFonts w:eastAsia="Times New Roman" w:cs="Calibri"/>
                <w:color w:val="000000"/>
                <w:sz w:val="18"/>
                <w:szCs w:val="18"/>
              </w:rPr>
            </w:pPr>
            <w:r>
              <w:rPr>
                <w:rFonts w:eastAsia="Times New Roman" w:cs="Calibri"/>
                <w:color w:val="000000"/>
                <w:sz w:val="18"/>
                <w:szCs w:val="18"/>
              </w:rPr>
              <w:t xml:space="preserve">9. </w:t>
            </w:r>
            <w:r w:rsidRPr="00C51CFA">
              <w:rPr>
                <w:rFonts w:eastAsia="Times New Roman" w:cs="Calibri"/>
                <w:color w:val="000000"/>
                <w:sz w:val="18"/>
                <w:szCs w:val="18"/>
              </w:rPr>
              <w:t>Contract management for dissemination, 25 pilot buildings</w:t>
            </w:r>
          </w:p>
        </w:tc>
        <w:tc>
          <w:tcPr>
            <w:tcW w:w="2160" w:type="dxa"/>
            <w:tcBorders>
              <w:top w:val="single" w:sz="6" w:space="0" w:color="auto"/>
              <w:left w:val="single" w:sz="6" w:space="0" w:color="auto"/>
              <w:bottom w:val="single" w:sz="6" w:space="0" w:color="auto"/>
            </w:tcBorders>
          </w:tcPr>
          <w:p w14:paraId="1BBD3707" w14:textId="22676F8D" w:rsidR="00BD1B7D" w:rsidRDefault="00BD1B7D" w:rsidP="00533029">
            <w:pPr>
              <w:numPr>
                <w:ilvl w:val="12"/>
                <w:numId w:val="0"/>
              </w:numPr>
              <w:tabs>
                <w:tab w:val="left" w:pos="0"/>
              </w:tabs>
              <w:suppressAutoHyphens/>
              <w:jc w:val="left"/>
              <w:rPr>
                <w:spacing w:val="-2"/>
              </w:rPr>
            </w:pPr>
            <w:r>
              <w:rPr>
                <w:spacing w:val="-2"/>
              </w:rPr>
              <w:t>During the project lifetime</w:t>
            </w:r>
          </w:p>
        </w:tc>
        <w:tc>
          <w:tcPr>
            <w:tcW w:w="1836" w:type="dxa"/>
            <w:tcBorders>
              <w:top w:val="single" w:sz="6" w:space="0" w:color="auto"/>
              <w:left w:val="single" w:sz="6" w:space="0" w:color="auto"/>
              <w:bottom w:val="single" w:sz="6" w:space="0" w:color="auto"/>
            </w:tcBorders>
          </w:tcPr>
          <w:p w14:paraId="44F4BE9E" w14:textId="0DA6069D" w:rsidR="00BD1B7D" w:rsidRDefault="00BD1B7D" w:rsidP="00533029">
            <w:pPr>
              <w:numPr>
                <w:ilvl w:val="12"/>
                <w:numId w:val="0"/>
              </w:numPr>
              <w:tabs>
                <w:tab w:val="left" w:pos="0"/>
              </w:tabs>
              <w:suppressAutoHyphens/>
              <w:jc w:val="right"/>
              <w:rPr>
                <w:spacing w:val="-2"/>
              </w:rPr>
            </w:pPr>
            <w:r>
              <w:rPr>
                <w:spacing w:val="-2"/>
              </w:rPr>
              <w:t>USD 20,000</w:t>
            </w:r>
          </w:p>
        </w:tc>
        <w:tc>
          <w:tcPr>
            <w:tcW w:w="3050" w:type="dxa"/>
            <w:tcBorders>
              <w:top w:val="single" w:sz="6" w:space="0" w:color="auto"/>
              <w:left w:val="single" w:sz="6" w:space="0" w:color="auto"/>
              <w:bottom w:val="single" w:sz="6" w:space="0" w:color="auto"/>
              <w:right w:val="single" w:sz="6" w:space="0" w:color="auto"/>
            </w:tcBorders>
          </w:tcPr>
          <w:p w14:paraId="7C417A47" w14:textId="77777777" w:rsidR="00BD1B7D" w:rsidRDefault="00BD1B7D" w:rsidP="00BD1B7D">
            <w:pPr>
              <w:numPr>
                <w:ilvl w:val="12"/>
                <w:numId w:val="0"/>
              </w:numPr>
              <w:tabs>
                <w:tab w:val="left" w:pos="0"/>
              </w:tabs>
              <w:suppressAutoHyphens/>
              <w:rPr>
                <w:spacing w:val="-2"/>
              </w:rPr>
            </w:pPr>
          </w:p>
        </w:tc>
      </w:tr>
      <w:tr w:rsidR="00BD1B7D" w14:paraId="04DDADE4" w14:textId="77777777" w:rsidTr="00533029">
        <w:tc>
          <w:tcPr>
            <w:tcW w:w="3214" w:type="dxa"/>
            <w:tcBorders>
              <w:top w:val="single" w:sz="6" w:space="0" w:color="auto"/>
              <w:left w:val="single" w:sz="6" w:space="0" w:color="auto"/>
              <w:bottom w:val="single" w:sz="6" w:space="0" w:color="auto"/>
            </w:tcBorders>
          </w:tcPr>
          <w:p w14:paraId="7D35C648" w14:textId="4DF0341D" w:rsidR="00BD1B7D" w:rsidRDefault="00BD1B7D" w:rsidP="00BD1B7D">
            <w:pPr>
              <w:tabs>
                <w:tab w:val="left" w:pos="0"/>
              </w:tabs>
              <w:suppressAutoHyphens/>
              <w:rPr>
                <w:rFonts w:eastAsia="Times New Roman" w:cs="Calibri"/>
                <w:color w:val="000000"/>
                <w:sz w:val="18"/>
                <w:szCs w:val="18"/>
              </w:rPr>
            </w:pPr>
            <w:r>
              <w:rPr>
                <w:rFonts w:eastAsia="Times New Roman" w:cs="Calibri"/>
                <w:color w:val="000000"/>
                <w:sz w:val="18"/>
                <w:szCs w:val="18"/>
              </w:rPr>
              <w:t xml:space="preserve">10. </w:t>
            </w:r>
            <w:r w:rsidRPr="00C51CFA">
              <w:rPr>
                <w:rFonts w:eastAsia="Times New Roman" w:cs="Calibri"/>
                <w:color w:val="000000"/>
                <w:sz w:val="18"/>
                <w:szCs w:val="18"/>
              </w:rPr>
              <w:t>Technical assistance per requirement to selected partners, 25 pilot buildings</w:t>
            </w:r>
          </w:p>
        </w:tc>
        <w:tc>
          <w:tcPr>
            <w:tcW w:w="2160" w:type="dxa"/>
            <w:tcBorders>
              <w:top w:val="single" w:sz="6" w:space="0" w:color="auto"/>
              <w:left w:val="single" w:sz="6" w:space="0" w:color="auto"/>
              <w:bottom w:val="single" w:sz="6" w:space="0" w:color="auto"/>
            </w:tcBorders>
          </w:tcPr>
          <w:p w14:paraId="1304BDC2" w14:textId="752F393B" w:rsidR="00BD1B7D" w:rsidRDefault="00BD1B7D" w:rsidP="00533029">
            <w:pPr>
              <w:numPr>
                <w:ilvl w:val="12"/>
                <w:numId w:val="0"/>
              </w:numPr>
              <w:tabs>
                <w:tab w:val="left" w:pos="0"/>
              </w:tabs>
              <w:suppressAutoHyphens/>
              <w:jc w:val="left"/>
              <w:rPr>
                <w:spacing w:val="-2"/>
              </w:rPr>
            </w:pPr>
            <w:r>
              <w:rPr>
                <w:spacing w:val="-2"/>
              </w:rPr>
              <w:t>During the project lifetime</w:t>
            </w:r>
          </w:p>
        </w:tc>
        <w:tc>
          <w:tcPr>
            <w:tcW w:w="1836" w:type="dxa"/>
            <w:tcBorders>
              <w:top w:val="single" w:sz="6" w:space="0" w:color="auto"/>
              <w:left w:val="single" w:sz="6" w:space="0" w:color="auto"/>
              <w:bottom w:val="single" w:sz="6" w:space="0" w:color="auto"/>
            </w:tcBorders>
          </w:tcPr>
          <w:p w14:paraId="37F069DC" w14:textId="59393C96" w:rsidR="00BD1B7D" w:rsidRDefault="00BD1B7D" w:rsidP="00533029">
            <w:pPr>
              <w:numPr>
                <w:ilvl w:val="12"/>
                <w:numId w:val="0"/>
              </w:numPr>
              <w:tabs>
                <w:tab w:val="left" w:pos="0"/>
              </w:tabs>
              <w:suppressAutoHyphens/>
              <w:jc w:val="right"/>
              <w:rPr>
                <w:spacing w:val="-2"/>
              </w:rPr>
            </w:pPr>
            <w:r>
              <w:rPr>
                <w:spacing w:val="-2"/>
              </w:rPr>
              <w:t>USD 139,000</w:t>
            </w:r>
          </w:p>
        </w:tc>
        <w:tc>
          <w:tcPr>
            <w:tcW w:w="3050" w:type="dxa"/>
            <w:tcBorders>
              <w:top w:val="single" w:sz="6" w:space="0" w:color="auto"/>
              <w:left w:val="single" w:sz="6" w:space="0" w:color="auto"/>
              <w:bottom w:val="single" w:sz="6" w:space="0" w:color="auto"/>
              <w:right w:val="single" w:sz="6" w:space="0" w:color="auto"/>
            </w:tcBorders>
          </w:tcPr>
          <w:p w14:paraId="1D19E11C" w14:textId="77777777" w:rsidR="00BD1B7D" w:rsidRDefault="00BD1B7D" w:rsidP="00BD1B7D">
            <w:pPr>
              <w:numPr>
                <w:ilvl w:val="12"/>
                <w:numId w:val="0"/>
              </w:numPr>
              <w:tabs>
                <w:tab w:val="left" w:pos="0"/>
              </w:tabs>
              <w:suppressAutoHyphens/>
              <w:rPr>
                <w:spacing w:val="-2"/>
              </w:rPr>
            </w:pPr>
          </w:p>
        </w:tc>
      </w:tr>
      <w:tr w:rsidR="00BD1B7D" w14:paraId="51AC4EA0" w14:textId="77777777" w:rsidTr="00533029">
        <w:tc>
          <w:tcPr>
            <w:tcW w:w="3214" w:type="dxa"/>
            <w:tcBorders>
              <w:top w:val="single" w:sz="6" w:space="0" w:color="auto"/>
              <w:left w:val="single" w:sz="6" w:space="0" w:color="auto"/>
              <w:bottom w:val="single" w:sz="6" w:space="0" w:color="auto"/>
            </w:tcBorders>
          </w:tcPr>
          <w:p w14:paraId="20D35D2B" w14:textId="1D11CA5A" w:rsidR="00BD1B7D" w:rsidRDefault="00BD1B7D" w:rsidP="00BD1B7D">
            <w:pPr>
              <w:tabs>
                <w:tab w:val="left" w:pos="0"/>
              </w:tabs>
              <w:suppressAutoHyphens/>
              <w:rPr>
                <w:rFonts w:eastAsia="Times New Roman" w:cs="Calibri"/>
                <w:color w:val="000000"/>
                <w:sz w:val="18"/>
                <w:szCs w:val="18"/>
              </w:rPr>
            </w:pPr>
            <w:r>
              <w:rPr>
                <w:rFonts w:eastAsia="Times New Roman" w:cs="Calibri"/>
                <w:color w:val="000000"/>
                <w:sz w:val="18"/>
                <w:szCs w:val="18"/>
              </w:rPr>
              <w:t xml:space="preserve">11. </w:t>
            </w:r>
            <w:r w:rsidRPr="00C51CFA">
              <w:rPr>
                <w:rFonts w:eastAsia="Times New Roman" w:cs="Calibri"/>
                <w:color w:val="000000"/>
                <w:sz w:val="18"/>
                <w:szCs w:val="18"/>
              </w:rPr>
              <w:t>CLT press support for the CLT production</w:t>
            </w:r>
          </w:p>
        </w:tc>
        <w:tc>
          <w:tcPr>
            <w:tcW w:w="2160" w:type="dxa"/>
            <w:tcBorders>
              <w:top w:val="single" w:sz="6" w:space="0" w:color="auto"/>
              <w:left w:val="single" w:sz="6" w:space="0" w:color="auto"/>
              <w:bottom w:val="single" w:sz="6" w:space="0" w:color="auto"/>
            </w:tcBorders>
          </w:tcPr>
          <w:p w14:paraId="67A9EFBE" w14:textId="2FB37170" w:rsidR="00BD1B7D" w:rsidRDefault="00BD1B7D" w:rsidP="00533029">
            <w:pPr>
              <w:numPr>
                <w:ilvl w:val="12"/>
                <w:numId w:val="0"/>
              </w:numPr>
              <w:tabs>
                <w:tab w:val="left" w:pos="0"/>
              </w:tabs>
              <w:suppressAutoHyphens/>
              <w:jc w:val="left"/>
              <w:rPr>
                <w:spacing w:val="-2"/>
              </w:rPr>
            </w:pPr>
            <w:r>
              <w:rPr>
                <w:spacing w:val="-2"/>
              </w:rPr>
              <w:t>During the project lifetime</w:t>
            </w:r>
          </w:p>
        </w:tc>
        <w:tc>
          <w:tcPr>
            <w:tcW w:w="1836" w:type="dxa"/>
            <w:tcBorders>
              <w:top w:val="single" w:sz="6" w:space="0" w:color="auto"/>
              <w:left w:val="single" w:sz="6" w:space="0" w:color="auto"/>
              <w:bottom w:val="single" w:sz="6" w:space="0" w:color="auto"/>
            </w:tcBorders>
          </w:tcPr>
          <w:p w14:paraId="7D5F43E8" w14:textId="01BFD3F6" w:rsidR="00BD1B7D" w:rsidRDefault="00BD1B7D" w:rsidP="00533029">
            <w:pPr>
              <w:numPr>
                <w:ilvl w:val="12"/>
                <w:numId w:val="0"/>
              </w:numPr>
              <w:tabs>
                <w:tab w:val="left" w:pos="0"/>
              </w:tabs>
              <w:suppressAutoHyphens/>
              <w:jc w:val="right"/>
              <w:rPr>
                <w:spacing w:val="-2"/>
              </w:rPr>
            </w:pPr>
            <w:r>
              <w:rPr>
                <w:spacing w:val="-2"/>
              </w:rPr>
              <w:t>USD 260,002</w:t>
            </w:r>
          </w:p>
        </w:tc>
        <w:tc>
          <w:tcPr>
            <w:tcW w:w="3050" w:type="dxa"/>
            <w:tcBorders>
              <w:top w:val="single" w:sz="6" w:space="0" w:color="auto"/>
              <w:left w:val="single" w:sz="6" w:space="0" w:color="auto"/>
              <w:bottom w:val="single" w:sz="6" w:space="0" w:color="auto"/>
              <w:right w:val="single" w:sz="6" w:space="0" w:color="auto"/>
            </w:tcBorders>
          </w:tcPr>
          <w:p w14:paraId="4ABD0D19" w14:textId="77777777" w:rsidR="00BD1B7D" w:rsidRDefault="00BD1B7D" w:rsidP="00BD1B7D">
            <w:pPr>
              <w:numPr>
                <w:ilvl w:val="12"/>
                <w:numId w:val="0"/>
              </w:numPr>
              <w:tabs>
                <w:tab w:val="left" w:pos="0"/>
              </w:tabs>
              <w:suppressAutoHyphens/>
              <w:rPr>
                <w:spacing w:val="-2"/>
              </w:rPr>
            </w:pPr>
          </w:p>
        </w:tc>
      </w:tr>
      <w:tr w:rsidR="00BD1B7D" w14:paraId="7E0700EA" w14:textId="77777777" w:rsidTr="00533029">
        <w:tc>
          <w:tcPr>
            <w:tcW w:w="3214" w:type="dxa"/>
            <w:tcBorders>
              <w:top w:val="single" w:sz="6" w:space="0" w:color="auto"/>
              <w:left w:val="single" w:sz="6" w:space="0" w:color="auto"/>
              <w:bottom w:val="single" w:sz="6" w:space="0" w:color="auto"/>
            </w:tcBorders>
          </w:tcPr>
          <w:p w14:paraId="7B367C51" w14:textId="59E3A4D5" w:rsidR="00BD1B7D" w:rsidRDefault="00BD1B7D" w:rsidP="00BD1B7D">
            <w:pPr>
              <w:tabs>
                <w:tab w:val="left" w:pos="0"/>
              </w:tabs>
              <w:suppressAutoHyphens/>
              <w:rPr>
                <w:rFonts w:eastAsia="Times New Roman" w:cs="Calibri"/>
                <w:color w:val="000000"/>
                <w:sz w:val="18"/>
                <w:szCs w:val="18"/>
              </w:rPr>
            </w:pPr>
            <w:r>
              <w:rPr>
                <w:rFonts w:eastAsia="Times New Roman" w:cs="Calibri"/>
                <w:color w:val="000000"/>
                <w:sz w:val="18"/>
                <w:szCs w:val="18"/>
              </w:rPr>
              <w:lastRenderedPageBreak/>
              <w:t xml:space="preserve">12. </w:t>
            </w:r>
            <w:r w:rsidRPr="00C51CFA">
              <w:rPr>
                <w:rFonts w:eastAsia="Times New Roman" w:cs="Calibri"/>
                <w:color w:val="000000"/>
                <w:sz w:val="18"/>
                <w:szCs w:val="18"/>
              </w:rPr>
              <w:t>Performance-Based Payment agreements for 6 pilot buildings in Phase I</w:t>
            </w:r>
          </w:p>
        </w:tc>
        <w:tc>
          <w:tcPr>
            <w:tcW w:w="2160" w:type="dxa"/>
            <w:tcBorders>
              <w:top w:val="single" w:sz="6" w:space="0" w:color="auto"/>
              <w:left w:val="single" w:sz="6" w:space="0" w:color="auto"/>
              <w:bottom w:val="single" w:sz="6" w:space="0" w:color="auto"/>
            </w:tcBorders>
          </w:tcPr>
          <w:p w14:paraId="744C280F" w14:textId="1213A9D6" w:rsidR="00BD1B7D" w:rsidRDefault="00BD1B7D" w:rsidP="00533029">
            <w:pPr>
              <w:numPr>
                <w:ilvl w:val="12"/>
                <w:numId w:val="0"/>
              </w:numPr>
              <w:tabs>
                <w:tab w:val="left" w:pos="0"/>
              </w:tabs>
              <w:suppressAutoHyphens/>
              <w:jc w:val="left"/>
              <w:rPr>
                <w:spacing w:val="-2"/>
              </w:rPr>
            </w:pPr>
            <w:r>
              <w:rPr>
                <w:spacing w:val="-2"/>
              </w:rPr>
              <w:t>During the project lifetime</w:t>
            </w:r>
          </w:p>
        </w:tc>
        <w:tc>
          <w:tcPr>
            <w:tcW w:w="1836" w:type="dxa"/>
            <w:tcBorders>
              <w:top w:val="single" w:sz="6" w:space="0" w:color="auto"/>
              <w:left w:val="single" w:sz="6" w:space="0" w:color="auto"/>
              <w:bottom w:val="single" w:sz="6" w:space="0" w:color="auto"/>
            </w:tcBorders>
          </w:tcPr>
          <w:p w14:paraId="28A9B260" w14:textId="73F8B054" w:rsidR="00BD1B7D" w:rsidRDefault="00BD1B7D" w:rsidP="00533029">
            <w:pPr>
              <w:numPr>
                <w:ilvl w:val="12"/>
                <w:numId w:val="0"/>
              </w:numPr>
              <w:tabs>
                <w:tab w:val="left" w:pos="0"/>
              </w:tabs>
              <w:suppressAutoHyphens/>
              <w:jc w:val="right"/>
              <w:rPr>
                <w:spacing w:val="-2"/>
              </w:rPr>
            </w:pPr>
            <w:r>
              <w:rPr>
                <w:spacing w:val="-2"/>
              </w:rPr>
              <w:t>USD 647,000</w:t>
            </w:r>
          </w:p>
        </w:tc>
        <w:tc>
          <w:tcPr>
            <w:tcW w:w="3050" w:type="dxa"/>
            <w:tcBorders>
              <w:top w:val="single" w:sz="6" w:space="0" w:color="auto"/>
              <w:left w:val="single" w:sz="6" w:space="0" w:color="auto"/>
              <w:bottom w:val="single" w:sz="6" w:space="0" w:color="auto"/>
              <w:right w:val="single" w:sz="6" w:space="0" w:color="auto"/>
            </w:tcBorders>
          </w:tcPr>
          <w:p w14:paraId="112CC825" w14:textId="77777777" w:rsidR="00BD1B7D" w:rsidRDefault="00BD1B7D" w:rsidP="00BD1B7D">
            <w:pPr>
              <w:numPr>
                <w:ilvl w:val="12"/>
                <w:numId w:val="0"/>
              </w:numPr>
              <w:tabs>
                <w:tab w:val="left" w:pos="0"/>
              </w:tabs>
              <w:suppressAutoHyphens/>
              <w:rPr>
                <w:spacing w:val="-2"/>
              </w:rPr>
            </w:pPr>
          </w:p>
        </w:tc>
      </w:tr>
      <w:tr w:rsidR="00BD1B7D" w14:paraId="256E0FD5" w14:textId="77777777" w:rsidTr="00533029">
        <w:tc>
          <w:tcPr>
            <w:tcW w:w="3214" w:type="dxa"/>
            <w:tcBorders>
              <w:top w:val="single" w:sz="6" w:space="0" w:color="auto"/>
              <w:left w:val="single" w:sz="6" w:space="0" w:color="auto"/>
              <w:bottom w:val="single" w:sz="6" w:space="0" w:color="auto"/>
            </w:tcBorders>
          </w:tcPr>
          <w:p w14:paraId="44C7DA19" w14:textId="01DC8E2D" w:rsidR="00BD1B7D" w:rsidRDefault="00BD1B7D" w:rsidP="00BD1B7D">
            <w:pPr>
              <w:tabs>
                <w:tab w:val="left" w:pos="0"/>
              </w:tabs>
              <w:suppressAutoHyphens/>
              <w:rPr>
                <w:rFonts w:eastAsia="Times New Roman" w:cs="Calibri"/>
                <w:color w:val="000000"/>
                <w:sz w:val="18"/>
                <w:szCs w:val="18"/>
              </w:rPr>
            </w:pPr>
            <w:r>
              <w:rPr>
                <w:rFonts w:eastAsia="Times New Roman" w:cs="Calibri"/>
                <w:color w:val="000000"/>
                <w:sz w:val="18"/>
                <w:szCs w:val="18"/>
              </w:rPr>
              <w:t xml:space="preserve">13. </w:t>
            </w:r>
            <w:proofErr w:type="spellStart"/>
            <w:r>
              <w:rPr>
                <w:rFonts w:eastAsia="Times New Roman" w:cs="Calibri"/>
                <w:color w:val="000000"/>
                <w:sz w:val="18"/>
                <w:szCs w:val="18"/>
              </w:rPr>
              <w:t>O</w:t>
            </w:r>
            <w:r w:rsidRPr="00C51CFA">
              <w:rPr>
                <w:rFonts w:eastAsia="Times New Roman" w:cs="Calibri"/>
                <w:color w:val="000000"/>
                <w:sz w:val="18"/>
                <w:szCs w:val="18"/>
              </w:rPr>
              <w:t>rganisation</w:t>
            </w:r>
            <w:proofErr w:type="spellEnd"/>
            <w:r w:rsidRPr="00C51CFA">
              <w:rPr>
                <w:rFonts w:eastAsia="Times New Roman" w:cs="Calibri"/>
                <w:color w:val="000000"/>
                <w:sz w:val="18"/>
                <w:szCs w:val="18"/>
              </w:rPr>
              <w:t xml:space="preserve"> of launch events for the pilot buildings for further dissemination</w:t>
            </w:r>
          </w:p>
        </w:tc>
        <w:tc>
          <w:tcPr>
            <w:tcW w:w="2160" w:type="dxa"/>
            <w:tcBorders>
              <w:top w:val="single" w:sz="6" w:space="0" w:color="auto"/>
              <w:left w:val="single" w:sz="6" w:space="0" w:color="auto"/>
              <w:bottom w:val="single" w:sz="6" w:space="0" w:color="auto"/>
            </w:tcBorders>
          </w:tcPr>
          <w:p w14:paraId="4206DBC8" w14:textId="1767298C" w:rsidR="00BD1B7D" w:rsidRDefault="00BD1B7D" w:rsidP="00533029">
            <w:pPr>
              <w:numPr>
                <w:ilvl w:val="12"/>
                <w:numId w:val="0"/>
              </w:numPr>
              <w:tabs>
                <w:tab w:val="left" w:pos="0"/>
              </w:tabs>
              <w:suppressAutoHyphens/>
              <w:jc w:val="left"/>
              <w:rPr>
                <w:spacing w:val="-2"/>
              </w:rPr>
            </w:pPr>
            <w:r>
              <w:rPr>
                <w:spacing w:val="-2"/>
              </w:rPr>
              <w:t>During the project lifetime</w:t>
            </w:r>
          </w:p>
        </w:tc>
        <w:tc>
          <w:tcPr>
            <w:tcW w:w="1836" w:type="dxa"/>
            <w:tcBorders>
              <w:top w:val="single" w:sz="6" w:space="0" w:color="auto"/>
              <w:left w:val="single" w:sz="6" w:space="0" w:color="auto"/>
              <w:bottom w:val="single" w:sz="6" w:space="0" w:color="auto"/>
            </w:tcBorders>
          </w:tcPr>
          <w:p w14:paraId="1C2A544F" w14:textId="3ECDE845" w:rsidR="00BD1B7D" w:rsidRDefault="00BD1B7D" w:rsidP="00533029">
            <w:pPr>
              <w:numPr>
                <w:ilvl w:val="12"/>
                <w:numId w:val="0"/>
              </w:numPr>
              <w:tabs>
                <w:tab w:val="left" w:pos="0"/>
              </w:tabs>
              <w:suppressAutoHyphens/>
              <w:jc w:val="right"/>
              <w:rPr>
                <w:spacing w:val="-2"/>
              </w:rPr>
            </w:pPr>
            <w:r>
              <w:rPr>
                <w:spacing w:val="-2"/>
              </w:rPr>
              <w:t>USD 18,000</w:t>
            </w:r>
          </w:p>
        </w:tc>
        <w:tc>
          <w:tcPr>
            <w:tcW w:w="3050" w:type="dxa"/>
            <w:tcBorders>
              <w:top w:val="single" w:sz="6" w:space="0" w:color="auto"/>
              <w:left w:val="single" w:sz="6" w:space="0" w:color="auto"/>
              <w:bottom w:val="single" w:sz="6" w:space="0" w:color="auto"/>
              <w:right w:val="single" w:sz="6" w:space="0" w:color="auto"/>
            </w:tcBorders>
          </w:tcPr>
          <w:p w14:paraId="1EF12D92" w14:textId="77777777" w:rsidR="00BD1B7D" w:rsidRDefault="00BD1B7D" w:rsidP="00BD1B7D">
            <w:pPr>
              <w:numPr>
                <w:ilvl w:val="12"/>
                <w:numId w:val="0"/>
              </w:numPr>
              <w:tabs>
                <w:tab w:val="left" w:pos="0"/>
              </w:tabs>
              <w:suppressAutoHyphens/>
              <w:rPr>
                <w:spacing w:val="-2"/>
              </w:rPr>
            </w:pPr>
          </w:p>
        </w:tc>
      </w:tr>
      <w:tr w:rsidR="00BD1B7D" w14:paraId="1DF0D76D" w14:textId="77777777" w:rsidTr="00533029">
        <w:tc>
          <w:tcPr>
            <w:tcW w:w="3214" w:type="dxa"/>
            <w:tcBorders>
              <w:top w:val="single" w:sz="6" w:space="0" w:color="auto"/>
              <w:left w:val="single" w:sz="6" w:space="0" w:color="auto"/>
              <w:bottom w:val="single" w:sz="6" w:space="0" w:color="auto"/>
            </w:tcBorders>
          </w:tcPr>
          <w:p w14:paraId="2509F80B" w14:textId="5089D43D" w:rsidR="00BD1B7D" w:rsidRDefault="00BD1B7D" w:rsidP="00BD1B7D">
            <w:pPr>
              <w:tabs>
                <w:tab w:val="left" w:pos="0"/>
              </w:tabs>
              <w:suppressAutoHyphens/>
              <w:rPr>
                <w:rFonts w:eastAsia="Times New Roman" w:cs="Calibri"/>
                <w:color w:val="000000"/>
                <w:sz w:val="18"/>
                <w:szCs w:val="18"/>
              </w:rPr>
            </w:pPr>
            <w:r>
              <w:rPr>
                <w:rFonts w:eastAsia="Times New Roman" w:cs="Calibri"/>
                <w:color w:val="000000"/>
                <w:sz w:val="18"/>
                <w:szCs w:val="18"/>
              </w:rPr>
              <w:t xml:space="preserve">14. </w:t>
            </w:r>
            <w:r w:rsidRPr="00C51CFA">
              <w:rPr>
                <w:rFonts w:eastAsia="Times New Roman" w:cs="Calibri"/>
                <w:color w:val="000000"/>
                <w:sz w:val="18"/>
                <w:szCs w:val="18"/>
              </w:rPr>
              <w:t>For necessary personal protective equipment (PPE) against Covid-19 infection</w:t>
            </w:r>
          </w:p>
        </w:tc>
        <w:tc>
          <w:tcPr>
            <w:tcW w:w="2160" w:type="dxa"/>
            <w:tcBorders>
              <w:top w:val="single" w:sz="6" w:space="0" w:color="auto"/>
              <w:left w:val="single" w:sz="6" w:space="0" w:color="auto"/>
              <w:bottom w:val="single" w:sz="6" w:space="0" w:color="auto"/>
            </w:tcBorders>
          </w:tcPr>
          <w:p w14:paraId="0A7D93A5" w14:textId="6BB1992D" w:rsidR="00BD1B7D" w:rsidRDefault="00BD1B7D" w:rsidP="00533029">
            <w:pPr>
              <w:numPr>
                <w:ilvl w:val="12"/>
                <w:numId w:val="0"/>
              </w:numPr>
              <w:tabs>
                <w:tab w:val="left" w:pos="0"/>
              </w:tabs>
              <w:suppressAutoHyphens/>
              <w:jc w:val="left"/>
              <w:rPr>
                <w:spacing w:val="-2"/>
              </w:rPr>
            </w:pPr>
            <w:r>
              <w:rPr>
                <w:spacing w:val="-2"/>
              </w:rPr>
              <w:t>During the project lifetime</w:t>
            </w:r>
          </w:p>
        </w:tc>
        <w:tc>
          <w:tcPr>
            <w:tcW w:w="1836" w:type="dxa"/>
            <w:tcBorders>
              <w:top w:val="single" w:sz="6" w:space="0" w:color="auto"/>
              <w:left w:val="single" w:sz="6" w:space="0" w:color="auto"/>
              <w:bottom w:val="single" w:sz="6" w:space="0" w:color="auto"/>
            </w:tcBorders>
          </w:tcPr>
          <w:p w14:paraId="0E95C5A9" w14:textId="49DB0942" w:rsidR="00BD1B7D" w:rsidRDefault="00BD1B7D" w:rsidP="00533029">
            <w:pPr>
              <w:numPr>
                <w:ilvl w:val="12"/>
                <w:numId w:val="0"/>
              </w:numPr>
              <w:tabs>
                <w:tab w:val="left" w:pos="0"/>
              </w:tabs>
              <w:suppressAutoHyphens/>
              <w:jc w:val="right"/>
              <w:rPr>
                <w:spacing w:val="-2"/>
              </w:rPr>
            </w:pPr>
            <w:r>
              <w:rPr>
                <w:spacing w:val="-2"/>
              </w:rPr>
              <w:t>USD 10,000</w:t>
            </w:r>
          </w:p>
        </w:tc>
        <w:tc>
          <w:tcPr>
            <w:tcW w:w="3050" w:type="dxa"/>
            <w:tcBorders>
              <w:top w:val="single" w:sz="6" w:space="0" w:color="auto"/>
              <w:left w:val="single" w:sz="6" w:space="0" w:color="auto"/>
              <w:bottom w:val="single" w:sz="6" w:space="0" w:color="auto"/>
              <w:right w:val="single" w:sz="6" w:space="0" w:color="auto"/>
            </w:tcBorders>
          </w:tcPr>
          <w:p w14:paraId="22CC9806" w14:textId="77777777" w:rsidR="00BD1B7D" w:rsidRDefault="00BD1B7D" w:rsidP="00BD1B7D">
            <w:pPr>
              <w:numPr>
                <w:ilvl w:val="12"/>
                <w:numId w:val="0"/>
              </w:numPr>
              <w:tabs>
                <w:tab w:val="left" w:pos="0"/>
              </w:tabs>
              <w:suppressAutoHyphens/>
              <w:rPr>
                <w:spacing w:val="-2"/>
              </w:rPr>
            </w:pPr>
          </w:p>
        </w:tc>
      </w:tr>
      <w:tr w:rsidR="00BD1B7D" w14:paraId="0316D280" w14:textId="77777777" w:rsidTr="00533029">
        <w:tc>
          <w:tcPr>
            <w:tcW w:w="3214" w:type="dxa"/>
            <w:tcBorders>
              <w:top w:val="single" w:sz="6" w:space="0" w:color="auto"/>
              <w:left w:val="single" w:sz="6" w:space="0" w:color="auto"/>
              <w:bottom w:val="single" w:sz="6" w:space="0" w:color="auto"/>
            </w:tcBorders>
          </w:tcPr>
          <w:p w14:paraId="3706CD43" w14:textId="2F39EF1E" w:rsidR="00BD1B7D" w:rsidRDefault="00BD1B7D" w:rsidP="00BD1B7D">
            <w:pPr>
              <w:tabs>
                <w:tab w:val="left" w:pos="0"/>
              </w:tabs>
              <w:suppressAutoHyphens/>
              <w:rPr>
                <w:rFonts w:eastAsia="Times New Roman" w:cs="Calibri"/>
                <w:color w:val="000000"/>
                <w:sz w:val="18"/>
                <w:szCs w:val="18"/>
              </w:rPr>
            </w:pPr>
            <w:r>
              <w:rPr>
                <w:rFonts w:eastAsia="Times New Roman" w:cs="Calibri"/>
                <w:color w:val="000000"/>
                <w:sz w:val="18"/>
                <w:szCs w:val="18"/>
              </w:rPr>
              <w:t>15. A</w:t>
            </w:r>
            <w:r w:rsidRPr="00C51CFA">
              <w:rPr>
                <w:rFonts w:eastAsia="Times New Roman" w:cs="Calibri"/>
                <w:color w:val="000000"/>
                <w:sz w:val="18"/>
                <w:szCs w:val="18"/>
              </w:rPr>
              <w:t>ssurance activities such as audit fees, costs of capacity Assessments, spot-checks</w:t>
            </w:r>
          </w:p>
        </w:tc>
        <w:tc>
          <w:tcPr>
            <w:tcW w:w="2160" w:type="dxa"/>
            <w:tcBorders>
              <w:top w:val="single" w:sz="6" w:space="0" w:color="auto"/>
              <w:left w:val="single" w:sz="6" w:space="0" w:color="auto"/>
              <w:bottom w:val="single" w:sz="6" w:space="0" w:color="auto"/>
            </w:tcBorders>
          </w:tcPr>
          <w:p w14:paraId="1AFD4761" w14:textId="174E51D4" w:rsidR="00BD1B7D" w:rsidRDefault="00BD1B7D" w:rsidP="00533029">
            <w:pPr>
              <w:numPr>
                <w:ilvl w:val="12"/>
                <w:numId w:val="0"/>
              </w:numPr>
              <w:tabs>
                <w:tab w:val="left" w:pos="0"/>
              </w:tabs>
              <w:suppressAutoHyphens/>
              <w:jc w:val="left"/>
              <w:rPr>
                <w:spacing w:val="-2"/>
              </w:rPr>
            </w:pPr>
            <w:r>
              <w:rPr>
                <w:spacing w:val="-2"/>
              </w:rPr>
              <w:t>During the project lifetime</w:t>
            </w:r>
          </w:p>
        </w:tc>
        <w:tc>
          <w:tcPr>
            <w:tcW w:w="1836" w:type="dxa"/>
            <w:tcBorders>
              <w:top w:val="single" w:sz="6" w:space="0" w:color="auto"/>
              <w:left w:val="single" w:sz="6" w:space="0" w:color="auto"/>
              <w:bottom w:val="single" w:sz="6" w:space="0" w:color="auto"/>
            </w:tcBorders>
          </w:tcPr>
          <w:p w14:paraId="01A80505" w14:textId="7C1AEBAF" w:rsidR="00BD1B7D" w:rsidRDefault="00BD1B7D" w:rsidP="00533029">
            <w:pPr>
              <w:numPr>
                <w:ilvl w:val="12"/>
                <w:numId w:val="0"/>
              </w:numPr>
              <w:tabs>
                <w:tab w:val="left" w:pos="0"/>
              </w:tabs>
              <w:suppressAutoHyphens/>
              <w:jc w:val="right"/>
              <w:rPr>
                <w:spacing w:val="-2"/>
              </w:rPr>
            </w:pPr>
            <w:r>
              <w:rPr>
                <w:spacing w:val="-2"/>
              </w:rPr>
              <w:t>USD 16,124</w:t>
            </w:r>
          </w:p>
        </w:tc>
        <w:tc>
          <w:tcPr>
            <w:tcW w:w="3050" w:type="dxa"/>
            <w:tcBorders>
              <w:top w:val="single" w:sz="6" w:space="0" w:color="auto"/>
              <w:left w:val="single" w:sz="6" w:space="0" w:color="auto"/>
              <w:bottom w:val="single" w:sz="6" w:space="0" w:color="auto"/>
              <w:right w:val="single" w:sz="6" w:space="0" w:color="auto"/>
            </w:tcBorders>
          </w:tcPr>
          <w:p w14:paraId="25D54DCF" w14:textId="77777777" w:rsidR="00BD1B7D" w:rsidRDefault="00BD1B7D" w:rsidP="00BD1B7D">
            <w:pPr>
              <w:numPr>
                <w:ilvl w:val="12"/>
                <w:numId w:val="0"/>
              </w:numPr>
              <w:tabs>
                <w:tab w:val="left" w:pos="0"/>
              </w:tabs>
              <w:suppressAutoHyphens/>
              <w:rPr>
                <w:spacing w:val="-2"/>
              </w:rPr>
            </w:pPr>
          </w:p>
        </w:tc>
      </w:tr>
      <w:tr w:rsidR="005E3057" w14:paraId="48D9E8C5" w14:textId="77777777" w:rsidTr="005E3057">
        <w:tc>
          <w:tcPr>
            <w:tcW w:w="3214" w:type="dxa"/>
            <w:tcBorders>
              <w:top w:val="single" w:sz="6" w:space="0" w:color="auto"/>
              <w:left w:val="single" w:sz="6" w:space="0" w:color="auto"/>
              <w:bottom w:val="single" w:sz="6" w:space="0" w:color="auto"/>
            </w:tcBorders>
          </w:tcPr>
          <w:p w14:paraId="68F28BBE" w14:textId="624CF3A4" w:rsidR="005E3057" w:rsidRDefault="005E3057" w:rsidP="00BD1B7D">
            <w:pPr>
              <w:tabs>
                <w:tab w:val="left" w:pos="0"/>
              </w:tabs>
              <w:suppressAutoHyphens/>
              <w:rPr>
                <w:rFonts w:eastAsia="Times New Roman" w:cs="Calibri"/>
                <w:color w:val="000000"/>
                <w:sz w:val="18"/>
                <w:szCs w:val="18"/>
              </w:rPr>
            </w:pPr>
            <w:r>
              <w:rPr>
                <w:rFonts w:eastAsia="Times New Roman" w:cs="Calibri"/>
                <w:color w:val="000000"/>
                <w:sz w:val="18"/>
                <w:szCs w:val="18"/>
              </w:rPr>
              <w:t xml:space="preserve">TOTAL </w:t>
            </w:r>
          </w:p>
        </w:tc>
        <w:tc>
          <w:tcPr>
            <w:tcW w:w="2160" w:type="dxa"/>
            <w:tcBorders>
              <w:top w:val="single" w:sz="6" w:space="0" w:color="auto"/>
              <w:left w:val="single" w:sz="6" w:space="0" w:color="auto"/>
              <w:bottom w:val="single" w:sz="6" w:space="0" w:color="auto"/>
            </w:tcBorders>
          </w:tcPr>
          <w:p w14:paraId="3BE7F3CE" w14:textId="77777777" w:rsidR="005E3057" w:rsidRDefault="005E3057" w:rsidP="005E3057">
            <w:pPr>
              <w:numPr>
                <w:ilvl w:val="12"/>
                <w:numId w:val="0"/>
              </w:numPr>
              <w:tabs>
                <w:tab w:val="left" w:pos="0"/>
              </w:tabs>
              <w:suppressAutoHyphens/>
              <w:jc w:val="left"/>
              <w:rPr>
                <w:spacing w:val="-2"/>
              </w:rPr>
            </w:pPr>
          </w:p>
        </w:tc>
        <w:tc>
          <w:tcPr>
            <w:tcW w:w="1836" w:type="dxa"/>
            <w:tcBorders>
              <w:top w:val="single" w:sz="6" w:space="0" w:color="auto"/>
              <w:left w:val="single" w:sz="6" w:space="0" w:color="auto"/>
              <w:bottom w:val="single" w:sz="6" w:space="0" w:color="auto"/>
            </w:tcBorders>
          </w:tcPr>
          <w:p w14:paraId="4C81025F" w14:textId="1D2CE847" w:rsidR="005E3057" w:rsidRDefault="005E3057" w:rsidP="00533029">
            <w:pPr>
              <w:numPr>
                <w:ilvl w:val="12"/>
                <w:numId w:val="0"/>
              </w:numPr>
              <w:tabs>
                <w:tab w:val="left" w:pos="0"/>
              </w:tabs>
              <w:suppressAutoHyphens/>
              <w:jc w:val="right"/>
              <w:rPr>
                <w:spacing w:val="-2"/>
              </w:rPr>
            </w:pPr>
            <w:r>
              <w:rPr>
                <w:spacing w:val="-2"/>
              </w:rPr>
              <w:t>USD 1,741,253</w:t>
            </w:r>
          </w:p>
        </w:tc>
        <w:tc>
          <w:tcPr>
            <w:tcW w:w="3050" w:type="dxa"/>
            <w:tcBorders>
              <w:top w:val="single" w:sz="6" w:space="0" w:color="auto"/>
              <w:left w:val="single" w:sz="6" w:space="0" w:color="auto"/>
              <w:bottom w:val="single" w:sz="6" w:space="0" w:color="auto"/>
              <w:right w:val="single" w:sz="6" w:space="0" w:color="auto"/>
            </w:tcBorders>
          </w:tcPr>
          <w:p w14:paraId="0C44DCDE" w14:textId="77777777" w:rsidR="005E3057" w:rsidRDefault="005E3057" w:rsidP="00BD1B7D">
            <w:pPr>
              <w:numPr>
                <w:ilvl w:val="12"/>
                <w:numId w:val="0"/>
              </w:numPr>
              <w:tabs>
                <w:tab w:val="left" w:pos="0"/>
              </w:tabs>
              <w:suppressAutoHyphens/>
              <w:rPr>
                <w:spacing w:val="-2"/>
              </w:rPr>
            </w:pPr>
          </w:p>
        </w:tc>
      </w:tr>
    </w:tbl>
    <w:p w14:paraId="505BBCE3" w14:textId="77777777" w:rsidR="009C1039" w:rsidRDefault="009C1039" w:rsidP="009C1039">
      <w:pPr>
        <w:numPr>
          <w:ilvl w:val="12"/>
          <w:numId w:val="0"/>
        </w:numPr>
        <w:tabs>
          <w:tab w:val="left" w:pos="0"/>
        </w:tabs>
        <w:suppressAutoHyphens/>
        <w:rPr>
          <w:spacing w:val="-2"/>
        </w:rPr>
      </w:pPr>
    </w:p>
    <w:p w14:paraId="6A6A32B2" w14:textId="77777777" w:rsidR="009C1039" w:rsidRDefault="009C1039" w:rsidP="009C1039">
      <w:pPr>
        <w:numPr>
          <w:ilvl w:val="12"/>
          <w:numId w:val="0"/>
        </w:numPr>
        <w:tabs>
          <w:tab w:val="left" w:pos="0"/>
        </w:tabs>
        <w:suppressAutoHyphens/>
        <w:rPr>
          <w:spacing w:val="-2"/>
        </w:rPr>
      </w:pPr>
    </w:p>
    <w:p w14:paraId="0727B587" w14:textId="6CBA5D92" w:rsidR="009C1039" w:rsidRDefault="009C1039" w:rsidP="009C1039">
      <w:pPr>
        <w:tabs>
          <w:tab w:val="left" w:pos="0"/>
          <w:tab w:val="left" w:pos="360"/>
          <w:tab w:val="left" w:pos="720"/>
        </w:tabs>
        <w:suppressAutoHyphens/>
        <w:rPr>
          <w:spacing w:val="-2"/>
        </w:rPr>
      </w:pPr>
      <w:r>
        <w:rPr>
          <w:spacing w:val="-2"/>
        </w:rPr>
        <w:t>4.         Description of functions and responsibilities of the parties involved:</w:t>
      </w:r>
      <w:r w:rsidR="004F1BC9">
        <w:rPr>
          <w:spacing w:val="-2"/>
        </w:rPr>
        <w:t xml:space="preserve"> Please see Governance and Management Arrangements section, and Table 11 – List of responsibility distribution between the Ministry and UNDP.</w:t>
      </w:r>
    </w:p>
    <w:p w14:paraId="196BADDF" w14:textId="77777777" w:rsidR="009C1039" w:rsidRDefault="009C1039" w:rsidP="009C1039"/>
    <w:p w14:paraId="2413533A" w14:textId="146C9EA8" w:rsidR="009F4362" w:rsidRDefault="009F4362" w:rsidP="009F4362">
      <w:pPr>
        <w:rPr>
          <w:rFonts w:asciiTheme="minorHAnsi" w:hAnsiTheme="minorHAnsi" w:cstheme="minorHAnsi"/>
          <w:szCs w:val="22"/>
        </w:rPr>
      </w:pPr>
    </w:p>
    <w:p w14:paraId="0C752EEE" w14:textId="5F0A3158" w:rsidR="008A5260" w:rsidRPr="009625FA" w:rsidRDefault="008A5260" w:rsidP="006B3F50">
      <w:pPr>
        <w:spacing w:after="0"/>
        <w:contextualSpacing/>
        <w:rPr>
          <w:rFonts w:asciiTheme="minorHAnsi" w:hAnsiTheme="minorHAnsi" w:cstheme="minorHAnsi"/>
          <w:color w:val="000000"/>
          <w:szCs w:val="20"/>
        </w:rPr>
      </w:pPr>
    </w:p>
    <w:sectPr w:rsidR="008A5260" w:rsidRPr="009625FA" w:rsidSect="00426F6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0C9F0" w14:textId="77777777" w:rsidR="00D41F2D" w:rsidRDefault="00D41F2D">
      <w:r>
        <w:separator/>
      </w:r>
    </w:p>
  </w:endnote>
  <w:endnote w:type="continuationSeparator" w:id="0">
    <w:p w14:paraId="422FB818" w14:textId="77777777" w:rsidR="00D41F2D" w:rsidRDefault="00D41F2D">
      <w:r>
        <w:continuationSeparator/>
      </w:r>
    </w:p>
  </w:endnote>
  <w:endnote w:type="continuationNotice" w:id="1">
    <w:p w14:paraId="59C1D3DB" w14:textId="77777777" w:rsidR="00D41F2D" w:rsidRDefault="00D41F2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Meiryo">
    <w:charset w:val="80"/>
    <w:family w:val="swiss"/>
    <w:pitch w:val="variable"/>
    <w:sig w:usb0="E00002FF" w:usb1="6AC7FFFF" w:usb2="08000012" w:usb3="00000000" w:csb0="0002009F" w:csb1="00000000"/>
  </w:font>
  <w:font w:name="Verdana">
    <w:panose1 w:val="020B0604030504040204"/>
    <w:charset w:val="00"/>
    <w:family w:val="swiss"/>
    <w:pitch w:val="variable"/>
    <w:sig w:usb0="A00006FF" w:usb1="4000205B" w:usb2="00000010" w:usb3="00000000" w:csb0="0000019F" w:csb1="00000000"/>
  </w:font>
  <w:font w:name="Myriad Pro">
    <w:altName w:val="Segoe UI"/>
    <w:panose1 w:val="00000000000000000000"/>
    <w:charset w:val="00"/>
    <w:family w:val="swiss"/>
    <w:notTrueType/>
    <w:pitch w:val="variable"/>
    <w:sig w:usb0="A00002AF" w:usb1="5000204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 New Roman Bold">
    <w:panose1 w:val="02020803070505020304"/>
    <w:charset w:val="00"/>
    <w:family w:val="roman"/>
    <w:notTrueType/>
    <w:pitch w:val="default"/>
  </w:font>
  <w:font w:name="EUAlbertina">
    <w:altName w:val="Times New Roman"/>
    <w:charset w:val="EE"/>
    <w:family w:val="roman"/>
    <w:pitch w:val="variable"/>
  </w:font>
  <w:font w:name="DIN Next LT Pro">
    <w:altName w:val="Times New Roman"/>
    <w:charset w:val="EE"/>
    <w:family w:val="roman"/>
    <w:pitch w:val="variable"/>
    <w:sig w:usb0="0000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 Pro">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venir Next Regular">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9C010" w14:textId="77777777" w:rsidR="00BF0E42" w:rsidRPr="0086069F" w:rsidRDefault="00BF0E42"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Pr>
        <w:noProof/>
        <w:sz w:val="18"/>
        <w:szCs w:val="18"/>
      </w:rPr>
      <w:t>38</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57C9E74C" w14:textId="77777777" w:rsidR="00BF0E42" w:rsidRDefault="00BF0E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12387" w14:textId="77777777" w:rsidR="00BF0E42" w:rsidRPr="00CE62FD" w:rsidRDefault="00BF0E42"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Pr>
        <w:noProof/>
        <w:sz w:val="18"/>
        <w:szCs w:val="18"/>
      </w:rPr>
      <w:t>1</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379CDFF7" w14:textId="77777777" w:rsidR="00BF0E42" w:rsidRDefault="00BF0E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2719" w14:textId="77777777" w:rsidR="00BF0E42" w:rsidRDefault="00BF0E42" w:rsidP="00FD3A8F">
    <w:pPr>
      <w:pStyle w:val="Header"/>
    </w:pPr>
  </w:p>
  <w:p w14:paraId="3FE8B829" w14:textId="77777777" w:rsidR="00BF0E42" w:rsidRDefault="00BF0E42" w:rsidP="0003763F">
    <w:pPr>
      <w:pStyle w:val="Footer"/>
      <w:pBdr>
        <w:top w:val="single" w:sz="4" w:space="1" w:color="D9D9D9"/>
      </w:pBdr>
      <w:jc w:val="right"/>
    </w:pPr>
    <w:r>
      <w:fldChar w:fldCharType="begin"/>
    </w:r>
    <w:r>
      <w:instrText xml:space="preserve"> PAGE   \* MERGEFORMAT </w:instrText>
    </w:r>
    <w:r>
      <w:fldChar w:fldCharType="separate"/>
    </w:r>
    <w:r>
      <w:rPr>
        <w:noProof/>
      </w:rPr>
      <w:t>80</w:t>
    </w:r>
    <w:r>
      <w:rPr>
        <w:noProof/>
      </w:rPr>
      <w:fldChar w:fldCharType="end"/>
    </w:r>
    <w:r>
      <w:t xml:space="preserve"> | </w:t>
    </w:r>
    <w:r w:rsidRPr="0003763F">
      <w:rPr>
        <w:color w:val="7F7F7F"/>
        <w:spacing w:val="60"/>
      </w:rPr>
      <w:t>Page</w:t>
    </w:r>
  </w:p>
  <w:p w14:paraId="5DEDD1B6" w14:textId="77777777" w:rsidR="00BF0E42" w:rsidRDefault="00BF0E42" w:rsidP="00FD3A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B985D" w14:textId="77777777" w:rsidR="00390860" w:rsidRDefault="00390860" w:rsidP="00390860">
    <w:pPr>
      <w:pStyle w:val="Header"/>
    </w:pPr>
  </w:p>
  <w:p w14:paraId="34A32E44" w14:textId="77777777" w:rsidR="00390860" w:rsidRDefault="00390860" w:rsidP="00390860">
    <w:pPr>
      <w:pStyle w:val="Footer"/>
      <w:pBdr>
        <w:top w:val="single" w:sz="4" w:space="1" w:color="D9D9D9"/>
      </w:pBdr>
      <w:jc w:val="right"/>
    </w:pPr>
    <w:r>
      <w:fldChar w:fldCharType="begin"/>
    </w:r>
    <w:r>
      <w:instrText xml:space="preserve"> PAGE   \* MERGEFORMAT </w:instrText>
    </w:r>
    <w:r>
      <w:fldChar w:fldCharType="separate"/>
    </w:r>
    <w:r>
      <w:t>125</w:t>
    </w:r>
    <w:r>
      <w:rPr>
        <w:noProof/>
      </w:rPr>
      <w:fldChar w:fldCharType="end"/>
    </w:r>
    <w:r>
      <w:t xml:space="preserve"> | </w:t>
    </w:r>
    <w:r w:rsidRPr="0003763F">
      <w:rPr>
        <w:color w:val="7F7F7F"/>
        <w:spacing w:val="60"/>
      </w:rPr>
      <w:t>Page</w:t>
    </w:r>
  </w:p>
  <w:p w14:paraId="2C15C4E3" w14:textId="77777777" w:rsidR="00011A50" w:rsidRDefault="00011A50">
    <w:pPr>
      <w:pStyle w:val="BodyText"/>
      <w:spacing w:line="14" w:lineRule="auto"/>
    </w:pPr>
    <w:r>
      <w:rPr>
        <w:noProof/>
      </w:rPr>
      <mc:AlternateContent>
        <mc:Choice Requires="wps">
          <w:drawing>
            <wp:anchor distT="0" distB="0" distL="114300" distR="114300" simplePos="0" relativeHeight="251656704" behindDoc="1" locked="0" layoutInCell="1" allowOverlap="1" wp14:anchorId="14C13FC1" wp14:editId="54B7807D">
              <wp:simplePos x="0" y="0"/>
              <wp:positionH relativeFrom="page">
                <wp:posOffset>8977630</wp:posOffset>
              </wp:positionH>
              <wp:positionV relativeFrom="page">
                <wp:posOffset>7175500</wp:posOffset>
              </wp:positionV>
              <wp:extent cx="204470" cy="152400"/>
              <wp:effectExtent l="0" t="0" r="0" b="0"/>
              <wp:wrapNone/>
              <wp:docPr id="8622837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44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8616F" w14:textId="77777777" w:rsidR="00011A50" w:rsidRDefault="00011A50">
                          <w:pPr>
                            <w:pStyle w:val="BodyText"/>
                            <w:spacing w:line="223" w:lineRule="exact"/>
                            <w:ind w:left="6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C13FC1" id="_x0000_t202" coordsize="21600,21600" o:spt="202" path="m,l,21600r21600,l21600,xe">
              <v:stroke joinstyle="miter"/>
              <v:path gradientshapeok="t" o:connecttype="rect"/>
            </v:shapetype>
            <v:shape id="Text Box 2" o:spid="_x0000_s1041" type="#_x0000_t202" style="position:absolute;left:0;text-align:left;margin-left:706.9pt;margin-top:565pt;width:16.1pt;height:12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" filled="f" stroked="f">
              <v:path arrowok="t"/>
              <v:textbox inset="0,0,0,0">
                <w:txbxContent>
                  <w:p w14:paraId="2528616F" w14:textId="77777777" w:rsidR="00011A50" w:rsidRDefault="00011A50">
                    <w:pPr>
                      <w:pStyle w:val="BodyText"/>
                      <w:spacing w:line="223" w:lineRule="exact"/>
                      <w:ind w:left="60"/>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C22F3" w14:textId="77777777" w:rsidR="00D6603E" w:rsidRDefault="00D6603E" w:rsidP="00D6603E">
    <w:pPr>
      <w:pStyle w:val="Header"/>
    </w:pPr>
  </w:p>
  <w:p w14:paraId="6F75ADA0" w14:textId="77777777" w:rsidR="00D6603E" w:rsidRDefault="00D6603E" w:rsidP="00D6603E">
    <w:pPr>
      <w:pStyle w:val="Footer"/>
      <w:pBdr>
        <w:top w:val="single" w:sz="4" w:space="1" w:color="D9D9D9"/>
      </w:pBdr>
      <w:jc w:val="right"/>
    </w:pPr>
    <w:r>
      <w:fldChar w:fldCharType="begin"/>
    </w:r>
    <w:r>
      <w:instrText xml:space="preserve"> PAGE   \* MERGEFORMAT </w:instrText>
    </w:r>
    <w:r>
      <w:fldChar w:fldCharType="separate"/>
    </w:r>
    <w:r>
      <w:t>142</w:t>
    </w:r>
    <w:r>
      <w:rPr>
        <w:noProof/>
      </w:rPr>
      <w:fldChar w:fldCharType="end"/>
    </w:r>
    <w:r>
      <w:t xml:space="preserve"> | </w:t>
    </w:r>
    <w:r w:rsidRPr="0003763F">
      <w:rPr>
        <w:color w:val="7F7F7F"/>
        <w:spacing w:val="60"/>
      </w:rPr>
      <w:t>Page</w:t>
    </w:r>
  </w:p>
  <w:p w14:paraId="56EA3988" w14:textId="51610C1C" w:rsidR="00011A50" w:rsidRDefault="00011A50">
    <w:pPr>
      <w:pStyle w:val="BodyText"/>
      <w:spacing w:line="14" w:lineRule="auto"/>
      <w:rPr>
        <w:sz w:val="12"/>
      </w:rPr>
    </w:pPr>
    <w:r>
      <w:rPr>
        <w:noProof/>
      </w:rPr>
      <mc:AlternateContent>
        <mc:Choice Requires="wps">
          <w:drawing>
            <wp:anchor distT="0" distB="0" distL="114300" distR="114300" simplePos="0" relativeHeight="251659776" behindDoc="1" locked="0" layoutInCell="1" allowOverlap="1" wp14:anchorId="54F979E1" wp14:editId="4DC9CA41">
              <wp:simplePos x="0" y="0"/>
              <wp:positionH relativeFrom="page">
                <wp:posOffset>6691630</wp:posOffset>
              </wp:positionH>
              <wp:positionV relativeFrom="page">
                <wp:posOffset>9461500</wp:posOffset>
              </wp:positionV>
              <wp:extent cx="204470" cy="152400"/>
              <wp:effectExtent l="0" t="0" r="5080" b="0"/>
              <wp:wrapNone/>
              <wp:docPr id="14" name="Text Box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204470" cy="152400"/>
                      </a:xfrm>
                      <a:prstGeom prst="rect">
                        <a:avLst/>
                      </a:prstGeom>
                      <a:noFill/>
                      <a:ln>
                        <a:noFill/>
                      </a:ln>
                    </wps:spPr>
                    <wps:txbx>
                      <w:txbxContent>
                        <w:p w14:paraId="01C5956B" w14:textId="77777777" w:rsidR="00011A50" w:rsidRDefault="00011A50">
                          <w:pPr>
                            <w:pStyle w:val="BodyText"/>
                            <w:spacing w:line="223" w:lineRule="exact"/>
                            <w:ind w:left="6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F979E1" id="_x0000_t202" coordsize="21600,21600" o:spt="202" path="m,l,21600r21600,l21600,xe">
              <v:stroke joinstyle="miter"/>
              <v:path gradientshapeok="t" o:connecttype="rect"/>
            </v:shapetype>
            <v:shape id="Text Box 14" o:spid="_x0000_s1042" type="#_x0000_t202" style="position:absolute;left:0;text-align:left;margin-left:526.9pt;margin-top:745pt;width:16.1pt;height:12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" filled="f" stroked="f">
              <o:lock v:ext="edit" aspectratio="t" verticies="t" text="t" shapetype="t"/>
              <v:textbox inset="0,0,0,0">
                <w:txbxContent>
                  <w:p w14:paraId="01C5956B" w14:textId="77777777" w:rsidR="00011A50" w:rsidRDefault="00011A50">
                    <w:pPr>
                      <w:pStyle w:val="BodyText"/>
                      <w:spacing w:line="223" w:lineRule="exact"/>
                      <w:ind w:left="60"/>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1982162"/>
      <w:docPartObj>
        <w:docPartGallery w:val="Page Numbers (Bottom of Page)"/>
        <w:docPartUnique/>
      </w:docPartObj>
    </w:sdtPr>
    <w:sdtEndPr>
      <w:rPr>
        <w:noProof/>
      </w:rPr>
    </w:sdtEndPr>
    <w:sdtContent>
      <w:p w14:paraId="736F40CD" w14:textId="2A340888" w:rsidR="00F329F4" w:rsidRDefault="00ED6B71">
        <w:pPr>
          <w:pStyle w:val="Footer"/>
          <w:jc w:val="right"/>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sdtContent>
  </w:sdt>
  <w:p w14:paraId="2B938463" w14:textId="7A42E59A" w:rsidR="00055679" w:rsidRDefault="00055679">
    <w:pPr>
      <w:pStyle w:val="BodyText"/>
      <w:spacing w:line="14" w:lineRule="auto"/>
      <w:rPr>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BD609" w14:textId="77777777" w:rsidR="00D41F2D" w:rsidRDefault="00D41F2D">
      <w:r>
        <w:separator/>
      </w:r>
    </w:p>
  </w:footnote>
  <w:footnote w:type="continuationSeparator" w:id="0">
    <w:p w14:paraId="153C1698" w14:textId="77777777" w:rsidR="00D41F2D" w:rsidRDefault="00D41F2D">
      <w:r>
        <w:continuationSeparator/>
      </w:r>
    </w:p>
  </w:footnote>
  <w:footnote w:type="continuationNotice" w:id="1">
    <w:p w14:paraId="2E9D6A4F" w14:textId="77777777" w:rsidR="00D41F2D" w:rsidRDefault="00D41F2D">
      <w:pPr>
        <w:spacing w:after="0"/>
      </w:pPr>
    </w:p>
  </w:footnote>
  <w:footnote w:id="2">
    <w:p w14:paraId="3FC37642" w14:textId="6BD23A74" w:rsidR="00BF0E42" w:rsidRPr="00563FD2" w:rsidRDefault="00BF0E42">
      <w:pPr>
        <w:pStyle w:val="FootnoteText"/>
      </w:pPr>
      <w:r>
        <w:rPr>
          <w:rStyle w:val="FootnoteReference"/>
        </w:rPr>
        <w:footnoteRef/>
      </w:r>
      <w:r>
        <w:t xml:space="preserve"> As Türkiye hasn’t ratified the Paris Accord up to now, there is no NDC (Nationally Determined Contributed). The latest document is the INDC, the Intended Nationally Determined Contribution. </w:t>
      </w:r>
    </w:p>
  </w:footnote>
  <w:footnote w:id="3">
    <w:p w14:paraId="489C8CFB" w14:textId="46018ABD" w:rsidR="00BF0E42" w:rsidRPr="00A621B5" w:rsidRDefault="00BF0E42" w:rsidP="003B2F42">
      <w:pPr>
        <w:rPr>
          <w:lang w:val="tr-TR"/>
        </w:rPr>
      </w:pPr>
      <w:r>
        <w:rPr>
          <w:rStyle w:val="FootnoteReference"/>
        </w:rPr>
        <w:footnoteRef/>
      </w:r>
      <w:r>
        <w:t xml:space="preserve"> Türkiye’s Energy Profile and Strategy, </w:t>
      </w:r>
      <w:hyperlink r:id="rId1" w:history="1">
        <w:r>
          <w:rPr>
            <w:rStyle w:val="Hyperlink"/>
          </w:rPr>
          <w:t>http://www.mfa.gov.tr/Türkiyes-energy-strategy.en.mfa</w:t>
        </w:r>
      </w:hyperlink>
    </w:p>
  </w:footnote>
  <w:footnote w:id="4">
    <w:p w14:paraId="38D94C34" w14:textId="77777777" w:rsidR="00BF0E42" w:rsidRPr="00A621B5" w:rsidRDefault="00BF0E42" w:rsidP="007D5891">
      <w:pPr>
        <w:pStyle w:val="FootnoteText"/>
        <w:rPr>
          <w:lang w:val="tr-TR"/>
        </w:rPr>
      </w:pPr>
      <w:r>
        <w:rPr>
          <w:rStyle w:val="FootnoteReference"/>
        </w:rPr>
        <w:footnoteRef/>
      </w:r>
      <w:r>
        <w:t xml:space="preserve"> </w:t>
      </w:r>
      <w:r w:rsidRPr="007D65A6">
        <w:rPr>
          <w:color w:val="5C5C5C"/>
          <w:szCs w:val="18"/>
          <w:shd w:val="clear" w:color="auto" w:fill="FFFFFF"/>
        </w:rPr>
        <w:t xml:space="preserve">Energy Efficiency Technology Atlas, June 2018, </w:t>
      </w:r>
      <w:hyperlink r:id="rId2" w:history="1">
        <w:r w:rsidRPr="00A621B5">
          <w:rPr>
            <w:rStyle w:val="Hyperlink"/>
            <w:szCs w:val="18"/>
          </w:rPr>
          <w:t>https://www.giz.de/en/downloads/giz2019-en-turkish-building-sector.pdf</w:t>
        </w:r>
      </w:hyperlink>
    </w:p>
  </w:footnote>
  <w:footnote w:id="5">
    <w:p w14:paraId="034D4AA0" w14:textId="006D4BB4" w:rsidR="00BF0E42" w:rsidRPr="00B5782D" w:rsidRDefault="00BF0E42">
      <w:pPr>
        <w:pStyle w:val="FootnoteText"/>
        <w:rPr>
          <w:lang w:val="en-GB"/>
        </w:rPr>
      </w:pPr>
      <w:r>
        <w:rPr>
          <w:rStyle w:val="FootnoteReference"/>
        </w:rPr>
        <w:footnoteRef/>
      </w:r>
      <w:r>
        <w:t xml:space="preserve"> Under a Performance-Based Payment (PBP) agreement</w:t>
      </w:r>
      <w:r w:rsidRPr="004D2AA9">
        <w:t xml:space="preserve"> UNDP engage</w:t>
      </w:r>
      <w:r>
        <w:t>s</w:t>
      </w:r>
      <w:r w:rsidRPr="004D2AA9">
        <w:t xml:space="preserve"> an NGO, CSO, non-UN IGO, Private Sector firm or Programme Government as a responsible party (“Responsible Party” or “RP”) under a project for certain types of activities where payments will be made based on the RP’s </w:t>
      </w:r>
      <w:r>
        <w:t xml:space="preserve">verified </w:t>
      </w:r>
      <w:r w:rsidRPr="004D2AA9">
        <w:t>achievement of result(s) as defined in the Agreement.  Payment by UNDP to the RP will be made based on the RP’s achievement of one or more results and completion of the related deliverable (“Deliverable(s)”</w:t>
      </w:r>
      <w:proofErr w:type="gramStart"/>
      <w:r w:rsidRPr="004D2AA9">
        <w:t>), and</w:t>
      </w:r>
      <w:proofErr w:type="gramEnd"/>
      <w:r w:rsidRPr="004D2AA9">
        <w:t xml:space="preserve"> is therefore a Performance-Based Payment.  </w:t>
      </w:r>
    </w:p>
  </w:footnote>
  <w:footnote w:id="6">
    <w:p w14:paraId="47348689" w14:textId="77777777" w:rsidR="00BF0E42" w:rsidRPr="000F0968" w:rsidRDefault="00BF0E42" w:rsidP="00326460">
      <w:pPr>
        <w:pStyle w:val="FootnoteText"/>
        <w:rPr>
          <w:rFonts w:ascii="Calibri" w:hAnsi="Calibri" w:cs="Calibri"/>
          <w:color w:val="000000"/>
          <w:lang w:val="en-GB"/>
        </w:rPr>
      </w:pPr>
      <w:r w:rsidRPr="000F0968">
        <w:rPr>
          <w:rStyle w:val="FootnoteReference"/>
          <w:rFonts w:ascii="Calibri" w:hAnsi="Calibri" w:cs="Calibri"/>
          <w:color w:val="000000"/>
        </w:rPr>
        <w:footnoteRef/>
      </w:r>
      <w:r w:rsidRPr="000F0968">
        <w:rPr>
          <w:rFonts w:ascii="Calibri" w:hAnsi="Calibri" w:cs="Calibri"/>
          <w:color w:val="000000"/>
        </w:rPr>
        <w:t xml:space="preserve"> </w:t>
      </w:r>
      <w:hyperlink r:id="rId3" w:history="1">
        <w:r w:rsidRPr="000F0968">
          <w:rPr>
            <w:rStyle w:val="Hyperlink"/>
            <w:rFonts w:ascii="Calibri" w:hAnsi="Calibri" w:cs="Calibri"/>
            <w:color w:val="000000"/>
            <w:u w:val="none"/>
          </w:rPr>
          <w:t>https://panorama.solutions/en</w:t>
        </w:r>
      </w:hyperlink>
      <w:r w:rsidRPr="000F0968">
        <w:rPr>
          <w:rFonts w:ascii="Calibri" w:hAnsi="Calibri" w:cs="Calibri"/>
          <w:color w:val="000000"/>
        </w:rPr>
        <w:t xml:space="preserve"> </w:t>
      </w:r>
    </w:p>
  </w:footnote>
  <w:footnote w:id="7">
    <w:p w14:paraId="451A0845" w14:textId="77777777" w:rsidR="00BF0E42" w:rsidRPr="008F62D9" w:rsidRDefault="00BF0E42" w:rsidP="00862C9C">
      <w:pPr>
        <w:pStyle w:val="FootnoteText"/>
      </w:pPr>
      <w:r w:rsidRPr="008F62D9">
        <w:rPr>
          <w:rStyle w:val="FootnoteReference"/>
          <w:rFonts w:ascii="Calibri" w:hAnsi="Calibri"/>
          <w:sz w:val="16"/>
          <w:szCs w:val="16"/>
        </w:rPr>
        <w:footnoteRef/>
      </w:r>
      <w:r w:rsidRPr="008F62D9">
        <w:t xml:space="preserve"> </w:t>
      </w:r>
      <w:r w:rsidRPr="00326460">
        <w:rPr>
          <w:i/>
        </w:rPr>
        <w:t xml:space="preserve">Baseline, </w:t>
      </w:r>
      <w:proofErr w:type="gramStart"/>
      <w:r w:rsidRPr="00326460">
        <w:rPr>
          <w:i/>
        </w:rPr>
        <w:t>mid-term</w:t>
      </w:r>
      <w:proofErr w:type="gramEnd"/>
      <w:r w:rsidRPr="00326460">
        <w:rPr>
          <w:i/>
        </w:rPr>
        <w:t xml:space="preserve"> and end of project target levels must be expressed in the same neutral unit of analysis as the corresponding indicator. Baseline is the current/original status or condition and needs to be quantified. The baseline can be zero when appropriate given the project has not started. The baseline must be established before the project document is submitted to the GEF for final approval. The baseline values will be used to measure the success of the project through implementation monitoring and evaluation. </w:t>
      </w:r>
      <w:r w:rsidRPr="008F62D9">
        <w:t xml:space="preserve"> </w:t>
      </w:r>
    </w:p>
  </w:footnote>
  <w:footnote w:id="8">
    <w:p w14:paraId="12BC0906" w14:textId="77777777" w:rsidR="00BF0E42" w:rsidRPr="00326460" w:rsidRDefault="00BF0E42" w:rsidP="00862C9C">
      <w:pPr>
        <w:pStyle w:val="FootnoteText"/>
        <w:rPr>
          <w:i/>
        </w:rPr>
      </w:pPr>
      <w:r w:rsidRPr="008F62D9">
        <w:rPr>
          <w:rStyle w:val="FootnoteReference"/>
        </w:rPr>
        <w:footnoteRef/>
      </w:r>
      <w:r w:rsidRPr="008F62D9">
        <w:t xml:space="preserve"> </w:t>
      </w:r>
      <w:r w:rsidRPr="00326460">
        <w:rPr>
          <w:i/>
        </w:rPr>
        <w:t>Target is the change in the baseline value that will be achieved by the mid-term review and then again by the terminal evaluation.</w:t>
      </w:r>
    </w:p>
  </w:footnote>
  <w:footnote w:id="9">
    <w:p w14:paraId="52B2E95F" w14:textId="77777777" w:rsidR="00BF0E42" w:rsidRPr="00F92F91" w:rsidRDefault="00BF0E42">
      <w:pPr>
        <w:pStyle w:val="FootnoteText"/>
      </w:pPr>
      <w:r>
        <w:rPr>
          <w:rStyle w:val="FootnoteReference"/>
        </w:rPr>
        <w:footnoteRef/>
      </w:r>
      <w:r>
        <w:t xml:space="preserve"> </w:t>
      </w:r>
      <w:r w:rsidRPr="00F92F91">
        <w:rPr>
          <w:rFonts w:cstheme="minorHAnsi"/>
          <w:i/>
        </w:rPr>
        <w:t>Provide total number of all direct project beneficiaries expected to benefit from all project activities until project closure. Separate the total number by female and male. This indicator captures the number of individual people who receive targeted support from a given GEF project and/or who use the specific resources that the project maintains or enhances. Support is defined as direct assistance from the project. Direct beneficiaries are all individuals receiving targeted support from a given project. Targeted support is the intentional and direct assistance of a project to individuals or groups of individuals who are aware that they are receiving that support and/or who use the specific resources.</w:t>
      </w:r>
    </w:p>
  </w:footnote>
  <w:footnote w:id="10">
    <w:p w14:paraId="34AFB236" w14:textId="77777777" w:rsidR="00BF0E42" w:rsidRPr="00901804" w:rsidRDefault="00BF0E42" w:rsidP="00862C9C">
      <w:pPr>
        <w:pStyle w:val="FootnoteText"/>
      </w:pPr>
      <w:r w:rsidRPr="008F62D9">
        <w:rPr>
          <w:rStyle w:val="FootnoteReference"/>
        </w:rPr>
        <w:footnoteRef/>
      </w:r>
      <w:r w:rsidRPr="008F62D9">
        <w:t xml:space="preserve"> Outcomes are medium term results that the project </w:t>
      </w:r>
      <w:proofErr w:type="gramStart"/>
      <w:r w:rsidRPr="008F62D9">
        <w:t>makes a contribution</w:t>
      </w:r>
      <w:proofErr w:type="gramEnd"/>
      <w:r w:rsidRPr="008F62D9">
        <w:t xml:space="preserve"> towards, and that are designed to help achieve the longer-term objective.  Achievement of outcomes will be influenced both by project outputs and additional factors that may be outside the direct control of the project.</w:t>
      </w:r>
    </w:p>
  </w:footnote>
  <w:footnote w:id="11">
    <w:p w14:paraId="53548D25" w14:textId="77777777" w:rsidR="00BF0E42" w:rsidRPr="0003763F" w:rsidRDefault="00BF0E42" w:rsidP="00061B53">
      <w:pPr>
        <w:pStyle w:val="FootnoteText"/>
        <w:rPr>
          <w:rFonts w:ascii="Calibri" w:hAnsi="Calibri" w:cs="Segoe UI"/>
          <w:color w:val="000000"/>
          <w:szCs w:val="18"/>
        </w:rPr>
      </w:pPr>
      <w:r w:rsidRPr="0003763F">
        <w:rPr>
          <w:rStyle w:val="FootnoteReference"/>
          <w:rFonts w:ascii="Calibri" w:hAnsi="Calibri"/>
          <w:szCs w:val="18"/>
        </w:rPr>
        <w:footnoteRef/>
      </w:r>
      <w:r w:rsidRPr="0003763F">
        <w:rPr>
          <w:rFonts w:ascii="Calibri" w:hAnsi="Calibri"/>
          <w:szCs w:val="18"/>
        </w:rPr>
        <w:t xml:space="preserve"> See </w:t>
      </w:r>
      <w:hyperlink r:id="rId4" w:history="1">
        <w:r w:rsidRPr="0003763F">
          <w:rPr>
            <w:rStyle w:val="Hyperlink"/>
            <w:rFonts w:ascii="Calibri" w:hAnsi="Calibri" w:cs="Segoe UI"/>
            <w:szCs w:val="18"/>
          </w:rPr>
          <w:t>https://www.thegef.org/gef/policies_guidelines</w:t>
        </w:r>
      </w:hyperlink>
    </w:p>
  </w:footnote>
  <w:footnote w:id="12">
    <w:p w14:paraId="6DB7A1E0" w14:textId="77777777" w:rsidR="00BF0E42" w:rsidRPr="00AD6A9D" w:rsidRDefault="00BF0E42" w:rsidP="001354E3">
      <w:pPr>
        <w:pStyle w:val="FootnoteText"/>
        <w:jc w:val="lef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http://www.undp.org/content/undp/en/home/operations/transparency/information_disclosurepolicy/</w:t>
      </w:r>
    </w:p>
  </w:footnote>
  <w:footnote w:id="13">
    <w:p w14:paraId="38C9FB9F" w14:textId="77777777" w:rsidR="00BF0E42" w:rsidRPr="00AD6A9D" w:rsidRDefault="00BF0E42" w:rsidP="001354E3">
      <w:pPr>
        <w:pStyle w:val="FootnoteTex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https://www.thegef.org/gef/policies_guidelines</w:t>
      </w:r>
    </w:p>
  </w:footnote>
  <w:footnote w:id="14">
    <w:p w14:paraId="37C6D64F" w14:textId="77777777" w:rsidR="00BF0E42" w:rsidRDefault="00BF0E42">
      <w:pPr>
        <w:pStyle w:val="FootnoteText"/>
      </w:pPr>
      <w:r>
        <w:rPr>
          <w:rStyle w:val="FootnoteReference"/>
        </w:rPr>
        <w:footnoteRef/>
      </w:r>
      <w:r>
        <w:t xml:space="preserve"> </w:t>
      </w:r>
      <w:r w:rsidRPr="00C75F27">
        <w:t xml:space="preserve">The costs of UNDP Country Office and </w:t>
      </w:r>
      <w:r>
        <w:t xml:space="preserve">BPPS </w:t>
      </w:r>
      <w:r w:rsidRPr="00C75F27">
        <w:t>NCE</w:t>
      </w:r>
      <w:r>
        <w:t>-VF</w:t>
      </w:r>
      <w:r w:rsidRPr="00C75F27">
        <w:t xml:space="preserve"> Unit’s participation and time are charged to the GEF Agency Fee</w:t>
      </w:r>
    </w:p>
  </w:footnote>
  <w:footnote w:id="15">
    <w:p w14:paraId="36831C4B" w14:textId="4F15E48B" w:rsidR="00BF0E42" w:rsidRPr="00CD5DA4" w:rsidRDefault="00BF0E42" w:rsidP="00381233">
      <w:pPr>
        <w:pStyle w:val="FootnoteText"/>
        <w:rPr>
          <w:lang w:val="en-GB"/>
        </w:rPr>
      </w:pPr>
      <w:r w:rsidRPr="00EC2E85">
        <w:rPr>
          <w:rStyle w:val="FootnoteReference"/>
        </w:rPr>
        <w:footnoteRef/>
      </w:r>
      <w:r w:rsidRPr="00EC2E85">
        <w:t xml:space="preserve"> </w:t>
      </w:r>
      <w:r w:rsidRPr="00F53273">
        <w:t xml:space="preserve">Türkiye has adopted the Eurocode 5 standards for timber which is called TS EN 1995. However, a national annex that is in line with the Turkish construction standards setting out the application of the standard at the national level in detail has not been developed yet. UNDP will through the PBP financial support mechanism start architectural concept design/engineering plans through the pilot projects (benefitting PBPs) that will serve as the practical basis for the development of the national technical specifications (that are a deliverable of this project under Component 1). In other words, the government development of the national technical specifications on the use of timber in construction will build on the UNDP demonstration of the technical requirements for timber that will be set for the 6 demonstration projects. Without UNDP support, the government would not be </w:t>
      </w:r>
      <w:proofErr w:type="gramStart"/>
      <w:r w:rsidRPr="00F53273">
        <w:t>in a position</w:t>
      </w:r>
      <w:proofErr w:type="gramEnd"/>
      <w:r w:rsidRPr="00F53273">
        <w:t xml:space="preserve"> to start procurement activities given the lack of technical requirements at the time when the demonstration projects are to start. Change of activity sequencing, is on the other hand not desirable, given the essential importance of allowing sufficient time for the demonstration projects to be able to replicate/</w:t>
      </w:r>
      <w:proofErr w:type="spellStart"/>
      <w:r w:rsidRPr="00F53273">
        <w:t>commercionalize</w:t>
      </w:r>
      <w:proofErr w:type="spellEnd"/>
      <w:r w:rsidRPr="00F53273">
        <w:t>.</w:t>
      </w:r>
      <w:r>
        <w:t xml:space="preserve"> </w:t>
      </w:r>
    </w:p>
  </w:footnote>
  <w:footnote w:id="16">
    <w:p w14:paraId="53D1FA26" w14:textId="77777777" w:rsidR="00BF0E42" w:rsidRPr="003174B4" w:rsidRDefault="00BF0E42" w:rsidP="00166506">
      <w:pPr>
        <w:pStyle w:val="fn1"/>
        <w:jc w:val="left"/>
      </w:pPr>
      <w:r w:rsidRPr="00966EF0">
        <w:rPr>
          <w:rStyle w:val="FootnoteReference"/>
        </w:rPr>
        <w:footnoteRef/>
      </w:r>
      <w:r w:rsidRPr="003174B4">
        <w:t xml:space="preserve"> See </w:t>
      </w:r>
      <w:hyperlink r:id="rId5" w:history="1">
        <w:r w:rsidRPr="003174B4">
          <w:rPr>
            <w:rStyle w:val="Hyperlink"/>
          </w:rPr>
          <w:t>https://popp.undp.org/_layouts/15/WopiFrame.aspx?sourcedoc=/UNDP_POPP_DOCUMENT_LIBRARY/Public/PPM_Project%20Management_Closing.docx&amp;action=default</w:t>
        </w:r>
      </w:hyperlink>
      <w:r w:rsidRPr="003174B4">
        <w:t xml:space="preserve">. </w:t>
      </w:r>
    </w:p>
  </w:footnote>
  <w:footnote w:id="17">
    <w:p w14:paraId="5BA0B4F9" w14:textId="77777777" w:rsidR="00BF0E42" w:rsidRPr="0003763F" w:rsidRDefault="00BF0E42" w:rsidP="00801509">
      <w:pPr>
        <w:pStyle w:val="FootnoteText"/>
      </w:pPr>
      <w:r w:rsidRPr="0003763F">
        <w:rPr>
          <w:rStyle w:val="FootnoteReference"/>
          <w:rFonts w:ascii="Calibri" w:hAnsi="Calibri"/>
          <w:sz w:val="16"/>
          <w:szCs w:val="16"/>
        </w:rPr>
        <w:footnoteRef/>
      </w:r>
      <w:r w:rsidRPr="0003763F">
        <w:t xml:space="preserve"> Summary table should include all financing of all kinds: GEF financing, co</w:t>
      </w:r>
      <w:r>
        <w:t>-</w:t>
      </w:r>
      <w:r w:rsidRPr="0003763F">
        <w:t>financing, cash, in-kind, etc... </w:t>
      </w:r>
    </w:p>
    <w:p w14:paraId="3F4B8993" w14:textId="77777777" w:rsidR="00BF0E42" w:rsidRPr="00DE4DB6" w:rsidRDefault="00BF0E42" w:rsidP="00801509">
      <w:pPr>
        <w:pStyle w:val="FootnoteText"/>
        <w:rPr>
          <w:sz w:val="16"/>
          <w:szCs w:val="16"/>
        </w:rPr>
      </w:pPr>
    </w:p>
  </w:footnote>
  <w:footnote w:id="18">
    <w:p w14:paraId="4FE9B36E" w14:textId="77777777" w:rsidR="00BF0E42" w:rsidRPr="009D08C5" w:rsidRDefault="00BF0E42" w:rsidP="00372CE6">
      <w:pPr>
        <w:pStyle w:val="FootnoteText"/>
        <w:rPr>
          <w:rFonts w:ascii="Calibri" w:hAnsi="Calibri"/>
          <w:sz w:val="16"/>
          <w:szCs w:val="16"/>
        </w:rPr>
      </w:pPr>
      <w:r w:rsidRPr="009D08C5">
        <w:rPr>
          <w:rStyle w:val="FootnoteReference"/>
          <w:rFonts w:ascii="Calibri" w:hAnsi="Calibri"/>
          <w:sz w:val="16"/>
          <w:szCs w:val="16"/>
        </w:rPr>
        <w:footnoteRef/>
      </w:r>
      <w:r w:rsidRPr="009D08C5">
        <w:rPr>
          <w:rFonts w:ascii="Calibri" w:hAnsi="Calibri"/>
          <w:sz w:val="16"/>
          <w:szCs w:val="16"/>
        </w:rPr>
        <w:t xml:space="preserve"> </w:t>
      </w:r>
      <w:r>
        <w:rPr>
          <w:rFonts w:ascii="Calibri" w:hAnsi="Calibri"/>
          <w:sz w:val="16"/>
          <w:szCs w:val="16"/>
        </w:rPr>
        <w:t>Data collection methods should outline specific tools used to collect data and additional information as necessary to support monitoring. The PIR cannot be used as a source of verification.</w:t>
      </w:r>
    </w:p>
  </w:footnote>
  <w:footnote w:id="19">
    <w:p w14:paraId="47B3BA28" w14:textId="77777777" w:rsidR="00011A50" w:rsidRPr="00A22808" w:rsidRDefault="00011A50" w:rsidP="00011A50">
      <w:pPr>
        <w:pStyle w:val="FootnoteText"/>
        <w:ind w:left="90"/>
        <w:rPr>
          <w:szCs w:val="18"/>
        </w:rPr>
      </w:pPr>
      <w:r w:rsidRPr="00A22808">
        <w:rPr>
          <w:rStyle w:val="FootnoteReference"/>
          <w:szCs w:val="18"/>
        </w:rPr>
        <w:t>*</w:t>
      </w:r>
      <w:r w:rsidRPr="00A22808">
        <w:rPr>
          <w:szCs w:val="18"/>
        </w:rPr>
        <w:t xml:space="preserve"> Note: </w:t>
      </w:r>
      <w:r>
        <w:rPr>
          <w:szCs w:val="18"/>
        </w:rPr>
        <w:t xml:space="preserve">revised July 2022 </w:t>
      </w:r>
      <w:r w:rsidRPr="000D6CC4">
        <w:rPr>
          <w:szCs w:val="18"/>
        </w:rPr>
        <w:t>modifying presumption of risk significance from</w:t>
      </w:r>
      <w:r>
        <w:rPr>
          <w:szCs w:val="18"/>
        </w:rPr>
        <w:t xml:space="preserve"> </w:t>
      </w:r>
      <w:r w:rsidRPr="000D6CC4">
        <w:rPr>
          <w:szCs w:val="18"/>
        </w:rPr>
        <w:t xml:space="preserve">Substantial </w:t>
      </w:r>
      <w:r>
        <w:rPr>
          <w:szCs w:val="18"/>
        </w:rPr>
        <w:t xml:space="preserve">or higher </w:t>
      </w:r>
      <w:r w:rsidRPr="000D6CC4">
        <w:rPr>
          <w:szCs w:val="18"/>
        </w:rPr>
        <w:t>to</w:t>
      </w:r>
      <w:r>
        <w:rPr>
          <w:szCs w:val="18"/>
        </w:rPr>
        <w:t xml:space="preserve"> </w:t>
      </w:r>
      <w:r w:rsidRPr="000D6CC4">
        <w:rPr>
          <w:szCs w:val="18"/>
        </w:rPr>
        <w:t>Moderate</w:t>
      </w:r>
      <w:r>
        <w:rPr>
          <w:szCs w:val="18"/>
        </w:rPr>
        <w:t xml:space="preserve"> or higher.</w:t>
      </w:r>
    </w:p>
  </w:footnote>
  <w:footnote w:id="20">
    <w:p w14:paraId="254C0A43" w14:textId="77777777" w:rsidR="00BF0E42" w:rsidRDefault="00BF0E42" w:rsidP="00BD2FAF">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B5604" w14:textId="77777777" w:rsidR="00BF0E42" w:rsidRPr="00424365" w:rsidRDefault="00BF0E42" w:rsidP="00424365">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in;height:3in" o:bullet="t"/>
    </w:pict>
  </w:numPicBullet>
  <w:numPicBullet w:numPicBulletId="1">
    <w:pict>
      <v:shape id="_x0000_i1027" type="#_x0000_t75" style="width:3in;height:3in" o:bullet="t"/>
    </w:pict>
  </w:numPicBullet>
  <w:abstractNum w:abstractNumId="0" w15:restartNumberingAfterBreak="0">
    <w:nsid w:val="FFFFFF83"/>
    <w:multiLevelType w:val="singleLevel"/>
    <w:tmpl w:val="3F840432"/>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F252C17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lvlText w:val="*"/>
      <w:lvlJc w:val="left"/>
    </w:lvl>
  </w:abstractNum>
  <w:abstractNum w:abstractNumId="3" w15:restartNumberingAfterBreak="0">
    <w:nsid w:val="00000002"/>
    <w:multiLevelType w:val="multilevel"/>
    <w:tmpl w:val="F3247268"/>
    <w:lvl w:ilvl="0">
      <w:start w:val="5"/>
      <w:numFmt w:val="bullet"/>
      <w:pStyle w:val="listbulletsSESP"/>
      <w:lvlText w:val="•"/>
      <w:lvlJc w:val="left"/>
      <w:pPr>
        <w:tabs>
          <w:tab w:val="num" w:pos="360"/>
        </w:tabs>
        <w:ind w:left="360" w:firstLine="0"/>
      </w:pPr>
      <w:rPr>
        <w:rFonts w:hint="default"/>
        <w:position w:val="0"/>
      </w:rPr>
    </w:lvl>
    <w:lvl w:ilvl="1">
      <w:start w:val="1"/>
      <w:numFmt w:val="bullet"/>
      <w:suff w:val="nothing"/>
      <w:lvlText w:val="•"/>
      <w:lvlJc w:val="left"/>
      <w:pPr>
        <w:ind w:left="0" w:firstLine="72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4" w15:restartNumberingAfterBreak="0">
    <w:nsid w:val="00FB3A0E"/>
    <w:multiLevelType w:val="hybridMultilevel"/>
    <w:tmpl w:val="CB46E61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1473E31"/>
    <w:multiLevelType w:val="hybridMultilevel"/>
    <w:tmpl w:val="3D4E5170"/>
    <w:lvl w:ilvl="0" w:tplc="2280D4EA">
      <w:numFmt w:val="bullet"/>
      <w:lvlText w:val="•"/>
      <w:lvlJc w:val="left"/>
      <w:pPr>
        <w:ind w:left="644" w:hanging="360"/>
      </w:pPr>
      <w:rPr>
        <w:rFonts w:hint="default"/>
        <w:caps w:val="0"/>
        <w:strike w:val="0"/>
        <w:dstrike w:val="0"/>
        <w:vanish w:val="0"/>
        <w:sz w:val="22"/>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1834034"/>
    <w:multiLevelType w:val="multilevel"/>
    <w:tmpl w:val="BC9656D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35326AA"/>
    <w:multiLevelType w:val="hybridMultilevel"/>
    <w:tmpl w:val="0114D0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40F5F70"/>
    <w:multiLevelType w:val="hybridMultilevel"/>
    <w:tmpl w:val="DA907CAC"/>
    <w:lvl w:ilvl="0" w:tplc="56742868">
      <w:start w:val="1"/>
      <w:numFmt w:val="bullet"/>
      <w:lvlText w:val=""/>
      <w:lvlJc w:val="left"/>
      <w:pPr>
        <w:ind w:left="72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1D6DB5"/>
    <w:multiLevelType w:val="hybridMultilevel"/>
    <w:tmpl w:val="6AA483A6"/>
    <w:lvl w:ilvl="0" w:tplc="585AF1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41F5A37"/>
    <w:multiLevelType w:val="hybridMultilevel"/>
    <w:tmpl w:val="59E8B308"/>
    <w:lvl w:ilvl="0" w:tplc="C34CCA62">
      <w:numFmt w:val="bullet"/>
      <w:lvlText w:val=""/>
      <w:lvlJc w:val="left"/>
      <w:pPr>
        <w:ind w:left="1631" w:hanging="360"/>
      </w:pPr>
      <w:rPr>
        <w:rFonts w:ascii="Symbol" w:eastAsia="Symbol" w:hAnsi="Symbol" w:cs="Symbol" w:hint="default"/>
        <w:w w:val="99"/>
        <w:sz w:val="20"/>
        <w:szCs w:val="20"/>
        <w:lang w:val="en-US" w:eastAsia="en-US" w:bidi="en-US"/>
      </w:rPr>
    </w:lvl>
    <w:lvl w:ilvl="1" w:tplc="8B8E6530">
      <w:numFmt w:val="bullet"/>
      <w:lvlText w:val="•"/>
      <w:lvlJc w:val="left"/>
      <w:pPr>
        <w:ind w:left="2526" w:hanging="360"/>
      </w:pPr>
      <w:rPr>
        <w:rFonts w:hint="default"/>
        <w:lang w:val="en-US" w:eastAsia="en-US" w:bidi="en-US"/>
      </w:rPr>
    </w:lvl>
    <w:lvl w:ilvl="2" w:tplc="5B1A86C4">
      <w:numFmt w:val="bullet"/>
      <w:lvlText w:val="•"/>
      <w:lvlJc w:val="left"/>
      <w:pPr>
        <w:ind w:left="3412" w:hanging="360"/>
      </w:pPr>
      <w:rPr>
        <w:rFonts w:hint="default"/>
        <w:lang w:val="en-US" w:eastAsia="en-US" w:bidi="en-US"/>
      </w:rPr>
    </w:lvl>
    <w:lvl w:ilvl="3" w:tplc="77B82CFE">
      <w:numFmt w:val="bullet"/>
      <w:lvlText w:val="•"/>
      <w:lvlJc w:val="left"/>
      <w:pPr>
        <w:ind w:left="4298" w:hanging="360"/>
      </w:pPr>
      <w:rPr>
        <w:rFonts w:hint="default"/>
        <w:lang w:val="en-US" w:eastAsia="en-US" w:bidi="en-US"/>
      </w:rPr>
    </w:lvl>
    <w:lvl w:ilvl="4" w:tplc="5E22C986">
      <w:numFmt w:val="bullet"/>
      <w:lvlText w:val="•"/>
      <w:lvlJc w:val="left"/>
      <w:pPr>
        <w:ind w:left="5184" w:hanging="360"/>
      </w:pPr>
      <w:rPr>
        <w:rFonts w:hint="default"/>
        <w:lang w:val="en-US" w:eastAsia="en-US" w:bidi="en-US"/>
      </w:rPr>
    </w:lvl>
    <w:lvl w:ilvl="5" w:tplc="B852AFF8">
      <w:numFmt w:val="bullet"/>
      <w:lvlText w:val="•"/>
      <w:lvlJc w:val="left"/>
      <w:pPr>
        <w:ind w:left="6070" w:hanging="360"/>
      </w:pPr>
      <w:rPr>
        <w:rFonts w:hint="default"/>
        <w:lang w:val="en-US" w:eastAsia="en-US" w:bidi="en-US"/>
      </w:rPr>
    </w:lvl>
    <w:lvl w:ilvl="6" w:tplc="3D14B12E">
      <w:numFmt w:val="bullet"/>
      <w:lvlText w:val="•"/>
      <w:lvlJc w:val="left"/>
      <w:pPr>
        <w:ind w:left="6956" w:hanging="360"/>
      </w:pPr>
      <w:rPr>
        <w:rFonts w:hint="default"/>
        <w:lang w:val="en-US" w:eastAsia="en-US" w:bidi="en-US"/>
      </w:rPr>
    </w:lvl>
    <w:lvl w:ilvl="7" w:tplc="E568489C">
      <w:numFmt w:val="bullet"/>
      <w:lvlText w:val="•"/>
      <w:lvlJc w:val="left"/>
      <w:pPr>
        <w:ind w:left="7842" w:hanging="360"/>
      </w:pPr>
      <w:rPr>
        <w:rFonts w:hint="default"/>
        <w:lang w:val="en-US" w:eastAsia="en-US" w:bidi="en-US"/>
      </w:rPr>
    </w:lvl>
    <w:lvl w:ilvl="8" w:tplc="199278B2">
      <w:numFmt w:val="bullet"/>
      <w:lvlText w:val="•"/>
      <w:lvlJc w:val="left"/>
      <w:pPr>
        <w:ind w:left="8728" w:hanging="360"/>
      </w:pPr>
      <w:rPr>
        <w:rFonts w:hint="default"/>
        <w:lang w:val="en-US" w:eastAsia="en-US" w:bidi="en-US"/>
      </w:rPr>
    </w:lvl>
  </w:abstractNum>
  <w:abstractNum w:abstractNumId="12" w15:restartNumberingAfterBreak="0">
    <w:nsid w:val="04A73B96"/>
    <w:multiLevelType w:val="hybridMultilevel"/>
    <w:tmpl w:val="35D0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B00403"/>
    <w:multiLevelType w:val="hybridMultilevel"/>
    <w:tmpl w:val="939E7F34"/>
    <w:lvl w:ilvl="0" w:tplc="0409000F">
      <w:start w:val="1"/>
      <w:numFmt w:val="decimal"/>
      <w:lvlText w:val="%1."/>
      <w:lvlJc w:val="left"/>
      <w:pPr>
        <w:ind w:left="5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4F12F80"/>
    <w:multiLevelType w:val="hybridMultilevel"/>
    <w:tmpl w:val="D9E82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B23F42"/>
    <w:multiLevelType w:val="hybridMultilevel"/>
    <w:tmpl w:val="EEE453DA"/>
    <w:lvl w:ilvl="0" w:tplc="C800664E">
      <w:start w:val="1"/>
      <w:numFmt w:val="bullet"/>
      <w:suff w:val="space"/>
      <w:lvlText w:val=""/>
      <w:lvlJc w:val="left"/>
      <w:pPr>
        <w:ind w:left="36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16" w15:restartNumberingAfterBreak="0">
    <w:nsid w:val="06256994"/>
    <w:multiLevelType w:val="multilevel"/>
    <w:tmpl w:val="27DEE6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882322"/>
    <w:multiLevelType w:val="multilevel"/>
    <w:tmpl w:val="AACE0B1E"/>
    <w:lvl w:ilvl="0">
      <w:start w:val="1"/>
      <w:numFmt w:val="bullet"/>
      <w:lvlText w:val="o"/>
      <w:lvlJc w:val="left"/>
      <w:pPr>
        <w:tabs>
          <w:tab w:val="num" w:pos="720"/>
        </w:tabs>
        <w:ind w:left="720" w:hanging="360"/>
      </w:pPr>
      <w:rPr>
        <w:rFonts w:ascii="Courier New" w:hAnsi="Courier New" w:cs="Courier New" w:hint="default"/>
        <w:sz w:val="20"/>
      </w:rPr>
    </w:lvl>
    <w:lvl w:ilvl="1">
      <w:start w:val="14"/>
      <w:numFmt w:val="decimal"/>
      <w:lvlText w:val="%2."/>
      <w:lvlJc w:val="left"/>
      <w:pPr>
        <w:ind w:left="1440" w:hanging="360"/>
      </w:pPr>
      <w:rPr>
        <w:rFonts w:hint="default"/>
        <w:b/>
      </w:rPr>
    </w:lvl>
    <w:lvl w:ilvl="2">
      <w:start w:val="1"/>
      <w:numFmt w:val="bullet"/>
      <w:lvlText w:val=""/>
      <w:lvlJc w:val="left"/>
      <w:pPr>
        <w:ind w:left="360" w:hanging="360"/>
      </w:pPr>
      <w:rPr>
        <w:rFonts w:ascii="Symbol" w:hAnsi="Symbol" w:hint="default"/>
        <w:color w:val="000000"/>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4F7328"/>
    <w:multiLevelType w:val="hybridMultilevel"/>
    <w:tmpl w:val="BEB23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ADC58A9"/>
    <w:multiLevelType w:val="hybridMultilevel"/>
    <w:tmpl w:val="03BA3A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AE23E63"/>
    <w:multiLevelType w:val="hybridMultilevel"/>
    <w:tmpl w:val="4726D9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B3A72FB"/>
    <w:multiLevelType w:val="hybridMultilevel"/>
    <w:tmpl w:val="B47ECB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3"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BE76153"/>
    <w:multiLevelType w:val="hybridMultilevel"/>
    <w:tmpl w:val="394C84C6"/>
    <w:lvl w:ilvl="0" w:tplc="38D8300C">
      <w:start w:val="1"/>
      <w:numFmt w:val="lowerLetter"/>
      <w:pStyle w:val="listlettered"/>
      <w:lvlText w:val="%1."/>
      <w:lvlJc w:val="left"/>
      <w:pPr>
        <w:tabs>
          <w:tab w:val="num" w:pos="1080"/>
        </w:tabs>
        <w:ind w:left="108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D861078"/>
    <w:multiLevelType w:val="hybridMultilevel"/>
    <w:tmpl w:val="0FE65584"/>
    <w:lvl w:ilvl="0" w:tplc="0C070001">
      <w:start w:val="1"/>
      <w:numFmt w:val="bullet"/>
      <w:lvlText w:val=""/>
      <w:lvlJc w:val="left"/>
      <w:pPr>
        <w:tabs>
          <w:tab w:val="num" w:pos="720"/>
        </w:tabs>
        <w:ind w:left="720" w:hanging="360"/>
      </w:pPr>
      <w:rPr>
        <w:rFonts w:ascii="Symbol" w:hAnsi="Symbol" w:hint="default"/>
      </w:rPr>
    </w:lvl>
    <w:lvl w:ilvl="1" w:tplc="6D444312" w:tentative="1">
      <w:start w:val="1"/>
      <w:numFmt w:val="lowerLetter"/>
      <w:lvlText w:val="%2)"/>
      <w:lvlJc w:val="left"/>
      <w:pPr>
        <w:tabs>
          <w:tab w:val="num" w:pos="1440"/>
        </w:tabs>
        <w:ind w:left="1440" w:hanging="360"/>
      </w:pPr>
    </w:lvl>
    <w:lvl w:ilvl="2" w:tplc="72942F78" w:tentative="1">
      <w:start w:val="1"/>
      <w:numFmt w:val="lowerLetter"/>
      <w:lvlText w:val="%3)"/>
      <w:lvlJc w:val="left"/>
      <w:pPr>
        <w:tabs>
          <w:tab w:val="num" w:pos="2160"/>
        </w:tabs>
        <w:ind w:left="2160" w:hanging="360"/>
      </w:pPr>
    </w:lvl>
    <w:lvl w:ilvl="3" w:tplc="78B07796" w:tentative="1">
      <w:start w:val="1"/>
      <w:numFmt w:val="lowerLetter"/>
      <w:lvlText w:val="%4)"/>
      <w:lvlJc w:val="left"/>
      <w:pPr>
        <w:tabs>
          <w:tab w:val="num" w:pos="2880"/>
        </w:tabs>
        <w:ind w:left="2880" w:hanging="360"/>
      </w:pPr>
    </w:lvl>
    <w:lvl w:ilvl="4" w:tplc="35346D1C" w:tentative="1">
      <w:start w:val="1"/>
      <w:numFmt w:val="lowerLetter"/>
      <w:lvlText w:val="%5)"/>
      <w:lvlJc w:val="left"/>
      <w:pPr>
        <w:tabs>
          <w:tab w:val="num" w:pos="3600"/>
        </w:tabs>
        <w:ind w:left="3600" w:hanging="360"/>
      </w:pPr>
    </w:lvl>
    <w:lvl w:ilvl="5" w:tplc="2C9E18A0" w:tentative="1">
      <w:start w:val="1"/>
      <w:numFmt w:val="lowerLetter"/>
      <w:lvlText w:val="%6)"/>
      <w:lvlJc w:val="left"/>
      <w:pPr>
        <w:tabs>
          <w:tab w:val="num" w:pos="4320"/>
        </w:tabs>
        <w:ind w:left="4320" w:hanging="360"/>
      </w:pPr>
    </w:lvl>
    <w:lvl w:ilvl="6" w:tplc="0F06D358" w:tentative="1">
      <w:start w:val="1"/>
      <w:numFmt w:val="lowerLetter"/>
      <w:lvlText w:val="%7)"/>
      <w:lvlJc w:val="left"/>
      <w:pPr>
        <w:tabs>
          <w:tab w:val="num" w:pos="5040"/>
        </w:tabs>
        <w:ind w:left="5040" w:hanging="360"/>
      </w:pPr>
    </w:lvl>
    <w:lvl w:ilvl="7" w:tplc="832008CE" w:tentative="1">
      <w:start w:val="1"/>
      <w:numFmt w:val="lowerLetter"/>
      <w:lvlText w:val="%8)"/>
      <w:lvlJc w:val="left"/>
      <w:pPr>
        <w:tabs>
          <w:tab w:val="num" w:pos="5760"/>
        </w:tabs>
        <w:ind w:left="5760" w:hanging="360"/>
      </w:pPr>
    </w:lvl>
    <w:lvl w:ilvl="8" w:tplc="02CCA6D0" w:tentative="1">
      <w:start w:val="1"/>
      <w:numFmt w:val="lowerLetter"/>
      <w:lvlText w:val="%9)"/>
      <w:lvlJc w:val="left"/>
      <w:pPr>
        <w:tabs>
          <w:tab w:val="num" w:pos="6480"/>
        </w:tabs>
        <w:ind w:left="6480" w:hanging="360"/>
      </w:pPr>
    </w:lvl>
  </w:abstractNum>
  <w:abstractNum w:abstractNumId="26" w15:restartNumberingAfterBreak="0">
    <w:nsid w:val="0D97065F"/>
    <w:multiLevelType w:val="hybridMultilevel"/>
    <w:tmpl w:val="3F449976"/>
    <w:lvl w:ilvl="0" w:tplc="35A69E8E">
      <w:start w:val="1"/>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DB32E1A"/>
    <w:multiLevelType w:val="multilevel"/>
    <w:tmpl w:val="AF98D8CC"/>
    <w:lvl w:ilvl="0">
      <w:start w:val="1"/>
      <w:numFmt w:val="decimal"/>
      <w:lvlText w:val="%1."/>
      <w:lvlJc w:val="left"/>
      <w:pPr>
        <w:ind w:left="720" w:hanging="360"/>
      </w:pPr>
      <w:rPr>
        <w:rFonts w:hint="default"/>
      </w:rPr>
    </w:lvl>
    <w:lvl w:ilvl="1">
      <w:start w:val="7"/>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E4774C8"/>
    <w:multiLevelType w:val="hybridMultilevel"/>
    <w:tmpl w:val="BF943F7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0E911607"/>
    <w:multiLevelType w:val="hybridMultilevel"/>
    <w:tmpl w:val="69847EF8"/>
    <w:lvl w:ilvl="0" w:tplc="1EC01D38">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EC433CA"/>
    <w:multiLevelType w:val="multilevel"/>
    <w:tmpl w:val="091A8106"/>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0F137318"/>
    <w:multiLevelType w:val="hybridMultilevel"/>
    <w:tmpl w:val="4CFA79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15:restartNumberingAfterBreak="0">
    <w:nsid w:val="10525797"/>
    <w:multiLevelType w:val="hybridMultilevel"/>
    <w:tmpl w:val="C9D46D46"/>
    <w:lvl w:ilvl="0" w:tplc="96328696">
      <w:start w:val="1"/>
      <w:numFmt w:val="bullet"/>
      <w:lvlText w:val=""/>
      <w:lvlJc w:val="left"/>
      <w:pPr>
        <w:ind w:left="72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0775A2D"/>
    <w:multiLevelType w:val="multilevel"/>
    <w:tmpl w:val="AAA62ADC"/>
    <w:lvl w:ilvl="0">
      <w:start w:val="1"/>
      <w:numFmt w:val="bullet"/>
      <w:lvlText w:val="o"/>
      <w:lvlJc w:val="left"/>
      <w:pPr>
        <w:tabs>
          <w:tab w:val="num" w:pos="720"/>
        </w:tabs>
        <w:ind w:left="720" w:hanging="360"/>
      </w:pPr>
      <w:rPr>
        <w:rFonts w:ascii="Courier New" w:hAnsi="Courier New" w:cs="Courier New" w:hint="default"/>
        <w:sz w:val="20"/>
      </w:rPr>
    </w:lvl>
    <w:lvl w:ilvl="1">
      <w:start w:val="28"/>
      <w:numFmt w:val="decimal"/>
      <w:lvlText w:val="%2."/>
      <w:lvlJc w:val="left"/>
      <w:pPr>
        <w:ind w:left="5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EC6977"/>
    <w:multiLevelType w:val="hybridMultilevel"/>
    <w:tmpl w:val="A54E4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0F942B5"/>
    <w:multiLevelType w:val="hybridMultilevel"/>
    <w:tmpl w:val="C92E8F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11715914"/>
    <w:multiLevelType w:val="hybridMultilevel"/>
    <w:tmpl w:val="31A03022"/>
    <w:lvl w:ilvl="0" w:tplc="04090019">
      <w:start w:val="1"/>
      <w:numFmt w:val="low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11C01579"/>
    <w:multiLevelType w:val="hybridMultilevel"/>
    <w:tmpl w:val="D7300A76"/>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23B0B46"/>
    <w:multiLevelType w:val="hybridMultilevel"/>
    <w:tmpl w:val="5A689B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12A3366D"/>
    <w:multiLevelType w:val="multilevel"/>
    <w:tmpl w:val="5C56A4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3" w15:restartNumberingAfterBreak="0">
    <w:nsid w:val="12A5708A"/>
    <w:multiLevelType w:val="singleLevel"/>
    <w:tmpl w:val="18004020"/>
    <w:lvl w:ilvl="0">
      <w:start w:val="1"/>
      <w:numFmt w:val="lowerLetter"/>
      <w:lvlText w:val="(%1)"/>
      <w:lvlJc w:val="left"/>
      <w:pPr>
        <w:tabs>
          <w:tab w:val="num" w:pos="795"/>
        </w:tabs>
        <w:ind w:left="795" w:hanging="435"/>
      </w:pPr>
      <w:rPr>
        <w:rFonts w:ascii="Arial" w:hAnsi="Arial" w:hint="default"/>
        <w:b w:val="0"/>
        <w:i w:val="0"/>
        <w:sz w:val="22"/>
      </w:rPr>
    </w:lvl>
  </w:abstractNum>
  <w:abstractNum w:abstractNumId="44"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3850BC4"/>
    <w:multiLevelType w:val="hybridMultilevel"/>
    <w:tmpl w:val="01D6DF48"/>
    <w:lvl w:ilvl="0" w:tplc="817CDE1A">
      <w:numFmt w:val="bullet"/>
      <w:lvlText w:val=""/>
      <w:lvlJc w:val="left"/>
      <w:pPr>
        <w:ind w:left="918" w:hanging="360"/>
      </w:pPr>
      <w:rPr>
        <w:rFonts w:ascii="Symbol" w:eastAsia="Symbol" w:hAnsi="Symbol" w:cs="Symbol" w:hint="default"/>
        <w:color w:val="585858"/>
        <w:w w:val="100"/>
        <w:sz w:val="18"/>
        <w:szCs w:val="18"/>
        <w:lang w:val="en-US" w:eastAsia="en-US" w:bidi="en-US"/>
      </w:rPr>
    </w:lvl>
    <w:lvl w:ilvl="1" w:tplc="1130D58E">
      <w:numFmt w:val="bullet"/>
      <w:lvlText w:val="•"/>
      <w:lvlJc w:val="left"/>
      <w:pPr>
        <w:ind w:left="1771" w:hanging="360"/>
      </w:pPr>
      <w:rPr>
        <w:rFonts w:hint="default"/>
        <w:lang w:val="en-US" w:eastAsia="en-US" w:bidi="en-US"/>
      </w:rPr>
    </w:lvl>
    <w:lvl w:ilvl="2" w:tplc="6354E1FE">
      <w:numFmt w:val="bullet"/>
      <w:lvlText w:val="•"/>
      <w:lvlJc w:val="left"/>
      <w:pPr>
        <w:ind w:left="2623" w:hanging="360"/>
      </w:pPr>
      <w:rPr>
        <w:rFonts w:hint="default"/>
        <w:lang w:val="en-US" w:eastAsia="en-US" w:bidi="en-US"/>
      </w:rPr>
    </w:lvl>
    <w:lvl w:ilvl="3" w:tplc="5844AE14">
      <w:numFmt w:val="bullet"/>
      <w:lvlText w:val="•"/>
      <w:lvlJc w:val="left"/>
      <w:pPr>
        <w:ind w:left="3475" w:hanging="360"/>
      </w:pPr>
      <w:rPr>
        <w:rFonts w:hint="default"/>
        <w:lang w:val="en-US" w:eastAsia="en-US" w:bidi="en-US"/>
      </w:rPr>
    </w:lvl>
    <w:lvl w:ilvl="4" w:tplc="A7F85DAA">
      <w:numFmt w:val="bullet"/>
      <w:lvlText w:val="•"/>
      <w:lvlJc w:val="left"/>
      <w:pPr>
        <w:ind w:left="4327" w:hanging="360"/>
      </w:pPr>
      <w:rPr>
        <w:rFonts w:hint="default"/>
        <w:lang w:val="en-US" w:eastAsia="en-US" w:bidi="en-US"/>
      </w:rPr>
    </w:lvl>
    <w:lvl w:ilvl="5" w:tplc="DF6CB124">
      <w:numFmt w:val="bullet"/>
      <w:lvlText w:val="•"/>
      <w:lvlJc w:val="left"/>
      <w:pPr>
        <w:ind w:left="5179" w:hanging="360"/>
      </w:pPr>
      <w:rPr>
        <w:rFonts w:hint="default"/>
        <w:lang w:val="en-US" w:eastAsia="en-US" w:bidi="en-US"/>
      </w:rPr>
    </w:lvl>
    <w:lvl w:ilvl="6" w:tplc="33A21FFC">
      <w:numFmt w:val="bullet"/>
      <w:lvlText w:val="•"/>
      <w:lvlJc w:val="left"/>
      <w:pPr>
        <w:ind w:left="6030" w:hanging="360"/>
      </w:pPr>
      <w:rPr>
        <w:rFonts w:hint="default"/>
        <w:lang w:val="en-US" w:eastAsia="en-US" w:bidi="en-US"/>
      </w:rPr>
    </w:lvl>
    <w:lvl w:ilvl="7" w:tplc="7B82CFC2">
      <w:numFmt w:val="bullet"/>
      <w:lvlText w:val="•"/>
      <w:lvlJc w:val="left"/>
      <w:pPr>
        <w:ind w:left="6882" w:hanging="360"/>
      </w:pPr>
      <w:rPr>
        <w:rFonts w:hint="default"/>
        <w:lang w:val="en-US" w:eastAsia="en-US" w:bidi="en-US"/>
      </w:rPr>
    </w:lvl>
    <w:lvl w:ilvl="8" w:tplc="C820EE5A">
      <w:numFmt w:val="bullet"/>
      <w:lvlText w:val="•"/>
      <w:lvlJc w:val="left"/>
      <w:pPr>
        <w:ind w:left="7734" w:hanging="360"/>
      </w:pPr>
      <w:rPr>
        <w:rFonts w:hint="default"/>
        <w:lang w:val="en-US" w:eastAsia="en-US" w:bidi="en-US"/>
      </w:rPr>
    </w:lvl>
  </w:abstractNum>
  <w:abstractNum w:abstractNumId="46"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144B45FB"/>
    <w:multiLevelType w:val="hybridMultilevel"/>
    <w:tmpl w:val="0102F550"/>
    <w:lvl w:ilvl="0" w:tplc="C5ACCEFA">
      <w:numFmt w:val="bullet"/>
      <w:lvlText w:val=""/>
      <w:lvlJc w:val="left"/>
      <w:pPr>
        <w:ind w:left="918" w:hanging="360"/>
      </w:pPr>
      <w:rPr>
        <w:rFonts w:hint="default"/>
        <w:w w:val="100"/>
        <w:lang w:val="en-US" w:eastAsia="en-US" w:bidi="en-US"/>
      </w:rPr>
    </w:lvl>
    <w:lvl w:ilvl="1" w:tplc="DB12EE78">
      <w:numFmt w:val="bullet"/>
      <w:lvlText w:val="•"/>
      <w:lvlJc w:val="left"/>
      <w:pPr>
        <w:ind w:left="1771" w:hanging="360"/>
      </w:pPr>
      <w:rPr>
        <w:rFonts w:hint="default"/>
        <w:lang w:val="en-US" w:eastAsia="en-US" w:bidi="en-US"/>
      </w:rPr>
    </w:lvl>
    <w:lvl w:ilvl="2" w:tplc="2702DCA6">
      <w:numFmt w:val="bullet"/>
      <w:lvlText w:val="•"/>
      <w:lvlJc w:val="left"/>
      <w:pPr>
        <w:ind w:left="2623" w:hanging="360"/>
      </w:pPr>
      <w:rPr>
        <w:rFonts w:hint="default"/>
        <w:lang w:val="en-US" w:eastAsia="en-US" w:bidi="en-US"/>
      </w:rPr>
    </w:lvl>
    <w:lvl w:ilvl="3" w:tplc="74B85872">
      <w:numFmt w:val="bullet"/>
      <w:lvlText w:val="•"/>
      <w:lvlJc w:val="left"/>
      <w:pPr>
        <w:ind w:left="3475" w:hanging="360"/>
      </w:pPr>
      <w:rPr>
        <w:rFonts w:hint="default"/>
        <w:lang w:val="en-US" w:eastAsia="en-US" w:bidi="en-US"/>
      </w:rPr>
    </w:lvl>
    <w:lvl w:ilvl="4" w:tplc="A7B65A1A">
      <w:numFmt w:val="bullet"/>
      <w:lvlText w:val="•"/>
      <w:lvlJc w:val="left"/>
      <w:pPr>
        <w:ind w:left="4327" w:hanging="360"/>
      </w:pPr>
      <w:rPr>
        <w:rFonts w:hint="default"/>
        <w:lang w:val="en-US" w:eastAsia="en-US" w:bidi="en-US"/>
      </w:rPr>
    </w:lvl>
    <w:lvl w:ilvl="5" w:tplc="29DA09B8">
      <w:numFmt w:val="bullet"/>
      <w:lvlText w:val="•"/>
      <w:lvlJc w:val="left"/>
      <w:pPr>
        <w:ind w:left="5179" w:hanging="360"/>
      </w:pPr>
      <w:rPr>
        <w:rFonts w:hint="default"/>
        <w:lang w:val="en-US" w:eastAsia="en-US" w:bidi="en-US"/>
      </w:rPr>
    </w:lvl>
    <w:lvl w:ilvl="6" w:tplc="4E1E244A">
      <w:numFmt w:val="bullet"/>
      <w:lvlText w:val="•"/>
      <w:lvlJc w:val="left"/>
      <w:pPr>
        <w:ind w:left="6030" w:hanging="360"/>
      </w:pPr>
      <w:rPr>
        <w:rFonts w:hint="default"/>
        <w:lang w:val="en-US" w:eastAsia="en-US" w:bidi="en-US"/>
      </w:rPr>
    </w:lvl>
    <w:lvl w:ilvl="7" w:tplc="A1AE2EB0">
      <w:numFmt w:val="bullet"/>
      <w:lvlText w:val="•"/>
      <w:lvlJc w:val="left"/>
      <w:pPr>
        <w:ind w:left="6882" w:hanging="360"/>
      </w:pPr>
      <w:rPr>
        <w:rFonts w:hint="default"/>
        <w:lang w:val="en-US" w:eastAsia="en-US" w:bidi="en-US"/>
      </w:rPr>
    </w:lvl>
    <w:lvl w:ilvl="8" w:tplc="A5FE9A7A">
      <w:numFmt w:val="bullet"/>
      <w:lvlText w:val="•"/>
      <w:lvlJc w:val="left"/>
      <w:pPr>
        <w:ind w:left="7734" w:hanging="360"/>
      </w:pPr>
      <w:rPr>
        <w:rFonts w:hint="default"/>
        <w:lang w:val="en-US" w:eastAsia="en-US" w:bidi="en-US"/>
      </w:rPr>
    </w:lvl>
  </w:abstractNum>
  <w:abstractNum w:abstractNumId="48" w15:restartNumberingAfterBreak="0">
    <w:nsid w:val="157B4793"/>
    <w:multiLevelType w:val="hybridMultilevel"/>
    <w:tmpl w:val="4D08B06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0" w15:restartNumberingAfterBreak="0">
    <w:nsid w:val="16265FF3"/>
    <w:multiLevelType w:val="hybridMultilevel"/>
    <w:tmpl w:val="B59CD9AE"/>
    <w:lvl w:ilvl="0" w:tplc="776AB422">
      <w:start w:val="14"/>
      <w:numFmt w:val="decimal"/>
      <w:lvlText w:val="%1."/>
      <w:lvlJc w:val="left"/>
      <w:pPr>
        <w:ind w:left="360" w:hanging="360"/>
      </w:pPr>
      <w:rPr>
        <w:rFonts w:asciiTheme="minorHAnsi" w:hAnsiTheme="minorHAnsi" w:cs="Arial"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6654C9D"/>
    <w:multiLevelType w:val="multilevel"/>
    <w:tmpl w:val="D402EB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17110D28"/>
    <w:multiLevelType w:val="hybridMultilevel"/>
    <w:tmpl w:val="B14E6D58"/>
    <w:lvl w:ilvl="0" w:tplc="0F0CA5B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7681721"/>
    <w:multiLevelType w:val="hybridMultilevel"/>
    <w:tmpl w:val="12F6C61C"/>
    <w:lvl w:ilvl="0" w:tplc="891C8606">
      <w:start w:val="2"/>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19062D87"/>
    <w:multiLevelType w:val="hybridMultilevel"/>
    <w:tmpl w:val="8F809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96021B7"/>
    <w:multiLevelType w:val="hybridMultilevel"/>
    <w:tmpl w:val="21425F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1AC9541E"/>
    <w:multiLevelType w:val="hybridMultilevel"/>
    <w:tmpl w:val="BFEC38B0"/>
    <w:lvl w:ilvl="0" w:tplc="32E874A8">
      <w:start w:val="1"/>
      <w:numFmt w:val="bullet"/>
      <w:lvlText w:val=""/>
      <w:lvlJc w:val="left"/>
      <w:pPr>
        <w:ind w:left="644" w:hanging="360"/>
      </w:pPr>
      <w:rPr>
        <w:rFonts w:ascii="Symbol" w:hAnsi="Symbol" w:hint="default"/>
        <w:caps w:val="0"/>
        <w:strike w:val="0"/>
        <w:dstrike w:val="0"/>
        <w:vanish w:val="0"/>
        <w:sz w:val="22"/>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1BE028B0"/>
    <w:multiLevelType w:val="hybridMultilevel"/>
    <w:tmpl w:val="7E2A8120"/>
    <w:lvl w:ilvl="0" w:tplc="1E226864">
      <w:start w:val="1"/>
      <w:numFmt w:val="decimal"/>
      <w:lvlText w:val="%1."/>
      <w:lvlJc w:val="left"/>
      <w:pPr>
        <w:ind w:left="3196" w:hanging="360"/>
      </w:pPr>
      <w:rPr>
        <w:i w:val="0"/>
        <w:lang w:val="en-US"/>
      </w:rPr>
    </w:lvl>
    <w:lvl w:ilvl="1" w:tplc="65AA9780">
      <w:start w:val="2"/>
      <w:numFmt w:val="bullet"/>
      <w:lvlText w:val="-"/>
      <w:lvlJc w:val="left"/>
      <w:pPr>
        <w:ind w:left="1364" w:hanging="360"/>
      </w:pPr>
      <w:rPr>
        <w:rFonts w:ascii="Calibri" w:eastAsia="SimSun" w:hAnsi="Calibri" w:hint="default"/>
      </w:rPr>
    </w:lvl>
    <w:lvl w:ilvl="2" w:tplc="0809001B">
      <w:start w:val="1"/>
      <w:numFmt w:val="lowerRoman"/>
      <w:lvlText w:val="%3."/>
      <w:lvlJc w:val="right"/>
      <w:pPr>
        <w:ind w:left="2084" w:hanging="180"/>
      </w:pPr>
    </w:lvl>
    <w:lvl w:ilvl="3" w:tplc="0809000F">
      <w:start w:val="1"/>
      <w:numFmt w:val="decimal"/>
      <w:lvlText w:val="%4."/>
      <w:lvlJc w:val="left"/>
      <w:pPr>
        <w:ind w:left="2804" w:hanging="360"/>
      </w:pPr>
    </w:lvl>
    <w:lvl w:ilvl="4" w:tplc="08090019">
      <w:start w:val="1"/>
      <w:numFmt w:val="lowerLetter"/>
      <w:lvlText w:val="%5."/>
      <w:lvlJc w:val="left"/>
      <w:pPr>
        <w:ind w:left="3524" w:hanging="360"/>
      </w:pPr>
    </w:lvl>
    <w:lvl w:ilvl="5" w:tplc="0809001B">
      <w:start w:val="1"/>
      <w:numFmt w:val="lowerRoman"/>
      <w:lvlText w:val="%6."/>
      <w:lvlJc w:val="right"/>
      <w:pPr>
        <w:ind w:left="4244" w:hanging="180"/>
      </w:pPr>
    </w:lvl>
    <w:lvl w:ilvl="6" w:tplc="0809000F">
      <w:start w:val="1"/>
      <w:numFmt w:val="decimal"/>
      <w:lvlText w:val="%7."/>
      <w:lvlJc w:val="left"/>
      <w:pPr>
        <w:ind w:left="4964" w:hanging="360"/>
      </w:pPr>
    </w:lvl>
    <w:lvl w:ilvl="7" w:tplc="08090019">
      <w:start w:val="1"/>
      <w:numFmt w:val="lowerLetter"/>
      <w:lvlText w:val="%8."/>
      <w:lvlJc w:val="left"/>
      <w:pPr>
        <w:ind w:left="5684" w:hanging="360"/>
      </w:pPr>
    </w:lvl>
    <w:lvl w:ilvl="8" w:tplc="0809001B">
      <w:start w:val="1"/>
      <w:numFmt w:val="lowerRoman"/>
      <w:lvlText w:val="%9."/>
      <w:lvlJc w:val="right"/>
      <w:pPr>
        <w:ind w:left="6404" w:hanging="180"/>
      </w:pPr>
    </w:lvl>
  </w:abstractNum>
  <w:abstractNum w:abstractNumId="58" w15:restartNumberingAfterBreak="0">
    <w:nsid w:val="1CC74781"/>
    <w:multiLevelType w:val="hybridMultilevel"/>
    <w:tmpl w:val="AD587AB2"/>
    <w:lvl w:ilvl="0" w:tplc="A5D21440">
      <w:numFmt w:val="bullet"/>
      <w:lvlText w:val=""/>
      <w:lvlJc w:val="left"/>
      <w:pPr>
        <w:ind w:left="918" w:hanging="360"/>
      </w:pPr>
      <w:rPr>
        <w:rFonts w:ascii="Symbol" w:eastAsia="Symbol" w:hAnsi="Symbol" w:cs="Symbol" w:hint="default"/>
        <w:color w:val="585858"/>
        <w:w w:val="100"/>
        <w:sz w:val="18"/>
        <w:szCs w:val="18"/>
        <w:lang w:val="en-US" w:eastAsia="en-US" w:bidi="en-US"/>
      </w:rPr>
    </w:lvl>
    <w:lvl w:ilvl="1" w:tplc="5C988E50">
      <w:numFmt w:val="bullet"/>
      <w:lvlText w:val="•"/>
      <w:lvlJc w:val="left"/>
      <w:pPr>
        <w:ind w:left="1771" w:hanging="360"/>
      </w:pPr>
      <w:rPr>
        <w:rFonts w:hint="default"/>
        <w:lang w:val="en-US" w:eastAsia="en-US" w:bidi="en-US"/>
      </w:rPr>
    </w:lvl>
    <w:lvl w:ilvl="2" w:tplc="30545F78">
      <w:numFmt w:val="bullet"/>
      <w:lvlText w:val="•"/>
      <w:lvlJc w:val="left"/>
      <w:pPr>
        <w:ind w:left="2623" w:hanging="360"/>
      </w:pPr>
      <w:rPr>
        <w:rFonts w:hint="default"/>
        <w:lang w:val="en-US" w:eastAsia="en-US" w:bidi="en-US"/>
      </w:rPr>
    </w:lvl>
    <w:lvl w:ilvl="3" w:tplc="D61CA862">
      <w:numFmt w:val="bullet"/>
      <w:lvlText w:val="•"/>
      <w:lvlJc w:val="left"/>
      <w:pPr>
        <w:ind w:left="3475" w:hanging="360"/>
      </w:pPr>
      <w:rPr>
        <w:rFonts w:hint="default"/>
        <w:lang w:val="en-US" w:eastAsia="en-US" w:bidi="en-US"/>
      </w:rPr>
    </w:lvl>
    <w:lvl w:ilvl="4" w:tplc="25A0E4AA">
      <w:numFmt w:val="bullet"/>
      <w:lvlText w:val="•"/>
      <w:lvlJc w:val="left"/>
      <w:pPr>
        <w:ind w:left="4327" w:hanging="360"/>
      </w:pPr>
      <w:rPr>
        <w:rFonts w:hint="default"/>
        <w:lang w:val="en-US" w:eastAsia="en-US" w:bidi="en-US"/>
      </w:rPr>
    </w:lvl>
    <w:lvl w:ilvl="5" w:tplc="DDB61F5C">
      <w:numFmt w:val="bullet"/>
      <w:lvlText w:val="•"/>
      <w:lvlJc w:val="left"/>
      <w:pPr>
        <w:ind w:left="5179" w:hanging="360"/>
      </w:pPr>
      <w:rPr>
        <w:rFonts w:hint="default"/>
        <w:lang w:val="en-US" w:eastAsia="en-US" w:bidi="en-US"/>
      </w:rPr>
    </w:lvl>
    <w:lvl w:ilvl="6" w:tplc="62389D3E">
      <w:numFmt w:val="bullet"/>
      <w:lvlText w:val="•"/>
      <w:lvlJc w:val="left"/>
      <w:pPr>
        <w:ind w:left="6030" w:hanging="360"/>
      </w:pPr>
      <w:rPr>
        <w:rFonts w:hint="default"/>
        <w:lang w:val="en-US" w:eastAsia="en-US" w:bidi="en-US"/>
      </w:rPr>
    </w:lvl>
    <w:lvl w:ilvl="7" w:tplc="F46EE2C0">
      <w:numFmt w:val="bullet"/>
      <w:lvlText w:val="•"/>
      <w:lvlJc w:val="left"/>
      <w:pPr>
        <w:ind w:left="6882" w:hanging="360"/>
      </w:pPr>
      <w:rPr>
        <w:rFonts w:hint="default"/>
        <w:lang w:val="en-US" w:eastAsia="en-US" w:bidi="en-US"/>
      </w:rPr>
    </w:lvl>
    <w:lvl w:ilvl="8" w:tplc="91D2A638">
      <w:numFmt w:val="bullet"/>
      <w:lvlText w:val="•"/>
      <w:lvlJc w:val="left"/>
      <w:pPr>
        <w:ind w:left="7734" w:hanging="360"/>
      </w:pPr>
      <w:rPr>
        <w:rFonts w:hint="default"/>
        <w:lang w:val="en-US" w:eastAsia="en-US" w:bidi="en-US"/>
      </w:rPr>
    </w:lvl>
  </w:abstractNum>
  <w:abstractNum w:abstractNumId="59" w15:restartNumberingAfterBreak="0">
    <w:nsid w:val="1D12651D"/>
    <w:multiLevelType w:val="hybridMultilevel"/>
    <w:tmpl w:val="64B855EE"/>
    <w:lvl w:ilvl="0" w:tplc="CA1AD59C">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DA916D4"/>
    <w:multiLevelType w:val="hybridMultilevel"/>
    <w:tmpl w:val="E94C8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F622FA4"/>
    <w:multiLevelType w:val="hybridMultilevel"/>
    <w:tmpl w:val="A2B6B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FDB4121"/>
    <w:multiLevelType w:val="hybridMultilevel"/>
    <w:tmpl w:val="BCE66644"/>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0052344"/>
    <w:multiLevelType w:val="hybridMultilevel"/>
    <w:tmpl w:val="66600248"/>
    <w:lvl w:ilvl="0" w:tplc="04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0161F30"/>
    <w:multiLevelType w:val="hybridMultilevel"/>
    <w:tmpl w:val="4454DAE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5" w15:restartNumberingAfterBreak="0">
    <w:nsid w:val="209B0486"/>
    <w:multiLevelType w:val="hybridMultilevel"/>
    <w:tmpl w:val="9196AA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21822C05"/>
    <w:multiLevelType w:val="hybridMultilevel"/>
    <w:tmpl w:val="80C8E0E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1A314C8"/>
    <w:multiLevelType w:val="hybridMultilevel"/>
    <w:tmpl w:val="FD265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223D36F1"/>
    <w:multiLevelType w:val="hybridMultilevel"/>
    <w:tmpl w:val="D750976E"/>
    <w:lvl w:ilvl="0" w:tplc="2280D4EA">
      <w:numFmt w:val="bullet"/>
      <w:lvlText w:val="•"/>
      <w:lvlJc w:val="left"/>
      <w:pPr>
        <w:ind w:left="644" w:hanging="360"/>
      </w:pPr>
      <w:rPr>
        <w:rFonts w:hint="default"/>
        <w:caps w:val="0"/>
        <w:strike w:val="0"/>
        <w:dstrike w:val="0"/>
        <w:vanish w:val="0"/>
        <w:sz w:val="22"/>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22B359D8"/>
    <w:multiLevelType w:val="multilevel"/>
    <w:tmpl w:val="E35E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0"/>
      <w:lvlJc w:val="left"/>
      <w:pPr>
        <w:tabs>
          <w:tab w:val="num" w:pos="1440"/>
        </w:tabs>
        <w:ind w:left="1440" w:hanging="360"/>
      </w:pPr>
      <w:rPr>
        <w:rFonts w:ascii="Courier New" w:hAnsi="Courier New" w:hint="default"/>
        <w:sz w:val="20"/>
      </w:rPr>
    </w:lvl>
    <w:lvl w:ilvl="2" w:tentative="1">
      <w:start w:val="1"/>
      <w:numFmt w:val="bullet"/>
      <w:lvlText w:val=""/>
      <w:lvlPicBulletId w:val="1"/>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967881"/>
    <w:multiLevelType w:val="hybridMultilevel"/>
    <w:tmpl w:val="6AC8E7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244A62F2"/>
    <w:multiLevelType w:val="hybridMultilevel"/>
    <w:tmpl w:val="3CC0EB54"/>
    <w:lvl w:ilvl="0" w:tplc="7EAAD5BE">
      <w:numFmt w:val="bullet"/>
      <w:lvlText w:val=""/>
      <w:lvlJc w:val="left"/>
      <w:pPr>
        <w:ind w:left="1540" w:hanging="360"/>
      </w:pPr>
      <w:rPr>
        <w:rFonts w:ascii="Symbol" w:eastAsia="Symbol" w:hAnsi="Symbol" w:cs="Symbol" w:hint="default"/>
        <w:w w:val="99"/>
        <w:sz w:val="20"/>
        <w:szCs w:val="20"/>
        <w:lang w:val="en-US" w:eastAsia="en-US" w:bidi="en-US"/>
      </w:rPr>
    </w:lvl>
    <w:lvl w:ilvl="1" w:tplc="5CE4061E">
      <w:numFmt w:val="bullet"/>
      <w:lvlText w:val="•"/>
      <w:lvlJc w:val="left"/>
      <w:pPr>
        <w:ind w:left="2436" w:hanging="360"/>
      </w:pPr>
      <w:rPr>
        <w:rFonts w:hint="default"/>
        <w:lang w:val="en-US" w:eastAsia="en-US" w:bidi="en-US"/>
      </w:rPr>
    </w:lvl>
    <w:lvl w:ilvl="2" w:tplc="FBB27350">
      <w:numFmt w:val="bullet"/>
      <w:lvlText w:val="•"/>
      <w:lvlJc w:val="left"/>
      <w:pPr>
        <w:ind w:left="3332" w:hanging="360"/>
      </w:pPr>
      <w:rPr>
        <w:rFonts w:hint="default"/>
        <w:lang w:val="en-US" w:eastAsia="en-US" w:bidi="en-US"/>
      </w:rPr>
    </w:lvl>
    <w:lvl w:ilvl="3" w:tplc="2DBC0946">
      <w:numFmt w:val="bullet"/>
      <w:lvlText w:val="•"/>
      <w:lvlJc w:val="left"/>
      <w:pPr>
        <w:ind w:left="4228" w:hanging="360"/>
      </w:pPr>
      <w:rPr>
        <w:rFonts w:hint="default"/>
        <w:lang w:val="en-US" w:eastAsia="en-US" w:bidi="en-US"/>
      </w:rPr>
    </w:lvl>
    <w:lvl w:ilvl="4" w:tplc="FD94DED8">
      <w:numFmt w:val="bullet"/>
      <w:lvlText w:val="•"/>
      <w:lvlJc w:val="left"/>
      <w:pPr>
        <w:ind w:left="5124" w:hanging="360"/>
      </w:pPr>
      <w:rPr>
        <w:rFonts w:hint="default"/>
        <w:lang w:val="en-US" w:eastAsia="en-US" w:bidi="en-US"/>
      </w:rPr>
    </w:lvl>
    <w:lvl w:ilvl="5" w:tplc="B43C0D26">
      <w:numFmt w:val="bullet"/>
      <w:lvlText w:val="•"/>
      <w:lvlJc w:val="left"/>
      <w:pPr>
        <w:ind w:left="6020" w:hanging="360"/>
      </w:pPr>
      <w:rPr>
        <w:rFonts w:hint="default"/>
        <w:lang w:val="en-US" w:eastAsia="en-US" w:bidi="en-US"/>
      </w:rPr>
    </w:lvl>
    <w:lvl w:ilvl="6" w:tplc="F17CD002">
      <w:numFmt w:val="bullet"/>
      <w:lvlText w:val="•"/>
      <w:lvlJc w:val="left"/>
      <w:pPr>
        <w:ind w:left="6916" w:hanging="360"/>
      </w:pPr>
      <w:rPr>
        <w:rFonts w:hint="default"/>
        <w:lang w:val="en-US" w:eastAsia="en-US" w:bidi="en-US"/>
      </w:rPr>
    </w:lvl>
    <w:lvl w:ilvl="7" w:tplc="69320EFA">
      <w:numFmt w:val="bullet"/>
      <w:lvlText w:val="•"/>
      <w:lvlJc w:val="left"/>
      <w:pPr>
        <w:ind w:left="7812" w:hanging="360"/>
      </w:pPr>
      <w:rPr>
        <w:rFonts w:hint="default"/>
        <w:lang w:val="en-US" w:eastAsia="en-US" w:bidi="en-US"/>
      </w:rPr>
    </w:lvl>
    <w:lvl w:ilvl="8" w:tplc="D81E9034">
      <w:numFmt w:val="bullet"/>
      <w:lvlText w:val="•"/>
      <w:lvlJc w:val="left"/>
      <w:pPr>
        <w:ind w:left="8708" w:hanging="360"/>
      </w:pPr>
      <w:rPr>
        <w:rFonts w:hint="default"/>
        <w:lang w:val="en-US" w:eastAsia="en-US" w:bidi="en-US"/>
      </w:rPr>
    </w:lvl>
  </w:abstractNum>
  <w:abstractNum w:abstractNumId="72" w15:restartNumberingAfterBreak="0">
    <w:nsid w:val="24D65EF5"/>
    <w:multiLevelType w:val="hybridMultilevel"/>
    <w:tmpl w:val="46942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52240BE"/>
    <w:multiLevelType w:val="hybridMultilevel"/>
    <w:tmpl w:val="01EE6D4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4" w15:restartNumberingAfterBreak="0">
    <w:nsid w:val="254B6EDF"/>
    <w:multiLevelType w:val="hybridMultilevel"/>
    <w:tmpl w:val="47CCB764"/>
    <w:lvl w:ilvl="0" w:tplc="0409000F">
      <w:start w:val="1"/>
      <w:numFmt w:val="decimal"/>
      <w:lvlText w:val="%1."/>
      <w:lvlJc w:val="left"/>
      <w:pPr>
        <w:ind w:left="54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6E731D2"/>
    <w:multiLevelType w:val="hybridMultilevel"/>
    <w:tmpl w:val="1C6E1800"/>
    <w:lvl w:ilvl="0" w:tplc="E60C1F8A">
      <w:start w:val="1"/>
      <w:numFmt w:val="lowerLetter"/>
      <w:lvlText w:val="%1)"/>
      <w:lvlJc w:val="left"/>
      <w:pPr>
        <w:tabs>
          <w:tab w:val="num" w:pos="720"/>
        </w:tabs>
        <w:ind w:left="720" w:hanging="360"/>
      </w:pPr>
      <w:rPr>
        <w:rFonts w:hint="default"/>
      </w:rPr>
    </w:lvl>
    <w:lvl w:ilvl="1" w:tplc="6D444312" w:tentative="1">
      <w:start w:val="1"/>
      <w:numFmt w:val="lowerLetter"/>
      <w:lvlText w:val="%2)"/>
      <w:lvlJc w:val="left"/>
      <w:pPr>
        <w:tabs>
          <w:tab w:val="num" w:pos="1440"/>
        </w:tabs>
        <w:ind w:left="1440" w:hanging="360"/>
      </w:pPr>
    </w:lvl>
    <w:lvl w:ilvl="2" w:tplc="72942F78" w:tentative="1">
      <w:start w:val="1"/>
      <w:numFmt w:val="lowerLetter"/>
      <w:lvlText w:val="%3)"/>
      <w:lvlJc w:val="left"/>
      <w:pPr>
        <w:tabs>
          <w:tab w:val="num" w:pos="2160"/>
        </w:tabs>
        <w:ind w:left="2160" w:hanging="360"/>
      </w:pPr>
    </w:lvl>
    <w:lvl w:ilvl="3" w:tplc="78B07796" w:tentative="1">
      <w:start w:val="1"/>
      <w:numFmt w:val="lowerLetter"/>
      <w:lvlText w:val="%4)"/>
      <w:lvlJc w:val="left"/>
      <w:pPr>
        <w:tabs>
          <w:tab w:val="num" w:pos="2880"/>
        </w:tabs>
        <w:ind w:left="2880" w:hanging="360"/>
      </w:pPr>
    </w:lvl>
    <w:lvl w:ilvl="4" w:tplc="35346D1C" w:tentative="1">
      <w:start w:val="1"/>
      <w:numFmt w:val="lowerLetter"/>
      <w:lvlText w:val="%5)"/>
      <w:lvlJc w:val="left"/>
      <w:pPr>
        <w:tabs>
          <w:tab w:val="num" w:pos="3600"/>
        </w:tabs>
        <w:ind w:left="3600" w:hanging="360"/>
      </w:pPr>
    </w:lvl>
    <w:lvl w:ilvl="5" w:tplc="2C9E18A0" w:tentative="1">
      <w:start w:val="1"/>
      <w:numFmt w:val="lowerLetter"/>
      <w:lvlText w:val="%6)"/>
      <w:lvlJc w:val="left"/>
      <w:pPr>
        <w:tabs>
          <w:tab w:val="num" w:pos="4320"/>
        </w:tabs>
        <w:ind w:left="4320" w:hanging="360"/>
      </w:pPr>
    </w:lvl>
    <w:lvl w:ilvl="6" w:tplc="0F06D358" w:tentative="1">
      <w:start w:val="1"/>
      <w:numFmt w:val="lowerLetter"/>
      <w:lvlText w:val="%7)"/>
      <w:lvlJc w:val="left"/>
      <w:pPr>
        <w:tabs>
          <w:tab w:val="num" w:pos="5040"/>
        </w:tabs>
        <w:ind w:left="5040" w:hanging="360"/>
      </w:pPr>
    </w:lvl>
    <w:lvl w:ilvl="7" w:tplc="832008CE" w:tentative="1">
      <w:start w:val="1"/>
      <w:numFmt w:val="lowerLetter"/>
      <w:lvlText w:val="%8)"/>
      <w:lvlJc w:val="left"/>
      <w:pPr>
        <w:tabs>
          <w:tab w:val="num" w:pos="5760"/>
        </w:tabs>
        <w:ind w:left="5760" w:hanging="360"/>
      </w:pPr>
    </w:lvl>
    <w:lvl w:ilvl="8" w:tplc="02CCA6D0" w:tentative="1">
      <w:start w:val="1"/>
      <w:numFmt w:val="lowerLetter"/>
      <w:lvlText w:val="%9)"/>
      <w:lvlJc w:val="left"/>
      <w:pPr>
        <w:tabs>
          <w:tab w:val="num" w:pos="6480"/>
        </w:tabs>
        <w:ind w:left="6480" w:hanging="360"/>
      </w:pPr>
    </w:lvl>
  </w:abstractNum>
  <w:abstractNum w:abstractNumId="76" w15:restartNumberingAfterBreak="0">
    <w:nsid w:val="299D3863"/>
    <w:multiLevelType w:val="hybridMultilevel"/>
    <w:tmpl w:val="C770BCD2"/>
    <w:lvl w:ilvl="0" w:tplc="5066C888">
      <w:start w:val="1"/>
      <w:numFmt w:val="upperRoman"/>
      <w:lvlText w:val="%1."/>
      <w:lvlJc w:val="left"/>
      <w:pPr>
        <w:ind w:left="861" w:hanging="401"/>
      </w:pPr>
      <w:rPr>
        <w:rFonts w:ascii="Calibri" w:eastAsia="Calibri" w:hAnsi="Calibri" w:cs="Calibri" w:hint="default"/>
        <w:w w:val="99"/>
        <w:sz w:val="20"/>
        <w:szCs w:val="20"/>
        <w:lang w:val="en-US" w:eastAsia="en-US" w:bidi="en-US"/>
      </w:rPr>
    </w:lvl>
    <w:lvl w:ilvl="1" w:tplc="B9744300">
      <w:numFmt w:val="bullet"/>
      <w:lvlText w:val="•"/>
      <w:lvlJc w:val="left"/>
      <w:pPr>
        <w:ind w:left="1824" w:hanging="401"/>
      </w:pPr>
      <w:rPr>
        <w:rFonts w:hint="default"/>
        <w:lang w:val="en-US" w:eastAsia="en-US" w:bidi="en-US"/>
      </w:rPr>
    </w:lvl>
    <w:lvl w:ilvl="2" w:tplc="AC025460">
      <w:numFmt w:val="bullet"/>
      <w:lvlText w:val="•"/>
      <w:lvlJc w:val="left"/>
      <w:pPr>
        <w:ind w:left="2788" w:hanging="401"/>
      </w:pPr>
      <w:rPr>
        <w:rFonts w:hint="default"/>
        <w:lang w:val="en-US" w:eastAsia="en-US" w:bidi="en-US"/>
      </w:rPr>
    </w:lvl>
    <w:lvl w:ilvl="3" w:tplc="62167EA0">
      <w:numFmt w:val="bullet"/>
      <w:lvlText w:val="•"/>
      <w:lvlJc w:val="left"/>
      <w:pPr>
        <w:ind w:left="3752" w:hanging="401"/>
      </w:pPr>
      <w:rPr>
        <w:rFonts w:hint="default"/>
        <w:lang w:val="en-US" w:eastAsia="en-US" w:bidi="en-US"/>
      </w:rPr>
    </w:lvl>
    <w:lvl w:ilvl="4" w:tplc="557CECBC">
      <w:numFmt w:val="bullet"/>
      <w:lvlText w:val="•"/>
      <w:lvlJc w:val="left"/>
      <w:pPr>
        <w:ind w:left="4716" w:hanging="401"/>
      </w:pPr>
      <w:rPr>
        <w:rFonts w:hint="default"/>
        <w:lang w:val="en-US" w:eastAsia="en-US" w:bidi="en-US"/>
      </w:rPr>
    </w:lvl>
    <w:lvl w:ilvl="5" w:tplc="AC3E48DA">
      <w:numFmt w:val="bullet"/>
      <w:lvlText w:val="•"/>
      <w:lvlJc w:val="left"/>
      <w:pPr>
        <w:ind w:left="5680" w:hanging="401"/>
      </w:pPr>
      <w:rPr>
        <w:rFonts w:hint="default"/>
        <w:lang w:val="en-US" w:eastAsia="en-US" w:bidi="en-US"/>
      </w:rPr>
    </w:lvl>
    <w:lvl w:ilvl="6" w:tplc="67744CC4">
      <w:numFmt w:val="bullet"/>
      <w:lvlText w:val="•"/>
      <w:lvlJc w:val="left"/>
      <w:pPr>
        <w:ind w:left="6644" w:hanging="401"/>
      </w:pPr>
      <w:rPr>
        <w:rFonts w:hint="default"/>
        <w:lang w:val="en-US" w:eastAsia="en-US" w:bidi="en-US"/>
      </w:rPr>
    </w:lvl>
    <w:lvl w:ilvl="7" w:tplc="75743EAC">
      <w:numFmt w:val="bullet"/>
      <w:lvlText w:val="•"/>
      <w:lvlJc w:val="left"/>
      <w:pPr>
        <w:ind w:left="7608" w:hanging="401"/>
      </w:pPr>
      <w:rPr>
        <w:rFonts w:hint="default"/>
        <w:lang w:val="en-US" w:eastAsia="en-US" w:bidi="en-US"/>
      </w:rPr>
    </w:lvl>
    <w:lvl w:ilvl="8" w:tplc="98BAB6DC">
      <w:numFmt w:val="bullet"/>
      <w:lvlText w:val="•"/>
      <w:lvlJc w:val="left"/>
      <w:pPr>
        <w:ind w:left="8572" w:hanging="401"/>
      </w:pPr>
      <w:rPr>
        <w:rFonts w:hint="default"/>
        <w:lang w:val="en-US" w:eastAsia="en-US" w:bidi="en-US"/>
      </w:rPr>
    </w:lvl>
  </w:abstractNum>
  <w:abstractNum w:abstractNumId="77"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2A541211"/>
    <w:multiLevelType w:val="hybridMultilevel"/>
    <w:tmpl w:val="9F667F2C"/>
    <w:lvl w:ilvl="0" w:tplc="0409001B">
      <w:start w:val="1"/>
      <w:numFmt w:val="lowerRoman"/>
      <w:lvlText w:val="%1."/>
      <w:lvlJc w:val="right"/>
      <w:pPr>
        <w:ind w:left="731" w:hanging="360"/>
      </w:pPr>
      <w:rPr>
        <w:rFonts w:hint="default"/>
      </w:rPr>
    </w:lvl>
    <w:lvl w:ilvl="1" w:tplc="04090003" w:tentative="1">
      <w:start w:val="1"/>
      <w:numFmt w:val="bullet"/>
      <w:lvlText w:val="o"/>
      <w:lvlJc w:val="left"/>
      <w:pPr>
        <w:ind w:left="1451" w:hanging="360"/>
      </w:pPr>
      <w:rPr>
        <w:rFonts w:ascii="Courier New" w:hAnsi="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79" w15:restartNumberingAfterBreak="0">
    <w:nsid w:val="2A7F77C8"/>
    <w:multiLevelType w:val="hybridMultilevel"/>
    <w:tmpl w:val="29E0F6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B0D49CE"/>
    <w:multiLevelType w:val="hybridMultilevel"/>
    <w:tmpl w:val="5798C7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1" w15:restartNumberingAfterBreak="0">
    <w:nsid w:val="2BBC00CF"/>
    <w:multiLevelType w:val="multilevel"/>
    <w:tmpl w:val="BBD0D336"/>
    <w:lvl w:ilvl="0">
      <w:start w:val="1"/>
      <w:numFmt w:val="decimal"/>
      <w:lvlText w:val="%1."/>
      <w:lvlJc w:val="left"/>
      <w:pPr>
        <w:tabs>
          <w:tab w:val="num" w:pos="720"/>
        </w:tabs>
        <w:ind w:left="720" w:hanging="720"/>
      </w:pPr>
      <w:rPr>
        <w:rFonts w:hint="default"/>
        <w:b w:val="0"/>
      </w:rPr>
    </w:lvl>
    <w:lvl w:ilvl="1">
      <w:numFmt w:val="bullet"/>
      <w:lvlText w:val="•"/>
      <w:lvlJc w:val="left"/>
      <w:pPr>
        <w:ind w:left="1440" w:hanging="360"/>
      </w:pPr>
      <w:rPr>
        <w:rFonts w:ascii="Calibri" w:eastAsia="SimSun" w:hAnsi="Calibri" w:cs="Calibri"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2" w15:restartNumberingAfterBreak="0">
    <w:nsid w:val="2D567ED9"/>
    <w:multiLevelType w:val="hybridMultilevel"/>
    <w:tmpl w:val="5ACCD78C"/>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83" w15:restartNumberingAfterBreak="0">
    <w:nsid w:val="2DCC282B"/>
    <w:multiLevelType w:val="hybridMultilevel"/>
    <w:tmpl w:val="64FC8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4"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2F144DD5"/>
    <w:multiLevelType w:val="hybridMultilevel"/>
    <w:tmpl w:val="4920D3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F325E35"/>
    <w:multiLevelType w:val="multilevel"/>
    <w:tmpl w:val="E00E12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F755610"/>
    <w:multiLevelType w:val="hybridMultilevel"/>
    <w:tmpl w:val="E01630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F99479D"/>
    <w:multiLevelType w:val="hybridMultilevel"/>
    <w:tmpl w:val="2FA64302"/>
    <w:lvl w:ilvl="0" w:tplc="5F3CE258">
      <w:start w:val="1"/>
      <w:numFmt w:val="bullet"/>
      <w:lvlText w:val="o"/>
      <w:lvlJc w:val="left"/>
      <w:pPr>
        <w:ind w:left="643" w:hanging="360"/>
      </w:pPr>
      <w:rPr>
        <w:rFonts w:ascii="Times New Roman" w:hAnsi="Times New Roman"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89" w15:restartNumberingAfterBreak="0">
    <w:nsid w:val="306E3801"/>
    <w:multiLevelType w:val="hybridMultilevel"/>
    <w:tmpl w:val="80A26A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3108409E"/>
    <w:multiLevelType w:val="hybridMultilevel"/>
    <w:tmpl w:val="6E2C0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32F530CA"/>
    <w:multiLevelType w:val="hybridMultilevel"/>
    <w:tmpl w:val="DED086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33D109F1"/>
    <w:multiLevelType w:val="multilevel"/>
    <w:tmpl w:val="2BE2E2D8"/>
    <w:lvl w:ilvl="0">
      <w:start w:val="1"/>
      <w:numFmt w:val="bullet"/>
      <w:lvlText w:val="o"/>
      <w:lvlJc w:val="left"/>
      <w:pPr>
        <w:tabs>
          <w:tab w:val="num" w:pos="720"/>
        </w:tabs>
        <w:ind w:left="720" w:hanging="360"/>
      </w:pPr>
      <w:rPr>
        <w:rFonts w:ascii="Courier New" w:hAnsi="Courier New" w:cs="Courier New" w:hint="default"/>
        <w:sz w:val="20"/>
      </w:rPr>
    </w:lvl>
    <w:lvl w:ilvl="1">
      <w:start w:val="1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821F01"/>
    <w:multiLevelType w:val="hybridMultilevel"/>
    <w:tmpl w:val="3E0CDD6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5971E7F"/>
    <w:multiLevelType w:val="hybridMultilevel"/>
    <w:tmpl w:val="65BE8DF6"/>
    <w:lvl w:ilvl="0" w:tplc="2E6E7BE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5CF14FA"/>
    <w:multiLevelType w:val="hybridMultilevel"/>
    <w:tmpl w:val="CC58F39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6" w15:restartNumberingAfterBreak="0">
    <w:nsid w:val="36216045"/>
    <w:multiLevelType w:val="hybridMultilevel"/>
    <w:tmpl w:val="DE003FD8"/>
    <w:lvl w:ilvl="0" w:tplc="AA90E40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36AC2ED4"/>
    <w:multiLevelType w:val="multilevel"/>
    <w:tmpl w:val="1B40B842"/>
    <w:lvl w:ilvl="0">
      <w:start w:val="1"/>
      <w:numFmt w:val="bullet"/>
      <w:lvlText w:val="o"/>
      <w:lvlJc w:val="left"/>
      <w:pPr>
        <w:tabs>
          <w:tab w:val="num" w:pos="720"/>
        </w:tabs>
        <w:ind w:left="720" w:hanging="360"/>
      </w:pPr>
      <w:rPr>
        <w:rFonts w:ascii="Courier New" w:hAnsi="Courier New" w:cs="Courier New" w:hint="default"/>
        <w:sz w:val="20"/>
      </w:rPr>
    </w:lvl>
    <w:lvl w:ilvl="1">
      <w:start w:val="3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17799D"/>
    <w:multiLevelType w:val="hybridMultilevel"/>
    <w:tmpl w:val="E51E6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9610F66"/>
    <w:multiLevelType w:val="hybridMultilevel"/>
    <w:tmpl w:val="D47C1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398C723E"/>
    <w:multiLevelType w:val="hybridMultilevel"/>
    <w:tmpl w:val="20F01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A9D4787"/>
    <w:multiLevelType w:val="multilevel"/>
    <w:tmpl w:val="A9E685D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2934BD"/>
    <w:multiLevelType w:val="hybridMultilevel"/>
    <w:tmpl w:val="3E328052"/>
    <w:lvl w:ilvl="0" w:tplc="FF5AC6E2">
      <w:start w:val="1"/>
      <w:numFmt w:val="decimal"/>
      <w:lvlText w:val="%1."/>
      <w:lvlJc w:val="left"/>
      <w:pPr>
        <w:ind w:left="360" w:hanging="360"/>
      </w:pPr>
    </w:lvl>
    <w:lvl w:ilvl="1" w:tplc="0409000F">
      <w:start w:val="1"/>
      <w:numFmt w:val="decimal"/>
      <w:lvlText w:val="%2."/>
      <w:lvlJc w:val="left"/>
      <w:pPr>
        <w:ind w:left="1080" w:hanging="360"/>
      </w:pPr>
      <w:rPr>
        <w:rFonts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3" w15:restartNumberingAfterBreak="0">
    <w:nsid w:val="3CD201E8"/>
    <w:multiLevelType w:val="hybridMultilevel"/>
    <w:tmpl w:val="9140D8B2"/>
    <w:lvl w:ilvl="0" w:tplc="A0DCB3D4">
      <w:start w:val="1"/>
      <w:numFmt w:val="bullet"/>
      <w:lvlText w:val=""/>
      <w:lvlJc w:val="left"/>
      <w:pPr>
        <w:ind w:left="360" w:hanging="360"/>
      </w:pPr>
      <w:rPr>
        <w:rFonts w:ascii="Symbol" w:hAnsi="Symbol" w:hint="default"/>
      </w:rPr>
    </w:lvl>
    <w:lvl w:ilvl="1" w:tplc="480A0003">
      <w:start w:val="1"/>
      <w:numFmt w:val="bullet"/>
      <w:lvlText w:val="o"/>
      <w:lvlJc w:val="left"/>
      <w:pPr>
        <w:ind w:left="785" w:hanging="360"/>
      </w:pPr>
      <w:rPr>
        <w:rFonts w:ascii="Courier New" w:hAnsi="Courier New" w:cs="Courier New" w:hint="default"/>
      </w:rPr>
    </w:lvl>
    <w:lvl w:ilvl="2" w:tplc="480A0005">
      <w:start w:val="1"/>
      <w:numFmt w:val="bullet"/>
      <w:lvlText w:val=""/>
      <w:lvlJc w:val="left"/>
      <w:pPr>
        <w:ind w:left="3240" w:hanging="360"/>
      </w:pPr>
      <w:rPr>
        <w:rFonts w:ascii="Wingdings" w:hAnsi="Wingdings" w:hint="default"/>
      </w:rPr>
    </w:lvl>
    <w:lvl w:ilvl="3" w:tplc="480A0001">
      <w:start w:val="1"/>
      <w:numFmt w:val="bullet"/>
      <w:lvlText w:val=""/>
      <w:lvlJc w:val="left"/>
      <w:pPr>
        <w:ind w:left="3960" w:hanging="360"/>
      </w:pPr>
      <w:rPr>
        <w:rFonts w:ascii="Symbol" w:hAnsi="Symbol" w:hint="default"/>
      </w:rPr>
    </w:lvl>
    <w:lvl w:ilvl="4" w:tplc="480A0003">
      <w:start w:val="1"/>
      <w:numFmt w:val="bullet"/>
      <w:lvlText w:val="o"/>
      <w:lvlJc w:val="left"/>
      <w:pPr>
        <w:ind w:left="4680" w:hanging="360"/>
      </w:pPr>
      <w:rPr>
        <w:rFonts w:ascii="Courier New" w:hAnsi="Courier New" w:cs="Courier New" w:hint="default"/>
      </w:rPr>
    </w:lvl>
    <w:lvl w:ilvl="5" w:tplc="480A0005">
      <w:start w:val="1"/>
      <w:numFmt w:val="bullet"/>
      <w:lvlText w:val=""/>
      <w:lvlJc w:val="left"/>
      <w:pPr>
        <w:ind w:left="5400" w:hanging="360"/>
      </w:pPr>
      <w:rPr>
        <w:rFonts w:ascii="Wingdings" w:hAnsi="Wingdings" w:hint="default"/>
      </w:rPr>
    </w:lvl>
    <w:lvl w:ilvl="6" w:tplc="480A0001">
      <w:start w:val="1"/>
      <w:numFmt w:val="bullet"/>
      <w:lvlText w:val=""/>
      <w:lvlJc w:val="left"/>
      <w:pPr>
        <w:ind w:left="6120" w:hanging="360"/>
      </w:pPr>
      <w:rPr>
        <w:rFonts w:ascii="Symbol" w:hAnsi="Symbol" w:hint="default"/>
      </w:rPr>
    </w:lvl>
    <w:lvl w:ilvl="7" w:tplc="480A0003">
      <w:start w:val="1"/>
      <w:numFmt w:val="bullet"/>
      <w:lvlText w:val="o"/>
      <w:lvlJc w:val="left"/>
      <w:pPr>
        <w:ind w:left="6840" w:hanging="360"/>
      </w:pPr>
      <w:rPr>
        <w:rFonts w:ascii="Courier New" w:hAnsi="Courier New" w:cs="Courier New" w:hint="default"/>
      </w:rPr>
    </w:lvl>
    <w:lvl w:ilvl="8" w:tplc="480A0005">
      <w:start w:val="1"/>
      <w:numFmt w:val="bullet"/>
      <w:lvlText w:val=""/>
      <w:lvlJc w:val="left"/>
      <w:pPr>
        <w:ind w:left="7560" w:hanging="360"/>
      </w:pPr>
      <w:rPr>
        <w:rFonts w:ascii="Wingdings" w:hAnsi="Wingdings" w:hint="default"/>
      </w:rPr>
    </w:lvl>
  </w:abstractNum>
  <w:abstractNum w:abstractNumId="104" w15:restartNumberingAfterBreak="0">
    <w:nsid w:val="3D193B4D"/>
    <w:multiLevelType w:val="hybridMultilevel"/>
    <w:tmpl w:val="6B92602C"/>
    <w:lvl w:ilvl="0" w:tplc="04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D757B83"/>
    <w:multiLevelType w:val="hybridMultilevel"/>
    <w:tmpl w:val="216EC2A2"/>
    <w:lvl w:ilvl="0" w:tplc="2280D4EA">
      <w:numFmt w:val="bullet"/>
      <w:lvlText w:val="•"/>
      <w:lvlJc w:val="left"/>
      <w:pPr>
        <w:ind w:left="644" w:hanging="360"/>
      </w:pPr>
      <w:rPr>
        <w:rFonts w:hint="default"/>
        <w:caps w:val="0"/>
        <w:strike w:val="0"/>
        <w:dstrike w:val="0"/>
        <w:vanish w:val="0"/>
        <w:sz w:val="22"/>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3D7750B4"/>
    <w:multiLevelType w:val="hybridMultilevel"/>
    <w:tmpl w:val="13ECC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D8C5F07"/>
    <w:multiLevelType w:val="hybridMultilevel"/>
    <w:tmpl w:val="9BD24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14D7296"/>
    <w:multiLevelType w:val="hybridMultilevel"/>
    <w:tmpl w:val="7368F668"/>
    <w:lvl w:ilvl="0" w:tplc="78E6893C">
      <w:numFmt w:val="bullet"/>
      <w:lvlText w:val=""/>
      <w:lvlJc w:val="left"/>
      <w:pPr>
        <w:ind w:left="1540" w:hanging="360"/>
      </w:pPr>
      <w:rPr>
        <w:rFonts w:ascii="Symbol" w:eastAsia="Symbol" w:hAnsi="Symbol" w:cs="Symbol" w:hint="default"/>
        <w:w w:val="99"/>
        <w:sz w:val="20"/>
        <w:szCs w:val="20"/>
        <w:lang w:val="en-US" w:eastAsia="en-US" w:bidi="en-US"/>
      </w:rPr>
    </w:lvl>
    <w:lvl w:ilvl="1" w:tplc="6C161740">
      <w:numFmt w:val="bullet"/>
      <w:lvlText w:val="•"/>
      <w:lvlJc w:val="left"/>
      <w:pPr>
        <w:ind w:left="2436" w:hanging="360"/>
      </w:pPr>
      <w:rPr>
        <w:rFonts w:hint="default"/>
        <w:lang w:val="en-US" w:eastAsia="en-US" w:bidi="en-US"/>
      </w:rPr>
    </w:lvl>
    <w:lvl w:ilvl="2" w:tplc="346A4BD8">
      <w:numFmt w:val="bullet"/>
      <w:lvlText w:val="•"/>
      <w:lvlJc w:val="left"/>
      <w:pPr>
        <w:ind w:left="3332" w:hanging="360"/>
      </w:pPr>
      <w:rPr>
        <w:rFonts w:hint="default"/>
        <w:lang w:val="en-US" w:eastAsia="en-US" w:bidi="en-US"/>
      </w:rPr>
    </w:lvl>
    <w:lvl w:ilvl="3" w:tplc="34E4885C">
      <w:numFmt w:val="bullet"/>
      <w:lvlText w:val="•"/>
      <w:lvlJc w:val="left"/>
      <w:pPr>
        <w:ind w:left="4228" w:hanging="360"/>
      </w:pPr>
      <w:rPr>
        <w:rFonts w:hint="default"/>
        <w:lang w:val="en-US" w:eastAsia="en-US" w:bidi="en-US"/>
      </w:rPr>
    </w:lvl>
    <w:lvl w:ilvl="4" w:tplc="DA6274CA">
      <w:numFmt w:val="bullet"/>
      <w:lvlText w:val="•"/>
      <w:lvlJc w:val="left"/>
      <w:pPr>
        <w:ind w:left="5124" w:hanging="360"/>
      </w:pPr>
      <w:rPr>
        <w:rFonts w:hint="default"/>
        <w:lang w:val="en-US" w:eastAsia="en-US" w:bidi="en-US"/>
      </w:rPr>
    </w:lvl>
    <w:lvl w:ilvl="5" w:tplc="DDAC90C2">
      <w:numFmt w:val="bullet"/>
      <w:lvlText w:val="•"/>
      <w:lvlJc w:val="left"/>
      <w:pPr>
        <w:ind w:left="6020" w:hanging="360"/>
      </w:pPr>
      <w:rPr>
        <w:rFonts w:hint="default"/>
        <w:lang w:val="en-US" w:eastAsia="en-US" w:bidi="en-US"/>
      </w:rPr>
    </w:lvl>
    <w:lvl w:ilvl="6" w:tplc="0B9492C6">
      <w:numFmt w:val="bullet"/>
      <w:lvlText w:val="•"/>
      <w:lvlJc w:val="left"/>
      <w:pPr>
        <w:ind w:left="6916" w:hanging="360"/>
      </w:pPr>
      <w:rPr>
        <w:rFonts w:hint="default"/>
        <w:lang w:val="en-US" w:eastAsia="en-US" w:bidi="en-US"/>
      </w:rPr>
    </w:lvl>
    <w:lvl w:ilvl="7" w:tplc="2FDA3A06">
      <w:numFmt w:val="bullet"/>
      <w:lvlText w:val="•"/>
      <w:lvlJc w:val="left"/>
      <w:pPr>
        <w:ind w:left="7812" w:hanging="360"/>
      </w:pPr>
      <w:rPr>
        <w:rFonts w:hint="default"/>
        <w:lang w:val="en-US" w:eastAsia="en-US" w:bidi="en-US"/>
      </w:rPr>
    </w:lvl>
    <w:lvl w:ilvl="8" w:tplc="4F305342">
      <w:numFmt w:val="bullet"/>
      <w:lvlText w:val="•"/>
      <w:lvlJc w:val="left"/>
      <w:pPr>
        <w:ind w:left="8708" w:hanging="360"/>
      </w:pPr>
      <w:rPr>
        <w:rFonts w:hint="default"/>
        <w:lang w:val="en-US" w:eastAsia="en-US" w:bidi="en-US"/>
      </w:rPr>
    </w:lvl>
  </w:abstractNum>
  <w:abstractNum w:abstractNumId="109" w15:restartNumberingAfterBreak="0">
    <w:nsid w:val="42DC3162"/>
    <w:multiLevelType w:val="hybridMultilevel"/>
    <w:tmpl w:val="31A850A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4896F0F"/>
    <w:multiLevelType w:val="hybridMultilevel"/>
    <w:tmpl w:val="D01E8C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44C5099E"/>
    <w:multiLevelType w:val="hybridMultilevel"/>
    <w:tmpl w:val="5DC6DF1E"/>
    <w:lvl w:ilvl="0" w:tplc="FEAA6420">
      <w:start w:val="5"/>
      <w:numFmt w:val="decimal"/>
      <w:lvlText w:val="%1."/>
      <w:lvlJc w:val="left"/>
      <w:pPr>
        <w:ind w:left="1180" w:hanging="360"/>
      </w:pPr>
      <w:rPr>
        <w:rFonts w:ascii="Calibri" w:eastAsia="Calibri" w:hAnsi="Calibri" w:cs="Calibri" w:hint="default"/>
        <w:spacing w:val="-1"/>
        <w:w w:val="99"/>
        <w:sz w:val="20"/>
        <w:szCs w:val="20"/>
        <w:lang w:val="en-US" w:eastAsia="en-US" w:bidi="en-US"/>
      </w:rPr>
    </w:lvl>
    <w:lvl w:ilvl="1" w:tplc="B600A0C6">
      <w:start w:val="1"/>
      <w:numFmt w:val="lowerLetter"/>
      <w:lvlText w:val="%2."/>
      <w:lvlJc w:val="left"/>
      <w:pPr>
        <w:ind w:left="1900" w:hanging="360"/>
      </w:pPr>
      <w:rPr>
        <w:rFonts w:ascii="Calibri" w:eastAsia="Calibri" w:hAnsi="Calibri" w:cs="Calibri" w:hint="default"/>
        <w:w w:val="99"/>
        <w:sz w:val="20"/>
        <w:szCs w:val="20"/>
        <w:lang w:val="en-US" w:eastAsia="en-US" w:bidi="en-US"/>
      </w:rPr>
    </w:lvl>
    <w:lvl w:ilvl="2" w:tplc="5DEA5D0A">
      <w:numFmt w:val="bullet"/>
      <w:lvlText w:val="•"/>
      <w:lvlJc w:val="left"/>
      <w:pPr>
        <w:ind w:left="2855" w:hanging="360"/>
      </w:pPr>
      <w:rPr>
        <w:rFonts w:hint="default"/>
        <w:lang w:val="en-US" w:eastAsia="en-US" w:bidi="en-US"/>
      </w:rPr>
    </w:lvl>
    <w:lvl w:ilvl="3" w:tplc="C7B624D6">
      <w:numFmt w:val="bullet"/>
      <w:lvlText w:val="•"/>
      <w:lvlJc w:val="left"/>
      <w:pPr>
        <w:ind w:left="3811" w:hanging="360"/>
      </w:pPr>
      <w:rPr>
        <w:rFonts w:hint="default"/>
        <w:lang w:val="en-US" w:eastAsia="en-US" w:bidi="en-US"/>
      </w:rPr>
    </w:lvl>
    <w:lvl w:ilvl="4" w:tplc="6DD85278">
      <w:numFmt w:val="bullet"/>
      <w:lvlText w:val="•"/>
      <w:lvlJc w:val="left"/>
      <w:pPr>
        <w:ind w:left="4766" w:hanging="360"/>
      </w:pPr>
      <w:rPr>
        <w:rFonts w:hint="default"/>
        <w:lang w:val="en-US" w:eastAsia="en-US" w:bidi="en-US"/>
      </w:rPr>
    </w:lvl>
    <w:lvl w:ilvl="5" w:tplc="4F48D834">
      <w:numFmt w:val="bullet"/>
      <w:lvlText w:val="•"/>
      <w:lvlJc w:val="left"/>
      <w:pPr>
        <w:ind w:left="5722" w:hanging="360"/>
      </w:pPr>
      <w:rPr>
        <w:rFonts w:hint="default"/>
        <w:lang w:val="en-US" w:eastAsia="en-US" w:bidi="en-US"/>
      </w:rPr>
    </w:lvl>
    <w:lvl w:ilvl="6" w:tplc="CDFA66AE">
      <w:numFmt w:val="bullet"/>
      <w:lvlText w:val="•"/>
      <w:lvlJc w:val="left"/>
      <w:pPr>
        <w:ind w:left="6677" w:hanging="360"/>
      </w:pPr>
      <w:rPr>
        <w:rFonts w:hint="default"/>
        <w:lang w:val="en-US" w:eastAsia="en-US" w:bidi="en-US"/>
      </w:rPr>
    </w:lvl>
    <w:lvl w:ilvl="7" w:tplc="B972FD90">
      <w:numFmt w:val="bullet"/>
      <w:lvlText w:val="•"/>
      <w:lvlJc w:val="left"/>
      <w:pPr>
        <w:ind w:left="7633" w:hanging="360"/>
      </w:pPr>
      <w:rPr>
        <w:rFonts w:hint="default"/>
        <w:lang w:val="en-US" w:eastAsia="en-US" w:bidi="en-US"/>
      </w:rPr>
    </w:lvl>
    <w:lvl w:ilvl="8" w:tplc="0F4A0DDA">
      <w:numFmt w:val="bullet"/>
      <w:lvlText w:val="•"/>
      <w:lvlJc w:val="left"/>
      <w:pPr>
        <w:ind w:left="8588" w:hanging="360"/>
      </w:pPr>
      <w:rPr>
        <w:rFonts w:hint="default"/>
        <w:lang w:val="en-US" w:eastAsia="en-US" w:bidi="en-US"/>
      </w:rPr>
    </w:lvl>
  </w:abstractNum>
  <w:abstractNum w:abstractNumId="113" w15:restartNumberingAfterBreak="0">
    <w:nsid w:val="45A216B1"/>
    <w:multiLevelType w:val="multilevel"/>
    <w:tmpl w:val="BE1AA2C4"/>
    <w:lvl w:ilvl="0">
      <w:start w:val="1"/>
      <w:numFmt w:val="upperRoman"/>
      <w:lvlText w:val="%1."/>
      <w:lvlJc w:val="righ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14"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5FA50D7"/>
    <w:multiLevelType w:val="hybridMultilevel"/>
    <w:tmpl w:val="0CB4CFE0"/>
    <w:lvl w:ilvl="0" w:tplc="628E51F4">
      <w:numFmt w:val="bullet"/>
      <w:lvlText w:val=""/>
      <w:lvlJc w:val="left"/>
      <w:pPr>
        <w:ind w:left="1540" w:hanging="360"/>
      </w:pPr>
      <w:rPr>
        <w:rFonts w:ascii="Symbol" w:eastAsia="Symbol" w:hAnsi="Symbol" w:cs="Symbol" w:hint="default"/>
        <w:w w:val="99"/>
        <w:sz w:val="20"/>
        <w:szCs w:val="20"/>
        <w:lang w:val="en-US" w:eastAsia="en-US" w:bidi="en-US"/>
      </w:rPr>
    </w:lvl>
    <w:lvl w:ilvl="1" w:tplc="7460E7FE">
      <w:numFmt w:val="bullet"/>
      <w:lvlText w:val="•"/>
      <w:lvlJc w:val="left"/>
      <w:pPr>
        <w:ind w:left="2436" w:hanging="360"/>
      </w:pPr>
      <w:rPr>
        <w:rFonts w:hint="default"/>
        <w:lang w:val="en-US" w:eastAsia="en-US" w:bidi="en-US"/>
      </w:rPr>
    </w:lvl>
    <w:lvl w:ilvl="2" w:tplc="A35C9D96">
      <w:numFmt w:val="bullet"/>
      <w:lvlText w:val="•"/>
      <w:lvlJc w:val="left"/>
      <w:pPr>
        <w:ind w:left="3332" w:hanging="360"/>
      </w:pPr>
      <w:rPr>
        <w:rFonts w:hint="default"/>
        <w:lang w:val="en-US" w:eastAsia="en-US" w:bidi="en-US"/>
      </w:rPr>
    </w:lvl>
    <w:lvl w:ilvl="3" w:tplc="F4E460E2">
      <w:numFmt w:val="bullet"/>
      <w:lvlText w:val="•"/>
      <w:lvlJc w:val="left"/>
      <w:pPr>
        <w:ind w:left="4228" w:hanging="360"/>
      </w:pPr>
      <w:rPr>
        <w:rFonts w:hint="default"/>
        <w:lang w:val="en-US" w:eastAsia="en-US" w:bidi="en-US"/>
      </w:rPr>
    </w:lvl>
    <w:lvl w:ilvl="4" w:tplc="49BAD23C">
      <w:numFmt w:val="bullet"/>
      <w:lvlText w:val="•"/>
      <w:lvlJc w:val="left"/>
      <w:pPr>
        <w:ind w:left="5124" w:hanging="360"/>
      </w:pPr>
      <w:rPr>
        <w:rFonts w:hint="default"/>
        <w:lang w:val="en-US" w:eastAsia="en-US" w:bidi="en-US"/>
      </w:rPr>
    </w:lvl>
    <w:lvl w:ilvl="5" w:tplc="E8B27BD4">
      <w:numFmt w:val="bullet"/>
      <w:lvlText w:val="•"/>
      <w:lvlJc w:val="left"/>
      <w:pPr>
        <w:ind w:left="6020" w:hanging="360"/>
      </w:pPr>
      <w:rPr>
        <w:rFonts w:hint="default"/>
        <w:lang w:val="en-US" w:eastAsia="en-US" w:bidi="en-US"/>
      </w:rPr>
    </w:lvl>
    <w:lvl w:ilvl="6" w:tplc="DE88A778">
      <w:numFmt w:val="bullet"/>
      <w:lvlText w:val="•"/>
      <w:lvlJc w:val="left"/>
      <w:pPr>
        <w:ind w:left="6916" w:hanging="360"/>
      </w:pPr>
      <w:rPr>
        <w:rFonts w:hint="default"/>
        <w:lang w:val="en-US" w:eastAsia="en-US" w:bidi="en-US"/>
      </w:rPr>
    </w:lvl>
    <w:lvl w:ilvl="7" w:tplc="51CEC93E">
      <w:numFmt w:val="bullet"/>
      <w:lvlText w:val="•"/>
      <w:lvlJc w:val="left"/>
      <w:pPr>
        <w:ind w:left="7812" w:hanging="360"/>
      </w:pPr>
      <w:rPr>
        <w:rFonts w:hint="default"/>
        <w:lang w:val="en-US" w:eastAsia="en-US" w:bidi="en-US"/>
      </w:rPr>
    </w:lvl>
    <w:lvl w:ilvl="8" w:tplc="C5FCE164">
      <w:numFmt w:val="bullet"/>
      <w:lvlText w:val="•"/>
      <w:lvlJc w:val="left"/>
      <w:pPr>
        <w:ind w:left="8708" w:hanging="360"/>
      </w:pPr>
      <w:rPr>
        <w:rFonts w:hint="default"/>
        <w:lang w:val="en-US" w:eastAsia="en-US" w:bidi="en-US"/>
      </w:rPr>
    </w:lvl>
  </w:abstractNum>
  <w:abstractNum w:abstractNumId="116" w15:restartNumberingAfterBreak="0">
    <w:nsid w:val="479D108E"/>
    <w:multiLevelType w:val="hybridMultilevel"/>
    <w:tmpl w:val="5F9A250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48437813"/>
    <w:multiLevelType w:val="hybridMultilevel"/>
    <w:tmpl w:val="7B4A2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4890112F"/>
    <w:multiLevelType w:val="hybridMultilevel"/>
    <w:tmpl w:val="C95ECF12"/>
    <w:lvl w:ilvl="0" w:tplc="6CD6EDD6">
      <w:numFmt w:val="bullet"/>
      <w:lvlText w:val=""/>
      <w:lvlJc w:val="left"/>
      <w:pPr>
        <w:ind w:left="1091" w:hanging="360"/>
      </w:pPr>
      <w:rPr>
        <w:rFonts w:ascii="Symbol" w:eastAsia="Symbol" w:hAnsi="Symbol" w:cs="Symbol" w:hint="default"/>
        <w:w w:val="99"/>
        <w:sz w:val="20"/>
        <w:szCs w:val="20"/>
        <w:lang w:val="en-US" w:eastAsia="en-US" w:bidi="en-US"/>
      </w:rPr>
    </w:lvl>
    <w:lvl w:ilvl="1" w:tplc="C7301110">
      <w:numFmt w:val="bullet"/>
      <w:lvlText w:val="•"/>
      <w:lvlJc w:val="left"/>
      <w:pPr>
        <w:ind w:left="2040" w:hanging="360"/>
      </w:pPr>
      <w:rPr>
        <w:rFonts w:hint="default"/>
        <w:lang w:val="en-US" w:eastAsia="en-US" w:bidi="en-US"/>
      </w:rPr>
    </w:lvl>
    <w:lvl w:ilvl="2" w:tplc="CE8A3A44">
      <w:numFmt w:val="bullet"/>
      <w:lvlText w:val="•"/>
      <w:lvlJc w:val="left"/>
      <w:pPr>
        <w:ind w:left="2980" w:hanging="360"/>
      </w:pPr>
      <w:rPr>
        <w:rFonts w:hint="default"/>
        <w:lang w:val="en-US" w:eastAsia="en-US" w:bidi="en-US"/>
      </w:rPr>
    </w:lvl>
    <w:lvl w:ilvl="3" w:tplc="A9FA9026">
      <w:numFmt w:val="bullet"/>
      <w:lvlText w:val="•"/>
      <w:lvlJc w:val="left"/>
      <w:pPr>
        <w:ind w:left="3920" w:hanging="360"/>
      </w:pPr>
      <w:rPr>
        <w:rFonts w:hint="default"/>
        <w:lang w:val="en-US" w:eastAsia="en-US" w:bidi="en-US"/>
      </w:rPr>
    </w:lvl>
    <w:lvl w:ilvl="4" w:tplc="7032AC64">
      <w:numFmt w:val="bullet"/>
      <w:lvlText w:val="•"/>
      <w:lvlJc w:val="left"/>
      <w:pPr>
        <w:ind w:left="4860" w:hanging="360"/>
      </w:pPr>
      <w:rPr>
        <w:rFonts w:hint="default"/>
        <w:lang w:val="en-US" w:eastAsia="en-US" w:bidi="en-US"/>
      </w:rPr>
    </w:lvl>
    <w:lvl w:ilvl="5" w:tplc="13A02664">
      <w:numFmt w:val="bullet"/>
      <w:lvlText w:val="•"/>
      <w:lvlJc w:val="left"/>
      <w:pPr>
        <w:ind w:left="5800" w:hanging="360"/>
      </w:pPr>
      <w:rPr>
        <w:rFonts w:hint="default"/>
        <w:lang w:val="en-US" w:eastAsia="en-US" w:bidi="en-US"/>
      </w:rPr>
    </w:lvl>
    <w:lvl w:ilvl="6" w:tplc="19B23BDA">
      <w:numFmt w:val="bullet"/>
      <w:lvlText w:val="•"/>
      <w:lvlJc w:val="left"/>
      <w:pPr>
        <w:ind w:left="6740" w:hanging="360"/>
      </w:pPr>
      <w:rPr>
        <w:rFonts w:hint="default"/>
        <w:lang w:val="en-US" w:eastAsia="en-US" w:bidi="en-US"/>
      </w:rPr>
    </w:lvl>
    <w:lvl w:ilvl="7" w:tplc="90882A26">
      <w:numFmt w:val="bullet"/>
      <w:lvlText w:val="•"/>
      <w:lvlJc w:val="left"/>
      <w:pPr>
        <w:ind w:left="7680" w:hanging="360"/>
      </w:pPr>
      <w:rPr>
        <w:rFonts w:hint="default"/>
        <w:lang w:val="en-US" w:eastAsia="en-US" w:bidi="en-US"/>
      </w:rPr>
    </w:lvl>
    <w:lvl w:ilvl="8" w:tplc="45287FEA">
      <w:numFmt w:val="bullet"/>
      <w:lvlText w:val="•"/>
      <w:lvlJc w:val="left"/>
      <w:pPr>
        <w:ind w:left="8620" w:hanging="360"/>
      </w:pPr>
      <w:rPr>
        <w:rFonts w:hint="default"/>
        <w:lang w:val="en-US" w:eastAsia="en-US" w:bidi="en-US"/>
      </w:rPr>
    </w:lvl>
  </w:abstractNum>
  <w:abstractNum w:abstractNumId="119"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8EA098D"/>
    <w:multiLevelType w:val="hybridMultilevel"/>
    <w:tmpl w:val="0882A89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9F161B1"/>
    <w:multiLevelType w:val="multilevel"/>
    <w:tmpl w:val="DB886FB4"/>
    <w:lvl w:ilvl="0">
      <w:start w:val="1"/>
      <w:numFmt w:val="decimal"/>
      <w:pStyle w:val="outlineSEQS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2" w15:restartNumberingAfterBreak="0">
    <w:nsid w:val="4A6E3515"/>
    <w:multiLevelType w:val="hybridMultilevel"/>
    <w:tmpl w:val="6AC2F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AB0071D"/>
    <w:multiLevelType w:val="hybridMultilevel"/>
    <w:tmpl w:val="5F800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BC15F69"/>
    <w:multiLevelType w:val="hybridMultilevel"/>
    <w:tmpl w:val="E4E60646"/>
    <w:lvl w:ilvl="0" w:tplc="00B2ED9E">
      <w:start w:val="1"/>
      <w:numFmt w:val="decimal"/>
      <w:lvlText w:val="%1."/>
      <w:lvlJc w:val="left"/>
      <w:pPr>
        <w:ind w:left="720" w:hanging="360"/>
      </w:pPr>
      <w:rPr>
        <w:rFonts w:asciiTheme="minorHAnsi" w:hAnsiTheme="minorHAnsi" w:cs="Arial"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D021AEB"/>
    <w:multiLevelType w:val="hybridMultilevel"/>
    <w:tmpl w:val="179AD474"/>
    <w:lvl w:ilvl="0" w:tplc="9EBC1E7A">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E8F0C65"/>
    <w:multiLevelType w:val="hybridMultilevel"/>
    <w:tmpl w:val="7A5473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1" w15:restartNumberingAfterBreak="0">
    <w:nsid w:val="4EC63A59"/>
    <w:multiLevelType w:val="hybridMultilevel"/>
    <w:tmpl w:val="720CB0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50756901"/>
    <w:multiLevelType w:val="hybridMultilevel"/>
    <w:tmpl w:val="0F4C4BE6"/>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33" w15:restartNumberingAfterBreak="0">
    <w:nsid w:val="518F21FD"/>
    <w:multiLevelType w:val="hybridMultilevel"/>
    <w:tmpl w:val="25A6CE0C"/>
    <w:lvl w:ilvl="0" w:tplc="04090001">
      <w:start w:val="1"/>
      <w:numFmt w:val="bullet"/>
      <w:lvlText w:val=""/>
      <w:lvlJc w:val="left"/>
      <w:pPr>
        <w:ind w:left="390" w:hanging="360"/>
      </w:pPr>
      <w:rPr>
        <w:rFonts w:ascii="Symbol" w:hAnsi="Symbol" w:hint="default"/>
      </w:rPr>
    </w:lvl>
    <w:lvl w:ilvl="1" w:tplc="04090003" w:tentative="1">
      <w:start w:val="1"/>
      <w:numFmt w:val="bullet"/>
      <w:lvlText w:val="o"/>
      <w:lvlJc w:val="left"/>
      <w:pPr>
        <w:ind w:left="1110" w:hanging="360"/>
      </w:pPr>
      <w:rPr>
        <w:rFonts w:ascii="Courier New" w:hAnsi="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134" w15:restartNumberingAfterBreak="0">
    <w:nsid w:val="51C81E26"/>
    <w:multiLevelType w:val="hybridMultilevel"/>
    <w:tmpl w:val="B7D87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22E6528"/>
    <w:multiLevelType w:val="hybridMultilevel"/>
    <w:tmpl w:val="4DA87E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AF4A31E">
      <w:start w:val="10"/>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2902A30"/>
    <w:multiLevelType w:val="hybridMultilevel"/>
    <w:tmpl w:val="59B256F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52D50E00"/>
    <w:multiLevelType w:val="hybridMultilevel"/>
    <w:tmpl w:val="C1CA13AC"/>
    <w:lvl w:ilvl="0" w:tplc="3BA0E1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3C91EF0"/>
    <w:multiLevelType w:val="hybridMultilevel"/>
    <w:tmpl w:val="7124E3E2"/>
    <w:lvl w:ilvl="0" w:tplc="02328B66">
      <w:start w:val="1"/>
      <w:numFmt w:val="lowerLetter"/>
      <w:lvlText w:val="%1)"/>
      <w:lvlJc w:val="left"/>
      <w:pPr>
        <w:tabs>
          <w:tab w:val="num" w:pos="720"/>
        </w:tabs>
        <w:ind w:left="720" w:hanging="360"/>
      </w:pPr>
    </w:lvl>
    <w:lvl w:ilvl="1" w:tplc="6D444312" w:tentative="1">
      <w:start w:val="1"/>
      <w:numFmt w:val="lowerLetter"/>
      <w:lvlText w:val="%2)"/>
      <w:lvlJc w:val="left"/>
      <w:pPr>
        <w:tabs>
          <w:tab w:val="num" w:pos="1440"/>
        </w:tabs>
        <w:ind w:left="1440" w:hanging="360"/>
      </w:pPr>
    </w:lvl>
    <w:lvl w:ilvl="2" w:tplc="72942F78" w:tentative="1">
      <w:start w:val="1"/>
      <w:numFmt w:val="lowerLetter"/>
      <w:lvlText w:val="%3)"/>
      <w:lvlJc w:val="left"/>
      <w:pPr>
        <w:tabs>
          <w:tab w:val="num" w:pos="2160"/>
        </w:tabs>
        <w:ind w:left="2160" w:hanging="360"/>
      </w:pPr>
    </w:lvl>
    <w:lvl w:ilvl="3" w:tplc="78B07796" w:tentative="1">
      <w:start w:val="1"/>
      <w:numFmt w:val="lowerLetter"/>
      <w:lvlText w:val="%4)"/>
      <w:lvlJc w:val="left"/>
      <w:pPr>
        <w:tabs>
          <w:tab w:val="num" w:pos="2880"/>
        </w:tabs>
        <w:ind w:left="2880" w:hanging="360"/>
      </w:pPr>
    </w:lvl>
    <w:lvl w:ilvl="4" w:tplc="35346D1C" w:tentative="1">
      <w:start w:val="1"/>
      <w:numFmt w:val="lowerLetter"/>
      <w:lvlText w:val="%5)"/>
      <w:lvlJc w:val="left"/>
      <w:pPr>
        <w:tabs>
          <w:tab w:val="num" w:pos="3600"/>
        </w:tabs>
        <w:ind w:left="3600" w:hanging="360"/>
      </w:pPr>
    </w:lvl>
    <w:lvl w:ilvl="5" w:tplc="2C9E18A0" w:tentative="1">
      <w:start w:val="1"/>
      <w:numFmt w:val="lowerLetter"/>
      <w:lvlText w:val="%6)"/>
      <w:lvlJc w:val="left"/>
      <w:pPr>
        <w:tabs>
          <w:tab w:val="num" w:pos="4320"/>
        </w:tabs>
        <w:ind w:left="4320" w:hanging="360"/>
      </w:pPr>
    </w:lvl>
    <w:lvl w:ilvl="6" w:tplc="0F06D358" w:tentative="1">
      <w:start w:val="1"/>
      <w:numFmt w:val="lowerLetter"/>
      <w:lvlText w:val="%7)"/>
      <w:lvlJc w:val="left"/>
      <w:pPr>
        <w:tabs>
          <w:tab w:val="num" w:pos="5040"/>
        </w:tabs>
        <w:ind w:left="5040" w:hanging="360"/>
      </w:pPr>
    </w:lvl>
    <w:lvl w:ilvl="7" w:tplc="832008CE" w:tentative="1">
      <w:start w:val="1"/>
      <w:numFmt w:val="lowerLetter"/>
      <w:lvlText w:val="%8)"/>
      <w:lvlJc w:val="left"/>
      <w:pPr>
        <w:tabs>
          <w:tab w:val="num" w:pos="5760"/>
        </w:tabs>
        <w:ind w:left="5760" w:hanging="360"/>
      </w:pPr>
    </w:lvl>
    <w:lvl w:ilvl="8" w:tplc="02CCA6D0" w:tentative="1">
      <w:start w:val="1"/>
      <w:numFmt w:val="lowerLetter"/>
      <w:lvlText w:val="%9)"/>
      <w:lvlJc w:val="left"/>
      <w:pPr>
        <w:tabs>
          <w:tab w:val="num" w:pos="6480"/>
        </w:tabs>
        <w:ind w:left="6480" w:hanging="360"/>
      </w:pPr>
    </w:lvl>
  </w:abstractNum>
  <w:abstractNum w:abstractNumId="139" w15:restartNumberingAfterBreak="0">
    <w:nsid w:val="548C56C7"/>
    <w:multiLevelType w:val="multilevel"/>
    <w:tmpl w:val="A71E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79400A8"/>
    <w:multiLevelType w:val="hybridMultilevel"/>
    <w:tmpl w:val="622ED5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6DC83452">
      <w:start w:val="4"/>
      <w:numFmt w:val="bullet"/>
      <w:lvlText w:val="-"/>
      <w:lvlJc w:val="left"/>
      <w:pPr>
        <w:ind w:left="2520" w:hanging="360"/>
      </w:pPr>
      <w:rPr>
        <w:rFonts w:ascii="Calibri" w:eastAsia="SimSun" w:hAnsi="Calibri" w:cs="Times New Roman"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582C5325"/>
    <w:multiLevelType w:val="hybridMultilevel"/>
    <w:tmpl w:val="111CC9DE"/>
    <w:lvl w:ilvl="0" w:tplc="E0104C24">
      <w:numFmt w:val="bullet"/>
      <w:lvlText w:val=""/>
      <w:lvlJc w:val="left"/>
      <w:pPr>
        <w:ind w:left="1000" w:hanging="360"/>
      </w:pPr>
      <w:rPr>
        <w:rFonts w:ascii="Symbol" w:eastAsia="Symbol" w:hAnsi="Symbol" w:cs="Symbol" w:hint="default"/>
        <w:w w:val="100"/>
        <w:sz w:val="18"/>
        <w:szCs w:val="18"/>
        <w:lang w:val="en-US" w:eastAsia="en-US" w:bidi="en-US"/>
      </w:rPr>
    </w:lvl>
    <w:lvl w:ilvl="1" w:tplc="53041C3A">
      <w:numFmt w:val="bullet"/>
      <w:lvlText w:val=""/>
      <w:lvlJc w:val="left"/>
      <w:pPr>
        <w:ind w:left="1180" w:hanging="360"/>
      </w:pPr>
      <w:rPr>
        <w:rFonts w:ascii="Symbol" w:eastAsia="Symbol" w:hAnsi="Symbol" w:cs="Symbol" w:hint="default"/>
        <w:w w:val="99"/>
        <w:sz w:val="20"/>
        <w:szCs w:val="20"/>
        <w:lang w:val="en-US" w:eastAsia="en-US" w:bidi="en-US"/>
      </w:rPr>
    </w:lvl>
    <w:lvl w:ilvl="2" w:tplc="29BC591C">
      <w:numFmt w:val="bullet"/>
      <w:lvlText w:val="•"/>
      <w:lvlJc w:val="left"/>
      <w:pPr>
        <w:ind w:left="2126" w:hanging="360"/>
      </w:pPr>
      <w:rPr>
        <w:rFonts w:hint="default"/>
        <w:lang w:val="en-US" w:eastAsia="en-US" w:bidi="en-US"/>
      </w:rPr>
    </w:lvl>
    <w:lvl w:ilvl="3" w:tplc="E6B0952C">
      <w:numFmt w:val="bullet"/>
      <w:lvlText w:val="•"/>
      <w:lvlJc w:val="left"/>
      <w:pPr>
        <w:ind w:left="3073" w:hanging="360"/>
      </w:pPr>
      <w:rPr>
        <w:rFonts w:hint="default"/>
        <w:lang w:val="en-US" w:eastAsia="en-US" w:bidi="en-US"/>
      </w:rPr>
    </w:lvl>
    <w:lvl w:ilvl="4" w:tplc="54187F1E">
      <w:numFmt w:val="bullet"/>
      <w:lvlText w:val="•"/>
      <w:lvlJc w:val="left"/>
      <w:pPr>
        <w:ind w:left="4020" w:hanging="360"/>
      </w:pPr>
      <w:rPr>
        <w:rFonts w:hint="default"/>
        <w:lang w:val="en-US" w:eastAsia="en-US" w:bidi="en-US"/>
      </w:rPr>
    </w:lvl>
    <w:lvl w:ilvl="5" w:tplc="0F765F64">
      <w:numFmt w:val="bullet"/>
      <w:lvlText w:val="•"/>
      <w:lvlJc w:val="left"/>
      <w:pPr>
        <w:ind w:left="4966" w:hanging="360"/>
      </w:pPr>
      <w:rPr>
        <w:rFonts w:hint="default"/>
        <w:lang w:val="en-US" w:eastAsia="en-US" w:bidi="en-US"/>
      </w:rPr>
    </w:lvl>
    <w:lvl w:ilvl="6" w:tplc="F7063C4A">
      <w:numFmt w:val="bullet"/>
      <w:lvlText w:val="•"/>
      <w:lvlJc w:val="left"/>
      <w:pPr>
        <w:ind w:left="5913" w:hanging="360"/>
      </w:pPr>
      <w:rPr>
        <w:rFonts w:hint="default"/>
        <w:lang w:val="en-US" w:eastAsia="en-US" w:bidi="en-US"/>
      </w:rPr>
    </w:lvl>
    <w:lvl w:ilvl="7" w:tplc="5CCA4CB8">
      <w:numFmt w:val="bullet"/>
      <w:lvlText w:val="•"/>
      <w:lvlJc w:val="left"/>
      <w:pPr>
        <w:ind w:left="6860" w:hanging="360"/>
      </w:pPr>
      <w:rPr>
        <w:rFonts w:hint="default"/>
        <w:lang w:val="en-US" w:eastAsia="en-US" w:bidi="en-US"/>
      </w:rPr>
    </w:lvl>
    <w:lvl w:ilvl="8" w:tplc="ABB0EAAA">
      <w:numFmt w:val="bullet"/>
      <w:lvlText w:val="•"/>
      <w:lvlJc w:val="left"/>
      <w:pPr>
        <w:ind w:left="7806" w:hanging="360"/>
      </w:pPr>
      <w:rPr>
        <w:rFonts w:hint="default"/>
        <w:lang w:val="en-US" w:eastAsia="en-US" w:bidi="en-US"/>
      </w:rPr>
    </w:lvl>
  </w:abstractNum>
  <w:abstractNum w:abstractNumId="142" w15:restartNumberingAfterBreak="0">
    <w:nsid w:val="58AB5506"/>
    <w:multiLevelType w:val="hybridMultilevel"/>
    <w:tmpl w:val="1A0A67F6"/>
    <w:lvl w:ilvl="0" w:tplc="E73449EA">
      <w:numFmt w:val="bullet"/>
      <w:lvlText w:val=""/>
      <w:lvlJc w:val="left"/>
      <w:pPr>
        <w:ind w:left="1540" w:hanging="360"/>
      </w:pPr>
      <w:rPr>
        <w:rFonts w:ascii="Symbol" w:eastAsia="Symbol" w:hAnsi="Symbol" w:cs="Symbol" w:hint="default"/>
        <w:w w:val="99"/>
        <w:sz w:val="20"/>
        <w:szCs w:val="20"/>
        <w:lang w:val="en-US" w:eastAsia="en-US" w:bidi="en-US"/>
      </w:rPr>
    </w:lvl>
    <w:lvl w:ilvl="1" w:tplc="E3A4A3E6">
      <w:numFmt w:val="bullet"/>
      <w:lvlText w:val="•"/>
      <w:lvlJc w:val="left"/>
      <w:pPr>
        <w:ind w:left="2436" w:hanging="360"/>
      </w:pPr>
      <w:rPr>
        <w:rFonts w:hint="default"/>
        <w:lang w:val="en-US" w:eastAsia="en-US" w:bidi="en-US"/>
      </w:rPr>
    </w:lvl>
    <w:lvl w:ilvl="2" w:tplc="190C5DFC">
      <w:numFmt w:val="bullet"/>
      <w:lvlText w:val="•"/>
      <w:lvlJc w:val="left"/>
      <w:pPr>
        <w:ind w:left="3332" w:hanging="360"/>
      </w:pPr>
      <w:rPr>
        <w:rFonts w:hint="default"/>
        <w:lang w:val="en-US" w:eastAsia="en-US" w:bidi="en-US"/>
      </w:rPr>
    </w:lvl>
    <w:lvl w:ilvl="3" w:tplc="0F80FA10">
      <w:numFmt w:val="bullet"/>
      <w:lvlText w:val="•"/>
      <w:lvlJc w:val="left"/>
      <w:pPr>
        <w:ind w:left="4228" w:hanging="360"/>
      </w:pPr>
      <w:rPr>
        <w:rFonts w:hint="default"/>
        <w:lang w:val="en-US" w:eastAsia="en-US" w:bidi="en-US"/>
      </w:rPr>
    </w:lvl>
    <w:lvl w:ilvl="4" w:tplc="DECE3460">
      <w:numFmt w:val="bullet"/>
      <w:lvlText w:val="•"/>
      <w:lvlJc w:val="left"/>
      <w:pPr>
        <w:ind w:left="5124" w:hanging="360"/>
      </w:pPr>
      <w:rPr>
        <w:rFonts w:hint="default"/>
        <w:lang w:val="en-US" w:eastAsia="en-US" w:bidi="en-US"/>
      </w:rPr>
    </w:lvl>
    <w:lvl w:ilvl="5" w:tplc="9014C3AC">
      <w:numFmt w:val="bullet"/>
      <w:lvlText w:val="•"/>
      <w:lvlJc w:val="left"/>
      <w:pPr>
        <w:ind w:left="6020" w:hanging="360"/>
      </w:pPr>
      <w:rPr>
        <w:rFonts w:hint="default"/>
        <w:lang w:val="en-US" w:eastAsia="en-US" w:bidi="en-US"/>
      </w:rPr>
    </w:lvl>
    <w:lvl w:ilvl="6" w:tplc="2C04ECFE">
      <w:numFmt w:val="bullet"/>
      <w:lvlText w:val="•"/>
      <w:lvlJc w:val="left"/>
      <w:pPr>
        <w:ind w:left="6916" w:hanging="360"/>
      </w:pPr>
      <w:rPr>
        <w:rFonts w:hint="default"/>
        <w:lang w:val="en-US" w:eastAsia="en-US" w:bidi="en-US"/>
      </w:rPr>
    </w:lvl>
    <w:lvl w:ilvl="7" w:tplc="546E79B8">
      <w:numFmt w:val="bullet"/>
      <w:lvlText w:val="•"/>
      <w:lvlJc w:val="left"/>
      <w:pPr>
        <w:ind w:left="7812" w:hanging="360"/>
      </w:pPr>
      <w:rPr>
        <w:rFonts w:hint="default"/>
        <w:lang w:val="en-US" w:eastAsia="en-US" w:bidi="en-US"/>
      </w:rPr>
    </w:lvl>
    <w:lvl w:ilvl="8" w:tplc="2E200220">
      <w:numFmt w:val="bullet"/>
      <w:lvlText w:val="•"/>
      <w:lvlJc w:val="left"/>
      <w:pPr>
        <w:ind w:left="8708" w:hanging="360"/>
      </w:pPr>
      <w:rPr>
        <w:rFonts w:hint="default"/>
        <w:lang w:val="en-US" w:eastAsia="en-US" w:bidi="en-US"/>
      </w:rPr>
    </w:lvl>
  </w:abstractNum>
  <w:abstractNum w:abstractNumId="143" w15:restartNumberingAfterBreak="0">
    <w:nsid w:val="5AAB2915"/>
    <w:multiLevelType w:val="hybridMultilevel"/>
    <w:tmpl w:val="AE2434F2"/>
    <w:lvl w:ilvl="0" w:tplc="AB66F748">
      <w:numFmt w:val="bullet"/>
      <w:lvlText w:val=""/>
      <w:lvlJc w:val="left"/>
      <w:pPr>
        <w:ind w:left="683" w:hanging="361"/>
      </w:pPr>
      <w:rPr>
        <w:rFonts w:hint="default"/>
        <w:w w:val="137"/>
        <w:lang w:val="en-US" w:eastAsia="en-US" w:bidi="en-US"/>
      </w:rPr>
    </w:lvl>
    <w:lvl w:ilvl="1" w:tplc="2E46AC56">
      <w:numFmt w:val="bullet"/>
      <w:lvlText w:val="o"/>
      <w:lvlJc w:val="left"/>
      <w:pPr>
        <w:ind w:left="1044" w:hanging="362"/>
      </w:pPr>
      <w:rPr>
        <w:rFonts w:ascii="Courier New" w:eastAsia="Courier New" w:hAnsi="Courier New" w:cs="Courier New" w:hint="default"/>
        <w:w w:val="100"/>
        <w:sz w:val="20"/>
        <w:szCs w:val="20"/>
        <w:lang w:val="en-US" w:eastAsia="en-US" w:bidi="en-US"/>
      </w:rPr>
    </w:lvl>
    <w:lvl w:ilvl="2" w:tplc="12965256">
      <w:numFmt w:val="bullet"/>
      <w:lvlText w:val="•"/>
      <w:lvlJc w:val="left"/>
      <w:pPr>
        <w:ind w:left="1676" w:hanging="362"/>
      </w:pPr>
      <w:rPr>
        <w:rFonts w:hint="default"/>
        <w:lang w:val="en-US" w:eastAsia="en-US" w:bidi="en-US"/>
      </w:rPr>
    </w:lvl>
    <w:lvl w:ilvl="3" w:tplc="1EA2748C">
      <w:numFmt w:val="bullet"/>
      <w:lvlText w:val="•"/>
      <w:lvlJc w:val="left"/>
      <w:pPr>
        <w:ind w:left="2313" w:hanging="362"/>
      </w:pPr>
      <w:rPr>
        <w:rFonts w:hint="default"/>
        <w:lang w:val="en-US" w:eastAsia="en-US" w:bidi="en-US"/>
      </w:rPr>
    </w:lvl>
    <w:lvl w:ilvl="4" w:tplc="7C5C47C0">
      <w:numFmt w:val="bullet"/>
      <w:lvlText w:val="•"/>
      <w:lvlJc w:val="left"/>
      <w:pPr>
        <w:ind w:left="2949" w:hanging="362"/>
      </w:pPr>
      <w:rPr>
        <w:rFonts w:hint="default"/>
        <w:lang w:val="en-US" w:eastAsia="en-US" w:bidi="en-US"/>
      </w:rPr>
    </w:lvl>
    <w:lvl w:ilvl="5" w:tplc="FBAC9CDE">
      <w:numFmt w:val="bullet"/>
      <w:lvlText w:val="•"/>
      <w:lvlJc w:val="left"/>
      <w:pPr>
        <w:ind w:left="3586" w:hanging="362"/>
      </w:pPr>
      <w:rPr>
        <w:rFonts w:hint="default"/>
        <w:lang w:val="en-US" w:eastAsia="en-US" w:bidi="en-US"/>
      </w:rPr>
    </w:lvl>
    <w:lvl w:ilvl="6" w:tplc="72545B82">
      <w:numFmt w:val="bullet"/>
      <w:lvlText w:val="•"/>
      <w:lvlJc w:val="left"/>
      <w:pPr>
        <w:ind w:left="4223" w:hanging="362"/>
      </w:pPr>
      <w:rPr>
        <w:rFonts w:hint="default"/>
        <w:lang w:val="en-US" w:eastAsia="en-US" w:bidi="en-US"/>
      </w:rPr>
    </w:lvl>
    <w:lvl w:ilvl="7" w:tplc="E702CB40">
      <w:numFmt w:val="bullet"/>
      <w:lvlText w:val="•"/>
      <w:lvlJc w:val="left"/>
      <w:pPr>
        <w:ind w:left="4859" w:hanging="362"/>
      </w:pPr>
      <w:rPr>
        <w:rFonts w:hint="default"/>
        <w:lang w:val="en-US" w:eastAsia="en-US" w:bidi="en-US"/>
      </w:rPr>
    </w:lvl>
    <w:lvl w:ilvl="8" w:tplc="CE3427E2">
      <w:numFmt w:val="bullet"/>
      <w:lvlText w:val="•"/>
      <w:lvlJc w:val="left"/>
      <w:pPr>
        <w:ind w:left="5496" w:hanging="362"/>
      </w:pPr>
      <w:rPr>
        <w:rFonts w:hint="default"/>
        <w:lang w:val="en-US" w:eastAsia="en-US" w:bidi="en-US"/>
      </w:rPr>
    </w:lvl>
  </w:abstractNum>
  <w:abstractNum w:abstractNumId="144" w15:restartNumberingAfterBreak="0">
    <w:nsid w:val="5AE30CDF"/>
    <w:multiLevelType w:val="multilevel"/>
    <w:tmpl w:val="172898EC"/>
    <w:lvl w:ilvl="0">
      <w:start w:val="1"/>
      <w:numFmt w:val="bullet"/>
      <w:lvlText w:val=""/>
      <w:lvlJc w:val="left"/>
      <w:pPr>
        <w:tabs>
          <w:tab w:val="num" w:pos="720"/>
        </w:tabs>
        <w:ind w:left="720" w:hanging="720"/>
      </w:pPr>
      <w:rPr>
        <w:rFonts w:ascii="Symbol" w:hAnsi="Symbol" w:hint="default"/>
        <w:b w:val="0"/>
      </w:rPr>
    </w:lvl>
    <w:lvl w:ilvl="1">
      <w:numFmt w:val="bullet"/>
      <w:lvlText w:val="•"/>
      <w:lvlJc w:val="left"/>
      <w:pPr>
        <w:ind w:left="1440" w:hanging="360"/>
      </w:pPr>
      <w:rPr>
        <w:rFonts w:ascii="Calibri" w:eastAsia="SimSun" w:hAnsi="Calibri" w:cs="Calibri"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5" w15:restartNumberingAfterBreak="0">
    <w:nsid w:val="5CB26136"/>
    <w:multiLevelType w:val="hybridMultilevel"/>
    <w:tmpl w:val="3D02E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0EB5C56"/>
    <w:multiLevelType w:val="hybridMultilevel"/>
    <w:tmpl w:val="FC8C499C"/>
    <w:lvl w:ilvl="0" w:tplc="680CF4EE">
      <w:start w:val="1"/>
      <w:numFmt w:val="lowerLetter"/>
      <w:lvlText w:val="%1."/>
      <w:lvlJc w:val="left"/>
      <w:pPr>
        <w:ind w:left="720" w:hanging="360"/>
      </w:pPr>
      <w:rPr>
        <w:rFonts w:asciiTheme="minorHAnsi" w:hAnsiTheme="minorHAnsi" w:hint="default"/>
        <w:b/>
        <w:bCs/>
        <w:i w:val="0"/>
        <w:iCs w:val="0"/>
        <w:sz w:val="20"/>
        <w:szCs w:val="20"/>
      </w:rPr>
    </w:lvl>
    <w:lvl w:ilvl="1" w:tplc="04090001">
      <w:start w:val="1"/>
      <w:numFmt w:val="bullet"/>
      <w:lvlText w:val=""/>
      <w:lvlJc w:val="left"/>
      <w:pPr>
        <w:ind w:left="1440" w:hanging="360"/>
      </w:pPr>
      <w:rPr>
        <w:rFonts w:ascii="Symbol" w:hAnsi="Symbol" w:hint="default"/>
      </w:r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47" w15:restartNumberingAfterBreak="0">
    <w:nsid w:val="615C45B3"/>
    <w:multiLevelType w:val="hybridMultilevel"/>
    <w:tmpl w:val="2DA6A256"/>
    <w:lvl w:ilvl="0" w:tplc="2E28FFD4">
      <w:numFmt w:val="bullet"/>
      <w:lvlText w:val=""/>
      <w:lvlJc w:val="left"/>
      <w:pPr>
        <w:ind w:left="1180" w:hanging="360"/>
      </w:pPr>
      <w:rPr>
        <w:rFonts w:ascii="Wingdings" w:eastAsia="Wingdings" w:hAnsi="Wingdings" w:cs="Wingdings" w:hint="default"/>
        <w:w w:val="100"/>
        <w:sz w:val="23"/>
        <w:szCs w:val="23"/>
        <w:lang w:val="en-US" w:eastAsia="en-US" w:bidi="en-US"/>
      </w:rPr>
    </w:lvl>
    <w:lvl w:ilvl="1" w:tplc="FB92B068">
      <w:numFmt w:val="bullet"/>
      <w:lvlText w:val="•"/>
      <w:lvlJc w:val="left"/>
      <w:pPr>
        <w:ind w:left="2112" w:hanging="360"/>
      </w:pPr>
      <w:rPr>
        <w:rFonts w:hint="default"/>
        <w:lang w:val="en-US" w:eastAsia="en-US" w:bidi="en-US"/>
      </w:rPr>
    </w:lvl>
    <w:lvl w:ilvl="2" w:tplc="07FA7DF6">
      <w:numFmt w:val="bullet"/>
      <w:lvlText w:val="•"/>
      <w:lvlJc w:val="left"/>
      <w:pPr>
        <w:ind w:left="3044" w:hanging="360"/>
      </w:pPr>
      <w:rPr>
        <w:rFonts w:hint="default"/>
        <w:lang w:val="en-US" w:eastAsia="en-US" w:bidi="en-US"/>
      </w:rPr>
    </w:lvl>
    <w:lvl w:ilvl="3" w:tplc="E37A8512">
      <w:numFmt w:val="bullet"/>
      <w:lvlText w:val="•"/>
      <w:lvlJc w:val="left"/>
      <w:pPr>
        <w:ind w:left="3976" w:hanging="360"/>
      </w:pPr>
      <w:rPr>
        <w:rFonts w:hint="default"/>
        <w:lang w:val="en-US" w:eastAsia="en-US" w:bidi="en-US"/>
      </w:rPr>
    </w:lvl>
    <w:lvl w:ilvl="4" w:tplc="A3BE441C">
      <w:numFmt w:val="bullet"/>
      <w:lvlText w:val="•"/>
      <w:lvlJc w:val="left"/>
      <w:pPr>
        <w:ind w:left="4908" w:hanging="360"/>
      </w:pPr>
      <w:rPr>
        <w:rFonts w:hint="default"/>
        <w:lang w:val="en-US" w:eastAsia="en-US" w:bidi="en-US"/>
      </w:rPr>
    </w:lvl>
    <w:lvl w:ilvl="5" w:tplc="56489B06">
      <w:numFmt w:val="bullet"/>
      <w:lvlText w:val="•"/>
      <w:lvlJc w:val="left"/>
      <w:pPr>
        <w:ind w:left="5840" w:hanging="360"/>
      </w:pPr>
      <w:rPr>
        <w:rFonts w:hint="default"/>
        <w:lang w:val="en-US" w:eastAsia="en-US" w:bidi="en-US"/>
      </w:rPr>
    </w:lvl>
    <w:lvl w:ilvl="6" w:tplc="A5A4173E">
      <w:numFmt w:val="bullet"/>
      <w:lvlText w:val="•"/>
      <w:lvlJc w:val="left"/>
      <w:pPr>
        <w:ind w:left="6772" w:hanging="360"/>
      </w:pPr>
      <w:rPr>
        <w:rFonts w:hint="default"/>
        <w:lang w:val="en-US" w:eastAsia="en-US" w:bidi="en-US"/>
      </w:rPr>
    </w:lvl>
    <w:lvl w:ilvl="7" w:tplc="1C7E7882">
      <w:numFmt w:val="bullet"/>
      <w:lvlText w:val="•"/>
      <w:lvlJc w:val="left"/>
      <w:pPr>
        <w:ind w:left="7704" w:hanging="360"/>
      </w:pPr>
      <w:rPr>
        <w:rFonts w:hint="default"/>
        <w:lang w:val="en-US" w:eastAsia="en-US" w:bidi="en-US"/>
      </w:rPr>
    </w:lvl>
    <w:lvl w:ilvl="8" w:tplc="82127D3C">
      <w:numFmt w:val="bullet"/>
      <w:lvlText w:val="•"/>
      <w:lvlJc w:val="left"/>
      <w:pPr>
        <w:ind w:left="8636" w:hanging="360"/>
      </w:pPr>
      <w:rPr>
        <w:rFonts w:hint="default"/>
        <w:lang w:val="en-US" w:eastAsia="en-US" w:bidi="en-US"/>
      </w:rPr>
    </w:lvl>
  </w:abstractNum>
  <w:abstractNum w:abstractNumId="148" w15:restartNumberingAfterBreak="0">
    <w:nsid w:val="61861ACA"/>
    <w:multiLevelType w:val="hybridMultilevel"/>
    <w:tmpl w:val="E7EA89DA"/>
    <w:lvl w:ilvl="0" w:tplc="F4B67BF2">
      <w:start w:val="1"/>
      <w:numFmt w:val="upperRoman"/>
      <w:lvlText w:val="%1."/>
      <w:lvlJc w:val="left"/>
      <w:pPr>
        <w:ind w:left="604" w:hanging="315"/>
        <w:jc w:val="right"/>
      </w:pPr>
      <w:rPr>
        <w:rFonts w:ascii="Calibri" w:eastAsia="Calibri" w:hAnsi="Calibri" w:cs="Calibri" w:hint="default"/>
        <w:b/>
        <w:bCs/>
        <w:color w:val="345A89"/>
        <w:spacing w:val="-2"/>
        <w:w w:val="99"/>
        <w:sz w:val="32"/>
        <w:szCs w:val="32"/>
        <w:lang w:val="en-US" w:eastAsia="en-US" w:bidi="en-US"/>
      </w:rPr>
    </w:lvl>
    <w:lvl w:ilvl="1" w:tplc="87B6BCB2">
      <w:start w:val="1"/>
      <w:numFmt w:val="decimal"/>
      <w:lvlText w:val="%2."/>
      <w:lvlJc w:val="left"/>
      <w:pPr>
        <w:ind w:left="1180" w:hanging="360"/>
      </w:pPr>
      <w:rPr>
        <w:rFonts w:ascii="Calibri" w:eastAsia="Calibri" w:hAnsi="Calibri" w:cs="Calibri" w:hint="default"/>
        <w:spacing w:val="-1"/>
        <w:w w:val="99"/>
        <w:sz w:val="20"/>
        <w:szCs w:val="20"/>
        <w:lang w:val="en-US" w:eastAsia="en-US" w:bidi="en-US"/>
      </w:rPr>
    </w:lvl>
    <w:lvl w:ilvl="2" w:tplc="AB16EE0C">
      <w:numFmt w:val="bullet"/>
      <w:lvlText w:val=""/>
      <w:lvlJc w:val="left"/>
      <w:pPr>
        <w:ind w:left="1540" w:hanging="360"/>
      </w:pPr>
      <w:rPr>
        <w:rFonts w:ascii="Symbol" w:eastAsia="Symbol" w:hAnsi="Symbol" w:cs="Symbol" w:hint="default"/>
        <w:w w:val="99"/>
        <w:sz w:val="20"/>
        <w:szCs w:val="20"/>
        <w:lang w:val="en-US" w:eastAsia="en-US" w:bidi="en-US"/>
      </w:rPr>
    </w:lvl>
    <w:lvl w:ilvl="3" w:tplc="07C8F036">
      <w:numFmt w:val="bullet"/>
      <w:lvlText w:val="•"/>
      <w:lvlJc w:val="left"/>
      <w:pPr>
        <w:ind w:left="2660" w:hanging="360"/>
      </w:pPr>
      <w:rPr>
        <w:rFonts w:hint="default"/>
        <w:lang w:val="en-US" w:eastAsia="en-US" w:bidi="en-US"/>
      </w:rPr>
    </w:lvl>
    <w:lvl w:ilvl="4" w:tplc="F118E834">
      <w:numFmt w:val="bullet"/>
      <w:lvlText w:val="•"/>
      <w:lvlJc w:val="left"/>
      <w:pPr>
        <w:ind w:left="3780" w:hanging="360"/>
      </w:pPr>
      <w:rPr>
        <w:rFonts w:hint="default"/>
        <w:lang w:val="en-US" w:eastAsia="en-US" w:bidi="en-US"/>
      </w:rPr>
    </w:lvl>
    <w:lvl w:ilvl="5" w:tplc="C252449A">
      <w:numFmt w:val="bullet"/>
      <w:lvlText w:val="•"/>
      <w:lvlJc w:val="left"/>
      <w:pPr>
        <w:ind w:left="4900" w:hanging="360"/>
      </w:pPr>
      <w:rPr>
        <w:rFonts w:hint="default"/>
        <w:lang w:val="en-US" w:eastAsia="en-US" w:bidi="en-US"/>
      </w:rPr>
    </w:lvl>
    <w:lvl w:ilvl="6" w:tplc="5C083926">
      <w:numFmt w:val="bullet"/>
      <w:lvlText w:val="•"/>
      <w:lvlJc w:val="left"/>
      <w:pPr>
        <w:ind w:left="6020" w:hanging="360"/>
      </w:pPr>
      <w:rPr>
        <w:rFonts w:hint="default"/>
        <w:lang w:val="en-US" w:eastAsia="en-US" w:bidi="en-US"/>
      </w:rPr>
    </w:lvl>
    <w:lvl w:ilvl="7" w:tplc="D750D3B8">
      <w:numFmt w:val="bullet"/>
      <w:lvlText w:val="•"/>
      <w:lvlJc w:val="left"/>
      <w:pPr>
        <w:ind w:left="7140" w:hanging="360"/>
      </w:pPr>
      <w:rPr>
        <w:rFonts w:hint="default"/>
        <w:lang w:val="en-US" w:eastAsia="en-US" w:bidi="en-US"/>
      </w:rPr>
    </w:lvl>
    <w:lvl w:ilvl="8" w:tplc="B83EACC4">
      <w:numFmt w:val="bullet"/>
      <w:lvlText w:val="•"/>
      <w:lvlJc w:val="left"/>
      <w:pPr>
        <w:ind w:left="8260" w:hanging="360"/>
      </w:pPr>
      <w:rPr>
        <w:rFonts w:hint="default"/>
        <w:lang w:val="en-US" w:eastAsia="en-US" w:bidi="en-US"/>
      </w:rPr>
    </w:lvl>
  </w:abstractNum>
  <w:abstractNum w:abstractNumId="149" w15:restartNumberingAfterBreak="0">
    <w:nsid w:val="6260432D"/>
    <w:multiLevelType w:val="hybridMultilevel"/>
    <w:tmpl w:val="7124E3E2"/>
    <w:lvl w:ilvl="0" w:tplc="02328B66">
      <w:start w:val="1"/>
      <w:numFmt w:val="lowerLetter"/>
      <w:lvlText w:val="%1)"/>
      <w:lvlJc w:val="left"/>
      <w:pPr>
        <w:tabs>
          <w:tab w:val="num" w:pos="720"/>
        </w:tabs>
        <w:ind w:left="720" w:hanging="360"/>
      </w:pPr>
    </w:lvl>
    <w:lvl w:ilvl="1" w:tplc="6D444312" w:tentative="1">
      <w:start w:val="1"/>
      <w:numFmt w:val="lowerLetter"/>
      <w:lvlText w:val="%2)"/>
      <w:lvlJc w:val="left"/>
      <w:pPr>
        <w:tabs>
          <w:tab w:val="num" w:pos="1440"/>
        </w:tabs>
        <w:ind w:left="1440" w:hanging="360"/>
      </w:pPr>
    </w:lvl>
    <w:lvl w:ilvl="2" w:tplc="72942F78" w:tentative="1">
      <w:start w:val="1"/>
      <w:numFmt w:val="lowerLetter"/>
      <w:lvlText w:val="%3)"/>
      <w:lvlJc w:val="left"/>
      <w:pPr>
        <w:tabs>
          <w:tab w:val="num" w:pos="2160"/>
        </w:tabs>
        <w:ind w:left="2160" w:hanging="360"/>
      </w:pPr>
    </w:lvl>
    <w:lvl w:ilvl="3" w:tplc="78B07796" w:tentative="1">
      <w:start w:val="1"/>
      <w:numFmt w:val="lowerLetter"/>
      <w:lvlText w:val="%4)"/>
      <w:lvlJc w:val="left"/>
      <w:pPr>
        <w:tabs>
          <w:tab w:val="num" w:pos="2880"/>
        </w:tabs>
        <w:ind w:left="2880" w:hanging="360"/>
      </w:pPr>
    </w:lvl>
    <w:lvl w:ilvl="4" w:tplc="35346D1C" w:tentative="1">
      <w:start w:val="1"/>
      <w:numFmt w:val="lowerLetter"/>
      <w:lvlText w:val="%5)"/>
      <w:lvlJc w:val="left"/>
      <w:pPr>
        <w:tabs>
          <w:tab w:val="num" w:pos="3600"/>
        </w:tabs>
        <w:ind w:left="3600" w:hanging="360"/>
      </w:pPr>
    </w:lvl>
    <w:lvl w:ilvl="5" w:tplc="2C9E18A0" w:tentative="1">
      <w:start w:val="1"/>
      <w:numFmt w:val="lowerLetter"/>
      <w:lvlText w:val="%6)"/>
      <w:lvlJc w:val="left"/>
      <w:pPr>
        <w:tabs>
          <w:tab w:val="num" w:pos="4320"/>
        </w:tabs>
        <w:ind w:left="4320" w:hanging="360"/>
      </w:pPr>
    </w:lvl>
    <w:lvl w:ilvl="6" w:tplc="0F06D358" w:tentative="1">
      <w:start w:val="1"/>
      <w:numFmt w:val="lowerLetter"/>
      <w:lvlText w:val="%7)"/>
      <w:lvlJc w:val="left"/>
      <w:pPr>
        <w:tabs>
          <w:tab w:val="num" w:pos="5040"/>
        </w:tabs>
        <w:ind w:left="5040" w:hanging="360"/>
      </w:pPr>
    </w:lvl>
    <w:lvl w:ilvl="7" w:tplc="832008CE" w:tentative="1">
      <w:start w:val="1"/>
      <w:numFmt w:val="lowerLetter"/>
      <w:lvlText w:val="%8)"/>
      <w:lvlJc w:val="left"/>
      <w:pPr>
        <w:tabs>
          <w:tab w:val="num" w:pos="5760"/>
        </w:tabs>
        <w:ind w:left="5760" w:hanging="360"/>
      </w:pPr>
    </w:lvl>
    <w:lvl w:ilvl="8" w:tplc="02CCA6D0" w:tentative="1">
      <w:start w:val="1"/>
      <w:numFmt w:val="lowerLetter"/>
      <w:lvlText w:val="%9)"/>
      <w:lvlJc w:val="left"/>
      <w:pPr>
        <w:tabs>
          <w:tab w:val="num" w:pos="6480"/>
        </w:tabs>
        <w:ind w:left="6480" w:hanging="360"/>
      </w:pPr>
    </w:lvl>
  </w:abstractNum>
  <w:abstractNum w:abstractNumId="150" w15:restartNumberingAfterBreak="0">
    <w:nsid w:val="62AD4506"/>
    <w:multiLevelType w:val="hybridMultilevel"/>
    <w:tmpl w:val="18607BC6"/>
    <w:lvl w:ilvl="0" w:tplc="B62424A2">
      <w:start w:val="1"/>
      <w:numFmt w:val="bullet"/>
      <w:pStyle w:val="listbullets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1" w15:restartNumberingAfterBreak="0">
    <w:nsid w:val="62BA5551"/>
    <w:multiLevelType w:val="hybridMultilevel"/>
    <w:tmpl w:val="7A6E3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3271722"/>
    <w:multiLevelType w:val="hybridMultilevel"/>
    <w:tmpl w:val="C338DD70"/>
    <w:lvl w:ilvl="0" w:tplc="C602F468">
      <w:start w:val="1"/>
      <w:numFmt w:val="lowerLetter"/>
      <w:lvlText w:val="%1."/>
      <w:lvlJc w:val="left"/>
      <w:pPr>
        <w:ind w:left="720" w:hanging="360"/>
      </w:pPr>
      <w:rPr>
        <w:rFonts w:asciiTheme="minorHAnsi" w:hAnsiTheme="minorHAnsi" w:cstheme="minorHAnsi" w:hint="default"/>
        <w:sz w:val="20"/>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6883453D"/>
    <w:multiLevelType w:val="hybridMultilevel"/>
    <w:tmpl w:val="0F64EED6"/>
    <w:lvl w:ilvl="0" w:tplc="AA90E400">
      <w:start w:val="1"/>
      <w:numFmt w:val="bullet"/>
      <w:lvlText w:val=""/>
      <w:lvlJc w:val="left"/>
      <w:pPr>
        <w:ind w:left="390" w:hanging="360"/>
      </w:pPr>
      <w:rPr>
        <w:rFonts w:ascii="Symbol" w:hAnsi="Symbol" w:hint="default"/>
      </w:rPr>
    </w:lvl>
    <w:lvl w:ilvl="1" w:tplc="04090003" w:tentative="1">
      <w:start w:val="1"/>
      <w:numFmt w:val="bullet"/>
      <w:lvlText w:val="o"/>
      <w:lvlJc w:val="left"/>
      <w:pPr>
        <w:ind w:left="1110" w:hanging="360"/>
      </w:pPr>
      <w:rPr>
        <w:rFonts w:ascii="Courier New" w:hAnsi="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156" w15:restartNumberingAfterBreak="0">
    <w:nsid w:val="692745C3"/>
    <w:multiLevelType w:val="hybridMultilevel"/>
    <w:tmpl w:val="24705B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6A5F7DDE"/>
    <w:multiLevelType w:val="hybridMultilevel"/>
    <w:tmpl w:val="008EB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D594680"/>
    <w:multiLevelType w:val="hybridMultilevel"/>
    <w:tmpl w:val="E0B6282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9" w15:restartNumberingAfterBreak="0">
    <w:nsid w:val="6F3212F8"/>
    <w:multiLevelType w:val="hybridMultilevel"/>
    <w:tmpl w:val="DB82BD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F8B7071"/>
    <w:multiLevelType w:val="hybridMultilevel"/>
    <w:tmpl w:val="6A4C643C"/>
    <w:lvl w:ilvl="0" w:tplc="E70C76D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1" w15:restartNumberingAfterBreak="0">
    <w:nsid w:val="6FFA1BB8"/>
    <w:multiLevelType w:val="multilevel"/>
    <w:tmpl w:val="DB68DAD6"/>
    <w:lvl w:ilvl="0">
      <w:start w:val="1"/>
      <w:numFmt w:val="bullet"/>
      <w:lvlText w:val="o"/>
      <w:lvlJc w:val="left"/>
      <w:pPr>
        <w:tabs>
          <w:tab w:val="num" w:pos="720"/>
        </w:tabs>
        <w:ind w:left="720" w:hanging="360"/>
      </w:pPr>
      <w:rPr>
        <w:rFonts w:ascii="Courier New" w:hAnsi="Courier New" w:cs="Courier New" w:hint="default"/>
        <w:sz w:val="20"/>
      </w:rPr>
    </w:lvl>
    <w:lvl w:ilvl="1">
      <w:start w:val="2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02C090B"/>
    <w:multiLevelType w:val="hybridMultilevel"/>
    <w:tmpl w:val="3B8CCE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15:restartNumberingAfterBreak="0">
    <w:nsid w:val="70E66C51"/>
    <w:multiLevelType w:val="hybridMultilevel"/>
    <w:tmpl w:val="4482BD14"/>
    <w:lvl w:ilvl="0" w:tplc="04090017">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4" w15:restartNumberingAfterBreak="0">
    <w:nsid w:val="713B2DAD"/>
    <w:multiLevelType w:val="hybridMultilevel"/>
    <w:tmpl w:val="048CD258"/>
    <w:lvl w:ilvl="0" w:tplc="9CA87F88">
      <w:numFmt w:val="bullet"/>
      <w:lvlText w:val="-"/>
      <w:lvlJc w:val="left"/>
      <w:pPr>
        <w:ind w:left="720" w:hanging="360"/>
      </w:pPr>
      <w:rPr>
        <w:rFonts w:ascii="Calibri" w:eastAsia="Times New Roman" w:hAnsi="Calibri" w:cs="Myriad Pro"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5" w15:restartNumberingAfterBreak="0">
    <w:nsid w:val="720C1800"/>
    <w:multiLevelType w:val="hybridMultilevel"/>
    <w:tmpl w:val="BE80B598"/>
    <w:lvl w:ilvl="0" w:tplc="15F6FC5E">
      <w:numFmt w:val="bullet"/>
      <w:lvlText w:val=""/>
      <w:lvlJc w:val="left"/>
      <w:pPr>
        <w:ind w:left="918" w:hanging="360"/>
      </w:pPr>
      <w:rPr>
        <w:rFonts w:hint="default"/>
        <w:w w:val="100"/>
        <w:lang w:val="en-US" w:eastAsia="en-US" w:bidi="en-US"/>
      </w:rPr>
    </w:lvl>
    <w:lvl w:ilvl="1" w:tplc="2744AE9A">
      <w:numFmt w:val="bullet"/>
      <w:lvlText w:val="•"/>
      <w:lvlJc w:val="left"/>
      <w:pPr>
        <w:ind w:left="1771" w:hanging="360"/>
      </w:pPr>
      <w:rPr>
        <w:rFonts w:hint="default"/>
        <w:lang w:val="en-US" w:eastAsia="en-US" w:bidi="en-US"/>
      </w:rPr>
    </w:lvl>
    <w:lvl w:ilvl="2" w:tplc="DFD692E6">
      <w:numFmt w:val="bullet"/>
      <w:lvlText w:val="•"/>
      <w:lvlJc w:val="left"/>
      <w:pPr>
        <w:ind w:left="2623" w:hanging="360"/>
      </w:pPr>
      <w:rPr>
        <w:rFonts w:hint="default"/>
        <w:lang w:val="en-US" w:eastAsia="en-US" w:bidi="en-US"/>
      </w:rPr>
    </w:lvl>
    <w:lvl w:ilvl="3" w:tplc="EC74DFE8">
      <w:numFmt w:val="bullet"/>
      <w:lvlText w:val="•"/>
      <w:lvlJc w:val="left"/>
      <w:pPr>
        <w:ind w:left="3475" w:hanging="360"/>
      </w:pPr>
      <w:rPr>
        <w:rFonts w:hint="default"/>
        <w:lang w:val="en-US" w:eastAsia="en-US" w:bidi="en-US"/>
      </w:rPr>
    </w:lvl>
    <w:lvl w:ilvl="4" w:tplc="45DA2B04">
      <w:numFmt w:val="bullet"/>
      <w:lvlText w:val="•"/>
      <w:lvlJc w:val="left"/>
      <w:pPr>
        <w:ind w:left="4327" w:hanging="360"/>
      </w:pPr>
      <w:rPr>
        <w:rFonts w:hint="default"/>
        <w:lang w:val="en-US" w:eastAsia="en-US" w:bidi="en-US"/>
      </w:rPr>
    </w:lvl>
    <w:lvl w:ilvl="5" w:tplc="9544D5BE">
      <w:numFmt w:val="bullet"/>
      <w:lvlText w:val="•"/>
      <w:lvlJc w:val="left"/>
      <w:pPr>
        <w:ind w:left="5179" w:hanging="360"/>
      </w:pPr>
      <w:rPr>
        <w:rFonts w:hint="default"/>
        <w:lang w:val="en-US" w:eastAsia="en-US" w:bidi="en-US"/>
      </w:rPr>
    </w:lvl>
    <w:lvl w:ilvl="6" w:tplc="6A7A3DE0">
      <w:numFmt w:val="bullet"/>
      <w:lvlText w:val="•"/>
      <w:lvlJc w:val="left"/>
      <w:pPr>
        <w:ind w:left="6030" w:hanging="360"/>
      </w:pPr>
      <w:rPr>
        <w:rFonts w:hint="default"/>
        <w:lang w:val="en-US" w:eastAsia="en-US" w:bidi="en-US"/>
      </w:rPr>
    </w:lvl>
    <w:lvl w:ilvl="7" w:tplc="1480D86A">
      <w:numFmt w:val="bullet"/>
      <w:lvlText w:val="•"/>
      <w:lvlJc w:val="left"/>
      <w:pPr>
        <w:ind w:left="6882" w:hanging="360"/>
      </w:pPr>
      <w:rPr>
        <w:rFonts w:hint="default"/>
        <w:lang w:val="en-US" w:eastAsia="en-US" w:bidi="en-US"/>
      </w:rPr>
    </w:lvl>
    <w:lvl w:ilvl="8" w:tplc="E4D21264">
      <w:numFmt w:val="bullet"/>
      <w:lvlText w:val="•"/>
      <w:lvlJc w:val="left"/>
      <w:pPr>
        <w:ind w:left="7734" w:hanging="360"/>
      </w:pPr>
      <w:rPr>
        <w:rFonts w:hint="default"/>
        <w:lang w:val="en-US" w:eastAsia="en-US" w:bidi="en-US"/>
      </w:rPr>
    </w:lvl>
  </w:abstractNum>
  <w:abstractNum w:abstractNumId="166" w15:restartNumberingAfterBreak="0">
    <w:nsid w:val="72657007"/>
    <w:multiLevelType w:val="hybridMultilevel"/>
    <w:tmpl w:val="12165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2E92D80"/>
    <w:multiLevelType w:val="hybridMultilevel"/>
    <w:tmpl w:val="A456DF0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68" w15:restartNumberingAfterBreak="0">
    <w:nsid w:val="72EB035B"/>
    <w:multiLevelType w:val="hybridMultilevel"/>
    <w:tmpl w:val="CF16F3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9" w15:restartNumberingAfterBreak="0">
    <w:nsid w:val="74081541"/>
    <w:multiLevelType w:val="hybridMultilevel"/>
    <w:tmpl w:val="7B82C1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170" w15:restartNumberingAfterBreak="0">
    <w:nsid w:val="76056B79"/>
    <w:multiLevelType w:val="hybridMultilevel"/>
    <w:tmpl w:val="B1D60FD8"/>
    <w:lvl w:ilvl="0" w:tplc="AE56B568">
      <w:start w:val="1"/>
      <w:numFmt w:val="lowerLetter"/>
      <w:lvlText w:val="%1)"/>
      <w:lvlJc w:val="left"/>
      <w:pPr>
        <w:tabs>
          <w:tab w:val="num" w:pos="720"/>
        </w:tabs>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71" w15:restartNumberingAfterBreak="0">
    <w:nsid w:val="76D51193"/>
    <w:multiLevelType w:val="hybridMultilevel"/>
    <w:tmpl w:val="E554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76DE7E40"/>
    <w:multiLevelType w:val="hybridMultilevel"/>
    <w:tmpl w:val="531CEB44"/>
    <w:lvl w:ilvl="0" w:tplc="AA90E40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76F312A7"/>
    <w:multiLevelType w:val="hybridMultilevel"/>
    <w:tmpl w:val="8D78D1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89250D8"/>
    <w:multiLevelType w:val="hybridMultilevel"/>
    <w:tmpl w:val="596C0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8C15114"/>
    <w:multiLevelType w:val="hybridMultilevel"/>
    <w:tmpl w:val="88383AD6"/>
    <w:lvl w:ilvl="0" w:tplc="E36E700C">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6" w15:restartNumberingAfterBreak="0">
    <w:nsid w:val="79017A1A"/>
    <w:multiLevelType w:val="hybridMultilevel"/>
    <w:tmpl w:val="50485F32"/>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790C1560"/>
    <w:multiLevelType w:val="hybridMultilevel"/>
    <w:tmpl w:val="44561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AC9506C"/>
    <w:multiLevelType w:val="hybridMultilevel"/>
    <w:tmpl w:val="09902B10"/>
    <w:lvl w:ilvl="0" w:tplc="7F045E9A">
      <w:numFmt w:val="bullet"/>
      <w:lvlText w:val=""/>
      <w:lvlJc w:val="left"/>
      <w:pPr>
        <w:ind w:left="918" w:hanging="360"/>
      </w:pPr>
      <w:rPr>
        <w:rFonts w:ascii="Symbol" w:eastAsia="Symbol" w:hAnsi="Symbol" w:cs="Symbol" w:hint="default"/>
        <w:color w:val="585858"/>
        <w:w w:val="100"/>
        <w:sz w:val="18"/>
        <w:szCs w:val="18"/>
        <w:lang w:val="en-US" w:eastAsia="en-US" w:bidi="en-US"/>
      </w:rPr>
    </w:lvl>
    <w:lvl w:ilvl="1" w:tplc="911E99E6">
      <w:numFmt w:val="bullet"/>
      <w:lvlText w:val="•"/>
      <w:lvlJc w:val="left"/>
      <w:pPr>
        <w:ind w:left="1771" w:hanging="360"/>
      </w:pPr>
      <w:rPr>
        <w:rFonts w:hint="default"/>
        <w:lang w:val="en-US" w:eastAsia="en-US" w:bidi="en-US"/>
      </w:rPr>
    </w:lvl>
    <w:lvl w:ilvl="2" w:tplc="79AC3E96">
      <w:numFmt w:val="bullet"/>
      <w:lvlText w:val="•"/>
      <w:lvlJc w:val="left"/>
      <w:pPr>
        <w:ind w:left="2623" w:hanging="360"/>
      </w:pPr>
      <w:rPr>
        <w:rFonts w:hint="default"/>
        <w:lang w:val="en-US" w:eastAsia="en-US" w:bidi="en-US"/>
      </w:rPr>
    </w:lvl>
    <w:lvl w:ilvl="3" w:tplc="6A1E7D7E">
      <w:numFmt w:val="bullet"/>
      <w:lvlText w:val="•"/>
      <w:lvlJc w:val="left"/>
      <w:pPr>
        <w:ind w:left="3475" w:hanging="360"/>
      </w:pPr>
      <w:rPr>
        <w:rFonts w:hint="default"/>
        <w:lang w:val="en-US" w:eastAsia="en-US" w:bidi="en-US"/>
      </w:rPr>
    </w:lvl>
    <w:lvl w:ilvl="4" w:tplc="D4545366">
      <w:numFmt w:val="bullet"/>
      <w:lvlText w:val="•"/>
      <w:lvlJc w:val="left"/>
      <w:pPr>
        <w:ind w:left="4327" w:hanging="360"/>
      </w:pPr>
      <w:rPr>
        <w:rFonts w:hint="default"/>
        <w:lang w:val="en-US" w:eastAsia="en-US" w:bidi="en-US"/>
      </w:rPr>
    </w:lvl>
    <w:lvl w:ilvl="5" w:tplc="C0260726">
      <w:numFmt w:val="bullet"/>
      <w:lvlText w:val="•"/>
      <w:lvlJc w:val="left"/>
      <w:pPr>
        <w:ind w:left="5179" w:hanging="360"/>
      </w:pPr>
      <w:rPr>
        <w:rFonts w:hint="default"/>
        <w:lang w:val="en-US" w:eastAsia="en-US" w:bidi="en-US"/>
      </w:rPr>
    </w:lvl>
    <w:lvl w:ilvl="6" w:tplc="9FB2FBC8">
      <w:numFmt w:val="bullet"/>
      <w:lvlText w:val="•"/>
      <w:lvlJc w:val="left"/>
      <w:pPr>
        <w:ind w:left="6030" w:hanging="360"/>
      </w:pPr>
      <w:rPr>
        <w:rFonts w:hint="default"/>
        <w:lang w:val="en-US" w:eastAsia="en-US" w:bidi="en-US"/>
      </w:rPr>
    </w:lvl>
    <w:lvl w:ilvl="7" w:tplc="E796F606">
      <w:numFmt w:val="bullet"/>
      <w:lvlText w:val="•"/>
      <w:lvlJc w:val="left"/>
      <w:pPr>
        <w:ind w:left="6882" w:hanging="360"/>
      </w:pPr>
      <w:rPr>
        <w:rFonts w:hint="default"/>
        <w:lang w:val="en-US" w:eastAsia="en-US" w:bidi="en-US"/>
      </w:rPr>
    </w:lvl>
    <w:lvl w:ilvl="8" w:tplc="F2AE80B6">
      <w:numFmt w:val="bullet"/>
      <w:lvlText w:val="•"/>
      <w:lvlJc w:val="left"/>
      <w:pPr>
        <w:ind w:left="7734" w:hanging="360"/>
      </w:pPr>
      <w:rPr>
        <w:rFonts w:hint="default"/>
        <w:lang w:val="en-US" w:eastAsia="en-US" w:bidi="en-US"/>
      </w:rPr>
    </w:lvl>
  </w:abstractNum>
  <w:abstractNum w:abstractNumId="179" w15:restartNumberingAfterBreak="0">
    <w:nsid w:val="7AE6110E"/>
    <w:multiLevelType w:val="hybridMultilevel"/>
    <w:tmpl w:val="CEDEC236"/>
    <w:lvl w:ilvl="0" w:tplc="205232B0">
      <w:start w:val="1"/>
      <w:numFmt w:val="lowerLetter"/>
      <w:lvlText w:val="%1)"/>
      <w:lvlJc w:val="left"/>
      <w:pPr>
        <w:tabs>
          <w:tab w:val="num" w:pos="720"/>
        </w:tabs>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80" w15:restartNumberingAfterBreak="0">
    <w:nsid w:val="7F0668CF"/>
    <w:multiLevelType w:val="hybridMultilevel"/>
    <w:tmpl w:val="E88E3538"/>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15:restartNumberingAfterBreak="0">
    <w:nsid w:val="7FEB3E27"/>
    <w:multiLevelType w:val="multilevel"/>
    <w:tmpl w:val="1D080CB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848623">
    <w:abstractNumId w:val="49"/>
  </w:num>
  <w:num w:numId="2" w16cid:durableId="217129076">
    <w:abstractNumId w:val="17"/>
  </w:num>
  <w:num w:numId="3" w16cid:durableId="654456236">
    <w:abstractNumId w:val="154"/>
  </w:num>
  <w:num w:numId="4" w16cid:durableId="1485049208">
    <w:abstractNumId w:val="77"/>
  </w:num>
  <w:num w:numId="5" w16cid:durableId="884176443">
    <w:abstractNumId w:val="87"/>
  </w:num>
  <w:num w:numId="6" w16cid:durableId="1453205849">
    <w:abstractNumId w:val="44"/>
  </w:num>
  <w:num w:numId="7" w16cid:durableId="1688211370">
    <w:abstractNumId w:val="110"/>
  </w:num>
  <w:num w:numId="8" w16cid:durableId="1434200919">
    <w:abstractNumId w:val="169"/>
  </w:num>
  <w:num w:numId="9" w16cid:durableId="330790492">
    <w:abstractNumId w:val="168"/>
  </w:num>
  <w:num w:numId="10" w16cid:durableId="848906928">
    <w:abstractNumId w:val="167"/>
  </w:num>
  <w:num w:numId="11" w16cid:durableId="494805647">
    <w:abstractNumId w:val="111"/>
  </w:num>
  <w:num w:numId="12" w16cid:durableId="64767236">
    <w:abstractNumId w:val="70"/>
  </w:num>
  <w:num w:numId="13" w16cid:durableId="870995412">
    <w:abstractNumId w:val="39"/>
  </w:num>
  <w:num w:numId="14" w16cid:durableId="1411384529">
    <w:abstractNumId w:val="20"/>
  </w:num>
  <w:num w:numId="15" w16cid:durableId="1888640398">
    <w:abstractNumId w:val="23"/>
  </w:num>
  <w:num w:numId="16" w16cid:durableId="411046741">
    <w:abstractNumId w:val="136"/>
  </w:num>
  <w:num w:numId="17" w16cid:durableId="115029832">
    <w:abstractNumId w:val="7"/>
  </w:num>
  <w:num w:numId="18" w16cid:durableId="1277642283">
    <w:abstractNumId w:val="62"/>
  </w:num>
  <w:num w:numId="19" w16cid:durableId="2075542444">
    <w:abstractNumId w:val="29"/>
  </w:num>
  <w:num w:numId="20" w16cid:durableId="1463841041">
    <w:abstractNumId w:val="89"/>
  </w:num>
  <w:num w:numId="21" w16cid:durableId="986401584">
    <w:abstractNumId w:val="69"/>
  </w:num>
  <w:num w:numId="22" w16cid:durableId="426729917">
    <w:abstractNumId w:val="84"/>
  </w:num>
  <w:num w:numId="23" w16cid:durableId="1861701889">
    <w:abstractNumId w:val="114"/>
  </w:num>
  <w:num w:numId="24" w16cid:durableId="435179689">
    <w:abstractNumId w:val="126"/>
  </w:num>
  <w:num w:numId="25" w16cid:durableId="1482112408">
    <w:abstractNumId w:val="129"/>
  </w:num>
  <w:num w:numId="26" w16cid:durableId="1207598706">
    <w:abstractNumId w:val="28"/>
  </w:num>
  <w:num w:numId="27" w16cid:durableId="1742827069">
    <w:abstractNumId w:val="124"/>
  </w:num>
  <w:num w:numId="28" w16cid:durableId="630943526">
    <w:abstractNumId w:val="153"/>
  </w:num>
  <w:num w:numId="29" w16cid:durableId="707990745">
    <w:abstractNumId w:val="30"/>
  </w:num>
  <w:num w:numId="30" w16cid:durableId="1915124164">
    <w:abstractNumId w:val="66"/>
  </w:num>
  <w:num w:numId="31" w16cid:durableId="530648855">
    <w:abstractNumId w:val="94"/>
  </w:num>
  <w:num w:numId="32" w16cid:durableId="1454402551">
    <w:abstractNumId w:val="79"/>
  </w:num>
  <w:num w:numId="33" w16cid:durableId="1204446011">
    <w:abstractNumId w:val="180"/>
  </w:num>
  <w:num w:numId="34" w16cid:durableId="1189948434">
    <w:abstractNumId w:val="125"/>
  </w:num>
  <w:num w:numId="35" w16cid:durableId="1586527558">
    <w:abstractNumId w:val="144"/>
  </w:num>
  <w:num w:numId="36" w16cid:durableId="834537681">
    <w:abstractNumId w:val="90"/>
  </w:num>
  <w:num w:numId="37" w16cid:durableId="417024222">
    <w:abstractNumId w:val="127"/>
  </w:num>
  <w:num w:numId="38" w16cid:durableId="140848462">
    <w:abstractNumId w:val="50"/>
  </w:num>
  <w:num w:numId="39" w16cid:durableId="1001011679">
    <w:abstractNumId w:val="46"/>
  </w:num>
  <w:num w:numId="40" w16cid:durableId="279722057">
    <w:abstractNumId w:val="102"/>
  </w:num>
  <w:num w:numId="41" w16cid:durableId="1609505161">
    <w:abstractNumId w:val="38"/>
    <w:lvlOverride w:ilvl="0">
      <w:startOverride w:val="1"/>
    </w:lvlOverride>
    <w:lvlOverride w:ilvl="1"/>
    <w:lvlOverride w:ilvl="2"/>
    <w:lvlOverride w:ilvl="3"/>
    <w:lvlOverride w:ilvl="4"/>
    <w:lvlOverride w:ilvl="5"/>
    <w:lvlOverride w:ilvl="6"/>
    <w:lvlOverride w:ilvl="7"/>
    <w:lvlOverride w:ilvl="8"/>
  </w:num>
  <w:num w:numId="42" w16cid:durableId="814642386">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60333807">
    <w:abstractNumId w:val="22"/>
  </w:num>
  <w:num w:numId="44" w16cid:durableId="2007124532">
    <w:abstractNumId w:val="158"/>
  </w:num>
  <w:num w:numId="45" w16cid:durableId="930118578">
    <w:abstractNumId w:val="5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87394503">
    <w:abstractNumId w:val="152"/>
  </w:num>
  <w:num w:numId="47" w16cid:durableId="613483572">
    <w:abstractNumId w:val="52"/>
  </w:num>
  <w:num w:numId="48" w16cid:durableId="1961914115">
    <w:abstractNumId w:val="109"/>
  </w:num>
  <w:num w:numId="49" w16cid:durableId="933706438">
    <w:abstractNumId w:val="131"/>
  </w:num>
  <w:num w:numId="50" w16cid:durableId="718165820">
    <w:abstractNumId w:val="4"/>
  </w:num>
  <w:num w:numId="51" w16cid:durableId="1518304717">
    <w:abstractNumId w:val="107"/>
  </w:num>
  <w:num w:numId="52" w16cid:durableId="1048336194">
    <w:abstractNumId w:val="10"/>
  </w:num>
  <w:num w:numId="53" w16cid:durableId="2015956635">
    <w:abstractNumId w:val="181"/>
  </w:num>
  <w:num w:numId="54" w16cid:durableId="75590027">
    <w:abstractNumId w:val="101"/>
  </w:num>
  <w:num w:numId="55" w16cid:durableId="1989088809">
    <w:abstractNumId w:val="97"/>
  </w:num>
  <w:num w:numId="56" w16cid:durableId="273367482">
    <w:abstractNumId w:val="35"/>
  </w:num>
  <w:num w:numId="57" w16cid:durableId="458837671">
    <w:abstractNumId w:val="161"/>
  </w:num>
  <w:num w:numId="58" w16cid:durableId="1232429682">
    <w:abstractNumId w:val="92"/>
  </w:num>
  <w:num w:numId="59" w16cid:durableId="2077587149">
    <w:abstractNumId w:val="18"/>
  </w:num>
  <w:num w:numId="60" w16cid:durableId="130101405">
    <w:abstractNumId w:val="6"/>
  </w:num>
  <w:num w:numId="61" w16cid:durableId="2050957584">
    <w:abstractNumId w:val="86"/>
  </w:num>
  <w:num w:numId="62" w16cid:durableId="1741636747">
    <w:abstractNumId w:val="149"/>
  </w:num>
  <w:num w:numId="63" w16cid:durableId="730613361">
    <w:abstractNumId w:val="138"/>
  </w:num>
  <w:num w:numId="64" w16cid:durableId="951322940">
    <w:abstractNumId w:val="139"/>
  </w:num>
  <w:num w:numId="65" w16cid:durableId="245387242">
    <w:abstractNumId w:val="75"/>
  </w:num>
  <w:num w:numId="66" w16cid:durableId="723601638">
    <w:abstractNumId w:val="140"/>
  </w:num>
  <w:num w:numId="67" w16cid:durableId="842355841">
    <w:abstractNumId w:val="33"/>
  </w:num>
  <w:num w:numId="68" w16cid:durableId="500969671">
    <w:abstractNumId w:val="172"/>
  </w:num>
  <w:num w:numId="69" w16cid:durableId="904948793">
    <w:abstractNumId w:val="123"/>
  </w:num>
  <w:num w:numId="70" w16cid:durableId="1154832700">
    <w:abstractNumId w:val="27"/>
  </w:num>
  <w:num w:numId="71" w16cid:durableId="2081638840">
    <w:abstractNumId w:val="155"/>
  </w:num>
  <w:num w:numId="72" w16cid:durableId="1272514958">
    <w:abstractNumId w:val="96"/>
  </w:num>
  <w:num w:numId="73" w16cid:durableId="953369837">
    <w:abstractNumId w:val="64"/>
  </w:num>
  <w:num w:numId="74" w16cid:durableId="338580218">
    <w:abstractNumId w:val="80"/>
  </w:num>
  <w:num w:numId="75" w16cid:durableId="1876388216">
    <w:abstractNumId w:val="42"/>
  </w:num>
  <w:num w:numId="76" w16cid:durableId="126040552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07542440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88718545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5167877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35384585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6321042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46839850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026905645">
    <w:abstractNumId w:val="170"/>
  </w:num>
  <w:num w:numId="84" w16cid:durableId="1985353662">
    <w:abstractNumId w:val="179"/>
  </w:num>
  <w:num w:numId="85" w16cid:durableId="1046026501">
    <w:abstractNumId w:val="25"/>
  </w:num>
  <w:num w:numId="86" w16cid:durableId="1208378545">
    <w:abstractNumId w:val="163"/>
  </w:num>
  <w:num w:numId="87" w16cid:durableId="1695765166">
    <w:abstractNumId w:val="135"/>
  </w:num>
  <w:num w:numId="88" w16cid:durableId="432938774">
    <w:abstractNumId w:val="176"/>
  </w:num>
  <w:num w:numId="89" w16cid:durableId="1789742423">
    <w:abstractNumId w:val="81"/>
  </w:num>
  <w:num w:numId="90" w16cid:durableId="45224633">
    <w:abstractNumId w:val="160"/>
  </w:num>
  <w:num w:numId="91" w16cid:durableId="2135440802">
    <w:abstractNumId w:val="13"/>
  </w:num>
  <w:num w:numId="92" w16cid:durableId="155193648">
    <w:abstractNumId w:val="74"/>
  </w:num>
  <w:num w:numId="93" w16cid:durableId="1150365652">
    <w:abstractNumId w:val="31"/>
  </w:num>
  <w:num w:numId="94" w16cid:durableId="1972202267">
    <w:abstractNumId w:val="67"/>
  </w:num>
  <w:num w:numId="95" w16cid:durableId="190607817">
    <w:abstractNumId w:val="171"/>
  </w:num>
  <w:num w:numId="96" w16cid:durableId="499002762">
    <w:abstractNumId w:val="5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439186463">
    <w:abstractNumId w:val="146"/>
  </w:num>
  <w:num w:numId="98" w16cid:durableId="1643654743">
    <w:abstractNumId w:val="51"/>
  </w:num>
  <w:num w:numId="99" w16cid:durableId="1027174931">
    <w:abstractNumId w:val="103"/>
  </w:num>
  <w:num w:numId="100" w16cid:durableId="377322636">
    <w:abstractNumId w:val="95"/>
  </w:num>
  <w:num w:numId="101" w16cid:durableId="2127498668">
    <w:abstractNumId w:val="128"/>
  </w:num>
  <w:num w:numId="102" w16cid:durableId="371534984">
    <w:abstractNumId w:val="132"/>
  </w:num>
  <w:num w:numId="103" w16cid:durableId="1358120413">
    <w:abstractNumId w:val="134"/>
  </w:num>
  <w:num w:numId="104" w16cid:durableId="1218466947">
    <w:abstractNumId w:val="14"/>
  </w:num>
  <w:num w:numId="105" w16cid:durableId="940068703">
    <w:abstractNumId w:val="122"/>
  </w:num>
  <w:num w:numId="106" w16cid:durableId="1106003277">
    <w:abstractNumId w:val="36"/>
  </w:num>
  <w:num w:numId="107" w16cid:durableId="1435974954">
    <w:abstractNumId w:val="8"/>
  </w:num>
  <w:num w:numId="108" w16cid:durableId="946736100">
    <w:abstractNumId w:val="37"/>
  </w:num>
  <w:num w:numId="109" w16cid:durableId="1353410903">
    <w:abstractNumId w:val="133"/>
  </w:num>
  <w:num w:numId="110" w16cid:durableId="811215189">
    <w:abstractNumId w:val="162"/>
  </w:num>
  <w:num w:numId="111" w16cid:durableId="1738284766">
    <w:abstractNumId w:val="72"/>
  </w:num>
  <w:num w:numId="112" w16cid:durableId="1102187403">
    <w:abstractNumId w:val="60"/>
  </w:num>
  <w:num w:numId="113" w16cid:durableId="1161313255">
    <w:abstractNumId w:val="166"/>
  </w:num>
  <w:num w:numId="114" w16cid:durableId="1659115620">
    <w:abstractNumId w:val="73"/>
  </w:num>
  <w:num w:numId="115" w16cid:durableId="159658828">
    <w:abstractNumId w:val="164"/>
  </w:num>
  <w:num w:numId="116" w16cid:durableId="1446733528">
    <w:abstractNumId w:val="65"/>
  </w:num>
  <w:num w:numId="117" w16cid:durableId="1470630641">
    <w:abstractNumId w:val="26"/>
  </w:num>
  <w:num w:numId="118" w16cid:durableId="1260602748">
    <w:abstractNumId w:val="1"/>
  </w:num>
  <w:num w:numId="119" w16cid:durableId="126974950">
    <w:abstractNumId w:val="119"/>
  </w:num>
  <w:num w:numId="120" w16cid:durableId="149564326">
    <w:abstractNumId w:val="41"/>
  </w:num>
  <w:num w:numId="121" w16cid:durableId="779186331">
    <w:abstractNumId w:val="0"/>
  </w:num>
  <w:num w:numId="122" w16cid:durableId="2090542611">
    <w:abstractNumId w:val="105"/>
  </w:num>
  <w:num w:numId="123" w16cid:durableId="1549416081">
    <w:abstractNumId w:val="5"/>
  </w:num>
  <w:num w:numId="124" w16cid:durableId="1060640213">
    <w:abstractNumId w:val="88"/>
  </w:num>
  <w:num w:numId="125" w16cid:durableId="1864129882">
    <w:abstractNumId w:val="68"/>
  </w:num>
  <w:num w:numId="126" w16cid:durableId="2143306568">
    <w:abstractNumId w:val="157"/>
  </w:num>
  <w:num w:numId="127" w16cid:durableId="59670106">
    <w:abstractNumId w:val="130"/>
  </w:num>
  <w:num w:numId="128" w16cid:durableId="1770465114">
    <w:abstractNumId w:val="120"/>
  </w:num>
  <w:num w:numId="129" w16cid:durableId="1021975963">
    <w:abstractNumId w:val="83"/>
  </w:num>
  <w:num w:numId="130" w16cid:durableId="130220142">
    <w:abstractNumId w:val="15"/>
  </w:num>
  <w:num w:numId="131" w16cid:durableId="1258254107">
    <w:abstractNumId w:val="151"/>
  </w:num>
  <w:num w:numId="132" w16cid:durableId="2016565537">
    <w:abstractNumId w:val="137"/>
  </w:num>
  <w:num w:numId="133" w16cid:durableId="380054670">
    <w:abstractNumId w:val="98"/>
  </w:num>
  <w:num w:numId="134" w16cid:durableId="1658920200">
    <w:abstractNumId w:val="19"/>
  </w:num>
  <w:num w:numId="135" w16cid:durableId="2093040012">
    <w:abstractNumId w:val="85"/>
  </w:num>
  <w:num w:numId="136" w16cid:durableId="1423448893">
    <w:abstractNumId w:val="2"/>
    <w:lvlOverride w:ilvl="0">
      <w:lvl w:ilvl="0">
        <w:start w:val="1"/>
        <w:numFmt w:val="bullet"/>
        <w:lvlText w:val=""/>
        <w:legacy w:legacy="1" w:legacySpace="0" w:legacyIndent="252"/>
        <w:lvlJc w:val="left"/>
        <w:pPr>
          <w:ind w:left="252" w:hanging="252"/>
        </w:pPr>
        <w:rPr>
          <w:rFonts w:ascii="Symbol" w:hAnsi="Symbol" w:hint="default"/>
        </w:rPr>
      </w:lvl>
    </w:lvlOverride>
  </w:num>
  <w:num w:numId="137" w16cid:durableId="1855341679">
    <w:abstractNumId w:val="43"/>
  </w:num>
  <w:num w:numId="138" w16cid:durableId="956257514">
    <w:abstractNumId w:val="106"/>
  </w:num>
  <w:num w:numId="139" w16cid:durableId="51852940">
    <w:abstractNumId w:val="173"/>
  </w:num>
  <w:num w:numId="140" w16cid:durableId="1382443188">
    <w:abstractNumId w:val="21"/>
  </w:num>
  <w:num w:numId="141" w16cid:durableId="1693726665">
    <w:abstractNumId w:val="48"/>
  </w:num>
  <w:num w:numId="142" w16cid:durableId="660885459">
    <w:abstractNumId w:val="40"/>
  </w:num>
  <w:num w:numId="143" w16cid:durableId="1332102334">
    <w:abstractNumId w:val="116"/>
  </w:num>
  <w:num w:numId="144" w16cid:durableId="377125921">
    <w:abstractNumId w:val="59"/>
  </w:num>
  <w:num w:numId="145" w16cid:durableId="1456679158">
    <w:abstractNumId w:val="177"/>
  </w:num>
  <w:num w:numId="146" w16cid:durableId="1051267302">
    <w:abstractNumId w:val="82"/>
  </w:num>
  <w:num w:numId="147" w16cid:durableId="454328018">
    <w:abstractNumId w:val="12"/>
  </w:num>
  <w:num w:numId="148" w16cid:durableId="1573546203">
    <w:abstractNumId w:val="156"/>
  </w:num>
  <w:num w:numId="149" w16cid:durableId="1371224620">
    <w:abstractNumId w:val="55"/>
  </w:num>
  <w:num w:numId="150" w16cid:durableId="1822960732">
    <w:abstractNumId w:val="3"/>
  </w:num>
  <w:num w:numId="151" w16cid:durableId="19547252">
    <w:abstractNumId w:val="121"/>
  </w:num>
  <w:num w:numId="152" w16cid:durableId="1601715626">
    <w:abstractNumId w:val="24"/>
  </w:num>
  <w:num w:numId="153" w16cid:durableId="1951086122">
    <w:abstractNumId w:val="159"/>
  </w:num>
  <w:num w:numId="154" w16cid:durableId="845560325">
    <w:abstractNumId w:val="150"/>
  </w:num>
  <w:num w:numId="155" w16cid:durableId="76946924">
    <w:abstractNumId w:val="93"/>
  </w:num>
  <w:num w:numId="156" w16cid:durableId="803733886">
    <w:abstractNumId w:val="145"/>
  </w:num>
  <w:num w:numId="157" w16cid:durableId="1895695824">
    <w:abstractNumId w:val="113"/>
  </w:num>
  <w:num w:numId="158" w16cid:durableId="443157645">
    <w:abstractNumId w:val="63"/>
  </w:num>
  <w:num w:numId="159" w16cid:durableId="741755794">
    <w:abstractNumId w:val="174"/>
  </w:num>
  <w:num w:numId="160" w16cid:durableId="1848716766">
    <w:abstractNumId w:val="54"/>
  </w:num>
  <w:num w:numId="161" w16cid:durableId="1779447772">
    <w:abstractNumId w:val="61"/>
  </w:num>
  <w:num w:numId="162" w16cid:durableId="765736700">
    <w:abstractNumId w:val="78"/>
  </w:num>
  <w:num w:numId="163" w16cid:durableId="321471232">
    <w:abstractNumId w:val="104"/>
  </w:num>
  <w:num w:numId="164" w16cid:durableId="732316302">
    <w:abstractNumId w:val="16"/>
  </w:num>
  <w:num w:numId="165" w16cid:durableId="213270855">
    <w:abstractNumId w:val="100"/>
  </w:num>
  <w:num w:numId="166" w16cid:durableId="1929268458">
    <w:abstractNumId w:val="9"/>
  </w:num>
  <w:num w:numId="167" w16cid:durableId="1603760224">
    <w:abstractNumId w:val="34"/>
  </w:num>
  <w:num w:numId="168" w16cid:durableId="1730225284">
    <w:abstractNumId w:val="56"/>
  </w:num>
  <w:num w:numId="169" w16cid:durableId="97915255">
    <w:abstractNumId w:val="91"/>
  </w:num>
  <w:num w:numId="170" w16cid:durableId="812066355">
    <w:abstractNumId w:val="117"/>
  </w:num>
  <w:num w:numId="171" w16cid:durableId="886331977">
    <w:abstractNumId w:val="32"/>
  </w:num>
  <w:num w:numId="172" w16cid:durableId="2118713633">
    <w:abstractNumId w:val="99"/>
  </w:num>
  <w:num w:numId="173" w16cid:durableId="2122453981">
    <w:abstractNumId w:val="71"/>
  </w:num>
  <w:num w:numId="174" w16cid:durableId="1280330931">
    <w:abstractNumId w:val="47"/>
  </w:num>
  <w:num w:numId="175" w16cid:durableId="1158300669">
    <w:abstractNumId w:val="115"/>
  </w:num>
  <w:num w:numId="176" w16cid:durableId="168718059">
    <w:abstractNumId w:val="142"/>
  </w:num>
  <w:num w:numId="177" w16cid:durableId="115367380">
    <w:abstractNumId w:val="11"/>
  </w:num>
  <w:num w:numId="178" w16cid:durableId="1250237419">
    <w:abstractNumId w:val="165"/>
  </w:num>
  <w:num w:numId="179" w16cid:durableId="1287590056">
    <w:abstractNumId w:val="178"/>
  </w:num>
  <w:num w:numId="180" w16cid:durableId="953902921">
    <w:abstractNumId w:val="45"/>
  </w:num>
  <w:num w:numId="181" w16cid:durableId="856622881">
    <w:abstractNumId w:val="141"/>
  </w:num>
  <w:num w:numId="182" w16cid:durableId="568930055">
    <w:abstractNumId w:val="58"/>
  </w:num>
  <w:num w:numId="183" w16cid:durableId="1725062368">
    <w:abstractNumId w:val="143"/>
  </w:num>
  <w:num w:numId="184" w16cid:durableId="1111434759">
    <w:abstractNumId w:val="108"/>
  </w:num>
  <w:num w:numId="185" w16cid:durableId="654382632">
    <w:abstractNumId w:val="112"/>
  </w:num>
  <w:num w:numId="186" w16cid:durableId="1035934084">
    <w:abstractNumId w:val="148"/>
  </w:num>
  <w:num w:numId="187" w16cid:durableId="78602277">
    <w:abstractNumId w:val="76"/>
  </w:num>
  <w:num w:numId="188" w16cid:durableId="655187059">
    <w:abstractNumId w:val="118"/>
  </w:num>
  <w:num w:numId="189" w16cid:durableId="2061857041">
    <w:abstractNumId w:val="147"/>
  </w:num>
  <w:numIdMacAtCleanup w:val="1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10"/>
  <w:displayHorizontalDrawingGridEvery w:val="2"/>
  <w:noPunctuationKerning/>
  <w:characterSpacingControl w:val="doNotCompress"/>
  <w:hdrShapeDefaults>
    <o:shapedefaults v:ext="edit" spidmax="5121"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FF7"/>
    <w:rsid w:val="00000CA8"/>
    <w:rsid w:val="00001D86"/>
    <w:rsid w:val="000021B1"/>
    <w:rsid w:val="00002206"/>
    <w:rsid w:val="0000278F"/>
    <w:rsid w:val="00002A5F"/>
    <w:rsid w:val="00002AF9"/>
    <w:rsid w:val="00002CC1"/>
    <w:rsid w:val="00002CE3"/>
    <w:rsid w:val="00002F55"/>
    <w:rsid w:val="00002FE5"/>
    <w:rsid w:val="00003C69"/>
    <w:rsid w:val="00003C72"/>
    <w:rsid w:val="00004157"/>
    <w:rsid w:val="00004966"/>
    <w:rsid w:val="00004A84"/>
    <w:rsid w:val="00004AD6"/>
    <w:rsid w:val="000050C3"/>
    <w:rsid w:val="00005125"/>
    <w:rsid w:val="00005456"/>
    <w:rsid w:val="000057AA"/>
    <w:rsid w:val="00005845"/>
    <w:rsid w:val="0000586A"/>
    <w:rsid w:val="00005D48"/>
    <w:rsid w:val="0000683B"/>
    <w:rsid w:val="000075A3"/>
    <w:rsid w:val="0000773D"/>
    <w:rsid w:val="000077F2"/>
    <w:rsid w:val="00007A8C"/>
    <w:rsid w:val="00007B01"/>
    <w:rsid w:val="000101B0"/>
    <w:rsid w:val="000107D3"/>
    <w:rsid w:val="0001093E"/>
    <w:rsid w:val="00010D16"/>
    <w:rsid w:val="00010E68"/>
    <w:rsid w:val="00011183"/>
    <w:rsid w:val="0001134C"/>
    <w:rsid w:val="0001168F"/>
    <w:rsid w:val="00011819"/>
    <w:rsid w:val="00011A50"/>
    <w:rsid w:val="000122EA"/>
    <w:rsid w:val="00012523"/>
    <w:rsid w:val="000125B2"/>
    <w:rsid w:val="00012692"/>
    <w:rsid w:val="000128DA"/>
    <w:rsid w:val="0001306F"/>
    <w:rsid w:val="000131D9"/>
    <w:rsid w:val="00013523"/>
    <w:rsid w:val="00013ADE"/>
    <w:rsid w:val="00013CAB"/>
    <w:rsid w:val="00015653"/>
    <w:rsid w:val="00015685"/>
    <w:rsid w:val="00015860"/>
    <w:rsid w:val="00015B6A"/>
    <w:rsid w:val="00015B81"/>
    <w:rsid w:val="00015CCE"/>
    <w:rsid w:val="00015E4B"/>
    <w:rsid w:val="00016413"/>
    <w:rsid w:val="00016649"/>
    <w:rsid w:val="00017039"/>
    <w:rsid w:val="000177F6"/>
    <w:rsid w:val="0001785D"/>
    <w:rsid w:val="00017BFE"/>
    <w:rsid w:val="00017D90"/>
    <w:rsid w:val="000202D1"/>
    <w:rsid w:val="000205AF"/>
    <w:rsid w:val="00020AA0"/>
    <w:rsid w:val="00021004"/>
    <w:rsid w:val="00021238"/>
    <w:rsid w:val="000213B6"/>
    <w:rsid w:val="000217F5"/>
    <w:rsid w:val="00021875"/>
    <w:rsid w:val="00021B90"/>
    <w:rsid w:val="00022401"/>
    <w:rsid w:val="000224C8"/>
    <w:rsid w:val="0002252F"/>
    <w:rsid w:val="000225BF"/>
    <w:rsid w:val="000227DD"/>
    <w:rsid w:val="000229C1"/>
    <w:rsid w:val="00022DE9"/>
    <w:rsid w:val="00022EFC"/>
    <w:rsid w:val="00023013"/>
    <w:rsid w:val="000230A3"/>
    <w:rsid w:val="000232D5"/>
    <w:rsid w:val="00023435"/>
    <w:rsid w:val="000234A8"/>
    <w:rsid w:val="00023900"/>
    <w:rsid w:val="00023A76"/>
    <w:rsid w:val="00023B58"/>
    <w:rsid w:val="00023C29"/>
    <w:rsid w:val="00023C5A"/>
    <w:rsid w:val="00023D4C"/>
    <w:rsid w:val="00024142"/>
    <w:rsid w:val="00024495"/>
    <w:rsid w:val="0002489D"/>
    <w:rsid w:val="00025012"/>
    <w:rsid w:val="0002530B"/>
    <w:rsid w:val="00025C9A"/>
    <w:rsid w:val="00025E57"/>
    <w:rsid w:val="000260FF"/>
    <w:rsid w:val="0002623E"/>
    <w:rsid w:val="00026455"/>
    <w:rsid w:val="0002661F"/>
    <w:rsid w:val="000266B2"/>
    <w:rsid w:val="000266D2"/>
    <w:rsid w:val="00026C4A"/>
    <w:rsid w:val="00026CA4"/>
    <w:rsid w:val="00027A6B"/>
    <w:rsid w:val="00027E3A"/>
    <w:rsid w:val="00030007"/>
    <w:rsid w:val="000302E6"/>
    <w:rsid w:val="0003122B"/>
    <w:rsid w:val="00031780"/>
    <w:rsid w:val="00031E16"/>
    <w:rsid w:val="00031E84"/>
    <w:rsid w:val="0003214C"/>
    <w:rsid w:val="00032241"/>
    <w:rsid w:val="00032E37"/>
    <w:rsid w:val="00033485"/>
    <w:rsid w:val="00033678"/>
    <w:rsid w:val="00033773"/>
    <w:rsid w:val="0003383B"/>
    <w:rsid w:val="00033869"/>
    <w:rsid w:val="00033998"/>
    <w:rsid w:val="00033EB5"/>
    <w:rsid w:val="00033F65"/>
    <w:rsid w:val="000341EA"/>
    <w:rsid w:val="00034508"/>
    <w:rsid w:val="00034734"/>
    <w:rsid w:val="000348DE"/>
    <w:rsid w:val="00034B29"/>
    <w:rsid w:val="0003544E"/>
    <w:rsid w:val="00035830"/>
    <w:rsid w:val="00035971"/>
    <w:rsid w:val="00035D96"/>
    <w:rsid w:val="0003646E"/>
    <w:rsid w:val="00036804"/>
    <w:rsid w:val="00036A5C"/>
    <w:rsid w:val="00036F60"/>
    <w:rsid w:val="0003763F"/>
    <w:rsid w:val="000377AB"/>
    <w:rsid w:val="0003782E"/>
    <w:rsid w:val="00037A3E"/>
    <w:rsid w:val="00037CB1"/>
    <w:rsid w:val="00037E21"/>
    <w:rsid w:val="0004009F"/>
    <w:rsid w:val="000401F7"/>
    <w:rsid w:val="00040511"/>
    <w:rsid w:val="00040B34"/>
    <w:rsid w:val="00040BB5"/>
    <w:rsid w:val="0004104A"/>
    <w:rsid w:val="00041B17"/>
    <w:rsid w:val="00041E0C"/>
    <w:rsid w:val="00041FE0"/>
    <w:rsid w:val="000422F1"/>
    <w:rsid w:val="00042730"/>
    <w:rsid w:val="00042BB9"/>
    <w:rsid w:val="00043249"/>
    <w:rsid w:val="00043320"/>
    <w:rsid w:val="0004344E"/>
    <w:rsid w:val="000438C6"/>
    <w:rsid w:val="00043A4B"/>
    <w:rsid w:val="00043B65"/>
    <w:rsid w:val="00043EBA"/>
    <w:rsid w:val="00044177"/>
    <w:rsid w:val="00044298"/>
    <w:rsid w:val="0004450C"/>
    <w:rsid w:val="000445AD"/>
    <w:rsid w:val="00044654"/>
    <w:rsid w:val="00044655"/>
    <w:rsid w:val="00044B8D"/>
    <w:rsid w:val="00044BD9"/>
    <w:rsid w:val="00044FDD"/>
    <w:rsid w:val="000452AD"/>
    <w:rsid w:val="0004534B"/>
    <w:rsid w:val="00045747"/>
    <w:rsid w:val="000459A0"/>
    <w:rsid w:val="000464F1"/>
    <w:rsid w:val="00046804"/>
    <w:rsid w:val="00046CF8"/>
    <w:rsid w:val="00046E2F"/>
    <w:rsid w:val="0004741A"/>
    <w:rsid w:val="000477B7"/>
    <w:rsid w:val="00047973"/>
    <w:rsid w:val="00050021"/>
    <w:rsid w:val="000500CA"/>
    <w:rsid w:val="00050658"/>
    <w:rsid w:val="000509F3"/>
    <w:rsid w:val="00050D84"/>
    <w:rsid w:val="0005135E"/>
    <w:rsid w:val="0005159D"/>
    <w:rsid w:val="00051A25"/>
    <w:rsid w:val="00051A7A"/>
    <w:rsid w:val="00051CB3"/>
    <w:rsid w:val="0005232E"/>
    <w:rsid w:val="00052EF5"/>
    <w:rsid w:val="00053494"/>
    <w:rsid w:val="0005351F"/>
    <w:rsid w:val="0005378F"/>
    <w:rsid w:val="00053E7C"/>
    <w:rsid w:val="00054005"/>
    <w:rsid w:val="000540EE"/>
    <w:rsid w:val="0005435C"/>
    <w:rsid w:val="00054639"/>
    <w:rsid w:val="00054895"/>
    <w:rsid w:val="000548D9"/>
    <w:rsid w:val="00054918"/>
    <w:rsid w:val="000549A0"/>
    <w:rsid w:val="00054B0C"/>
    <w:rsid w:val="00054EB2"/>
    <w:rsid w:val="0005530F"/>
    <w:rsid w:val="00055372"/>
    <w:rsid w:val="00055679"/>
    <w:rsid w:val="000556B9"/>
    <w:rsid w:val="000556CB"/>
    <w:rsid w:val="0005571B"/>
    <w:rsid w:val="00055972"/>
    <w:rsid w:val="000559FF"/>
    <w:rsid w:val="00055A1A"/>
    <w:rsid w:val="00055AC7"/>
    <w:rsid w:val="00055F28"/>
    <w:rsid w:val="00056113"/>
    <w:rsid w:val="000561E4"/>
    <w:rsid w:val="0005633C"/>
    <w:rsid w:val="00056567"/>
    <w:rsid w:val="0005656F"/>
    <w:rsid w:val="000565AB"/>
    <w:rsid w:val="00056B16"/>
    <w:rsid w:val="000572B9"/>
    <w:rsid w:val="000575CF"/>
    <w:rsid w:val="00057CBA"/>
    <w:rsid w:val="00057D7D"/>
    <w:rsid w:val="00057E03"/>
    <w:rsid w:val="00057F1E"/>
    <w:rsid w:val="00057F7F"/>
    <w:rsid w:val="0006004C"/>
    <w:rsid w:val="0006010A"/>
    <w:rsid w:val="0006041E"/>
    <w:rsid w:val="00060757"/>
    <w:rsid w:val="000608AA"/>
    <w:rsid w:val="00060D9A"/>
    <w:rsid w:val="00060E4F"/>
    <w:rsid w:val="0006115F"/>
    <w:rsid w:val="00061536"/>
    <w:rsid w:val="00061ABE"/>
    <w:rsid w:val="00061B53"/>
    <w:rsid w:val="00061BA5"/>
    <w:rsid w:val="00062063"/>
    <w:rsid w:val="00062792"/>
    <w:rsid w:val="00062A2F"/>
    <w:rsid w:val="00062C8E"/>
    <w:rsid w:val="00062E78"/>
    <w:rsid w:val="00062F1A"/>
    <w:rsid w:val="00063762"/>
    <w:rsid w:val="00063935"/>
    <w:rsid w:val="00063B77"/>
    <w:rsid w:val="00063D70"/>
    <w:rsid w:val="00063DD1"/>
    <w:rsid w:val="00063E7C"/>
    <w:rsid w:val="00064606"/>
    <w:rsid w:val="000647A0"/>
    <w:rsid w:val="00064A5C"/>
    <w:rsid w:val="00064A64"/>
    <w:rsid w:val="00064BBE"/>
    <w:rsid w:val="00064CBE"/>
    <w:rsid w:val="00064D4C"/>
    <w:rsid w:val="00065343"/>
    <w:rsid w:val="0006562F"/>
    <w:rsid w:val="00065D78"/>
    <w:rsid w:val="00066A40"/>
    <w:rsid w:val="00066A76"/>
    <w:rsid w:val="00066C4E"/>
    <w:rsid w:val="000670CA"/>
    <w:rsid w:val="0006741E"/>
    <w:rsid w:val="000674F8"/>
    <w:rsid w:val="0006793B"/>
    <w:rsid w:val="00067C2A"/>
    <w:rsid w:val="00067FC8"/>
    <w:rsid w:val="00070127"/>
    <w:rsid w:val="0007025D"/>
    <w:rsid w:val="0007034C"/>
    <w:rsid w:val="00070B1A"/>
    <w:rsid w:val="00070B4F"/>
    <w:rsid w:val="00071074"/>
    <w:rsid w:val="000711FA"/>
    <w:rsid w:val="0007137A"/>
    <w:rsid w:val="000714AC"/>
    <w:rsid w:val="000715AE"/>
    <w:rsid w:val="00071687"/>
    <w:rsid w:val="00071E65"/>
    <w:rsid w:val="00071F11"/>
    <w:rsid w:val="00072768"/>
    <w:rsid w:val="00072871"/>
    <w:rsid w:val="000729D2"/>
    <w:rsid w:val="00072CB3"/>
    <w:rsid w:val="00072DC0"/>
    <w:rsid w:val="000734D7"/>
    <w:rsid w:val="000734EF"/>
    <w:rsid w:val="00073645"/>
    <w:rsid w:val="0007404F"/>
    <w:rsid w:val="00074763"/>
    <w:rsid w:val="0007479A"/>
    <w:rsid w:val="000748FE"/>
    <w:rsid w:val="0007497E"/>
    <w:rsid w:val="00074B7D"/>
    <w:rsid w:val="00074D27"/>
    <w:rsid w:val="00075056"/>
    <w:rsid w:val="00075100"/>
    <w:rsid w:val="00075271"/>
    <w:rsid w:val="00075324"/>
    <w:rsid w:val="00075FD8"/>
    <w:rsid w:val="000761BB"/>
    <w:rsid w:val="000761BF"/>
    <w:rsid w:val="00077232"/>
    <w:rsid w:val="00077367"/>
    <w:rsid w:val="000773E0"/>
    <w:rsid w:val="00077660"/>
    <w:rsid w:val="00077F09"/>
    <w:rsid w:val="00077F20"/>
    <w:rsid w:val="00080617"/>
    <w:rsid w:val="00080834"/>
    <w:rsid w:val="00080BD1"/>
    <w:rsid w:val="00080EAA"/>
    <w:rsid w:val="000816B1"/>
    <w:rsid w:val="000816FA"/>
    <w:rsid w:val="00081B5A"/>
    <w:rsid w:val="00081F22"/>
    <w:rsid w:val="0008207E"/>
    <w:rsid w:val="00082131"/>
    <w:rsid w:val="000824D6"/>
    <w:rsid w:val="00082B33"/>
    <w:rsid w:val="00082B40"/>
    <w:rsid w:val="00082E59"/>
    <w:rsid w:val="0008309A"/>
    <w:rsid w:val="000833F4"/>
    <w:rsid w:val="00083CA8"/>
    <w:rsid w:val="000843F3"/>
    <w:rsid w:val="0008485F"/>
    <w:rsid w:val="00084C30"/>
    <w:rsid w:val="00084E2B"/>
    <w:rsid w:val="00085230"/>
    <w:rsid w:val="000852AE"/>
    <w:rsid w:val="00085359"/>
    <w:rsid w:val="00085C41"/>
    <w:rsid w:val="0008610E"/>
    <w:rsid w:val="000861C6"/>
    <w:rsid w:val="000867F9"/>
    <w:rsid w:val="00086BED"/>
    <w:rsid w:val="00086D18"/>
    <w:rsid w:val="00086D53"/>
    <w:rsid w:val="00086DFE"/>
    <w:rsid w:val="00086FA9"/>
    <w:rsid w:val="0008705B"/>
    <w:rsid w:val="00087E85"/>
    <w:rsid w:val="000902FD"/>
    <w:rsid w:val="000903C9"/>
    <w:rsid w:val="00090966"/>
    <w:rsid w:val="00090A53"/>
    <w:rsid w:val="00090AF2"/>
    <w:rsid w:val="00090BF9"/>
    <w:rsid w:val="00090CD1"/>
    <w:rsid w:val="00090D3E"/>
    <w:rsid w:val="00090EB0"/>
    <w:rsid w:val="0009100C"/>
    <w:rsid w:val="0009107D"/>
    <w:rsid w:val="000915CD"/>
    <w:rsid w:val="000923DC"/>
    <w:rsid w:val="00092ADD"/>
    <w:rsid w:val="00092D5A"/>
    <w:rsid w:val="00092E3B"/>
    <w:rsid w:val="000938C2"/>
    <w:rsid w:val="00093C41"/>
    <w:rsid w:val="00093EA7"/>
    <w:rsid w:val="0009424B"/>
    <w:rsid w:val="000944FE"/>
    <w:rsid w:val="00094CCD"/>
    <w:rsid w:val="00094E53"/>
    <w:rsid w:val="000951D8"/>
    <w:rsid w:val="00095885"/>
    <w:rsid w:val="00096087"/>
    <w:rsid w:val="00096807"/>
    <w:rsid w:val="0009688F"/>
    <w:rsid w:val="00096C29"/>
    <w:rsid w:val="00097017"/>
    <w:rsid w:val="000971A7"/>
    <w:rsid w:val="000973F9"/>
    <w:rsid w:val="00097632"/>
    <w:rsid w:val="00097642"/>
    <w:rsid w:val="000977CC"/>
    <w:rsid w:val="00097958"/>
    <w:rsid w:val="00097A1E"/>
    <w:rsid w:val="00097D92"/>
    <w:rsid w:val="00097F0F"/>
    <w:rsid w:val="00097F96"/>
    <w:rsid w:val="000A013F"/>
    <w:rsid w:val="000A0190"/>
    <w:rsid w:val="000A024F"/>
    <w:rsid w:val="000A0289"/>
    <w:rsid w:val="000A0830"/>
    <w:rsid w:val="000A08E0"/>
    <w:rsid w:val="000A0B46"/>
    <w:rsid w:val="000A0E18"/>
    <w:rsid w:val="000A0F4C"/>
    <w:rsid w:val="000A1121"/>
    <w:rsid w:val="000A1533"/>
    <w:rsid w:val="000A1CD2"/>
    <w:rsid w:val="000A20A2"/>
    <w:rsid w:val="000A21B8"/>
    <w:rsid w:val="000A2C62"/>
    <w:rsid w:val="000A2F7D"/>
    <w:rsid w:val="000A308B"/>
    <w:rsid w:val="000A3778"/>
    <w:rsid w:val="000A39E4"/>
    <w:rsid w:val="000A3FE8"/>
    <w:rsid w:val="000A4287"/>
    <w:rsid w:val="000A446A"/>
    <w:rsid w:val="000A44E4"/>
    <w:rsid w:val="000A4779"/>
    <w:rsid w:val="000A47B0"/>
    <w:rsid w:val="000A47FB"/>
    <w:rsid w:val="000A498F"/>
    <w:rsid w:val="000A4B6F"/>
    <w:rsid w:val="000A536F"/>
    <w:rsid w:val="000A5408"/>
    <w:rsid w:val="000A5740"/>
    <w:rsid w:val="000A5FFD"/>
    <w:rsid w:val="000A60FE"/>
    <w:rsid w:val="000A6186"/>
    <w:rsid w:val="000A623C"/>
    <w:rsid w:val="000A6583"/>
    <w:rsid w:val="000A6761"/>
    <w:rsid w:val="000A6A7D"/>
    <w:rsid w:val="000A6CEB"/>
    <w:rsid w:val="000A6D37"/>
    <w:rsid w:val="000A6EF8"/>
    <w:rsid w:val="000A7091"/>
    <w:rsid w:val="000A713C"/>
    <w:rsid w:val="000A74B2"/>
    <w:rsid w:val="000A798A"/>
    <w:rsid w:val="000A7ABD"/>
    <w:rsid w:val="000A7B8A"/>
    <w:rsid w:val="000A7C20"/>
    <w:rsid w:val="000B00D4"/>
    <w:rsid w:val="000B02CB"/>
    <w:rsid w:val="000B02DE"/>
    <w:rsid w:val="000B0DA6"/>
    <w:rsid w:val="000B14C7"/>
    <w:rsid w:val="000B16F0"/>
    <w:rsid w:val="000B1BA8"/>
    <w:rsid w:val="000B1D2C"/>
    <w:rsid w:val="000B2393"/>
    <w:rsid w:val="000B2941"/>
    <w:rsid w:val="000B2E5B"/>
    <w:rsid w:val="000B31D3"/>
    <w:rsid w:val="000B335E"/>
    <w:rsid w:val="000B36AF"/>
    <w:rsid w:val="000B3A46"/>
    <w:rsid w:val="000B3D17"/>
    <w:rsid w:val="000B3D4F"/>
    <w:rsid w:val="000B45EC"/>
    <w:rsid w:val="000B46EB"/>
    <w:rsid w:val="000B48A6"/>
    <w:rsid w:val="000B4C07"/>
    <w:rsid w:val="000B4CCB"/>
    <w:rsid w:val="000B5072"/>
    <w:rsid w:val="000B508E"/>
    <w:rsid w:val="000B5523"/>
    <w:rsid w:val="000B5696"/>
    <w:rsid w:val="000B5CBE"/>
    <w:rsid w:val="000B5E17"/>
    <w:rsid w:val="000B5EDA"/>
    <w:rsid w:val="000B5F09"/>
    <w:rsid w:val="000B6132"/>
    <w:rsid w:val="000B6154"/>
    <w:rsid w:val="000B6775"/>
    <w:rsid w:val="000B69ED"/>
    <w:rsid w:val="000B7073"/>
    <w:rsid w:val="000B759E"/>
    <w:rsid w:val="000B7731"/>
    <w:rsid w:val="000B7D81"/>
    <w:rsid w:val="000C0415"/>
    <w:rsid w:val="000C06D6"/>
    <w:rsid w:val="000C06D7"/>
    <w:rsid w:val="000C0C00"/>
    <w:rsid w:val="000C17CD"/>
    <w:rsid w:val="000C1847"/>
    <w:rsid w:val="000C1981"/>
    <w:rsid w:val="000C1C78"/>
    <w:rsid w:val="000C1D2C"/>
    <w:rsid w:val="000C1E11"/>
    <w:rsid w:val="000C2571"/>
    <w:rsid w:val="000C2632"/>
    <w:rsid w:val="000C27AC"/>
    <w:rsid w:val="000C295E"/>
    <w:rsid w:val="000C352C"/>
    <w:rsid w:val="000C3D1A"/>
    <w:rsid w:val="000C3F5A"/>
    <w:rsid w:val="000C3FF2"/>
    <w:rsid w:val="000C4026"/>
    <w:rsid w:val="000C4354"/>
    <w:rsid w:val="000C4672"/>
    <w:rsid w:val="000C498C"/>
    <w:rsid w:val="000C4D81"/>
    <w:rsid w:val="000C4DDD"/>
    <w:rsid w:val="000C506D"/>
    <w:rsid w:val="000C533E"/>
    <w:rsid w:val="000C53C5"/>
    <w:rsid w:val="000C56C6"/>
    <w:rsid w:val="000C5A9E"/>
    <w:rsid w:val="000C5C1D"/>
    <w:rsid w:val="000C5F12"/>
    <w:rsid w:val="000C66BF"/>
    <w:rsid w:val="000C6D36"/>
    <w:rsid w:val="000C6F08"/>
    <w:rsid w:val="000C7202"/>
    <w:rsid w:val="000C7760"/>
    <w:rsid w:val="000C78C6"/>
    <w:rsid w:val="000D00F9"/>
    <w:rsid w:val="000D02B1"/>
    <w:rsid w:val="000D048C"/>
    <w:rsid w:val="000D05BB"/>
    <w:rsid w:val="000D0818"/>
    <w:rsid w:val="000D0ABB"/>
    <w:rsid w:val="000D0FD6"/>
    <w:rsid w:val="000D11EC"/>
    <w:rsid w:val="000D1449"/>
    <w:rsid w:val="000D1E42"/>
    <w:rsid w:val="000D1EE9"/>
    <w:rsid w:val="000D285B"/>
    <w:rsid w:val="000D2A72"/>
    <w:rsid w:val="000D2A90"/>
    <w:rsid w:val="000D2DF2"/>
    <w:rsid w:val="000D2E10"/>
    <w:rsid w:val="000D3449"/>
    <w:rsid w:val="000D398D"/>
    <w:rsid w:val="000D3C3C"/>
    <w:rsid w:val="000D3D7D"/>
    <w:rsid w:val="000D43BE"/>
    <w:rsid w:val="000D451E"/>
    <w:rsid w:val="000D45C5"/>
    <w:rsid w:val="000D45FB"/>
    <w:rsid w:val="000D49EB"/>
    <w:rsid w:val="000D4E89"/>
    <w:rsid w:val="000D502E"/>
    <w:rsid w:val="000D5052"/>
    <w:rsid w:val="000D5385"/>
    <w:rsid w:val="000D61D9"/>
    <w:rsid w:val="000D6334"/>
    <w:rsid w:val="000D65C1"/>
    <w:rsid w:val="000D691B"/>
    <w:rsid w:val="000D7AC5"/>
    <w:rsid w:val="000E0085"/>
    <w:rsid w:val="000E089B"/>
    <w:rsid w:val="000E09C7"/>
    <w:rsid w:val="000E0CA4"/>
    <w:rsid w:val="000E0DAD"/>
    <w:rsid w:val="000E1304"/>
    <w:rsid w:val="000E1C96"/>
    <w:rsid w:val="000E20BF"/>
    <w:rsid w:val="000E2363"/>
    <w:rsid w:val="000E2CEB"/>
    <w:rsid w:val="000E3117"/>
    <w:rsid w:val="000E3178"/>
    <w:rsid w:val="000E33DF"/>
    <w:rsid w:val="000E3A44"/>
    <w:rsid w:val="000E3C19"/>
    <w:rsid w:val="000E49A8"/>
    <w:rsid w:val="000E4ADD"/>
    <w:rsid w:val="000E4AFE"/>
    <w:rsid w:val="000E4FF0"/>
    <w:rsid w:val="000E503F"/>
    <w:rsid w:val="000E506E"/>
    <w:rsid w:val="000E586B"/>
    <w:rsid w:val="000E5927"/>
    <w:rsid w:val="000E5A70"/>
    <w:rsid w:val="000E5B28"/>
    <w:rsid w:val="000E5DC9"/>
    <w:rsid w:val="000E6178"/>
    <w:rsid w:val="000E6481"/>
    <w:rsid w:val="000E6550"/>
    <w:rsid w:val="000E6707"/>
    <w:rsid w:val="000E6A6F"/>
    <w:rsid w:val="000E7595"/>
    <w:rsid w:val="000E7618"/>
    <w:rsid w:val="000E77B5"/>
    <w:rsid w:val="000E7AD0"/>
    <w:rsid w:val="000E7E3A"/>
    <w:rsid w:val="000F0287"/>
    <w:rsid w:val="000F0508"/>
    <w:rsid w:val="000F0E78"/>
    <w:rsid w:val="000F1149"/>
    <w:rsid w:val="000F17C2"/>
    <w:rsid w:val="000F1A04"/>
    <w:rsid w:val="000F225E"/>
    <w:rsid w:val="000F22D3"/>
    <w:rsid w:val="000F243B"/>
    <w:rsid w:val="000F2B73"/>
    <w:rsid w:val="000F2C3A"/>
    <w:rsid w:val="000F2DD7"/>
    <w:rsid w:val="000F2F99"/>
    <w:rsid w:val="000F3057"/>
    <w:rsid w:val="000F32EE"/>
    <w:rsid w:val="000F3435"/>
    <w:rsid w:val="000F3503"/>
    <w:rsid w:val="000F384F"/>
    <w:rsid w:val="000F388B"/>
    <w:rsid w:val="000F3911"/>
    <w:rsid w:val="000F3E38"/>
    <w:rsid w:val="000F4082"/>
    <w:rsid w:val="000F41B2"/>
    <w:rsid w:val="000F43C8"/>
    <w:rsid w:val="000F4475"/>
    <w:rsid w:val="000F468D"/>
    <w:rsid w:val="000F477E"/>
    <w:rsid w:val="000F4D14"/>
    <w:rsid w:val="000F5172"/>
    <w:rsid w:val="000F51C9"/>
    <w:rsid w:val="000F55A3"/>
    <w:rsid w:val="000F5920"/>
    <w:rsid w:val="000F5CDD"/>
    <w:rsid w:val="000F5DE0"/>
    <w:rsid w:val="000F6074"/>
    <w:rsid w:val="000F615E"/>
    <w:rsid w:val="000F6317"/>
    <w:rsid w:val="000F635E"/>
    <w:rsid w:val="000F64F0"/>
    <w:rsid w:val="000F6504"/>
    <w:rsid w:val="000F6918"/>
    <w:rsid w:val="000F6944"/>
    <w:rsid w:val="000F6AFE"/>
    <w:rsid w:val="000F7260"/>
    <w:rsid w:val="000F77BA"/>
    <w:rsid w:val="000F7896"/>
    <w:rsid w:val="000F7903"/>
    <w:rsid w:val="000F797F"/>
    <w:rsid w:val="000F798F"/>
    <w:rsid w:val="001003F0"/>
    <w:rsid w:val="0010065E"/>
    <w:rsid w:val="001006DB"/>
    <w:rsid w:val="00101057"/>
    <w:rsid w:val="0010116A"/>
    <w:rsid w:val="001011C4"/>
    <w:rsid w:val="00101B8A"/>
    <w:rsid w:val="00101EE0"/>
    <w:rsid w:val="00101F60"/>
    <w:rsid w:val="00102C1E"/>
    <w:rsid w:val="00103DC8"/>
    <w:rsid w:val="00103E01"/>
    <w:rsid w:val="001047C6"/>
    <w:rsid w:val="0010544E"/>
    <w:rsid w:val="00105D4D"/>
    <w:rsid w:val="00105EF0"/>
    <w:rsid w:val="001060F5"/>
    <w:rsid w:val="0010620F"/>
    <w:rsid w:val="00106835"/>
    <w:rsid w:val="001068EA"/>
    <w:rsid w:val="00106D42"/>
    <w:rsid w:val="001071AE"/>
    <w:rsid w:val="00107472"/>
    <w:rsid w:val="001077D3"/>
    <w:rsid w:val="0010785B"/>
    <w:rsid w:val="00107D07"/>
    <w:rsid w:val="00107F7C"/>
    <w:rsid w:val="00110171"/>
    <w:rsid w:val="00110661"/>
    <w:rsid w:val="001106D9"/>
    <w:rsid w:val="001107FC"/>
    <w:rsid w:val="00110869"/>
    <w:rsid w:val="001108BE"/>
    <w:rsid w:val="00110B0F"/>
    <w:rsid w:val="00111347"/>
    <w:rsid w:val="001113E1"/>
    <w:rsid w:val="0011158A"/>
    <w:rsid w:val="00111710"/>
    <w:rsid w:val="00111777"/>
    <w:rsid w:val="00111803"/>
    <w:rsid w:val="00111F0E"/>
    <w:rsid w:val="001123E5"/>
    <w:rsid w:val="0011258D"/>
    <w:rsid w:val="001125FE"/>
    <w:rsid w:val="0011260C"/>
    <w:rsid w:val="00112F30"/>
    <w:rsid w:val="00113106"/>
    <w:rsid w:val="001134AE"/>
    <w:rsid w:val="00113B22"/>
    <w:rsid w:val="0011459A"/>
    <w:rsid w:val="001149D1"/>
    <w:rsid w:val="00114B00"/>
    <w:rsid w:val="00114D87"/>
    <w:rsid w:val="00114EF8"/>
    <w:rsid w:val="00114FA9"/>
    <w:rsid w:val="0011506A"/>
    <w:rsid w:val="0011516C"/>
    <w:rsid w:val="00115B6D"/>
    <w:rsid w:val="00115EED"/>
    <w:rsid w:val="0011651A"/>
    <w:rsid w:val="001166C1"/>
    <w:rsid w:val="0011725F"/>
    <w:rsid w:val="001174E4"/>
    <w:rsid w:val="0011758F"/>
    <w:rsid w:val="00117E23"/>
    <w:rsid w:val="00117F1F"/>
    <w:rsid w:val="00117FD1"/>
    <w:rsid w:val="00120010"/>
    <w:rsid w:val="00120135"/>
    <w:rsid w:val="0012034C"/>
    <w:rsid w:val="0012047E"/>
    <w:rsid w:val="00120D56"/>
    <w:rsid w:val="0012128B"/>
    <w:rsid w:val="00121376"/>
    <w:rsid w:val="00121B3A"/>
    <w:rsid w:val="00121DBA"/>
    <w:rsid w:val="001222E0"/>
    <w:rsid w:val="00122301"/>
    <w:rsid w:val="00122424"/>
    <w:rsid w:val="00122609"/>
    <w:rsid w:val="00123125"/>
    <w:rsid w:val="00123568"/>
    <w:rsid w:val="0012360F"/>
    <w:rsid w:val="00123685"/>
    <w:rsid w:val="00123B59"/>
    <w:rsid w:val="00123FF1"/>
    <w:rsid w:val="00124080"/>
    <w:rsid w:val="00124DF2"/>
    <w:rsid w:val="00124EF1"/>
    <w:rsid w:val="001252EE"/>
    <w:rsid w:val="001253E2"/>
    <w:rsid w:val="0012547F"/>
    <w:rsid w:val="00125B90"/>
    <w:rsid w:val="00125CA6"/>
    <w:rsid w:val="00125E42"/>
    <w:rsid w:val="001262F5"/>
    <w:rsid w:val="00126ABC"/>
    <w:rsid w:val="00126B60"/>
    <w:rsid w:val="00126D7F"/>
    <w:rsid w:val="001274AB"/>
    <w:rsid w:val="00127659"/>
    <w:rsid w:val="0012782A"/>
    <w:rsid w:val="00127866"/>
    <w:rsid w:val="00127D0D"/>
    <w:rsid w:val="001301DF"/>
    <w:rsid w:val="001304B5"/>
    <w:rsid w:val="00130603"/>
    <w:rsid w:val="0013084B"/>
    <w:rsid w:val="001309D3"/>
    <w:rsid w:val="001310FB"/>
    <w:rsid w:val="0013167C"/>
    <w:rsid w:val="00131A2B"/>
    <w:rsid w:val="0013251A"/>
    <w:rsid w:val="001327E0"/>
    <w:rsid w:val="00132A4B"/>
    <w:rsid w:val="00132C29"/>
    <w:rsid w:val="00133018"/>
    <w:rsid w:val="001330DE"/>
    <w:rsid w:val="001331CC"/>
    <w:rsid w:val="00133902"/>
    <w:rsid w:val="001348D8"/>
    <w:rsid w:val="00134F15"/>
    <w:rsid w:val="00135392"/>
    <w:rsid w:val="001354E3"/>
    <w:rsid w:val="00135706"/>
    <w:rsid w:val="00135A77"/>
    <w:rsid w:val="001362B0"/>
    <w:rsid w:val="0013637E"/>
    <w:rsid w:val="00136B4B"/>
    <w:rsid w:val="001371FC"/>
    <w:rsid w:val="0013777F"/>
    <w:rsid w:val="00137A99"/>
    <w:rsid w:val="00137C16"/>
    <w:rsid w:val="00137EB8"/>
    <w:rsid w:val="00137F67"/>
    <w:rsid w:val="00140648"/>
    <w:rsid w:val="00140992"/>
    <w:rsid w:val="00140EE1"/>
    <w:rsid w:val="00140FA1"/>
    <w:rsid w:val="001411C6"/>
    <w:rsid w:val="001415A4"/>
    <w:rsid w:val="00141B89"/>
    <w:rsid w:val="00142791"/>
    <w:rsid w:val="00142B69"/>
    <w:rsid w:val="00142C35"/>
    <w:rsid w:val="00142D7F"/>
    <w:rsid w:val="00142F51"/>
    <w:rsid w:val="00143544"/>
    <w:rsid w:val="0014357A"/>
    <w:rsid w:val="00143B00"/>
    <w:rsid w:val="00143B91"/>
    <w:rsid w:val="00143D63"/>
    <w:rsid w:val="00143E15"/>
    <w:rsid w:val="00143F5E"/>
    <w:rsid w:val="00143F97"/>
    <w:rsid w:val="001441A6"/>
    <w:rsid w:val="001443C3"/>
    <w:rsid w:val="001447EB"/>
    <w:rsid w:val="00144AF8"/>
    <w:rsid w:val="00145010"/>
    <w:rsid w:val="001455F1"/>
    <w:rsid w:val="00145816"/>
    <w:rsid w:val="00146321"/>
    <w:rsid w:val="00146350"/>
    <w:rsid w:val="00146547"/>
    <w:rsid w:val="0014662F"/>
    <w:rsid w:val="0014673C"/>
    <w:rsid w:val="0014674B"/>
    <w:rsid w:val="00146C58"/>
    <w:rsid w:val="00146D5A"/>
    <w:rsid w:val="00146DAE"/>
    <w:rsid w:val="00147529"/>
    <w:rsid w:val="001475D2"/>
    <w:rsid w:val="00147703"/>
    <w:rsid w:val="00147A34"/>
    <w:rsid w:val="00147BFE"/>
    <w:rsid w:val="0015031A"/>
    <w:rsid w:val="0015056C"/>
    <w:rsid w:val="00150C86"/>
    <w:rsid w:val="001518F2"/>
    <w:rsid w:val="0015241F"/>
    <w:rsid w:val="00152AC3"/>
    <w:rsid w:val="00152D55"/>
    <w:rsid w:val="0015306C"/>
    <w:rsid w:val="00153156"/>
    <w:rsid w:val="00153667"/>
    <w:rsid w:val="00153794"/>
    <w:rsid w:val="0015383C"/>
    <w:rsid w:val="00153DFA"/>
    <w:rsid w:val="00153E02"/>
    <w:rsid w:val="001540FE"/>
    <w:rsid w:val="00154310"/>
    <w:rsid w:val="00155458"/>
    <w:rsid w:val="00155610"/>
    <w:rsid w:val="0015568A"/>
    <w:rsid w:val="00155911"/>
    <w:rsid w:val="00155BC2"/>
    <w:rsid w:val="00155D98"/>
    <w:rsid w:val="00155FB1"/>
    <w:rsid w:val="0015600E"/>
    <w:rsid w:val="0015609D"/>
    <w:rsid w:val="001566BA"/>
    <w:rsid w:val="001567E7"/>
    <w:rsid w:val="0015686F"/>
    <w:rsid w:val="00156889"/>
    <w:rsid w:val="00156C02"/>
    <w:rsid w:val="00156C3E"/>
    <w:rsid w:val="001571F9"/>
    <w:rsid w:val="0015737E"/>
    <w:rsid w:val="00157CFD"/>
    <w:rsid w:val="00157E85"/>
    <w:rsid w:val="001601A0"/>
    <w:rsid w:val="0016045E"/>
    <w:rsid w:val="00160AC3"/>
    <w:rsid w:val="00160F58"/>
    <w:rsid w:val="0016109C"/>
    <w:rsid w:val="001614E1"/>
    <w:rsid w:val="001617DC"/>
    <w:rsid w:val="00161809"/>
    <w:rsid w:val="0016180B"/>
    <w:rsid w:val="00161F04"/>
    <w:rsid w:val="001623D5"/>
    <w:rsid w:val="00162400"/>
    <w:rsid w:val="00162560"/>
    <w:rsid w:val="001625D0"/>
    <w:rsid w:val="00162B97"/>
    <w:rsid w:val="00162C8F"/>
    <w:rsid w:val="00162DAA"/>
    <w:rsid w:val="00163153"/>
    <w:rsid w:val="001638EC"/>
    <w:rsid w:val="00163926"/>
    <w:rsid w:val="00163E07"/>
    <w:rsid w:val="001643BA"/>
    <w:rsid w:val="00164D85"/>
    <w:rsid w:val="001658B5"/>
    <w:rsid w:val="0016604F"/>
    <w:rsid w:val="0016627A"/>
    <w:rsid w:val="00166506"/>
    <w:rsid w:val="00166E53"/>
    <w:rsid w:val="00166EBA"/>
    <w:rsid w:val="00167101"/>
    <w:rsid w:val="00167972"/>
    <w:rsid w:val="00167A92"/>
    <w:rsid w:val="0017005A"/>
    <w:rsid w:val="00170306"/>
    <w:rsid w:val="00170DFF"/>
    <w:rsid w:val="0017137B"/>
    <w:rsid w:val="001726EB"/>
    <w:rsid w:val="00172B6E"/>
    <w:rsid w:val="00172BBE"/>
    <w:rsid w:val="00172CAD"/>
    <w:rsid w:val="00172E20"/>
    <w:rsid w:val="0017375D"/>
    <w:rsid w:val="00173799"/>
    <w:rsid w:val="0017399E"/>
    <w:rsid w:val="00173D7D"/>
    <w:rsid w:val="0017465E"/>
    <w:rsid w:val="001748C7"/>
    <w:rsid w:val="00174B83"/>
    <w:rsid w:val="00174F5B"/>
    <w:rsid w:val="00174F8B"/>
    <w:rsid w:val="00175107"/>
    <w:rsid w:val="001754B1"/>
    <w:rsid w:val="001755F4"/>
    <w:rsid w:val="00175918"/>
    <w:rsid w:val="00175BD2"/>
    <w:rsid w:val="00175EF4"/>
    <w:rsid w:val="00176215"/>
    <w:rsid w:val="0017626D"/>
    <w:rsid w:val="0017633B"/>
    <w:rsid w:val="0017651C"/>
    <w:rsid w:val="00176704"/>
    <w:rsid w:val="0017670C"/>
    <w:rsid w:val="0017674A"/>
    <w:rsid w:val="001768B3"/>
    <w:rsid w:val="00176DEF"/>
    <w:rsid w:val="0017747C"/>
    <w:rsid w:val="001774AD"/>
    <w:rsid w:val="001775D2"/>
    <w:rsid w:val="00177926"/>
    <w:rsid w:val="00177976"/>
    <w:rsid w:val="00177A33"/>
    <w:rsid w:val="00177F10"/>
    <w:rsid w:val="0018089C"/>
    <w:rsid w:val="00181244"/>
    <w:rsid w:val="00181BBD"/>
    <w:rsid w:val="00181C67"/>
    <w:rsid w:val="00181D07"/>
    <w:rsid w:val="00181E7A"/>
    <w:rsid w:val="0018211F"/>
    <w:rsid w:val="00182292"/>
    <w:rsid w:val="00182770"/>
    <w:rsid w:val="00182CA1"/>
    <w:rsid w:val="00183204"/>
    <w:rsid w:val="0018347B"/>
    <w:rsid w:val="001834F1"/>
    <w:rsid w:val="001836CE"/>
    <w:rsid w:val="00183CCE"/>
    <w:rsid w:val="00184073"/>
    <w:rsid w:val="00184AA4"/>
    <w:rsid w:val="00184B18"/>
    <w:rsid w:val="00184BCE"/>
    <w:rsid w:val="00184F52"/>
    <w:rsid w:val="0018509D"/>
    <w:rsid w:val="00185527"/>
    <w:rsid w:val="00185B7A"/>
    <w:rsid w:val="00185D47"/>
    <w:rsid w:val="00185FE5"/>
    <w:rsid w:val="0018613E"/>
    <w:rsid w:val="0018637D"/>
    <w:rsid w:val="00186638"/>
    <w:rsid w:val="00186B8E"/>
    <w:rsid w:val="00186BD7"/>
    <w:rsid w:val="00186D0A"/>
    <w:rsid w:val="00186D11"/>
    <w:rsid w:val="00186E6B"/>
    <w:rsid w:val="0018758C"/>
    <w:rsid w:val="001879C2"/>
    <w:rsid w:val="0019048E"/>
    <w:rsid w:val="00190860"/>
    <w:rsid w:val="001909E5"/>
    <w:rsid w:val="00190CE6"/>
    <w:rsid w:val="00190E23"/>
    <w:rsid w:val="00190F06"/>
    <w:rsid w:val="00191551"/>
    <w:rsid w:val="00191709"/>
    <w:rsid w:val="00191A6D"/>
    <w:rsid w:val="00191D2F"/>
    <w:rsid w:val="00191F69"/>
    <w:rsid w:val="00192102"/>
    <w:rsid w:val="001922D9"/>
    <w:rsid w:val="001923E3"/>
    <w:rsid w:val="00192618"/>
    <w:rsid w:val="00192812"/>
    <w:rsid w:val="00193619"/>
    <w:rsid w:val="001939D9"/>
    <w:rsid w:val="00193BFC"/>
    <w:rsid w:val="00194333"/>
    <w:rsid w:val="00194BA9"/>
    <w:rsid w:val="00194EE1"/>
    <w:rsid w:val="00195A8C"/>
    <w:rsid w:val="00195F54"/>
    <w:rsid w:val="00196221"/>
    <w:rsid w:val="00196502"/>
    <w:rsid w:val="00196AC3"/>
    <w:rsid w:val="00196BDE"/>
    <w:rsid w:val="00196E4C"/>
    <w:rsid w:val="00196EBA"/>
    <w:rsid w:val="001973CD"/>
    <w:rsid w:val="0019742F"/>
    <w:rsid w:val="0019755B"/>
    <w:rsid w:val="0019774B"/>
    <w:rsid w:val="00197758"/>
    <w:rsid w:val="00197815"/>
    <w:rsid w:val="00197AC9"/>
    <w:rsid w:val="00197B08"/>
    <w:rsid w:val="00197DE3"/>
    <w:rsid w:val="001A07EF"/>
    <w:rsid w:val="001A0917"/>
    <w:rsid w:val="001A0970"/>
    <w:rsid w:val="001A0CB6"/>
    <w:rsid w:val="001A1150"/>
    <w:rsid w:val="001A1400"/>
    <w:rsid w:val="001A1586"/>
    <w:rsid w:val="001A17A2"/>
    <w:rsid w:val="001A1BF2"/>
    <w:rsid w:val="001A1C47"/>
    <w:rsid w:val="001A1D57"/>
    <w:rsid w:val="001A1E4A"/>
    <w:rsid w:val="001A2021"/>
    <w:rsid w:val="001A2986"/>
    <w:rsid w:val="001A2B30"/>
    <w:rsid w:val="001A2BF4"/>
    <w:rsid w:val="001A2D26"/>
    <w:rsid w:val="001A30B3"/>
    <w:rsid w:val="001A30C9"/>
    <w:rsid w:val="001A37F6"/>
    <w:rsid w:val="001A3B22"/>
    <w:rsid w:val="001A3CAF"/>
    <w:rsid w:val="001A3E87"/>
    <w:rsid w:val="001A44AC"/>
    <w:rsid w:val="001A497E"/>
    <w:rsid w:val="001A49C9"/>
    <w:rsid w:val="001A4BE6"/>
    <w:rsid w:val="001A4C59"/>
    <w:rsid w:val="001A5491"/>
    <w:rsid w:val="001A5744"/>
    <w:rsid w:val="001A579A"/>
    <w:rsid w:val="001A57E6"/>
    <w:rsid w:val="001A584F"/>
    <w:rsid w:val="001A594E"/>
    <w:rsid w:val="001A5CD7"/>
    <w:rsid w:val="001A60F2"/>
    <w:rsid w:val="001A67E9"/>
    <w:rsid w:val="001A6A91"/>
    <w:rsid w:val="001A6DAD"/>
    <w:rsid w:val="001A7113"/>
    <w:rsid w:val="001A71EA"/>
    <w:rsid w:val="001A753E"/>
    <w:rsid w:val="001A781E"/>
    <w:rsid w:val="001A7B9D"/>
    <w:rsid w:val="001A7D44"/>
    <w:rsid w:val="001A7F0F"/>
    <w:rsid w:val="001B030E"/>
    <w:rsid w:val="001B063C"/>
    <w:rsid w:val="001B0CF4"/>
    <w:rsid w:val="001B0DA6"/>
    <w:rsid w:val="001B0DD9"/>
    <w:rsid w:val="001B0F8B"/>
    <w:rsid w:val="001B14E4"/>
    <w:rsid w:val="001B1BCE"/>
    <w:rsid w:val="001B22CF"/>
    <w:rsid w:val="001B25DA"/>
    <w:rsid w:val="001B263B"/>
    <w:rsid w:val="001B2AEE"/>
    <w:rsid w:val="001B2B3F"/>
    <w:rsid w:val="001B3329"/>
    <w:rsid w:val="001B3622"/>
    <w:rsid w:val="001B3854"/>
    <w:rsid w:val="001B3A9E"/>
    <w:rsid w:val="001B43BC"/>
    <w:rsid w:val="001B4774"/>
    <w:rsid w:val="001B4E50"/>
    <w:rsid w:val="001B56A2"/>
    <w:rsid w:val="001B570B"/>
    <w:rsid w:val="001B576E"/>
    <w:rsid w:val="001B58F9"/>
    <w:rsid w:val="001B5A8E"/>
    <w:rsid w:val="001B61C0"/>
    <w:rsid w:val="001B6223"/>
    <w:rsid w:val="001B6405"/>
    <w:rsid w:val="001B6A32"/>
    <w:rsid w:val="001B6AB0"/>
    <w:rsid w:val="001B6B6B"/>
    <w:rsid w:val="001B7015"/>
    <w:rsid w:val="001B7A8D"/>
    <w:rsid w:val="001B7C21"/>
    <w:rsid w:val="001C05C4"/>
    <w:rsid w:val="001C0BBD"/>
    <w:rsid w:val="001C1214"/>
    <w:rsid w:val="001C127F"/>
    <w:rsid w:val="001C1806"/>
    <w:rsid w:val="001C1A16"/>
    <w:rsid w:val="001C1D1A"/>
    <w:rsid w:val="001C2702"/>
    <w:rsid w:val="001C2765"/>
    <w:rsid w:val="001C27F8"/>
    <w:rsid w:val="001C2A72"/>
    <w:rsid w:val="001C2B79"/>
    <w:rsid w:val="001C3207"/>
    <w:rsid w:val="001C3F4A"/>
    <w:rsid w:val="001C4A7A"/>
    <w:rsid w:val="001C502A"/>
    <w:rsid w:val="001C505F"/>
    <w:rsid w:val="001C515E"/>
    <w:rsid w:val="001C53C6"/>
    <w:rsid w:val="001C5460"/>
    <w:rsid w:val="001C576B"/>
    <w:rsid w:val="001C577A"/>
    <w:rsid w:val="001C57D4"/>
    <w:rsid w:val="001C58A6"/>
    <w:rsid w:val="001C59E3"/>
    <w:rsid w:val="001C5B13"/>
    <w:rsid w:val="001C5D45"/>
    <w:rsid w:val="001C60E3"/>
    <w:rsid w:val="001C621F"/>
    <w:rsid w:val="001C64FC"/>
    <w:rsid w:val="001C677D"/>
    <w:rsid w:val="001C6898"/>
    <w:rsid w:val="001C6E18"/>
    <w:rsid w:val="001C6E41"/>
    <w:rsid w:val="001C7024"/>
    <w:rsid w:val="001C71A7"/>
    <w:rsid w:val="001C7E82"/>
    <w:rsid w:val="001C7ED8"/>
    <w:rsid w:val="001D066F"/>
    <w:rsid w:val="001D085B"/>
    <w:rsid w:val="001D08E0"/>
    <w:rsid w:val="001D0B24"/>
    <w:rsid w:val="001D0B98"/>
    <w:rsid w:val="001D0F8F"/>
    <w:rsid w:val="001D124F"/>
    <w:rsid w:val="001D15C1"/>
    <w:rsid w:val="001D1EB5"/>
    <w:rsid w:val="001D2068"/>
    <w:rsid w:val="001D2097"/>
    <w:rsid w:val="001D2681"/>
    <w:rsid w:val="001D3679"/>
    <w:rsid w:val="001D3AB7"/>
    <w:rsid w:val="001D45FA"/>
    <w:rsid w:val="001D4798"/>
    <w:rsid w:val="001D48ED"/>
    <w:rsid w:val="001D4930"/>
    <w:rsid w:val="001D5B18"/>
    <w:rsid w:val="001D65D2"/>
    <w:rsid w:val="001D669C"/>
    <w:rsid w:val="001D6EA0"/>
    <w:rsid w:val="001D734E"/>
    <w:rsid w:val="001D7438"/>
    <w:rsid w:val="001D7CB4"/>
    <w:rsid w:val="001D7E35"/>
    <w:rsid w:val="001D7EF3"/>
    <w:rsid w:val="001D7F9A"/>
    <w:rsid w:val="001E003B"/>
    <w:rsid w:val="001E0176"/>
    <w:rsid w:val="001E0491"/>
    <w:rsid w:val="001E0A62"/>
    <w:rsid w:val="001E0C98"/>
    <w:rsid w:val="001E0F01"/>
    <w:rsid w:val="001E152F"/>
    <w:rsid w:val="001E1656"/>
    <w:rsid w:val="001E1EF9"/>
    <w:rsid w:val="001E2683"/>
    <w:rsid w:val="001E2955"/>
    <w:rsid w:val="001E3017"/>
    <w:rsid w:val="001E326A"/>
    <w:rsid w:val="001E361F"/>
    <w:rsid w:val="001E3650"/>
    <w:rsid w:val="001E3F37"/>
    <w:rsid w:val="001E401E"/>
    <w:rsid w:val="001E4241"/>
    <w:rsid w:val="001E5256"/>
    <w:rsid w:val="001E5527"/>
    <w:rsid w:val="001E5562"/>
    <w:rsid w:val="001E5961"/>
    <w:rsid w:val="001E5CAF"/>
    <w:rsid w:val="001E61F7"/>
    <w:rsid w:val="001E6563"/>
    <w:rsid w:val="001E6F4F"/>
    <w:rsid w:val="001E7682"/>
    <w:rsid w:val="001E78BD"/>
    <w:rsid w:val="001E7C29"/>
    <w:rsid w:val="001E7D8C"/>
    <w:rsid w:val="001F0014"/>
    <w:rsid w:val="001F0078"/>
    <w:rsid w:val="001F0209"/>
    <w:rsid w:val="001F0632"/>
    <w:rsid w:val="001F0681"/>
    <w:rsid w:val="001F0D77"/>
    <w:rsid w:val="001F0DE9"/>
    <w:rsid w:val="001F0F81"/>
    <w:rsid w:val="001F0F94"/>
    <w:rsid w:val="001F1282"/>
    <w:rsid w:val="001F12F8"/>
    <w:rsid w:val="001F131B"/>
    <w:rsid w:val="001F1397"/>
    <w:rsid w:val="001F18DF"/>
    <w:rsid w:val="001F1973"/>
    <w:rsid w:val="001F1A8A"/>
    <w:rsid w:val="001F1D15"/>
    <w:rsid w:val="001F2070"/>
    <w:rsid w:val="001F28D2"/>
    <w:rsid w:val="001F4133"/>
    <w:rsid w:val="001F4467"/>
    <w:rsid w:val="001F44E0"/>
    <w:rsid w:val="001F4987"/>
    <w:rsid w:val="001F49F2"/>
    <w:rsid w:val="001F4B06"/>
    <w:rsid w:val="001F4BA5"/>
    <w:rsid w:val="001F4E51"/>
    <w:rsid w:val="001F51F2"/>
    <w:rsid w:val="001F5CFD"/>
    <w:rsid w:val="001F5D46"/>
    <w:rsid w:val="001F5E5D"/>
    <w:rsid w:val="001F61BB"/>
    <w:rsid w:val="001F627B"/>
    <w:rsid w:val="001F6351"/>
    <w:rsid w:val="001F6948"/>
    <w:rsid w:val="001F6E52"/>
    <w:rsid w:val="001F731B"/>
    <w:rsid w:val="001F77EF"/>
    <w:rsid w:val="001F7909"/>
    <w:rsid w:val="001F7BE8"/>
    <w:rsid w:val="00200053"/>
    <w:rsid w:val="00200AF5"/>
    <w:rsid w:val="00200D99"/>
    <w:rsid w:val="00201119"/>
    <w:rsid w:val="002011B3"/>
    <w:rsid w:val="0020185F"/>
    <w:rsid w:val="002018E2"/>
    <w:rsid w:val="00201B77"/>
    <w:rsid w:val="002022B1"/>
    <w:rsid w:val="00202506"/>
    <w:rsid w:val="002026B3"/>
    <w:rsid w:val="0020280D"/>
    <w:rsid w:val="00202E24"/>
    <w:rsid w:val="0020310F"/>
    <w:rsid w:val="00203209"/>
    <w:rsid w:val="00203394"/>
    <w:rsid w:val="0020342A"/>
    <w:rsid w:val="0020351D"/>
    <w:rsid w:val="00203894"/>
    <w:rsid w:val="00203A61"/>
    <w:rsid w:val="00203C11"/>
    <w:rsid w:val="002044AB"/>
    <w:rsid w:val="0020475B"/>
    <w:rsid w:val="0020477E"/>
    <w:rsid w:val="00204C05"/>
    <w:rsid w:val="00204E38"/>
    <w:rsid w:val="00204FE1"/>
    <w:rsid w:val="00205234"/>
    <w:rsid w:val="0020563D"/>
    <w:rsid w:val="00205829"/>
    <w:rsid w:val="00205A02"/>
    <w:rsid w:val="00205B65"/>
    <w:rsid w:val="0020620C"/>
    <w:rsid w:val="002067D4"/>
    <w:rsid w:val="002068FA"/>
    <w:rsid w:val="00206F96"/>
    <w:rsid w:val="0020769E"/>
    <w:rsid w:val="002078C3"/>
    <w:rsid w:val="002078EF"/>
    <w:rsid w:val="00210038"/>
    <w:rsid w:val="002102D3"/>
    <w:rsid w:val="00210381"/>
    <w:rsid w:val="0021054B"/>
    <w:rsid w:val="002106F7"/>
    <w:rsid w:val="00210C35"/>
    <w:rsid w:val="00210CB9"/>
    <w:rsid w:val="00211045"/>
    <w:rsid w:val="00211050"/>
    <w:rsid w:val="002110A3"/>
    <w:rsid w:val="0021126B"/>
    <w:rsid w:val="002112EF"/>
    <w:rsid w:val="002118A4"/>
    <w:rsid w:val="00211985"/>
    <w:rsid w:val="00211989"/>
    <w:rsid w:val="00211AE1"/>
    <w:rsid w:val="00211BEA"/>
    <w:rsid w:val="00211D8B"/>
    <w:rsid w:val="0021263D"/>
    <w:rsid w:val="002128F2"/>
    <w:rsid w:val="00212B0D"/>
    <w:rsid w:val="00212E44"/>
    <w:rsid w:val="00212ED0"/>
    <w:rsid w:val="00213056"/>
    <w:rsid w:val="0021324D"/>
    <w:rsid w:val="002132DE"/>
    <w:rsid w:val="002136F7"/>
    <w:rsid w:val="002137DB"/>
    <w:rsid w:val="00213AD9"/>
    <w:rsid w:val="00213AEE"/>
    <w:rsid w:val="00213B3C"/>
    <w:rsid w:val="00214157"/>
    <w:rsid w:val="002141BC"/>
    <w:rsid w:val="00214320"/>
    <w:rsid w:val="00214751"/>
    <w:rsid w:val="0021479D"/>
    <w:rsid w:val="00214C11"/>
    <w:rsid w:val="002157E8"/>
    <w:rsid w:val="0021581F"/>
    <w:rsid w:val="00215EF9"/>
    <w:rsid w:val="00216172"/>
    <w:rsid w:val="00216441"/>
    <w:rsid w:val="002165C8"/>
    <w:rsid w:val="002168D9"/>
    <w:rsid w:val="0021693A"/>
    <w:rsid w:val="00216C6C"/>
    <w:rsid w:val="00216D38"/>
    <w:rsid w:val="00216D60"/>
    <w:rsid w:val="002170D2"/>
    <w:rsid w:val="00217471"/>
    <w:rsid w:val="0021798C"/>
    <w:rsid w:val="00217A5E"/>
    <w:rsid w:val="00220076"/>
    <w:rsid w:val="00220568"/>
    <w:rsid w:val="0022073C"/>
    <w:rsid w:val="00221020"/>
    <w:rsid w:val="00221B62"/>
    <w:rsid w:val="00221CCB"/>
    <w:rsid w:val="00221DB3"/>
    <w:rsid w:val="00221ED4"/>
    <w:rsid w:val="00222128"/>
    <w:rsid w:val="00222272"/>
    <w:rsid w:val="0022282B"/>
    <w:rsid w:val="00222B80"/>
    <w:rsid w:val="0022359C"/>
    <w:rsid w:val="002239A2"/>
    <w:rsid w:val="00223A3E"/>
    <w:rsid w:val="00223E6D"/>
    <w:rsid w:val="00223FD3"/>
    <w:rsid w:val="002242E9"/>
    <w:rsid w:val="00224417"/>
    <w:rsid w:val="00224938"/>
    <w:rsid w:val="002249E2"/>
    <w:rsid w:val="00224D8D"/>
    <w:rsid w:val="00224E8C"/>
    <w:rsid w:val="002250C4"/>
    <w:rsid w:val="002251A2"/>
    <w:rsid w:val="00225248"/>
    <w:rsid w:val="0022541B"/>
    <w:rsid w:val="00225AFE"/>
    <w:rsid w:val="00225FC4"/>
    <w:rsid w:val="002260A4"/>
    <w:rsid w:val="0022640B"/>
    <w:rsid w:val="00226584"/>
    <w:rsid w:val="002265EF"/>
    <w:rsid w:val="00226655"/>
    <w:rsid w:val="00226878"/>
    <w:rsid w:val="00226ADE"/>
    <w:rsid w:val="00226D1B"/>
    <w:rsid w:val="0022718C"/>
    <w:rsid w:val="00227811"/>
    <w:rsid w:val="00227D00"/>
    <w:rsid w:val="00227E55"/>
    <w:rsid w:val="0023034D"/>
    <w:rsid w:val="00230463"/>
    <w:rsid w:val="0023067F"/>
    <w:rsid w:val="002308BB"/>
    <w:rsid w:val="00230950"/>
    <w:rsid w:val="00230DF0"/>
    <w:rsid w:val="00231135"/>
    <w:rsid w:val="00231380"/>
    <w:rsid w:val="00231598"/>
    <w:rsid w:val="002317AF"/>
    <w:rsid w:val="00231A45"/>
    <w:rsid w:val="00231CF8"/>
    <w:rsid w:val="00231E36"/>
    <w:rsid w:val="00233370"/>
    <w:rsid w:val="00233434"/>
    <w:rsid w:val="00233B1C"/>
    <w:rsid w:val="00233E48"/>
    <w:rsid w:val="00233F11"/>
    <w:rsid w:val="002343A9"/>
    <w:rsid w:val="00234446"/>
    <w:rsid w:val="0023474E"/>
    <w:rsid w:val="0023491F"/>
    <w:rsid w:val="00234A45"/>
    <w:rsid w:val="00234D78"/>
    <w:rsid w:val="00234DBE"/>
    <w:rsid w:val="00234E8E"/>
    <w:rsid w:val="00234E92"/>
    <w:rsid w:val="002353D3"/>
    <w:rsid w:val="002355DE"/>
    <w:rsid w:val="00235A6E"/>
    <w:rsid w:val="00235AE4"/>
    <w:rsid w:val="00235F3D"/>
    <w:rsid w:val="002361E9"/>
    <w:rsid w:val="002364B8"/>
    <w:rsid w:val="002367DC"/>
    <w:rsid w:val="0023688D"/>
    <w:rsid w:val="002369B0"/>
    <w:rsid w:val="00236A33"/>
    <w:rsid w:val="00236E5E"/>
    <w:rsid w:val="0023749D"/>
    <w:rsid w:val="00237A39"/>
    <w:rsid w:val="00237FE5"/>
    <w:rsid w:val="0024017F"/>
    <w:rsid w:val="00240507"/>
    <w:rsid w:val="002406B3"/>
    <w:rsid w:val="00240789"/>
    <w:rsid w:val="00240BF7"/>
    <w:rsid w:val="00240F3A"/>
    <w:rsid w:val="00241BA7"/>
    <w:rsid w:val="00241CD9"/>
    <w:rsid w:val="00241DE3"/>
    <w:rsid w:val="002429D1"/>
    <w:rsid w:val="00242B34"/>
    <w:rsid w:val="00242D4D"/>
    <w:rsid w:val="00243032"/>
    <w:rsid w:val="00243069"/>
    <w:rsid w:val="0024349A"/>
    <w:rsid w:val="002438E1"/>
    <w:rsid w:val="00243D31"/>
    <w:rsid w:val="00243DCD"/>
    <w:rsid w:val="002452ED"/>
    <w:rsid w:val="00245596"/>
    <w:rsid w:val="00245623"/>
    <w:rsid w:val="0024582E"/>
    <w:rsid w:val="00245C33"/>
    <w:rsid w:val="002460CE"/>
    <w:rsid w:val="002462B2"/>
    <w:rsid w:val="00246539"/>
    <w:rsid w:val="00247233"/>
    <w:rsid w:val="00247730"/>
    <w:rsid w:val="002479BE"/>
    <w:rsid w:val="00247AA2"/>
    <w:rsid w:val="00247DAF"/>
    <w:rsid w:val="00247F33"/>
    <w:rsid w:val="002500DF"/>
    <w:rsid w:val="002500E5"/>
    <w:rsid w:val="00250105"/>
    <w:rsid w:val="002506C3"/>
    <w:rsid w:val="00250730"/>
    <w:rsid w:val="00250821"/>
    <w:rsid w:val="00250882"/>
    <w:rsid w:val="00251CD1"/>
    <w:rsid w:val="00251D3E"/>
    <w:rsid w:val="00251DE0"/>
    <w:rsid w:val="0025203A"/>
    <w:rsid w:val="0025249D"/>
    <w:rsid w:val="0025249E"/>
    <w:rsid w:val="002524B9"/>
    <w:rsid w:val="002525B0"/>
    <w:rsid w:val="002528C2"/>
    <w:rsid w:val="0025329F"/>
    <w:rsid w:val="00253370"/>
    <w:rsid w:val="002535D2"/>
    <w:rsid w:val="002537BB"/>
    <w:rsid w:val="002538D8"/>
    <w:rsid w:val="00254005"/>
    <w:rsid w:val="00254635"/>
    <w:rsid w:val="0025478C"/>
    <w:rsid w:val="00254E0E"/>
    <w:rsid w:val="00254F75"/>
    <w:rsid w:val="00254FC2"/>
    <w:rsid w:val="0025503F"/>
    <w:rsid w:val="0025519D"/>
    <w:rsid w:val="002551C5"/>
    <w:rsid w:val="00255C15"/>
    <w:rsid w:val="00255C81"/>
    <w:rsid w:val="00255C9D"/>
    <w:rsid w:val="00256632"/>
    <w:rsid w:val="00256ADB"/>
    <w:rsid w:val="002572B9"/>
    <w:rsid w:val="002572BD"/>
    <w:rsid w:val="00257780"/>
    <w:rsid w:val="00257BA6"/>
    <w:rsid w:val="00260299"/>
    <w:rsid w:val="002603D4"/>
    <w:rsid w:val="00260583"/>
    <w:rsid w:val="00260802"/>
    <w:rsid w:val="00260803"/>
    <w:rsid w:val="00260E56"/>
    <w:rsid w:val="002610BE"/>
    <w:rsid w:val="002612D0"/>
    <w:rsid w:val="0026135D"/>
    <w:rsid w:val="0026145E"/>
    <w:rsid w:val="002616CF"/>
    <w:rsid w:val="0026179E"/>
    <w:rsid w:val="00261C22"/>
    <w:rsid w:val="00261F8B"/>
    <w:rsid w:val="00261FCE"/>
    <w:rsid w:val="00262443"/>
    <w:rsid w:val="0026263F"/>
    <w:rsid w:val="00262BFE"/>
    <w:rsid w:val="00262E1F"/>
    <w:rsid w:val="00263564"/>
    <w:rsid w:val="0026364E"/>
    <w:rsid w:val="00263814"/>
    <w:rsid w:val="002638A7"/>
    <w:rsid w:val="00263A5F"/>
    <w:rsid w:val="00263CD5"/>
    <w:rsid w:val="00263F74"/>
    <w:rsid w:val="00264073"/>
    <w:rsid w:val="002641E8"/>
    <w:rsid w:val="002642A6"/>
    <w:rsid w:val="002644B0"/>
    <w:rsid w:val="002647B5"/>
    <w:rsid w:val="002654C0"/>
    <w:rsid w:val="00265571"/>
    <w:rsid w:val="002657EC"/>
    <w:rsid w:val="002657EF"/>
    <w:rsid w:val="00265B76"/>
    <w:rsid w:val="00266359"/>
    <w:rsid w:val="002664A8"/>
    <w:rsid w:val="002664F9"/>
    <w:rsid w:val="002668C2"/>
    <w:rsid w:val="00266ED9"/>
    <w:rsid w:val="00267145"/>
    <w:rsid w:val="002673E9"/>
    <w:rsid w:val="002675A6"/>
    <w:rsid w:val="00267856"/>
    <w:rsid w:val="0027098C"/>
    <w:rsid w:val="002709F1"/>
    <w:rsid w:val="00270C8B"/>
    <w:rsid w:val="00270E7B"/>
    <w:rsid w:val="0027113A"/>
    <w:rsid w:val="00271599"/>
    <w:rsid w:val="0027161A"/>
    <w:rsid w:val="00271CFC"/>
    <w:rsid w:val="00272435"/>
    <w:rsid w:val="0027273A"/>
    <w:rsid w:val="0027284E"/>
    <w:rsid w:val="00272864"/>
    <w:rsid w:val="00272A15"/>
    <w:rsid w:val="00272ABC"/>
    <w:rsid w:val="00273186"/>
    <w:rsid w:val="0027330C"/>
    <w:rsid w:val="002737F4"/>
    <w:rsid w:val="00273F23"/>
    <w:rsid w:val="00274187"/>
    <w:rsid w:val="0027428A"/>
    <w:rsid w:val="002745C0"/>
    <w:rsid w:val="002747DD"/>
    <w:rsid w:val="00274AD6"/>
    <w:rsid w:val="00274E82"/>
    <w:rsid w:val="002754AC"/>
    <w:rsid w:val="0027554C"/>
    <w:rsid w:val="00275DDD"/>
    <w:rsid w:val="00275F2B"/>
    <w:rsid w:val="00275FDE"/>
    <w:rsid w:val="00276422"/>
    <w:rsid w:val="002765D8"/>
    <w:rsid w:val="002766B6"/>
    <w:rsid w:val="002767C0"/>
    <w:rsid w:val="00276CDA"/>
    <w:rsid w:val="002770D7"/>
    <w:rsid w:val="00277114"/>
    <w:rsid w:val="00277359"/>
    <w:rsid w:val="0027735B"/>
    <w:rsid w:val="00277383"/>
    <w:rsid w:val="002773F8"/>
    <w:rsid w:val="0027771E"/>
    <w:rsid w:val="002777BA"/>
    <w:rsid w:val="002777DD"/>
    <w:rsid w:val="00277DFD"/>
    <w:rsid w:val="00277E9A"/>
    <w:rsid w:val="00280250"/>
    <w:rsid w:val="00280362"/>
    <w:rsid w:val="00280818"/>
    <w:rsid w:val="0028083C"/>
    <w:rsid w:val="00280A24"/>
    <w:rsid w:val="00280C29"/>
    <w:rsid w:val="00280E06"/>
    <w:rsid w:val="00281007"/>
    <w:rsid w:val="002811A8"/>
    <w:rsid w:val="002811FD"/>
    <w:rsid w:val="002813DA"/>
    <w:rsid w:val="002814C1"/>
    <w:rsid w:val="002815ED"/>
    <w:rsid w:val="00281608"/>
    <w:rsid w:val="00281E03"/>
    <w:rsid w:val="0028206C"/>
    <w:rsid w:val="0028279F"/>
    <w:rsid w:val="00282AC4"/>
    <w:rsid w:val="00282E27"/>
    <w:rsid w:val="00282E2B"/>
    <w:rsid w:val="00282E2E"/>
    <w:rsid w:val="00283533"/>
    <w:rsid w:val="00283BAD"/>
    <w:rsid w:val="00283BC6"/>
    <w:rsid w:val="00283C24"/>
    <w:rsid w:val="00283E36"/>
    <w:rsid w:val="002842AC"/>
    <w:rsid w:val="0028478A"/>
    <w:rsid w:val="00284908"/>
    <w:rsid w:val="00284BA8"/>
    <w:rsid w:val="00284BB5"/>
    <w:rsid w:val="00284C4E"/>
    <w:rsid w:val="00284FE6"/>
    <w:rsid w:val="0028508A"/>
    <w:rsid w:val="0028508B"/>
    <w:rsid w:val="00285A7D"/>
    <w:rsid w:val="00285F68"/>
    <w:rsid w:val="0028621C"/>
    <w:rsid w:val="00286565"/>
    <w:rsid w:val="00286816"/>
    <w:rsid w:val="00286E02"/>
    <w:rsid w:val="00287241"/>
    <w:rsid w:val="002872A4"/>
    <w:rsid w:val="00287491"/>
    <w:rsid w:val="0028789A"/>
    <w:rsid w:val="0028789C"/>
    <w:rsid w:val="0028799E"/>
    <w:rsid w:val="00287A51"/>
    <w:rsid w:val="00290145"/>
    <w:rsid w:val="002903D7"/>
    <w:rsid w:val="0029044E"/>
    <w:rsid w:val="002906AA"/>
    <w:rsid w:val="002908AB"/>
    <w:rsid w:val="002909D6"/>
    <w:rsid w:val="00290A6D"/>
    <w:rsid w:val="00291BF8"/>
    <w:rsid w:val="00291D23"/>
    <w:rsid w:val="0029250E"/>
    <w:rsid w:val="00292737"/>
    <w:rsid w:val="00292797"/>
    <w:rsid w:val="00292A1D"/>
    <w:rsid w:val="00293643"/>
    <w:rsid w:val="00293647"/>
    <w:rsid w:val="00293C23"/>
    <w:rsid w:val="00293D40"/>
    <w:rsid w:val="00293E2C"/>
    <w:rsid w:val="00293F7F"/>
    <w:rsid w:val="0029458A"/>
    <w:rsid w:val="00294602"/>
    <w:rsid w:val="0029467D"/>
    <w:rsid w:val="0029468D"/>
    <w:rsid w:val="002946AC"/>
    <w:rsid w:val="0029482B"/>
    <w:rsid w:val="00294CE8"/>
    <w:rsid w:val="0029500E"/>
    <w:rsid w:val="00295364"/>
    <w:rsid w:val="002954E9"/>
    <w:rsid w:val="002956B3"/>
    <w:rsid w:val="00295809"/>
    <w:rsid w:val="00295902"/>
    <w:rsid w:val="00295B70"/>
    <w:rsid w:val="002960B4"/>
    <w:rsid w:val="00296497"/>
    <w:rsid w:val="0029674B"/>
    <w:rsid w:val="00296911"/>
    <w:rsid w:val="00296C6F"/>
    <w:rsid w:val="00296D6B"/>
    <w:rsid w:val="00297037"/>
    <w:rsid w:val="00297969"/>
    <w:rsid w:val="00297B5C"/>
    <w:rsid w:val="00297F36"/>
    <w:rsid w:val="002A05C3"/>
    <w:rsid w:val="002A065B"/>
    <w:rsid w:val="002A0900"/>
    <w:rsid w:val="002A0C12"/>
    <w:rsid w:val="002A118F"/>
    <w:rsid w:val="002A1376"/>
    <w:rsid w:val="002A14DA"/>
    <w:rsid w:val="002A17FD"/>
    <w:rsid w:val="002A1923"/>
    <w:rsid w:val="002A1DA5"/>
    <w:rsid w:val="002A1FE0"/>
    <w:rsid w:val="002A216B"/>
    <w:rsid w:val="002A2398"/>
    <w:rsid w:val="002A2552"/>
    <w:rsid w:val="002A2615"/>
    <w:rsid w:val="002A28A0"/>
    <w:rsid w:val="002A2961"/>
    <w:rsid w:val="002A2CB0"/>
    <w:rsid w:val="002A2D40"/>
    <w:rsid w:val="002A2F09"/>
    <w:rsid w:val="002A2F51"/>
    <w:rsid w:val="002A3373"/>
    <w:rsid w:val="002A34DB"/>
    <w:rsid w:val="002A354A"/>
    <w:rsid w:val="002A3557"/>
    <w:rsid w:val="002A3786"/>
    <w:rsid w:val="002A38BB"/>
    <w:rsid w:val="002A3C64"/>
    <w:rsid w:val="002A4426"/>
    <w:rsid w:val="002A528B"/>
    <w:rsid w:val="002A55F4"/>
    <w:rsid w:val="002A58F3"/>
    <w:rsid w:val="002A5AD3"/>
    <w:rsid w:val="002A5B22"/>
    <w:rsid w:val="002A5C87"/>
    <w:rsid w:val="002A5D81"/>
    <w:rsid w:val="002A5E27"/>
    <w:rsid w:val="002A5FA6"/>
    <w:rsid w:val="002A62FD"/>
    <w:rsid w:val="002A6344"/>
    <w:rsid w:val="002A661D"/>
    <w:rsid w:val="002A6870"/>
    <w:rsid w:val="002A6B98"/>
    <w:rsid w:val="002A6BEC"/>
    <w:rsid w:val="002A6CD7"/>
    <w:rsid w:val="002A741A"/>
    <w:rsid w:val="002A7441"/>
    <w:rsid w:val="002A7773"/>
    <w:rsid w:val="002A77E6"/>
    <w:rsid w:val="002A79D3"/>
    <w:rsid w:val="002B0F37"/>
    <w:rsid w:val="002B0FE8"/>
    <w:rsid w:val="002B100B"/>
    <w:rsid w:val="002B13A1"/>
    <w:rsid w:val="002B1456"/>
    <w:rsid w:val="002B1722"/>
    <w:rsid w:val="002B19A4"/>
    <w:rsid w:val="002B1B2D"/>
    <w:rsid w:val="002B1FDE"/>
    <w:rsid w:val="002B20ED"/>
    <w:rsid w:val="002B25F0"/>
    <w:rsid w:val="002B2ABA"/>
    <w:rsid w:val="002B2AE9"/>
    <w:rsid w:val="002B2F61"/>
    <w:rsid w:val="002B3222"/>
    <w:rsid w:val="002B32E3"/>
    <w:rsid w:val="002B3466"/>
    <w:rsid w:val="002B34F4"/>
    <w:rsid w:val="002B3CFB"/>
    <w:rsid w:val="002B43A2"/>
    <w:rsid w:val="002B474C"/>
    <w:rsid w:val="002B4784"/>
    <w:rsid w:val="002B4D5D"/>
    <w:rsid w:val="002B4FAC"/>
    <w:rsid w:val="002B505C"/>
    <w:rsid w:val="002B51C9"/>
    <w:rsid w:val="002B5220"/>
    <w:rsid w:val="002B531C"/>
    <w:rsid w:val="002B5710"/>
    <w:rsid w:val="002B5ABD"/>
    <w:rsid w:val="002B5DE9"/>
    <w:rsid w:val="002B62CB"/>
    <w:rsid w:val="002B6694"/>
    <w:rsid w:val="002B6846"/>
    <w:rsid w:val="002B6AD8"/>
    <w:rsid w:val="002B6E4F"/>
    <w:rsid w:val="002B7966"/>
    <w:rsid w:val="002B7E61"/>
    <w:rsid w:val="002C0302"/>
    <w:rsid w:val="002C0F24"/>
    <w:rsid w:val="002C1326"/>
    <w:rsid w:val="002C133E"/>
    <w:rsid w:val="002C1804"/>
    <w:rsid w:val="002C19A6"/>
    <w:rsid w:val="002C1B04"/>
    <w:rsid w:val="002C1C56"/>
    <w:rsid w:val="002C2250"/>
    <w:rsid w:val="002C23EF"/>
    <w:rsid w:val="002C273A"/>
    <w:rsid w:val="002C27BE"/>
    <w:rsid w:val="002C2D7D"/>
    <w:rsid w:val="002C2DAE"/>
    <w:rsid w:val="002C2DE0"/>
    <w:rsid w:val="002C3867"/>
    <w:rsid w:val="002C3938"/>
    <w:rsid w:val="002C3DE5"/>
    <w:rsid w:val="002C3F19"/>
    <w:rsid w:val="002C40E9"/>
    <w:rsid w:val="002C461A"/>
    <w:rsid w:val="002C47C5"/>
    <w:rsid w:val="002C49B0"/>
    <w:rsid w:val="002C4A4E"/>
    <w:rsid w:val="002C510E"/>
    <w:rsid w:val="002C52B9"/>
    <w:rsid w:val="002C557B"/>
    <w:rsid w:val="002C5D13"/>
    <w:rsid w:val="002C5E24"/>
    <w:rsid w:val="002C6099"/>
    <w:rsid w:val="002C629B"/>
    <w:rsid w:val="002C6389"/>
    <w:rsid w:val="002C68C7"/>
    <w:rsid w:val="002C69AE"/>
    <w:rsid w:val="002C7073"/>
    <w:rsid w:val="002C72D1"/>
    <w:rsid w:val="002C7E3C"/>
    <w:rsid w:val="002D0513"/>
    <w:rsid w:val="002D08EB"/>
    <w:rsid w:val="002D0A64"/>
    <w:rsid w:val="002D1057"/>
    <w:rsid w:val="002D12F5"/>
    <w:rsid w:val="002D16C4"/>
    <w:rsid w:val="002D17F8"/>
    <w:rsid w:val="002D19B3"/>
    <w:rsid w:val="002D2257"/>
    <w:rsid w:val="002D23F7"/>
    <w:rsid w:val="002D25F7"/>
    <w:rsid w:val="002D2714"/>
    <w:rsid w:val="002D29DF"/>
    <w:rsid w:val="002D2F02"/>
    <w:rsid w:val="002D33E4"/>
    <w:rsid w:val="002D3457"/>
    <w:rsid w:val="002D345E"/>
    <w:rsid w:val="002D3873"/>
    <w:rsid w:val="002D38E5"/>
    <w:rsid w:val="002D3DDA"/>
    <w:rsid w:val="002D421E"/>
    <w:rsid w:val="002D4368"/>
    <w:rsid w:val="002D4975"/>
    <w:rsid w:val="002D49DD"/>
    <w:rsid w:val="002D4A31"/>
    <w:rsid w:val="002D4D67"/>
    <w:rsid w:val="002D4DF8"/>
    <w:rsid w:val="002D5146"/>
    <w:rsid w:val="002D5383"/>
    <w:rsid w:val="002D580C"/>
    <w:rsid w:val="002D5860"/>
    <w:rsid w:val="002D5993"/>
    <w:rsid w:val="002D59BE"/>
    <w:rsid w:val="002D5BFB"/>
    <w:rsid w:val="002D5D65"/>
    <w:rsid w:val="002D608A"/>
    <w:rsid w:val="002D624A"/>
    <w:rsid w:val="002D69CD"/>
    <w:rsid w:val="002D6ACC"/>
    <w:rsid w:val="002D7027"/>
    <w:rsid w:val="002D72F3"/>
    <w:rsid w:val="002D7431"/>
    <w:rsid w:val="002D752D"/>
    <w:rsid w:val="002D78ED"/>
    <w:rsid w:val="002D78F3"/>
    <w:rsid w:val="002D7A60"/>
    <w:rsid w:val="002D7ADF"/>
    <w:rsid w:val="002D7CD6"/>
    <w:rsid w:val="002E02BD"/>
    <w:rsid w:val="002E041E"/>
    <w:rsid w:val="002E0B9C"/>
    <w:rsid w:val="002E0BDA"/>
    <w:rsid w:val="002E1479"/>
    <w:rsid w:val="002E1A7A"/>
    <w:rsid w:val="002E1C7E"/>
    <w:rsid w:val="002E1D0B"/>
    <w:rsid w:val="002E21E5"/>
    <w:rsid w:val="002E232C"/>
    <w:rsid w:val="002E2536"/>
    <w:rsid w:val="002E2C88"/>
    <w:rsid w:val="002E3046"/>
    <w:rsid w:val="002E32D8"/>
    <w:rsid w:val="002E337C"/>
    <w:rsid w:val="002E3729"/>
    <w:rsid w:val="002E402B"/>
    <w:rsid w:val="002E40C9"/>
    <w:rsid w:val="002E423C"/>
    <w:rsid w:val="002E48FD"/>
    <w:rsid w:val="002E4D4F"/>
    <w:rsid w:val="002E4F8C"/>
    <w:rsid w:val="002E4FFF"/>
    <w:rsid w:val="002E5C86"/>
    <w:rsid w:val="002E5E3E"/>
    <w:rsid w:val="002E617F"/>
    <w:rsid w:val="002E63A2"/>
    <w:rsid w:val="002E6666"/>
    <w:rsid w:val="002E674B"/>
    <w:rsid w:val="002E76B5"/>
    <w:rsid w:val="002E7733"/>
    <w:rsid w:val="002E7AFA"/>
    <w:rsid w:val="002E7F8F"/>
    <w:rsid w:val="002E7FB7"/>
    <w:rsid w:val="002F007F"/>
    <w:rsid w:val="002F01E0"/>
    <w:rsid w:val="002F07FC"/>
    <w:rsid w:val="002F111D"/>
    <w:rsid w:val="002F1903"/>
    <w:rsid w:val="002F1AC5"/>
    <w:rsid w:val="002F1D35"/>
    <w:rsid w:val="002F233F"/>
    <w:rsid w:val="002F241D"/>
    <w:rsid w:val="002F269E"/>
    <w:rsid w:val="002F2821"/>
    <w:rsid w:val="002F3084"/>
    <w:rsid w:val="002F3600"/>
    <w:rsid w:val="002F3761"/>
    <w:rsid w:val="002F3C93"/>
    <w:rsid w:val="002F3C94"/>
    <w:rsid w:val="002F3F23"/>
    <w:rsid w:val="002F4203"/>
    <w:rsid w:val="002F4657"/>
    <w:rsid w:val="002F4685"/>
    <w:rsid w:val="002F4718"/>
    <w:rsid w:val="002F49B6"/>
    <w:rsid w:val="002F4AD9"/>
    <w:rsid w:val="002F5065"/>
    <w:rsid w:val="002F5094"/>
    <w:rsid w:val="002F531D"/>
    <w:rsid w:val="002F5827"/>
    <w:rsid w:val="002F5D75"/>
    <w:rsid w:val="002F6148"/>
    <w:rsid w:val="002F6426"/>
    <w:rsid w:val="002F694B"/>
    <w:rsid w:val="002F6BF7"/>
    <w:rsid w:val="002F7027"/>
    <w:rsid w:val="002F7599"/>
    <w:rsid w:val="002F763D"/>
    <w:rsid w:val="002F7A47"/>
    <w:rsid w:val="002F7BF3"/>
    <w:rsid w:val="002F7D93"/>
    <w:rsid w:val="002F7E5E"/>
    <w:rsid w:val="0030009F"/>
    <w:rsid w:val="0030092A"/>
    <w:rsid w:val="00301044"/>
    <w:rsid w:val="0030118F"/>
    <w:rsid w:val="003011A0"/>
    <w:rsid w:val="00301B81"/>
    <w:rsid w:val="00301FDD"/>
    <w:rsid w:val="003020BD"/>
    <w:rsid w:val="00302277"/>
    <w:rsid w:val="00302288"/>
    <w:rsid w:val="003024B7"/>
    <w:rsid w:val="003027DB"/>
    <w:rsid w:val="00303666"/>
    <w:rsid w:val="0030398D"/>
    <w:rsid w:val="003039EF"/>
    <w:rsid w:val="00303C1B"/>
    <w:rsid w:val="00303C7B"/>
    <w:rsid w:val="00303DDE"/>
    <w:rsid w:val="00304140"/>
    <w:rsid w:val="00304259"/>
    <w:rsid w:val="0030444B"/>
    <w:rsid w:val="00304958"/>
    <w:rsid w:val="00304B62"/>
    <w:rsid w:val="00305049"/>
    <w:rsid w:val="003055CB"/>
    <w:rsid w:val="00305738"/>
    <w:rsid w:val="003057A8"/>
    <w:rsid w:val="00305A10"/>
    <w:rsid w:val="00305BF5"/>
    <w:rsid w:val="00305C59"/>
    <w:rsid w:val="00306048"/>
    <w:rsid w:val="003065F7"/>
    <w:rsid w:val="0030661A"/>
    <w:rsid w:val="00306A64"/>
    <w:rsid w:val="00306C5C"/>
    <w:rsid w:val="00306E2C"/>
    <w:rsid w:val="00306E5E"/>
    <w:rsid w:val="00306ED2"/>
    <w:rsid w:val="00307273"/>
    <w:rsid w:val="0030784D"/>
    <w:rsid w:val="0030798F"/>
    <w:rsid w:val="00307B5A"/>
    <w:rsid w:val="003102FC"/>
    <w:rsid w:val="003107C2"/>
    <w:rsid w:val="00310954"/>
    <w:rsid w:val="00310957"/>
    <w:rsid w:val="00310A6A"/>
    <w:rsid w:val="00310E6E"/>
    <w:rsid w:val="003113D2"/>
    <w:rsid w:val="00311999"/>
    <w:rsid w:val="00311E0C"/>
    <w:rsid w:val="00311FFB"/>
    <w:rsid w:val="00312101"/>
    <w:rsid w:val="003122C4"/>
    <w:rsid w:val="00312AE9"/>
    <w:rsid w:val="00312D3A"/>
    <w:rsid w:val="00313927"/>
    <w:rsid w:val="00313B34"/>
    <w:rsid w:val="00313C0B"/>
    <w:rsid w:val="003145F6"/>
    <w:rsid w:val="00314B45"/>
    <w:rsid w:val="00315326"/>
    <w:rsid w:val="00315ADA"/>
    <w:rsid w:val="00315C4E"/>
    <w:rsid w:val="00315C79"/>
    <w:rsid w:val="003160C0"/>
    <w:rsid w:val="0031611E"/>
    <w:rsid w:val="0031619E"/>
    <w:rsid w:val="003164E5"/>
    <w:rsid w:val="00316CA0"/>
    <w:rsid w:val="00317025"/>
    <w:rsid w:val="0031715A"/>
    <w:rsid w:val="0031730F"/>
    <w:rsid w:val="003174B4"/>
    <w:rsid w:val="0031784F"/>
    <w:rsid w:val="00317881"/>
    <w:rsid w:val="003179FD"/>
    <w:rsid w:val="00317C55"/>
    <w:rsid w:val="00317FEC"/>
    <w:rsid w:val="00320044"/>
    <w:rsid w:val="0032007D"/>
    <w:rsid w:val="0032022C"/>
    <w:rsid w:val="00320666"/>
    <w:rsid w:val="0032089C"/>
    <w:rsid w:val="003208B8"/>
    <w:rsid w:val="003209B7"/>
    <w:rsid w:val="00320DF2"/>
    <w:rsid w:val="00320E42"/>
    <w:rsid w:val="00320E63"/>
    <w:rsid w:val="00321457"/>
    <w:rsid w:val="0032178D"/>
    <w:rsid w:val="00321798"/>
    <w:rsid w:val="0032183A"/>
    <w:rsid w:val="00322406"/>
    <w:rsid w:val="003225B0"/>
    <w:rsid w:val="0032260E"/>
    <w:rsid w:val="00322B55"/>
    <w:rsid w:val="00322E54"/>
    <w:rsid w:val="00322E65"/>
    <w:rsid w:val="0032313A"/>
    <w:rsid w:val="003232EE"/>
    <w:rsid w:val="00323437"/>
    <w:rsid w:val="003234CA"/>
    <w:rsid w:val="00323613"/>
    <w:rsid w:val="003236B3"/>
    <w:rsid w:val="00324873"/>
    <w:rsid w:val="00324903"/>
    <w:rsid w:val="00324DEC"/>
    <w:rsid w:val="00324E58"/>
    <w:rsid w:val="003250AD"/>
    <w:rsid w:val="003252B7"/>
    <w:rsid w:val="003255CA"/>
    <w:rsid w:val="00325651"/>
    <w:rsid w:val="00325A41"/>
    <w:rsid w:val="00325AD9"/>
    <w:rsid w:val="0032624D"/>
    <w:rsid w:val="00326350"/>
    <w:rsid w:val="00326460"/>
    <w:rsid w:val="00326589"/>
    <w:rsid w:val="00326A78"/>
    <w:rsid w:val="00327284"/>
    <w:rsid w:val="0032735B"/>
    <w:rsid w:val="00327536"/>
    <w:rsid w:val="00327BDD"/>
    <w:rsid w:val="00327D3D"/>
    <w:rsid w:val="0033024E"/>
    <w:rsid w:val="0033037D"/>
    <w:rsid w:val="0033072B"/>
    <w:rsid w:val="00330863"/>
    <w:rsid w:val="00331487"/>
    <w:rsid w:val="003315F6"/>
    <w:rsid w:val="003316A1"/>
    <w:rsid w:val="0033192A"/>
    <w:rsid w:val="00331AD5"/>
    <w:rsid w:val="00331BEE"/>
    <w:rsid w:val="00332013"/>
    <w:rsid w:val="0033211B"/>
    <w:rsid w:val="0033222E"/>
    <w:rsid w:val="0033295F"/>
    <w:rsid w:val="003332EE"/>
    <w:rsid w:val="0033348A"/>
    <w:rsid w:val="00333636"/>
    <w:rsid w:val="003336F0"/>
    <w:rsid w:val="003336FB"/>
    <w:rsid w:val="0033391A"/>
    <w:rsid w:val="00333AB1"/>
    <w:rsid w:val="0033412A"/>
    <w:rsid w:val="0033444C"/>
    <w:rsid w:val="0033479E"/>
    <w:rsid w:val="00335154"/>
    <w:rsid w:val="0033584C"/>
    <w:rsid w:val="00335A0C"/>
    <w:rsid w:val="00335BBB"/>
    <w:rsid w:val="00335E8B"/>
    <w:rsid w:val="0033635D"/>
    <w:rsid w:val="003364CC"/>
    <w:rsid w:val="003366A6"/>
    <w:rsid w:val="003368BE"/>
    <w:rsid w:val="00336AEE"/>
    <w:rsid w:val="00336B96"/>
    <w:rsid w:val="00336CA4"/>
    <w:rsid w:val="0033712F"/>
    <w:rsid w:val="003374A9"/>
    <w:rsid w:val="003375C3"/>
    <w:rsid w:val="00337768"/>
    <w:rsid w:val="00337AEC"/>
    <w:rsid w:val="00337D0D"/>
    <w:rsid w:val="00337EA0"/>
    <w:rsid w:val="003401ED"/>
    <w:rsid w:val="0034022B"/>
    <w:rsid w:val="00340781"/>
    <w:rsid w:val="00340A20"/>
    <w:rsid w:val="00340E23"/>
    <w:rsid w:val="00340E6F"/>
    <w:rsid w:val="00340FD3"/>
    <w:rsid w:val="00341005"/>
    <w:rsid w:val="0034136D"/>
    <w:rsid w:val="0034145C"/>
    <w:rsid w:val="003416D9"/>
    <w:rsid w:val="003416FF"/>
    <w:rsid w:val="0034178C"/>
    <w:rsid w:val="00341D7C"/>
    <w:rsid w:val="003421CC"/>
    <w:rsid w:val="00342632"/>
    <w:rsid w:val="0034324F"/>
    <w:rsid w:val="00343426"/>
    <w:rsid w:val="0034342B"/>
    <w:rsid w:val="003436D8"/>
    <w:rsid w:val="00343A13"/>
    <w:rsid w:val="00343CCA"/>
    <w:rsid w:val="0034481F"/>
    <w:rsid w:val="00344F5D"/>
    <w:rsid w:val="0034575E"/>
    <w:rsid w:val="00345FF5"/>
    <w:rsid w:val="00346818"/>
    <w:rsid w:val="00346845"/>
    <w:rsid w:val="00346D8A"/>
    <w:rsid w:val="00346F20"/>
    <w:rsid w:val="003470C2"/>
    <w:rsid w:val="00347790"/>
    <w:rsid w:val="00347998"/>
    <w:rsid w:val="00347F8D"/>
    <w:rsid w:val="00347FAB"/>
    <w:rsid w:val="0035027B"/>
    <w:rsid w:val="0035056B"/>
    <w:rsid w:val="00350DD5"/>
    <w:rsid w:val="003512CF"/>
    <w:rsid w:val="003518FC"/>
    <w:rsid w:val="00351A0E"/>
    <w:rsid w:val="00351AC2"/>
    <w:rsid w:val="00351E51"/>
    <w:rsid w:val="0035223A"/>
    <w:rsid w:val="00352526"/>
    <w:rsid w:val="00352558"/>
    <w:rsid w:val="0035273E"/>
    <w:rsid w:val="003531C7"/>
    <w:rsid w:val="00353922"/>
    <w:rsid w:val="00353CB0"/>
    <w:rsid w:val="00353F26"/>
    <w:rsid w:val="0035406A"/>
    <w:rsid w:val="0035489D"/>
    <w:rsid w:val="00354950"/>
    <w:rsid w:val="00354F0E"/>
    <w:rsid w:val="0035557B"/>
    <w:rsid w:val="00355954"/>
    <w:rsid w:val="00355B1D"/>
    <w:rsid w:val="00355D08"/>
    <w:rsid w:val="00356039"/>
    <w:rsid w:val="00356176"/>
    <w:rsid w:val="003564F2"/>
    <w:rsid w:val="00356510"/>
    <w:rsid w:val="003567A2"/>
    <w:rsid w:val="003567DD"/>
    <w:rsid w:val="00356BB7"/>
    <w:rsid w:val="003570E5"/>
    <w:rsid w:val="003571CD"/>
    <w:rsid w:val="00357581"/>
    <w:rsid w:val="0035786D"/>
    <w:rsid w:val="00357938"/>
    <w:rsid w:val="00357C53"/>
    <w:rsid w:val="00357F46"/>
    <w:rsid w:val="00361028"/>
    <w:rsid w:val="00361462"/>
    <w:rsid w:val="0036165F"/>
    <w:rsid w:val="00361728"/>
    <w:rsid w:val="0036189E"/>
    <w:rsid w:val="0036227A"/>
    <w:rsid w:val="003622A7"/>
    <w:rsid w:val="0036237E"/>
    <w:rsid w:val="00362677"/>
    <w:rsid w:val="00362855"/>
    <w:rsid w:val="00363754"/>
    <w:rsid w:val="00363B0B"/>
    <w:rsid w:val="00363D15"/>
    <w:rsid w:val="00363D28"/>
    <w:rsid w:val="00363DBD"/>
    <w:rsid w:val="00363F0B"/>
    <w:rsid w:val="003640F7"/>
    <w:rsid w:val="003644B8"/>
    <w:rsid w:val="00364990"/>
    <w:rsid w:val="003650FF"/>
    <w:rsid w:val="0036517D"/>
    <w:rsid w:val="00365385"/>
    <w:rsid w:val="00365399"/>
    <w:rsid w:val="0036542B"/>
    <w:rsid w:val="00365FC2"/>
    <w:rsid w:val="003669F4"/>
    <w:rsid w:val="00366C9C"/>
    <w:rsid w:val="003670B6"/>
    <w:rsid w:val="003673A0"/>
    <w:rsid w:val="00367508"/>
    <w:rsid w:val="00367AD4"/>
    <w:rsid w:val="003707A4"/>
    <w:rsid w:val="00370BD5"/>
    <w:rsid w:val="0037132E"/>
    <w:rsid w:val="003714D3"/>
    <w:rsid w:val="00371801"/>
    <w:rsid w:val="00371827"/>
    <w:rsid w:val="00371B0D"/>
    <w:rsid w:val="00371B8F"/>
    <w:rsid w:val="00371C2B"/>
    <w:rsid w:val="003720BE"/>
    <w:rsid w:val="003721DB"/>
    <w:rsid w:val="0037228D"/>
    <w:rsid w:val="003723DF"/>
    <w:rsid w:val="0037247E"/>
    <w:rsid w:val="00372967"/>
    <w:rsid w:val="00372CE6"/>
    <w:rsid w:val="00372F33"/>
    <w:rsid w:val="00372FF7"/>
    <w:rsid w:val="00373232"/>
    <w:rsid w:val="0037362F"/>
    <w:rsid w:val="00374009"/>
    <w:rsid w:val="00374126"/>
    <w:rsid w:val="00374482"/>
    <w:rsid w:val="003747AD"/>
    <w:rsid w:val="003747E3"/>
    <w:rsid w:val="00374CBE"/>
    <w:rsid w:val="003750DD"/>
    <w:rsid w:val="003758B6"/>
    <w:rsid w:val="003758BF"/>
    <w:rsid w:val="003758CA"/>
    <w:rsid w:val="00375FF6"/>
    <w:rsid w:val="00376100"/>
    <w:rsid w:val="00376DE1"/>
    <w:rsid w:val="00376EA1"/>
    <w:rsid w:val="003770A9"/>
    <w:rsid w:val="00377357"/>
    <w:rsid w:val="0037737A"/>
    <w:rsid w:val="003777AE"/>
    <w:rsid w:val="003779B9"/>
    <w:rsid w:val="003801B9"/>
    <w:rsid w:val="003806E9"/>
    <w:rsid w:val="00380786"/>
    <w:rsid w:val="00380B7C"/>
    <w:rsid w:val="00380F6A"/>
    <w:rsid w:val="003810DA"/>
    <w:rsid w:val="003811C1"/>
    <w:rsid w:val="00381233"/>
    <w:rsid w:val="00381757"/>
    <w:rsid w:val="00381F20"/>
    <w:rsid w:val="00382469"/>
    <w:rsid w:val="003826D2"/>
    <w:rsid w:val="00382AF5"/>
    <w:rsid w:val="00382BB4"/>
    <w:rsid w:val="00382BE0"/>
    <w:rsid w:val="00382D11"/>
    <w:rsid w:val="003831E3"/>
    <w:rsid w:val="00383AAE"/>
    <w:rsid w:val="00383E4E"/>
    <w:rsid w:val="003840D3"/>
    <w:rsid w:val="0038417E"/>
    <w:rsid w:val="003847E4"/>
    <w:rsid w:val="00384AC3"/>
    <w:rsid w:val="00384BFD"/>
    <w:rsid w:val="00384F4F"/>
    <w:rsid w:val="003850F4"/>
    <w:rsid w:val="00385BFD"/>
    <w:rsid w:val="00385F64"/>
    <w:rsid w:val="0038611F"/>
    <w:rsid w:val="00386971"/>
    <w:rsid w:val="00386F0C"/>
    <w:rsid w:val="00386F9A"/>
    <w:rsid w:val="00387287"/>
    <w:rsid w:val="00387376"/>
    <w:rsid w:val="00387486"/>
    <w:rsid w:val="003875E8"/>
    <w:rsid w:val="00387C24"/>
    <w:rsid w:val="00387E71"/>
    <w:rsid w:val="00390860"/>
    <w:rsid w:val="0039090C"/>
    <w:rsid w:val="00391701"/>
    <w:rsid w:val="00391F78"/>
    <w:rsid w:val="00392188"/>
    <w:rsid w:val="0039231D"/>
    <w:rsid w:val="0039250B"/>
    <w:rsid w:val="00392560"/>
    <w:rsid w:val="00392E99"/>
    <w:rsid w:val="00393241"/>
    <w:rsid w:val="00393350"/>
    <w:rsid w:val="0039350C"/>
    <w:rsid w:val="00393660"/>
    <w:rsid w:val="003942EE"/>
    <w:rsid w:val="0039434A"/>
    <w:rsid w:val="00394C21"/>
    <w:rsid w:val="0039516A"/>
    <w:rsid w:val="0039547D"/>
    <w:rsid w:val="003954AC"/>
    <w:rsid w:val="00395FD2"/>
    <w:rsid w:val="0039626C"/>
    <w:rsid w:val="003963B5"/>
    <w:rsid w:val="00396601"/>
    <w:rsid w:val="003969D1"/>
    <w:rsid w:val="00396EB2"/>
    <w:rsid w:val="003970BC"/>
    <w:rsid w:val="003977F6"/>
    <w:rsid w:val="0039788B"/>
    <w:rsid w:val="00397AAF"/>
    <w:rsid w:val="00397DE6"/>
    <w:rsid w:val="003A003C"/>
    <w:rsid w:val="003A01F2"/>
    <w:rsid w:val="003A03A5"/>
    <w:rsid w:val="003A08D6"/>
    <w:rsid w:val="003A0A17"/>
    <w:rsid w:val="003A0BDF"/>
    <w:rsid w:val="003A0FAF"/>
    <w:rsid w:val="003A102F"/>
    <w:rsid w:val="003A11EA"/>
    <w:rsid w:val="003A135C"/>
    <w:rsid w:val="003A171F"/>
    <w:rsid w:val="003A1BE9"/>
    <w:rsid w:val="003A1C9A"/>
    <w:rsid w:val="003A1D13"/>
    <w:rsid w:val="003A2789"/>
    <w:rsid w:val="003A2C44"/>
    <w:rsid w:val="003A3228"/>
    <w:rsid w:val="003A3403"/>
    <w:rsid w:val="003A3F25"/>
    <w:rsid w:val="003A4074"/>
    <w:rsid w:val="003A466E"/>
    <w:rsid w:val="003A46A8"/>
    <w:rsid w:val="003A4A11"/>
    <w:rsid w:val="003A503D"/>
    <w:rsid w:val="003A5219"/>
    <w:rsid w:val="003A5299"/>
    <w:rsid w:val="003A5372"/>
    <w:rsid w:val="003A54A5"/>
    <w:rsid w:val="003A592A"/>
    <w:rsid w:val="003A5B9D"/>
    <w:rsid w:val="003A6369"/>
    <w:rsid w:val="003A6525"/>
    <w:rsid w:val="003A68B4"/>
    <w:rsid w:val="003A6FFD"/>
    <w:rsid w:val="003A70F8"/>
    <w:rsid w:val="003A77C8"/>
    <w:rsid w:val="003A79CE"/>
    <w:rsid w:val="003A7B67"/>
    <w:rsid w:val="003A7F91"/>
    <w:rsid w:val="003B0440"/>
    <w:rsid w:val="003B046A"/>
    <w:rsid w:val="003B0971"/>
    <w:rsid w:val="003B09FC"/>
    <w:rsid w:val="003B0B3E"/>
    <w:rsid w:val="003B0E68"/>
    <w:rsid w:val="003B0EFE"/>
    <w:rsid w:val="003B11C3"/>
    <w:rsid w:val="003B1611"/>
    <w:rsid w:val="003B17C5"/>
    <w:rsid w:val="003B1B69"/>
    <w:rsid w:val="003B1D24"/>
    <w:rsid w:val="003B215C"/>
    <w:rsid w:val="003B21CA"/>
    <w:rsid w:val="003B2233"/>
    <w:rsid w:val="003B241C"/>
    <w:rsid w:val="003B2631"/>
    <w:rsid w:val="003B29A9"/>
    <w:rsid w:val="003B2A79"/>
    <w:rsid w:val="003B2F42"/>
    <w:rsid w:val="003B32FC"/>
    <w:rsid w:val="003B4345"/>
    <w:rsid w:val="003B45DC"/>
    <w:rsid w:val="003B45E9"/>
    <w:rsid w:val="003B4DEC"/>
    <w:rsid w:val="003B4FB9"/>
    <w:rsid w:val="003B50EF"/>
    <w:rsid w:val="003B54FD"/>
    <w:rsid w:val="003B573E"/>
    <w:rsid w:val="003B5C2D"/>
    <w:rsid w:val="003B6162"/>
    <w:rsid w:val="003B6502"/>
    <w:rsid w:val="003B6528"/>
    <w:rsid w:val="003B6735"/>
    <w:rsid w:val="003B68DF"/>
    <w:rsid w:val="003B6CC7"/>
    <w:rsid w:val="003B7027"/>
    <w:rsid w:val="003B7848"/>
    <w:rsid w:val="003B7A89"/>
    <w:rsid w:val="003B7E10"/>
    <w:rsid w:val="003C0371"/>
    <w:rsid w:val="003C0446"/>
    <w:rsid w:val="003C0568"/>
    <w:rsid w:val="003C0C73"/>
    <w:rsid w:val="003C0CD3"/>
    <w:rsid w:val="003C0EA7"/>
    <w:rsid w:val="003C0EDE"/>
    <w:rsid w:val="003C1611"/>
    <w:rsid w:val="003C18D7"/>
    <w:rsid w:val="003C1C76"/>
    <w:rsid w:val="003C1E81"/>
    <w:rsid w:val="003C1F2C"/>
    <w:rsid w:val="003C290D"/>
    <w:rsid w:val="003C2BD8"/>
    <w:rsid w:val="003C2BF3"/>
    <w:rsid w:val="003C2D66"/>
    <w:rsid w:val="003C2F8B"/>
    <w:rsid w:val="003C2F90"/>
    <w:rsid w:val="003C3440"/>
    <w:rsid w:val="003C377B"/>
    <w:rsid w:val="003C3B22"/>
    <w:rsid w:val="003C3C6C"/>
    <w:rsid w:val="003C3E2F"/>
    <w:rsid w:val="003C4720"/>
    <w:rsid w:val="003C4791"/>
    <w:rsid w:val="003C4B11"/>
    <w:rsid w:val="003C4FE3"/>
    <w:rsid w:val="003C500C"/>
    <w:rsid w:val="003C51D5"/>
    <w:rsid w:val="003C5620"/>
    <w:rsid w:val="003C586A"/>
    <w:rsid w:val="003C5AB9"/>
    <w:rsid w:val="003C5F35"/>
    <w:rsid w:val="003C627E"/>
    <w:rsid w:val="003C6355"/>
    <w:rsid w:val="003C6499"/>
    <w:rsid w:val="003C64D3"/>
    <w:rsid w:val="003C64D9"/>
    <w:rsid w:val="003C681C"/>
    <w:rsid w:val="003C7C1A"/>
    <w:rsid w:val="003D059F"/>
    <w:rsid w:val="003D0B87"/>
    <w:rsid w:val="003D12F4"/>
    <w:rsid w:val="003D227B"/>
    <w:rsid w:val="003D2391"/>
    <w:rsid w:val="003D2865"/>
    <w:rsid w:val="003D2C23"/>
    <w:rsid w:val="003D2D7E"/>
    <w:rsid w:val="003D2E33"/>
    <w:rsid w:val="003D3DAC"/>
    <w:rsid w:val="003D3E2D"/>
    <w:rsid w:val="003D445B"/>
    <w:rsid w:val="003D4504"/>
    <w:rsid w:val="003D461A"/>
    <w:rsid w:val="003D47BC"/>
    <w:rsid w:val="003D4868"/>
    <w:rsid w:val="003D4903"/>
    <w:rsid w:val="003D4A6D"/>
    <w:rsid w:val="003D53D6"/>
    <w:rsid w:val="003D5B3A"/>
    <w:rsid w:val="003D5B9E"/>
    <w:rsid w:val="003D5BAA"/>
    <w:rsid w:val="003D6637"/>
    <w:rsid w:val="003D680C"/>
    <w:rsid w:val="003D6AD1"/>
    <w:rsid w:val="003D6C73"/>
    <w:rsid w:val="003D6C8A"/>
    <w:rsid w:val="003D6E31"/>
    <w:rsid w:val="003D6EAB"/>
    <w:rsid w:val="003D6FE3"/>
    <w:rsid w:val="003D71F5"/>
    <w:rsid w:val="003D7521"/>
    <w:rsid w:val="003D766F"/>
    <w:rsid w:val="003D77D8"/>
    <w:rsid w:val="003D7DA2"/>
    <w:rsid w:val="003D7F65"/>
    <w:rsid w:val="003E00B4"/>
    <w:rsid w:val="003E0194"/>
    <w:rsid w:val="003E0222"/>
    <w:rsid w:val="003E0327"/>
    <w:rsid w:val="003E03CE"/>
    <w:rsid w:val="003E0CB8"/>
    <w:rsid w:val="003E0CDB"/>
    <w:rsid w:val="003E117B"/>
    <w:rsid w:val="003E15B4"/>
    <w:rsid w:val="003E1839"/>
    <w:rsid w:val="003E1A33"/>
    <w:rsid w:val="003E1C96"/>
    <w:rsid w:val="003E1CBA"/>
    <w:rsid w:val="003E1F71"/>
    <w:rsid w:val="003E2279"/>
    <w:rsid w:val="003E266B"/>
    <w:rsid w:val="003E29DE"/>
    <w:rsid w:val="003E2B56"/>
    <w:rsid w:val="003E392E"/>
    <w:rsid w:val="003E3ABA"/>
    <w:rsid w:val="003E3DBD"/>
    <w:rsid w:val="003E455D"/>
    <w:rsid w:val="003E478C"/>
    <w:rsid w:val="003E494C"/>
    <w:rsid w:val="003E4B9D"/>
    <w:rsid w:val="003E5455"/>
    <w:rsid w:val="003E5768"/>
    <w:rsid w:val="003E5B2E"/>
    <w:rsid w:val="003E5C8B"/>
    <w:rsid w:val="003E6089"/>
    <w:rsid w:val="003E61DF"/>
    <w:rsid w:val="003E6852"/>
    <w:rsid w:val="003E6FEB"/>
    <w:rsid w:val="003E7392"/>
    <w:rsid w:val="003E73EB"/>
    <w:rsid w:val="003E74DF"/>
    <w:rsid w:val="003E785A"/>
    <w:rsid w:val="003E7860"/>
    <w:rsid w:val="003E7D66"/>
    <w:rsid w:val="003E7D93"/>
    <w:rsid w:val="003E7E3D"/>
    <w:rsid w:val="003F000E"/>
    <w:rsid w:val="003F0771"/>
    <w:rsid w:val="003F0C53"/>
    <w:rsid w:val="003F0F21"/>
    <w:rsid w:val="003F1041"/>
    <w:rsid w:val="003F1173"/>
    <w:rsid w:val="003F123E"/>
    <w:rsid w:val="003F12F9"/>
    <w:rsid w:val="003F13B3"/>
    <w:rsid w:val="003F22CA"/>
    <w:rsid w:val="003F2425"/>
    <w:rsid w:val="003F2535"/>
    <w:rsid w:val="003F2589"/>
    <w:rsid w:val="003F2670"/>
    <w:rsid w:val="003F2900"/>
    <w:rsid w:val="003F2D3D"/>
    <w:rsid w:val="003F2F54"/>
    <w:rsid w:val="003F3430"/>
    <w:rsid w:val="003F354C"/>
    <w:rsid w:val="003F3AE0"/>
    <w:rsid w:val="003F3BC5"/>
    <w:rsid w:val="003F492C"/>
    <w:rsid w:val="003F4B8B"/>
    <w:rsid w:val="003F502E"/>
    <w:rsid w:val="003F52CB"/>
    <w:rsid w:val="003F5380"/>
    <w:rsid w:val="003F54F8"/>
    <w:rsid w:val="003F5615"/>
    <w:rsid w:val="003F56A9"/>
    <w:rsid w:val="003F5C75"/>
    <w:rsid w:val="003F6490"/>
    <w:rsid w:val="003F68A2"/>
    <w:rsid w:val="003F6D30"/>
    <w:rsid w:val="003F7121"/>
    <w:rsid w:val="003F7169"/>
    <w:rsid w:val="003F77BC"/>
    <w:rsid w:val="003F786D"/>
    <w:rsid w:val="003F7A29"/>
    <w:rsid w:val="003F7A2C"/>
    <w:rsid w:val="00400132"/>
    <w:rsid w:val="0040014B"/>
    <w:rsid w:val="00400171"/>
    <w:rsid w:val="00400802"/>
    <w:rsid w:val="00400DAF"/>
    <w:rsid w:val="00400E97"/>
    <w:rsid w:val="00400EC8"/>
    <w:rsid w:val="0040122B"/>
    <w:rsid w:val="00401628"/>
    <w:rsid w:val="00401F01"/>
    <w:rsid w:val="004024C9"/>
    <w:rsid w:val="0040253E"/>
    <w:rsid w:val="00402743"/>
    <w:rsid w:val="00402FE2"/>
    <w:rsid w:val="00403926"/>
    <w:rsid w:val="00403EA8"/>
    <w:rsid w:val="00404166"/>
    <w:rsid w:val="00404D1F"/>
    <w:rsid w:val="00404EEC"/>
    <w:rsid w:val="00405E60"/>
    <w:rsid w:val="0040628D"/>
    <w:rsid w:val="00406452"/>
    <w:rsid w:val="00406578"/>
    <w:rsid w:val="00406995"/>
    <w:rsid w:val="00406CA5"/>
    <w:rsid w:val="00407194"/>
    <w:rsid w:val="00407483"/>
    <w:rsid w:val="00407586"/>
    <w:rsid w:val="0040778D"/>
    <w:rsid w:val="0040793A"/>
    <w:rsid w:val="00407A97"/>
    <w:rsid w:val="00407C7F"/>
    <w:rsid w:val="00407CE5"/>
    <w:rsid w:val="0041036B"/>
    <w:rsid w:val="00410429"/>
    <w:rsid w:val="00410C43"/>
    <w:rsid w:val="00410E7B"/>
    <w:rsid w:val="0041108A"/>
    <w:rsid w:val="00411099"/>
    <w:rsid w:val="004113D4"/>
    <w:rsid w:val="00411C90"/>
    <w:rsid w:val="00411D2C"/>
    <w:rsid w:val="00411F4F"/>
    <w:rsid w:val="00412A28"/>
    <w:rsid w:val="00412AB7"/>
    <w:rsid w:val="0041323A"/>
    <w:rsid w:val="004133A3"/>
    <w:rsid w:val="00413518"/>
    <w:rsid w:val="00413DDD"/>
    <w:rsid w:val="0041459E"/>
    <w:rsid w:val="00414949"/>
    <w:rsid w:val="00414B3B"/>
    <w:rsid w:val="00414C4F"/>
    <w:rsid w:val="00414EBD"/>
    <w:rsid w:val="00414F7D"/>
    <w:rsid w:val="004150DF"/>
    <w:rsid w:val="004156F1"/>
    <w:rsid w:val="00415C0B"/>
    <w:rsid w:val="004162B1"/>
    <w:rsid w:val="00416AEF"/>
    <w:rsid w:val="00416B45"/>
    <w:rsid w:val="00416D14"/>
    <w:rsid w:val="0041701A"/>
    <w:rsid w:val="004176B0"/>
    <w:rsid w:val="00417B1D"/>
    <w:rsid w:val="00417C3C"/>
    <w:rsid w:val="00417D9F"/>
    <w:rsid w:val="00417FBD"/>
    <w:rsid w:val="004205E1"/>
    <w:rsid w:val="004209B7"/>
    <w:rsid w:val="004209C3"/>
    <w:rsid w:val="00420BFE"/>
    <w:rsid w:val="0042197D"/>
    <w:rsid w:val="00421D1B"/>
    <w:rsid w:val="00421E4E"/>
    <w:rsid w:val="00421FD8"/>
    <w:rsid w:val="00422057"/>
    <w:rsid w:val="0042237F"/>
    <w:rsid w:val="004223E4"/>
    <w:rsid w:val="00422624"/>
    <w:rsid w:val="0042283D"/>
    <w:rsid w:val="00422D9E"/>
    <w:rsid w:val="0042320C"/>
    <w:rsid w:val="00423735"/>
    <w:rsid w:val="0042399D"/>
    <w:rsid w:val="00423EAD"/>
    <w:rsid w:val="00423F5D"/>
    <w:rsid w:val="00424365"/>
    <w:rsid w:val="00424483"/>
    <w:rsid w:val="004247A2"/>
    <w:rsid w:val="004248E2"/>
    <w:rsid w:val="00424D09"/>
    <w:rsid w:val="00424E8C"/>
    <w:rsid w:val="00425040"/>
    <w:rsid w:val="0042562F"/>
    <w:rsid w:val="004259B4"/>
    <w:rsid w:val="00425D57"/>
    <w:rsid w:val="00426267"/>
    <w:rsid w:val="004268C3"/>
    <w:rsid w:val="00426A97"/>
    <w:rsid w:val="00426F66"/>
    <w:rsid w:val="00427B32"/>
    <w:rsid w:val="00427F75"/>
    <w:rsid w:val="004304F5"/>
    <w:rsid w:val="004305E4"/>
    <w:rsid w:val="00430D70"/>
    <w:rsid w:val="0043121A"/>
    <w:rsid w:val="004315D7"/>
    <w:rsid w:val="004316DE"/>
    <w:rsid w:val="00431D59"/>
    <w:rsid w:val="00432E8A"/>
    <w:rsid w:val="00432EBF"/>
    <w:rsid w:val="0043306C"/>
    <w:rsid w:val="00434425"/>
    <w:rsid w:val="0043446D"/>
    <w:rsid w:val="0043466B"/>
    <w:rsid w:val="00434B55"/>
    <w:rsid w:val="00434C02"/>
    <w:rsid w:val="00434D8A"/>
    <w:rsid w:val="0043514A"/>
    <w:rsid w:val="004352A8"/>
    <w:rsid w:val="004358DB"/>
    <w:rsid w:val="00435AC1"/>
    <w:rsid w:val="00435F65"/>
    <w:rsid w:val="0043623C"/>
    <w:rsid w:val="0043644E"/>
    <w:rsid w:val="004365C3"/>
    <w:rsid w:val="0043725B"/>
    <w:rsid w:val="00437511"/>
    <w:rsid w:val="00437834"/>
    <w:rsid w:val="004378B8"/>
    <w:rsid w:val="00437A24"/>
    <w:rsid w:val="00437AC4"/>
    <w:rsid w:val="00437C2C"/>
    <w:rsid w:val="00437D9F"/>
    <w:rsid w:val="00440347"/>
    <w:rsid w:val="004405FA"/>
    <w:rsid w:val="0044077A"/>
    <w:rsid w:val="0044123F"/>
    <w:rsid w:val="004414EB"/>
    <w:rsid w:val="00441749"/>
    <w:rsid w:val="0044179A"/>
    <w:rsid w:val="004417A1"/>
    <w:rsid w:val="00441802"/>
    <w:rsid w:val="00441BDE"/>
    <w:rsid w:val="00441BFE"/>
    <w:rsid w:val="00441F64"/>
    <w:rsid w:val="00441FB8"/>
    <w:rsid w:val="004421E1"/>
    <w:rsid w:val="00442966"/>
    <w:rsid w:val="00442A35"/>
    <w:rsid w:val="00442DAE"/>
    <w:rsid w:val="00442E1A"/>
    <w:rsid w:val="00442E79"/>
    <w:rsid w:val="00442E8C"/>
    <w:rsid w:val="00442FE4"/>
    <w:rsid w:val="0044376C"/>
    <w:rsid w:val="00443AAA"/>
    <w:rsid w:val="00443BAA"/>
    <w:rsid w:val="004440C2"/>
    <w:rsid w:val="004442BC"/>
    <w:rsid w:val="00444597"/>
    <w:rsid w:val="00444653"/>
    <w:rsid w:val="00444F6E"/>
    <w:rsid w:val="00445633"/>
    <w:rsid w:val="00445C35"/>
    <w:rsid w:val="00445DBA"/>
    <w:rsid w:val="00445E3D"/>
    <w:rsid w:val="0044609E"/>
    <w:rsid w:val="00446518"/>
    <w:rsid w:val="004466EA"/>
    <w:rsid w:val="0044687A"/>
    <w:rsid w:val="00446D08"/>
    <w:rsid w:val="00446D7A"/>
    <w:rsid w:val="00446F71"/>
    <w:rsid w:val="004470DE"/>
    <w:rsid w:val="0044712D"/>
    <w:rsid w:val="00447862"/>
    <w:rsid w:val="00447A08"/>
    <w:rsid w:val="004501B9"/>
    <w:rsid w:val="00450470"/>
    <w:rsid w:val="00450604"/>
    <w:rsid w:val="004506CF"/>
    <w:rsid w:val="00450A7C"/>
    <w:rsid w:val="00450CAF"/>
    <w:rsid w:val="00451696"/>
    <w:rsid w:val="0045185A"/>
    <w:rsid w:val="00451C71"/>
    <w:rsid w:val="00451D6E"/>
    <w:rsid w:val="00452144"/>
    <w:rsid w:val="00452195"/>
    <w:rsid w:val="00452421"/>
    <w:rsid w:val="004528B6"/>
    <w:rsid w:val="00452A1A"/>
    <w:rsid w:val="0045335C"/>
    <w:rsid w:val="00453452"/>
    <w:rsid w:val="00453541"/>
    <w:rsid w:val="00453D4C"/>
    <w:rsid w:val="004541AC"/>
    <w:rsid w:val="004541E5"/>
    <w:rsid w:val="00454346"/>
    <w:rsid w:val="0045435C"/>
    <w:rsid w:val="004546F5"/>
    <w:rsid w:val="004547F9"/>
    <w:rsid w:val="00454932"/>
    <w:rsid w:val="00454A59"/>
    <w:rsid w:val="00454D3E"/>
    <w:rsid w:val="00455106"/>
    <w:rsid w:val="0045549B"/>
    <w:rsid w:val="00455C4B"/>
    <w:rsid w:val="00455F14"/>
    <w:rsid w:val="00456028"/>
    <w:rsid w:val="00456222"/>
    <w:rsid w:val="00456789"/>
    <w:rsid w:val="0045724E"/>
    <w:rsid w:val="0045750B"/>
    <w:rsid w:val="004577AF"/>
    <w:rsid w:val="004601ED"/>
    <w:rsid w:val="004602F7"/>
    <w:rsid w:val="00460396"/>
    <w:rsid w:val="004604F1"/>
    <w:rsid w:val="00460D20"/>
    <w:rsid w:val="00460DB4"/>
    <w:rsid w:val="00460F05"/>
    <w:rsid w:val="00461495"/>
    <w:rsid w:val="004617EE"/>
    <w:rsid w:val="00461D61"/>
    <w:rsid w:val="004620D0"/>
    <w:rsid w:val="0046227D"/>
    <w:rsid w:val="00462A23"/>
    <w:rsid w:val="00462AA0"/>
    <w:rsid w:val="00462DCE"/>
    <w:rsid w:val="00462F65"/>
    <w:rsid w:val="00463248"/>
    <w:rsid w:val="00463496"/>
    <w:rsid w:val="004634A9"/>
    <w:rsid w:val="00463A73"/>
    <w:rsid w:val="00463DDF"/>
    <w:rsid w:val="00464395"/>
    <w:rsid w:val="004643D6"/>
    <w:rsid w:val="0046451C"/>
    <w:rsid w:val="00464AFD"/>
    <w:rsid w:val="00464C49"/>
    <w:rsid w:val="00464D42"/>
    <w:rsid w:val="00464FA5"/>
    <w:rsid w:val="0046500E"/>
    <w:rsid w:val="0046544E"/>
    <w:rsid w:val="0046565B"/>
    <w:rsid w:val="0046577E"/>
    <w:rsid w:val="00465A54"/>
    <w:rsid w:val="00465F2D"/>
    <w:rsid w:val="00466184"/>
    <w:rsid w:val="00466632"/>
    <w:rsid w:val="004669B2"/>
    <w:rsid w:val="0046717A"/>
    <w:rsid w:val="004673D9"/>
    <w:rsid w:val="00467BF4"/>
    <w:rsid w:val="00467CAF"/>
    <w:rsid w:val="00467F61"/>
    <w:rsid w:val="0047010E"/>
    <w:rsid w:val="00470442"/>
    <w:rsid w:val="0047095A"/>
    <w:rsid w:val="00470E9A"/>
    <w:rsid w:val="00470ECA"/>
    <w:rsid w:val="0047136E"/>
    <w:rsid w:val="0047146C"/>
    <w:rsid w:val="004715E0"/>
    <w:rsid w:val="00471A18"/>
    <w:rsid w:val="00471C19"/>
    <w:rsid w:val="0047239A"/>
    <w:rsid w:val="004723D1"/>
    <w:rsid w:val="0047242D"/>
    <w:rsid w:val="00472782"/>
    <w:rsid w:val="0047285B"/>
    <w:rsid w:val="00472ACC"/>
    <w:rsid w:val="00472CC1"/>
    <w:rsid w:val="00472E60"/>
    <w:rsid w:val="00472F5D"/>
    <w:rsid w:val="00472FA9"/>
    <w:rsid w:val="004731BC"/>
    <w:rsid w:val="004736B2"/>
    <w:rsid w:val="00474622"/>
    <w:rsid w:val="00474A34"/>
    <w:rsid w:val="00474F64"/>
    <w:rsid w:val="0047541A"/>
    <w:rsid w:val="00475907"/>
    <w:rsid w:val="00475C6C"/>
    <w:rsid w:val="0047620B"/>
    <w:rsid w:val="004763E0"/>
    <w:rsid w:val="0047699A"/>
    <w:rsid w:val="00476B36"/>
    <w:rsid w:val="0047789E"/>
    <w:rsid w:val="00477CBE"/>
    <w:rsid w:val="00477E70"/>
    <w:rsid w:val="0048009E"/>
    <w:rsid w:val="00480204"/>
    <w:rsid w:val="00480B1E"/>
    <w:rsid w:val="00480D6A"/>
    <w:rsid w:val="00481FE1"/>
    <w:rsid w:val="00482271"/>
    <w:rsid w:val="00482478"/>
    <w:rsid w:val="00482673"/>
    <w:rsid w:val="00482A05"/>
    <w:rsid w:val="00482B02"/>
    <w:rsid w:val="00483797"/>
    <w:rsid w:val="00483987"/>
    <w:rsid w:val="00483A63"/>
    <w:rsid w:val="00483D1D"/>
    <w:rsid w:val="00483FA3"/>
    <w:rsid w:val="00483FCB"/>
    <w:rsid w:val="00484210"/>
    <w:rsid w:val="004849A5"/>
    <w:rsid w:val="00484A73"/>
    <w:rsid w:val="00484B9D"/>
    <w:rsid w:val="00484BC6"/>
    <w:rsid w:val="0048528B"/>
    <w:rsid w:val="0048540A"/>
    <w:rsid w:val="004855BD"/>
    <w:rsid w:val="0048596A"/>
    <w:rsid w:val="004859B2"/>
    <w:rsid w:val="00485A7C"/>
    <w:rsid w:val="00485D9F"/>
    <w:rsid w:val="00485E6A"/>
    <w:rsid w:val="0048620F"/>
    <w:rsid w:val="004867D7"/>
    <w:rsid w:val="0048702B"/>
    <w:rsid w:val="0048713A"/>
    <w:rsid w:val="00487A62"/>
    <w:rsid w:val="00487B23"/>
    <w:rsid w:val="0049011A"/>
    <w:rsid w:val="00490465"/>
    <w:rsid w:val="00490742"/>
    <w:rsid w:val="00490C4E"/>
    <w:rsid w:val="0049102C"/>
    <w:rsid w:val="004914CA"/>
    <w:rsid w:val="004918C2"/>
    <w:rsid w:val="004919FF"/>
    <w:rsid w:val="00491AC4"/>
    <w:rsid w:val="00491C6B"/>
    <w:rsid w:val="00491C9F"/>
    <w:rsid w:val="00492198"/>
    <w:rsid w:val="004923E4"/>
    <w:rsid w:val="004926C6"/>
    <w:rsid w:val="00492788"/>
    <w:rsid w:val="00492CB5"/>
    <w:rsid w:val="00492E71"/>
    <w:rsid w:val="00492F53"/>
    <w:rsid w:val="004932C0"/>
    <w:rsid w:val="004937E8"/>
    <w:rsid w:val="00493C90"/>
    <w:rsid w:val="00493F18"/>
    <w:rsid w:val="0049415E"/>
    <w:rsid w:val="004946AF"/>
    <w:rsid w:val="004946C8"/>
    <w:rsid w:val="00494749"/>
    <w:rsid w:val="00494B8A"/>
    <w:rsid w:val="00494C24"/>
    <w:rsid w:val="00495218"/>
    <w:rsid w:val="00495358"/>
    <w:rsid w:val="00495BB7"/>
    <w:rsid w:val="00495CF0"/>
    <w:rsid w:val="00495EDC"/>
    <w:rsid w:val="004962CF"/>
    <w:rsid w:val="00496BD2"/>
    <w:rsid w:val="00496EDD"/>
    <w:rsid w:val="0049707F"/>
    <w:rsid w:val="004978BD"/>
    <w:rsid w:val="004978F6"/>
    <w:rsid w:val="00497D10"/>
    <w:rsid w:val="00497FBF"/>
    <w:rsid w:val="004A03A0"/>
    <w:rsid w:val="004A046B"/>
    <w:rsid w:val="004A0527"/>
    <w:rsid w:val="004A0EFC"/>
    <w:rsid w:val="004A1146"/>
    <w:rsid w:val="004A1157"/>
    <w:rsid w:val="004A11A6"/>
    <w:rsid w:val="004A1475"/>
    <w:rsid w:val="004A1E66"/>
    <w:rsid w:val="004A281B"/>
    <w:rsid w:val="004A2DCB"/>
    <w:rsid w:val="004A311B"/>
    <w:rsid w:val="004A3369"/>
    <w:rsid w:val="004A339F"/>
    <w:rsid w:val="004A3823"/>
    <w:rsid w:val="004A396F"/>
    <w:rsid w:val="004A39D9"/>
    <w:rsid w:val="004A40AA"/>
    <w:rsid w:val="004A40E3"/>
    <w:rsid w:val="004A46D5"/>
    <w:rsid w:val="004A54CF"/>
    <w:rsid w:val="004A5738"/>
    <w:rsid w:val="004A574B"/>
    <w:rsid w:val="004A5852"/>
    <w:rsid w:val="004A59EE"/>
    <w:rsid w:val="004A5D30"/>
    <w:rsid w:val="004A5F72"/>
    <w:rsid w:val="004A6D69"/>
    <w:rsid w:val="004A6F41"/>
    <w:rsid w:val="004A6F99"/>
    <w:rsid w:val="004A78AA"/>
    <w:rsid w:val="004A7D62"/>
    <w:rsid w:val="004B024E"/>
    <w:rsid w:val="004B090E"/>
    <w:rsid w:val="004B13C1"/>
    <w:rsid w:val="004B153F"/>
    <w:rsid w:val="004B17AA"/>
    <w:rsid w:val="004B189A"/>
    <w:rsid w:val="004B1A64"/>
    <w:rsid w:val="004B1CE4"/>
    <w:rsid w:val="004B1F50"/>
    <w:rsid w:val="004B20AE"/>
    <w:rsid w:val="004B2660"/>
    <w:rsid w:val="004B276B"/>
    <w:rsid w:val="004B27DC"/>
    <w:rsid w:val="004B2B5C"/>
    <w:rsid w:val="004B2D0B"/>
    <w:rsid w:val="004B30A6"/>
    <w:rsid w:val="004B31D2"/>
    <w:rsid w:val="004B331C"/>
    <w:rsid w:val="004B35CC"/>
    <w:rsid w:val="004B49B7"/>
    <w:rsid w:val="004B4B5E"/>
    <w:rsid w:val="004B4BE5"/>
    <w:rsid w:val="004B4C63"/>
    <w:rsid w:val="004B5453"/>
    <w:rsid w:val="004B5E99"/>
    <w:rsid w:val="004B612C"/>
    <w:rsid w:val="004B6303"/>
    <w:rsid w:val="004B69B5"/>
    <w:rsid w:val="004B6C12"/>
    <w:rsid w:val="004B70C2"/>
    <w:rsid w:val="004B7231"/>
    <w:rsid w:val="004B79B1"/>
    <w:rsid w:val="004B7CA0"/>
    <w:rsid w:val="004B7F1E"/>
    <w:rsid w:val="004C059F"/>
    <w:rsid w:val="004C05DE"/>
    <w:rsid w:val="004C0675"/>
    <w:rsid w:val="004C0680"/>
    <w:rsid w:val="004C0749"/>
    <w:rsid w:val="004C0C60"/>
    <w:rsid w:val="004C1065"/>
    <w:rsid w:val="004C10E9"/>
    <w:rsid w:val="004C127C"/>
    <w:rsid w:val="004C128F"/>
    <w:rsid w:val="004C12CB"/>
    <w:rsid w:val="004C1307"/>
    <w:rsid w:val="004C1DCA"/>
    <w:rsid w:val="004C2261"/>
    <w:rsid w:val="004C2346"/>
    <w:rsid w:val="004C2C55"/>
    <w:rsid w:val="004C2DEA"/>
    <w:rsid w:val="004C2E7E"/>
    <w:rsid w:val="004C314C"/>
    <w:rsid w:val="004C33C2"/>
    <w:rsid w:val="004C33C6"/>
    <w:rsid w:val="004C3717"/>
    <w:rsid w:val="004C3899"/>
    <w:rsid w:val="004C3CE0"/>
    <w:rsid w:val="004C427B"/>
    <w:rsid w:val="004C454A"/>
    <w:rsid w:val="004C4945"/>
    <w:rsid w:val="004C4B7D"/>
    <w:rsid w:val="004C4C9A"/>
    <w:rsid w:val="004C4F40"/>
    <w:rsid w:val="004C52E0"/>
    <w:rsid w:val="004C6A1D"/>
    <w:rsid w:val="004C6DED"/>
    <w:rsid w:val="004C708B"/>
    <w:rsid w:val="004C7878"/>
    <w:rsid w:val="004C7C8D"/>
    <w:rsid w:val="004C7F9B"/>
    <w:rsid w:val="004D025E"/>
    <w:rsid w:val="004D035F"/>
    <w:rsid w:val="004D03E2"/>
    <w:rsid w:val="004D1035"/>
    <w:rsid w:val="004D111F"/>
    <w:rsid w:val="004D1400"/>
    <w:rsid w:val="004D14C2"/>
    <w:rsid w:val="004D16E4"/>
    <w:rsid w:val="004D18B5"/>
    <w:rsid w:val="004D1EBD"/>
    <w:rsid w:val="004D2095"/>
    <w:rsid w:val="004D279D"/>
    <w:rsid w:val="004D29E2"/>
    <w:rsid w:val="004D2AA9"/>
    <w:rsid w:val="004D2BF7"/>
    <w:rsid w:val="004D2D60"/>
    <w:rsid w:val="004D2F82"/>
    <w:rsid w:val="004D3179"/>
    <w:rsid w:val="004D3181"/>
    <w:rsid w:val="004D38A5"/>
    <w:rsid w:val="004D3E08"/>
    <w:rsid w:val="004D3E96"/>
    <w:rsid w:val="004D4334"/>
    <w:rsid w:val="004D52A4"/>
    <w:rsid w:val="004D52B7"/>
    <w:rsid w:val="004D5421"/>
    <w:rsid w:val="004D5988"/>
    <w:rsid w:val="004D5FA9"/>
    <w:rsid w:val="004D6279"/>
    <w:rsid w:val="004D6E9B"/>
    <w:rsid w:val="004D7623"/>
    <w:rsid w:val="004D7853"/>
    <w:rsid w:val="004D7A02"/>
    <w:rsid w:val="004D7F7E"/>
    <w:rsid w:val="004E03E8"/>
    <w:rsid w:val="004E10E3"/>
    <w:rsid w:val="004E1255"/>
    <w:rsid w:val="004E163A"/>
    <w:rsid w:val="004E1703"/>
    <w:rsid w:val="004E1A4B"/>
    <w:rsid w:val="004E1C0F"/>
    <w:rsid w:val="004E1C6D"/>
    <w:rsid w:val="004E1FAC"/>
    <w:rsid w:val="004E202B"/>
    <w:rsid w:val="004E21B8"/>
    <w:rsid w:val="004E2679"/>
    <w:rsid w:val="004E3148"/>
    <w:rsid w:val="004E3282"/>
    <w:rsid w:val="004E32F3"/>
    <w:rsid w:val="004E35AF"/>
    <w:rsid w:val="004E3D58"/>
    <w:rsid w:val="004E474F"/>
    <w:rsid w:val="004E4921"/>
    <w:rsid w:val="004E49D7"/>
    <w:rsid w:val="004E4A21"/>
    <w:rsid w:val="004E4AE0"/>
    <w:rsid w:val="004E4E6A"/>
    <w:rsid w:val="004E4FF9"/>
    <w:rsid w:val="004E53D7"/>
    <w:rsid w:val="004E552B"/>
    <w:rsid w:val="004E581E"/>
    <w:rsid w:val="004E5954"/>
    <w:rsid w:val="004E5984"/>
    <w:rsid w:val="004E5B57"/>
    <w:rsid w:val="004E5D22"/>
    <w:rsid w:val="004E637F"/>
    <w:rsid w:val="004E65BB"/>
    <w:rsid w:val="004E65EE"/>
    <w:rsid w:val="004E664E"/>
    <w:rsid w:val="004E68EC"/>
    <w:rsid w:val="004E6978"/>
    <w:rsid w:val="004E69BA"/>
    <w:rsid w:val="004E76AD"/>
    <w:rsid w:val="004E7826"/>
    <w:rsid w:val="004E7AC9"/>
    <w:rsid w:val="004E7BC0"/>
    <w:rsid w:val="004E7C49"/>
    <w:rsid w:val="004E7FBA"/>
    <w:rsid w:val="004E7FD4"/>
    <w:rsid w:val="004F02C7"/>
    <w:rsid w:val="004F02CC"/>
    <w:rsid w:val="004F05A5"/>
    <w:rsid w:val="004F0A52"/>
    <w:rsid w:val="004F0EEC"/>
    <w:rsid w:val="004F0F09"/>
    <w:rsid w:val="004F12C1"/>
    <w:rsid w:val="004F130A"/>
    <w:rsid w:val="004F148D"/>
    <w:rsid w:val="004F182F"/>
    <w:rsid w:val="004F187F"/>
    <w:rsid w:val="004F1895"/>
    <w:rsid w:val="004F1BC9"/>
    <w:rsid w:val="004F1F7E"/>
    <w:rsid w:val="004F2706"/>
    <w:rsid w:val="004F28ED"/>
    <w:rsid w:val="004F2A0D"/>
    <w:rsid w:val="004F2A27"/>
    <w:rsid w:val="004F2A99"/>
    <w:rsid w:val="004F2C39"/>
    <w:rsid w:val="004F3109"/>
    <w:rsid w:val="004F3702"/>
    <w:rsid w:val="004F38BA"/>
    <w:rsid w:val="004F3A51"/>
    <w:rsid w:val="004F3AFC"/>
    <w:rsid w:val="004F3B77"/>
    <w:rsid w:val="004F3CBA"/>
    <w:rsid w:val="004F4269"/>
    <w:rsid w:val="004F439E"/>
    <w:rsid w:val="004F4B00"/>
    <w:rsid w:val="004F4BE2"/>
    <w:rsid w:val="004F4DD9"/>
    <w:rsid w:val="004F4EBD"/>
    <w:rsid w:val="004F530D"/>
    <w:rsid w:val="004F5E1A"/>
    <w:rsid w:val="004F629C"/>
    <w:rsid w:val="004F7084"/>
    <w:rsid w:val="004F74EF"/>
    <w:rsid w:val="004F7F0C"/>
    <w:rsid w:val="00500174"/>
    <w:rsid w:val="00500A1A"/>
    <w:rsid w:val="00500B8F"/>
    <w:rsid w:val="00500DF2"/>
    <w:rsid w:val="0050143A"/>
    <w:rsid w:val="00501ACB"/>
    <w:rsid w:val="00501B2E"/>
    <w:rsid w:val="0050207A"/>
    <w:rsid w:val="0050227A"/>
    <w:rsid w:val="005022C0"/>
    <w:rsid w:val="0050245C"/>
    <w:rsid w:val="00502BB8"/>
    <w:rsid w:val="005033A4"/>
    <w:rsid w:val="005042D6"/>
    <w:rsid w:val="005046D4"/>
    <w:rsid w:val="00504F56"/>
    <w:rsid w:val="0050502B"/>
    <w:rsid w:val="00505275"/>
    <w:rsid w:val="00505448"/>
    <w:rsid w:val="00505585"/>
    <w:rsid w:val="0050566B"/>
    <w:rsid w:val="00505B09"/>
    <w:rsid w:val="00506095"/>
    <w:rsid w:val="0050627D"/>
    <w:rsid w:val="00506A39"/>
    <w:rsid w:val="00506C9C"/>
    <w:rsid w:val="00506F2E"/>
    <w:rsid w:val="005072DD"/>
    <w:rsid w:val="005079C5"/>
    <w:rsid w:val="00507CB2"/>
    <w:rsid w:val="005103B1"/>
    <w:rsid w:val="00510412"/>
    <w:rsid w:val="005106A1"/>
    <w:rsid w:val="005106F3"/>
    <w:rsid w:val="00510793"/>
    <w:rsid w:val="00510A87"/>
    <w:rsid w:val="00510C42"/>
    <w:rsid w:val="00510F10"/>
    <w:rsid w:val="005114DF"/>
    <w:rsid w:val="005114EF"/>
    <w:rsid w:val="00511D66"/>
    <w:rsid w:val="00511E2D"/>
    <w:rsid w:val="00512474"/>
    <w:rsid w:val="0051274E"/>
    <w:rsid w:val="005127B9"/>
    <w:rsid w:val="00512813"/>
    <w:rsid w:val="00512A3A"/>
    <w:rsid w:val="00512A7C"/>
    <w:rsid w:val="00512B39"/>
    <w:rsid w:val="00512BFE"/>
    <w:rsid w:val="00513420"/>
    <w:rsid w:val="005139E3"/>
    <w:rsid w:val="00513D34"/>
    <w:rsid w:val="00513EE9"/>
    <w:rsid w:val="00514147"/>
    <w:rsid w:val="005142F8"/>
    <w:rsid w:val="00514555"/>
    <w:rsid w:val="00514928"/>
    <w:rsid w:val="005149E7"/>
    <w:rsid w:val="00514A0F"/>
    <w:rsid w:val="00514F9D"/>
    <w:rsid w:val="00515394"/>
    <w:rsid w:val="005156CE"/>
    <w:rsid w:val="005156ED"/>
    <w:rsid w:val="005160A2"/>
    <w:rsid w:val="00516797"/>
    <w:rsid w:val="00516906"/>
    <w:rsid w:val="0051694E"/>
    <w:rsid w:val="005169FC"/>
    <w:rsid w:val="00516BD6"/>
    <w:rsid w:val="00516F97"/>
    <w:rsid w:val="00516F9C"/>
    <w:rsid w:val="00517108"/>
    <w:rsid w:val="00517251"/>
    <w:rsid w:val="00517322"/>
    <w:rsid w:val="00517407"/>
    <w:rsid w:val="00517C88"/>
    <w:rsid w:val="005203F2"/>
    <w:rsid w:val="00520701"/>
    <w:rsid w:val="00520A61"/>
    <w:rsid w:val="0052111B"/>
    <w:rsid w:val="00521598"/>
    <w:rsid w:val="0052183C"/>
    <w:rsid w:val="00521AC6"/>
    <w:rsid w:val="00521EFB"/>
    <w:rsid w:val="00521FA0"/>
    <w:rsid w:val="0052260A"/>
    <w:rsid w:val="0052288A"/>
    <w:rsid w:val="0052288D"/>
    <w:rsid w:val="00522997"/>
    <w:rsid w:val="00522AD1"/>
    <w:rsid w:val="00522E3C"/>
    <w:rsid w:val="00522F3F"/>
    <w:rsid w:val="005235C8"/>
    <w:rsid w:val="00523728"/>
    <w:rsid w:val="00523963"/>
    <w:rsid w:val="00523A03"/>
    <w:rsid w:val="00523B29"/>
    <w:rsid w:val="005245BE"/>
    <w:rsid w:val="00524862"/>
    <w:rsid w:val="00524ABF"/>
    <w:rsid w:val="00524B5C"/>
    <w:rsid w:val="00524B7D"/>
    <w:rsid w:val="00524C4D"/>
    <w:rsid w:val="00524DF9"/>
    <w:rsid w:val="005250C0"/>
    <w:rsid w:val="005255F4"/>
    <w:rsid w:val="00525831"/>
    <w:rsid w:val="00525C26"/>
    <w:rsid w:val="00525C2A"/>
    <w:rsid w:val="00525F93"/>
    <w:rsid w:val="00525FCE"/>
    <w:rsid w:val="005265BB"/>
    <w:rsid w:val="005266A7"/>
    <w:rsid w:val="0052677E"/>
    <w:rsid w:val="00526786"/>
    <w:rsid w:val="00526C01"/>
    <w:rsid w:val="00526CC6"/>
    <w:rsid w:val="005274AB"/>
    <w:rsid w:val="005274AC"/>
    <w:rsid w:val="005279BA"/>
    <w:rsid w:val="00527E48"/>
    <w:rsid w:val="00527E4D"/>
    <w:rsid w:val="005301E8"/>
    <w:rsid w:val="00530A60"/>
    <w:rsid w:val="005314AF"/>
    <w:rsid w:val="005317E6"/>
    <w:rsid w:val="0053180C"/>
    <w:rsid w:val="0053197A"/>
    <w:rsid w:val="005319A3"/>
    <w:rsid w:val="00531B44"/>
    <w:rsid w:val="00531C25"/>
    <w:rsid w:val="0053213E"/>
    <w:rsid w:val="00532410"/>
    <w:rsid w:val="00532524"/>
    <w:rsid w:val="005325D0"/>
    <w:rsid w:val="00532807"/>
    <w:rsid w:val="00532951"/>
    <w:rsid w:val="00533029"/>
    <w:rsid w:val="005339C9"/>
    <w:rsid w:val="00533A9B"/>
    <w:rsid w:val="00533DE5"/>
    <w:rsid w:val="00533EC7"/>
    <w:rsid w:val="00533ED1"/>
    <w:rsid w:val="0053408E"/>
    <w:rsid w:val="0053471C"/>
    <w:rsid w:val="005349A3"/>
    <w:rsid w:val="00535497"/>
    <w:rsid w:val="00535750"/>
    <w:rsid w:val="00535BB7"/>
    <w:rsid w:val="00535C02"/>
    <w:rsid w:val="00536189"/>
    <w:rsid w:val="005363F5"/>
    <w:rsid w:val="00536640"/>
    <w:rsid w:val="005369DE"/>
    <w:rsid w:val="00536B3E"/>
    <w:rsid w:val="00536B66"/>
    <w:rsid w:val="00536C2B"/>
    <w:rsid w:val="00536E7F"/>
    <w:rsid w:val="00537145"/>
    <w:rsid w:val="005372A0"/>
    <w:rsid w:val="00537435"/>
    <w:rsid w:val="0053772A"/>
    <w:rsid w:val="00537C91"/>
    <w:rsid w:val="00537D50"/>
    <w:rsid w:val="00537E2E"/>
    <w:rsid w:val="00540630"/>
    <w:rsid w:val="005409EB"/>
    <w:rsid w:val="00540C4F"/>
    <w:rsid w:val="00540F12"/>
    <w:rsid w:val="0054103F"/>
    <w:rsid w:val="005410E8"/>
    <w:rsid w:val="005416AE"/>
    <w:rsid w:val="0054170B"/>
    <w:rsid w:val="00541AC6"/>
    <w:rsid w:val="00541AF7"/>
    <w:rsid w:val="00541C73"/>
    <w:rsid w:val="00541E6F"/>
    <w:rsid w:val="00541EED"/>
    <w:rsid w:val="00542026"/>
    <w:rsid w:val="0054206E"/>
    <w:rsid w:val="005421E0"/>
    <w:rsid w:val="0054233F"/>
    <w:rsid w:val="0054268D"/>
    <w:rsid w:val="00542BD5"/>
    <w:rsid w:val="00542C07"/>
    <w:rsid w:val="00542ED9"/>
    <w:rsid w:val="0054375D"/>
    <w:rsid w:val="00543A83"/>
    <w:rsid w:val="00543B41"/>
    <w:rsid w:val="00543B9B"/>
    <w:rsid w:val="00544099"/>
    <w:rsid w:val="00544397"/>
    <w:rsid w:val="00544950"/>
    <w:rsid w:val="00544BE2"/>
    <w:rsid w:val="00544EF1"/>
    <w:rsid w:val="00544F78"/>
    <w:rsid w:val="00545077"/>
    <w:rsid w:val="00545728"/>
    <w:rsid w:val="00545CA0"/>
    <w:rsid w:val="00545F8E"/>
    <w:rsid w:val="005464E9"/>
    <w:rsid w:val="0054685E"/>
    <w:rsid w:val="0054691C"/>
    <w:rsid w:val="00546D39"/>
    <w:rsid w:val="00546F0C"/>
    <w:rsid w:val="0054733C"/>
    <w:rsid w:val="0054764F"/>
    <w:rsid w:val="00547881"/>
    <w:rsid w:val="0054791C"/>
    <w:rsid w:val="00547E3A"/>
    <w:rsid w:val="0055000C"/>
    <w:rsid w:val="005506A1"/>
    <w:rsid w:val="00550779"/>
    <w:rsid w:val="005507B6"/>
    <w:rsid w:val="00550AA9"/>
    <w:rsid w:val="00550B07"/>
    <w:rsid w:val="00550B4A"/>
    <w:rsid w:val="00550BAE"/>
    <w:rsid w:val="00550D8E"/>
    <w:rsid w:val="0055115E"/>
    <w:rsid w:val="00551696"/>
    <w:rsid w:val="00551724"/>
    <w:rsid w:val="005517F0"/>
    <w:rsid w:val="00551F46"/>
    <w:rsid w:val="00552012"/>
    <w:rsid w:val="0055246C"/>
    <w:rsid w:val="0055257C"/>
    <w:rsid w:val="0055273C"/>
    <w:rsid w:val="005527E4"/>
    <w:rsid w:val="00552A3A"/>
    <w:rsid w:val="00552F78"/>
    <w:rsid w:val="005547C6"/>
    <w:rsid w:val="00554D82"/>
    <w:rsid w:val="005550B6"/>
    <w:rsid w:val="0055560E"/>
    <w:rsid w:val="005557EC"/>
    <w:rsid w:val="00555F2A"/>
    <w:rsid w:val="00555FEC"/>
    <w:rsid w:val="0055612B"/>
    <w:rsid w:val="00556585"/>
    <w:rsid w:val="00556C0D"/>
    <w:rsid w:val="00556D02"/>
    <w:rsid w:val="00556F17"/>
    <w:rsid w:val="00556F2B"/>
    <w:rsid w:val="005576E4"/>
    <w:rsid w:val="00557C92"/>
    <w:rsid w:val="00557DF6"/>
    <w:rsid w:val="00560154"/>
    <w:rsid w:val="00560175"/>
    <w:rsid w:val="0056038A"/>
    <w:rsid w:val="005607F6"/>
    <w:rsid w:val="00560D3E"/>
    <w:rsid w:val="00561253"/>
    <w:rsid w:val="0056147F"/>
    <w:rsid w:val="005617D9"/>
    <w:rsid w:val="005618BB"/>
    <w:rsid w:val="00561E5D"/>
    <w:rsid w:val="005621F7"/>
    <w:rsid w:val="00562499"/>
    <w:rsid w:val="0056251B"/>
    <w:rsid w:val="00562B53"/>
    <w:rsid w:val="005631DE"/>
    <w:rsid w:val="00563325"/>
    <w:rsid w:val="005636AF"/>
    <w:rsid w:val="0056378E"/>
    <w:rsid w:val="005637A8"/>
    <w:rsid w:val="00563C59"/>
    <w:rsid w:val="00563CE2"/>
    <w:rsid w:val="00563ED4"/>
    <w:rsid w:val="00563FD2"/>
    <w:rsid w:val="005640F8"/>
    <w:rsid w:val="0056414D"/>
    <w:rsid w:val="00564787"/>
    <w:rsid w:val="00564E96"/>
    <w:rsid w:val="0056539A"/>
    <w:rsid w:val="00565B7D"/>
    <w:rsid w:val="00565BB3"/>
    <w:rsid w:val="005669A4"/>
    <w:rsid w:val="0056703B"/>
    <w:rsid w:val="0056722A"/>
    <w:rsid w:val="00567543"/>
    <w:rsid w:val="005678BE"/>
    <w:rsid w:val="0056796C"/>
    <w:rsid w:val="00567A64"/>
    <w:rsid w:val="00567BB2"/>
    <w:rsid w:val="00567DB7"/>
    <w:rsid w:val="00567F04"/>
    <w:rsid w:val="005702B3"/>
    <w:rsid w:val="005707F8"/>
    <w:rsid w:val="00570B09"/>
    <w:rsid w:val="00570E55"/>
    <w:rsid w:val="005715A4"/>
    <w:rsid w:val="005719B4"/>
    <w:rsid w:val="00571EDC"/>
    <w:rsid w:val="005722AF"/>
    <w:rsid w:val="00572387"/>
    <w:rsid w:val="005724DA"/>
    <w:rsid w:val="0057254F"/>
    <w:rsid w:val="00572674"/>
    <w:rsid w:val="005728DE"/>
    <w:rsid w:val="00572D57"/>
    <w:rsid w:val="00572ED6"/>
    <w:rsid w:val="00572F3B"/>
    <w:rsid w:val="00573AC4"/>
    <w:rsid w:val="00573BB0"/>
    <w:rsid w:val="00573EC0"/>
    <w:rsid w:val="00573FB1"/>
    <w:rsid w:val="0057408B"/>
    <w:rsid w:val="0057490C"/>
    <w:rsid w:val="00574A47"/>
    <w:rsid w:val="00574FAC"/>
    <w:rsid w:val="005751FA"/>
    <w:rsid w:val="0057578A"/>
    <w:rsid w:val="00575820"/>
    <w:rsid w:val="00575BFE"/>
    <w:rsid w:val="0057611C"/>
    <w:rsid w:val="00576A70"/>
    <w:rsid w:val="00576D19"/>
    <w:rsid w:val="00576D6B"/>
    <w:rsid w:val="00576E59"/>
    <w:rsid w:val="00576F20"/>
    <w:rsid w:val="005776C9"/>
    <w:rsid w:val="0057778E"/>
    <w:rsid w:val="00577869"/>
    <w:rsid w:val="00577B75"/>
    <w:rsid w:val="00577C2F"/>
    <w:rsid w:val="00577C93"/>
    <w:rsid w:val="00577EE8"/>
    <w:rsid w:val="0058006A"/>
    <w:rsid w:val="00580096"/>
    <w:rsid w:val="00580408"/>
    <w:rsid w:val="00580530"/>
    <w:rsid w:val="00580730"/>
    <w:rsid w:val="00580770"/>
    <w:rsid w:val="005808AC"/>
    <w:rsid w:val="00580A12"/>
    <w:rsid w:val="00581007"/>
    <w:rsid w:val="005810C6"/>
    <w:rsid w:val="00581309"/>
    <w:rsid w:val="005818E7"/>
    <w:rsid w:val="00581DB5"/>
    <w:rsid w:val="00582C16"/>
    <w:rsid w:val="00582EA0"/>
    <w:rsid w:val="00582EFE"/>
    <w:rsid w:val="00582F25"/>
    <w:rsid w:val="00583734"/>
    <w:rsid w:val="00583CAA"/>
    <w:rsid w:val="00583E03"/>
    <w:rsid w:val="00584522"/>
    <w:rsid w:val="00584D8D"/>
    <w:rsid w:val="00585135"/>
    <w:rsid w:val="0058527E"/>
    <w:rsid w:val="00585565"/>
    <w:rsid w:val="005859CD"/>
    <w:rsid w:val="00585C82"/>
    <w:rsid w:val="00585CDC"/>
    <w:rsid w:val="0058627A"/>
    <w:rsid w:val="005862BB"/>
    <w:rsid w:val="005862CE"/>
    <w:rsid w:val="00586716"/>
    <w:rsid w:val="00586823"/>
    <w:rsid w:val="00586A08"/>
    <w:rsid w:val="00586A91"/>
    <w:rsid w:val="00586AC4"/>
    <w:rsid w:val="00587248"/>
    <w:rsid w:val="0058768C"/>
    <w:rsid w:val="005876A4"/>
    <w:rsid w:val="00587915"/>
    <w:rsid w:val="00587EE6"/>
    <w:rsid w:val="0059003C"/>
    <w:rsid w:val="00590767"/>
    <w:rsid w:val="00590EC3"/>
    <w:rsid w:val="0059148D"/>
    <w:rsid w:val="00591868"/>
    <w:rsid w:val="00591D26"/>
    <w:rsid w:val="00591D7F"/>
    <w:rsid w:val="00592047"/>
    <w:rsid w:val="00592359"/>
    <w:rsid w:val="0059265A"/>
    <w:rsid w:val="005929F4"/>
    <w:rsid w:val="0059308D"/>
    <w:rsid w:val="00593402"/>
    <w:rsid w:val="0059362D"/>
    <w:rsid w:val="005936CF"/>
    <w:rsid w:val="0059400F"/>
    <w:rsid w:val="00594316"/>
    <w:rsid w:val="005943B6"/>
    <w:rsid w:val="00594499"/>
    <w:rsid w:val="0059479C"/>
    <w:rsid w:val="00594A95"/>
    <w:rsid w:val="00594DA3"/>
    <w:rsid w:val="00594E97"/>
    <w:rsid w:val="005951B6"/>
    <w:rsid w:val="005957B5"/>
    <w:rsid w:val="00595A23"/>
    <w:rsid w:val="00596105"/>
    <w:rsid w:val="00596316"/>
    <w:rsid w:val="005963EC"/>
    <w:rsid w:val="005966D3"/>
    <w:rsid w:val="00596F55"/>
    <w:rsid w:val="0059774D"/>
    <w:rsid w:val="00597A09"/>
    <w:rsid w:val="00597C3A"/>
    <w:rsid w:val="00597D7A"/>
    <w:rsid w:val="00597DEC"/>
    <w:rsid w:val="00597ED5"/>
    <w:rsid w:val="005A0038"/>
    <w:rsid w:val="005A0163"/>
    <w:rsid w:val="005A0231"/>
    <w:rsid w:val="005A0367"/>
    <w:rsid w:val="005A073A"/>
    <w:rsid w:val="005A0B3C"/>
    <w:rsid w:val="005A1227"/>
    <w:rsid w:val="005A1C30"/>
    <w:rsid w:val="005A2AA6"/>
    <w:rsid w:val="005A2B89"/>
    <w:rsid w:val="005A2BE1"/>
    <w:rsid w:val="005A2E41"/>
    <w:rsid w:val="005A2E60"/>
    <w:rsid w:val="005A2FB6"/>
    <w:rsid w:val="005A3095"/>
    <w:rsid w:val="005A3205"/>
    <w:rsid w:val="005A36B1"/>
    <w:rsid w:val="005A409F"/>
    <w:rsid w:val="005A4709"/>
    <w:rsid w:val="005A4A46"/>
    <w:rsid w:val="005A4A4C"/>
    <w:rsid w:val="005A5282"/>
    <w:rsid w:val="005A5463"/>
    <w:rsid w:val="005A558C"/>
    <w:rsid w:val="005A5BAF"/>
    <w:rsid w:val="005A5BCA"/>
    <w:rsid w:val="005A5CD9"/>
    <w:rsid w:val="005A5DE4"/>
    <w:rsid w:val="005A6C60"/>
    <w:rsid w:val="005A6F8D"/>
    <w:rsid w:val="005A6FE4"/>
    <w:rsid w:val="005A7391"/>
    <w:rsid w:val="005A7695"/>
    <w:rsid w:val="005A7714"/>
    <w:rsid w:val="005A780E"/>
    <w:rsid w:val="005A7882"/>
    <w:rsid w:val="005A7B3E"/>
    <w:rsid w:val="005A7CDC"/>
    <w:rsid w:val="005B0195"/>
    <w:rsid w:val="005B0229"/>
    <w:rsid w:val="005B0392"/>
    <w:rsid w:val="005B06E4"/>
    <w:rsid w:val="005B0D15"/>
    <w:rsid w:val="005B15EE"/>
    <w:rsid w:val="005B18BE"/>
    <w:rsid w:val="005B1F35"/>
    <w:rsid w:val="005B211D"/>
    <w:rsid w:val="005B2392"/>
    <w:rsid w:val="005B27BF"/>
    <w:rsid w:val="005B2852"/>
    <w:rsid w:val="005B3434"/>
    <w:rsid w:val="005B35B0"/>
    <w:rsid w:val="005B3695"/>
    <w:rsid w:val="005B39B9"/>
    <w:rsid w:val="005B4064"/>
    <w:rsid w:val="005B4071"/>
    <w:rsid w:val="005B47FC"/>
    <w:rsid w:val="005B4C71"/>
    <w:rsid w:val="005B52CA"/>
    <w:rsid w:val="005B5B2E"/>
    <w:rsid w:val="005B632E"/>
    <w:rsid w:val="005B6E15"/>
    <w:rsid w:val="005B6EDE"/>
    <w:rsid w:val="005B6FB5"/>
    <w:rsid w:val="005B7564"/>
    <w:rsid w:val="005C006D"/>
    <w:rsid w:val="005C014E"/>
    <w:rsid w:val="005C03B2"/>
    <w:rsid w:val="005C105E"/>
    <w:rsid w:val="005C1414"/>
    <w:rsid w:val="005C1519"/>
    <w:rsid w:val="005C173C"/>
    <w:rsid w:val="005C1B34"/>
    <w:rsid w:val="005C1ED7"/>
    <w:rsid w:val="005C1F44"/>
    <w:rsid w:val="005C2467"/>
    <w:rsid w:val="005C2701"/>
    <w:rsid w:val="005C3582"/>
    <w:rsid w:val="005C426F"/>
    <w:rsid w:val="005C44F6"/>
    <w:rsid w:val="005C48B4"/>
    <w:rsid w:val="005C4F01"/>
    <w:rsid w:val="005C526E"/>
    <w:rsid w:val="005C572C"/>
    <w:rsid w:val="005C57A2"/>
    <w:rsid w:val="005C58E3"/>
    <w:rsid w:val="005C59D2"/>
    <w:rsid w:val="005C6299"/>
    <w:rsid w:val="005C69EB"/>
    <w:rsid w:val="005C7701"/>
    <w:rsid w:val="005C7910"/>
    <w:rsid w:val="005C7C21"/>
    <w:rsid w:val="005C7D89"/>
    <w:rsid w:val="005D0B7F"/>
    <w:rsid w:val="005D0C12"/>
    <w:rsid w:val="005D0C5A"/>
    <w:rsid w:val="005D0D4F"/>
    <w:rsid w:val="005D1077"/>
    <w:rsid w:val="005D11AD"/>
    <w:rsid w:val="005D1A4B"/>
    <w:rsid w:val="005D1D10"/>
    <w:rsid w:val="005D1FF3"/>
    <w:rsid w:val="005D26BF"/>
    <w:rsid w:val="005D26DC"/>
    <w:rsid w:val="005D2788"/>
    <w:rsid w:val="005D27CC"/>
    <w:rsid w:val="005D29B7"/>
    <w:rsid w:val="005D2B18"/>
    <w:rsid w:val="005D31A2"/>
    <w:rsid w:val="005D321F"/>
    <w:rsid w:val="005D34D9"/>
    <w:rsid w:val="005D352D"/>
    <w:rsid w:val="005D362E"/>
    <w:rsid w:val="005D3A6F"/>
    <w:rsid w:val="005D42C2"/>
    <w:rsid w:val="005D4312"/>
    <w:rsid w:val="005D4362"/>
    <w:rsid w:val="005D44BA"/>
    <w:rsid w:val="005D44C4"/>
    <w:rsid w:val="005D4830"/>
    <w:rsid w:val="005D4F01"/>
    <w:rsid w:val="005D4F97"/>
    <w:rsid w:val="005D51BE"/>
    <w:rsid w:val="005D5326"/>
    <w:rsid w:val="005D5945"/>
    <w:rsid w:val="005D5CE9"/>
    <w:rsid w:val="005D5EE7"/>
    <w:rsid w:val="005D64C1"/>
    <w:rsid w:val="005D6B4F"/>
    <w:rsid w:val="005D6EEC"/>
    <w:rsid w:val="005D7001"/>
    <w:rsid w:val="005D77E2"/>
    <w:rsid w:val="005D7D94"/>
    <w:rsid w:val="005E060C"/>
    <w:rsid w:val="005E0DFE"/>
    <w:rsid w:val="005E11D3"/>
    <w:rsid w:val="005E1246"/>
    <w:rsid w:val="005E1454"/>
    <w:rsid w:val="005E15D8"/>
    <w:rsid w:val="005E218B"/>
    <w:rsid w:val="005E258D"/>
    <w:rsid w:val="005E278A"/>
    <w:rsid w:val="005E28E2"/>
    <w:rsid w:val="005E29B9"/>
    <w:rsid w:val="005E2C84"/>
    <w:rsid w:val="005E2F94"/>
    <w:rsid w:val="005E3057"/>
    <w:rsid w:val="005E310B"/>
    <w:rsid w:val="005E35DF"/>
    <w:rsid w:val="005E36C4"/>
    <w:rsid w:val="005E3913"/>
    <w:rsid w:val="005E411E"/>
    <w:rsid w:val="005E4534"/>
    <w:rsid w:val="005E4982"/>
    <w:rsid w:val="005E4C83"/>
    <w:rsid w:val="005E4CA1"/>
    <w:rsid w:val="005E5190"/>
    <w:rsid w:val="005E527F"/>
    <w:rsid w:val="005E58ED"/>
    <w:rsid w:val="005E5D04"/>
    <w:rsid w:val="005E5FBE"/>
    <w:rsid w:val="005E6206"/>
    <w:rsid w:val="005E651C"/>
    <w:rsid w:val="005E6D31"/>
    <w:rsid w:val="005E77D3"/>
    <w:rsid w:val="005E7BED"/>
    <w:rsid w:val="005E7E35"/>
    <w:rsid w:val="005E7FA6"/>
    <w:rsid w:val="005E7FAA"/>
    <w:rsid w:val="005F0B16"/>
    <w:rsid w:val="005F0D8C"/>
    <w:rsid w:val="005F0E51"/>
    <w:rsid w:val="005F1005"/>
    <w:rsid w:val="005F145D"/>
    <w:rsid w:val="005F1A85"/>
    <w:rsid w:val="005F1DD5"/>
    <w:rsid w:val="005F2201"/>
    <w:rsid w:val="005F23A2"/>
    <w:rsid w:val="005F283B"/>
    <w:rsid w:val="005F28F9"/>
    <w:rsid w:val="005F2BFF"/>
    <w:rsid w:val="005F2E51"/>
    <w:rsid w:val="005F3015"/>
    <w:rsid w:val="005F3465"/>
    <w:rsid w:val="005F3829"/>
    <w:rsid w:val="005F393D"/>
    <w:rsid w:val="005F3B4D"/>
    <w:rsid w:val="005F3C83"/>
    <w:rsid w:val="005F41A2"/>
    <w:rsid w:val="005F41B2"/>
    <w:rsid w:val="005F42EA"/>
    <w:rsid w:val="005F447A"/>
    <w:rsid w:val="005F471B"/>
    <w:rsid w:val="005F48B6"/>
    <w:rsid w:val="005F48FD"/>
    <w:rsid w:val="005F492D"/>
    <w:rsid w:val="005F517F"/>
    <w:rsid w:val="005F5541"/>
    <w:rsid w:val="005F5A34"/>
    <w:rsid w:val="005F5D95"/>
    <w:rsid w:val="005F5F62"/>
    <w:rsid w:val="005F6003"/>
    <w:rsid w:val="005F6572"/>
    <w:rsid w:val="005F6745"/>
    <w:rsid w:val="005F67B4"/>
    <w:rsid w:val="005F69DB"/>
    <w:rsid w:val="005F6AD4"/>
    <w:rsid w:val="005F707B"/>
    <w:rsid w:val="005F7D75"/>
    <w:rsid w:val="005F7F03"/>
    <w:rsid w:val="006003B3"/>
    <w:rsid w:val="00600D55"/>
    <w:rsid w:val="00600E38"/>
    <w:rsid w:val="00600FA4"/>
    <w:rsid w:val="00601376"/>
    <w:rsid w:val="006013CB"/>
    <w:rsid w:val="006017C5"/>
    <w:rsid w:val="00601A3D"/>
    <w:rsid w:val="00602649"/>
    <w:rsid w:val="006028BD"/>
    <w:rsid w:val="00602EAA"/>
    <w:rsid w:val="00602F1A"/>
    <w:rsid w:val="006033A9"/>
    <w:rsid w:val="00603A45"/>
    <w:rsid w:val="00603D53"/>
    <w:rsid w:val="00603FC6"/>
    <w:rsid w:val="00604002"/>
    <w:rsid w:val="006043F2"/>
    <w:rsid w:val="006049B6"/>
    <w:rsid w:val="00604B1F"/>
    <w:rsid w:val="00604CB3"/>
    <w:rsid w:val="00604CFF"/>
    <w:rsid w:val="00604D4A"/>
    <w:rsid w:val="00604F06"/>
    <w:rsid w:val="00605567"/>
    <w:rsid w:val="006055A8"/>
    <w:rsid w:val="006056FB"/>
    <w:rsid w:val="006058C4"/>
    <w:rsid w:val="0060681E"/>
    <w:rsid w:val="00606BE6"/>
    <w:rsid w:val="00606EAB"/>
    <w:rsid w:val="0060795C"/>
    <w:rsid w:val="006079B8"/>
    <w:rsid w:val="00610241"/>
    <w:rsid w:val="006103EB"/>
    <w:rsid w:val="00610567"/>
    <w:rsid w:val="0061064E"/>
    <w:rsid w:val="00610681"/>
    <w:rsid w:val="006108C3"/>
    <w:rsid w:val="00610AF5"/>
    <w:rsid w:val="00611364"/>
    <w:rsid w:val="00611979"/>
    <w:rsid w:val="00611FE1"/>
    <w:rsid w:val="0061212C"/>
    <w:rsid w:val="006121FA"/>
    <w:rsid w:val="006124E6"/>
    <w:rsid w:val="0061266E"/>
    <w:rsid w:val="006126B3"/>
    <w:rsid w:val="00612959"/>
    <w:rsid w:val="00612C46"/>
    <w:rsid w:val="00612DCD"/>
    <w:rsid w:val="00612FC0"/>
    <w:rsid w:val="006130D4"/>
    <w:rsid w:val="00613221"/>
    <w:rsid w:val="00613290"/>
    <w:rsid w:val="0061335F"/>
    <w:rsid w:val="006134F6"/>
    <w:rsid w:val="00613862"/>
    <w:rsid w:val="00613A0B"/>
    <w:rsid w:val="00614188"/>
    <w:rsid w:val="00615799"/>
    <w:rsid w:val="00615836"/>
    <w:rsid w:val="00615AD2"/>
    <w:rsid w:val="00615C9C"/>
    <w:rsid w:val="00615FEA"/>
    <w:rsid w:val="0061631C"/>
    <w:rsid w:val="006167A7"/>
    <w:rsid w:val="0061687B"/>
    <w:rsid w:val="00616AC1"/>
    <w:rsid w:val="00616C91"/>
    <w:rsid w:val="006176EA"/>
    <w:rsid w:val="006179A0"/>
    <w:rsid w:val="00617C3F"/>
    <w:rsid w:val="006206C5"/>
    <w:rsid w:val="006208E6"/>
    <w:rsid w:val="00620A3C"/>
    <w:rsid w:val="006214BF"/>
    <w:rsid w:val="00621613"/>
    <w:rsid w:val="00621653"/>
    <w:rsid w:val="00621A24"/>
    <w:rsid w:val="00621F8E"/>
    <w:rsid w:val="006223A4"/>
    <w:rsid w:val="00622518"/>
    <w:rsid w:val="006227EF"/>
    <w:rsid w:val="00622873"/>
    <w:rsid w:val="00622AD0"/>
    <w:rsid w:val="00623040"/>
    <w:rsid w:val="00623267"/>
    <w:rsid w:val="006235AB"/>
    <w:rsid w:val="006244A3"/>
    <w:rsid w:val="00624591"/>
    <w:rsid w:val="006245C6"/>
    <w:rsid w:val="006249A3"/>
    <w:rsid w:val="00624A78"/>
    <w:rsid w:val="006252B9"/>
    <w:rsid w:val="0062539C"/>
    <w:rsid w:val="006255AC"/>
    <w:rsid w:val="0062583E"/>
    <w:rsid w:val="0062598B"/>
    <w:rsid w:val="00625AA2"/>
    <w:rsid w:val="00625D19"/>
    <w:rsid w:val="00625D1D"/>
    <w:rsid w:val="00625D5D"/>
    <w:rsid w:val="00625EAB"/>
    <w:rsid w:val="00626352"/>
    <w:rsid w:val="00626358"/>
    <w:rsid w:val="0062685C"/>
    <w:rsid w:val="00626ABF"/>
    <w:rsid w:val="00626B6E"/>
    <w:rsid w:val="00626BE1"/>
    <w:rsid w:val="00626C60"/>
    <w:rsid w:val="00626FD3"/>
    <w:rsid w:val="00627270"/>
    <w:rsid w:val="00627704"/>
    <w:rsid w:val="006277EE"/>
    <w:rsid w:val="00627A38"/>
    <w:rsid w:val="00627A89"/>
    <w:rsid w:val="00627F8D"/>
    <w:rsid w:val="00627F92"/>
    <w:rsid w:val="006303DA"/>
    <w:rsid w:val="0063048E"/>
    <w:rsid w:val="00630AF6"/>
    <w:rsid w:val="00630B28"/>
    <w:rsid w:val="006310B1"/>
    <w:rsid w:val="006311AD"/>
    <w:rsid w:val="006312F3"/>
    <w:rsid w:val="00631301"/>
    <w:rsid w:val="0063158A"/>
    <w:rsid w:val="006316F2"/>
    <w:rsid w:val="00632537"/>
    <w:rsid w:val="0063265D"/>
    <w:rsid w:val="00632774"/>
    <w:rsid w:val="00632BC5"/>
    <w:rsid w:val="00632C85"/>
    <w:rsid w:val="00632E09"/>
    <w:rsid w:val="006334CF"/>
    <w:rsid w:val="0063357D"/>
    <w:rsid w:val="00633655"/>
    <w:rsid w:val="00633984"/>
    <w:rsid w:val="00633AA3"/>
    <w:rsid w:val="00633BA5"/>
    <w:rsid w:val="00633BAF"/>
    <w:rsid w:val="00633CC1"/>
    <w:rsid w:val="00633CE7"/>
    <w:rsid w:val="0063409C"/>
    <w:rsid w:val="0063442A"/>
    <w:rsid w:val="0063448F"/>
    <w:rsid w:val="0063452E"/>
    <w:rsid w:val="00634920"/>
    <w:rsid w:val="00634C6E"/>
    <w:rsid w:val="0063514C"/>
    <w:rsid w:val="006352BB"/>
    <w:rsid w:val="006353F2"/>
    <w:rsid w:val="00635405"/>
    <w:rsid w:val="0063568A"/>
    <w:rsid w:val="006357C6"/>
    <w:rsid w:val="00635811"/>
    <w:rsid w:val="00635A28"/>
    <w:rsid w:val="00635CAD"/>
    <w:rsid w:val="00636010"/>
    <w:rsid w:val="00636252"/>
    <w:rsid w:val="00636318"/>
    <w:rsid w:val="006364A0"/>
    <w:rsid w:val="006367A0"/>
    <w:rsid w:val="00637260"/>
    <w:rsid w:val="0063796B"/>
    <w:rsid w:val="006407FF"/>
    <w:rsid w:val="00640B3F"/>
    <w:rsid w:val="00640EEB"/>
    <w:rsid w:val="00641239"/>
    <w:rsid w:val="006414DC"/>
    <w:rsid w:val="006423C0"/>
    <w:rsid w:val="006424BC"/>
    <w:rsid w:val="00642788"/>
    <w:rsid w:val="006428D0"/>
    <w:rsid w:val="00642A73"/>
    <w:rsid w:val="006438FE"/>
    <w:rsid w:val="00643EF7"/>
    <w:rsid w:val="00644215"/>
    <w:rsid w:val="00644F37"/>
    <w:rsid w:val="00645A0A"/>
    <w:rsid w:val="00645A57"/>
    <w:rsid w:val="00645A9F"/>
    <w:rsid w:val="00645B84"/>
    <w:rsid w:val="00645E00"/>
    <w:rsid w:val="00645F6C"/>
    <w:rsid w:val="00646055"/>
    <w:rsid w:val="006469AA"/>
    <w:rsid w:val="00646FB5"/>
    <w:rsid w:val="00647713"/>
    <w:rsid w:val="00647AD9"/>
    <w:rsid w:val="00647E1F"/>
    <w:rsid w:val="00647FE3"/>
    <w:rsid w:val="006500A7"/>
    <w:rsid w:val="00650715"/>
    <w:rsid w:val="006508A6"/>
    <w:rsid w:val="00650D2A"/>
    <w:rsid w:val="00650F25"/>
    <w:rsid w:val="006512C4"/>
    <w:rsid w:val="0065154C"/>
    <w:rsid w:val="0065175A"/>
    <w:rsid w:val="006518AC"/>
    <w:rsid w:val="00651D19"/>
    <w:rsid w:val="006520FE"/>
    <w:rsid w:val="00653294"/>
    <w:rsid w:val="006535C8"/>
    <w:rsid w:val="00653845"/>
    <w:rsid w:val="00653C17"/>
    <w:rsid w:val="00654234"/>
    <w:rsid w:val="00654492"/>
    <w:rsid w:val="0065459C"/>
    <w:rsid w:val="00654D16"/>
    <w:rsid w:val="00654E4E"/>
    <w:rsid w:val="006550C1"/>
    <w:rsid w:val="00655360"/>
    <w:rsid w:val="0065558C"/>
    <w:rsid w:val="00655758"/>
    <w:rsid w:val="0065587B"/>
    <w:rsid w:val="006559DA"/>
    <w:rsid w:val="00655B9D"/>
    <w:rsid w:val="00655D72"/>
    <w:rsid w:val="00655EC3"/>
    <w:rsid w:val="006562D5"/>
    <w:rsid w:val="00656B40"/>
    <w:rsid w:val="00656CBB"/>
    <w:rsid w:val="00656DA1"/>
    <w:rsid w:val="00656F05"/>
    <w:rsid w:val="00657098"/>
    <w:rsid w:val="006570AE"/>
    <w:rsid w:val="00657555"/>
    <w:rsid w:val="006576E3"/>
    <w:rsid w:val="006579A4"/>
    <w:rsid w:val="00657C24"/>
    <w:rsid w:val="006608BD"/>
    <w:rsid w:val="006610CF"/>
    <w:rsid w:val="006611E2"/>
    <w:rsid w:val="006613D1"/>
    <w:rsid w:val="006614DA"/>
    <w:rsid w:val="006615C8"/>
    <w:rsid w:val="0066160F"/>
    <w:rsid w:val="00661989"/>
    <w:rsid w:val="00662457"/>
    <w:rsid w:val="0066257A"/>
    <w:rsid w:val="0066278E"/>
    <w:rsid w:val="00662D3D"/>
    <w:rsid w:val="00663A13"/>
    <w:rsid w:val="006640E0"/>
    <w:rsid w:val="0066422B"/>
    <w:rsid w:val="006642E3"/>
    <w:rsid w:val="0066468D"/>
    <w:rsid w:val="00664B5D"/>
    <w:rsid w:val="00664BAE"/>
    <w:rsid w:val="006654EE"/>
    <w:rsid w:val="00665516"/>
    <w:rsid w:val="0066587B"/>
    <w:rsid w:val="00665AC8"/>
    <w:rsid w:val="00665CAA"/>
    <w:rsid w:val="00665CAC"/>
    <w:rsid w:val="00665E01"/>
    <w:rsid w:val="00665E45"/>
    <w:rsid w:val="00665EA0"/>
    <w:rsid w:val="00665FAC"/>
    <w:rsid w:val="006662FF"/>
    <w:rsid w:val="006665FB"/>
    <w:rsid w:val="00666992"/>
    <w:rsid w:val="00666A76"/>
    <w:rsid w:val="006674A2"/>
    <w:rsid w:val="00667627"/>
    <w:rsid w:val="0066782C"/>
    <w:rsid w:val="00667B10"/>
    <w:rsid w:val="00667C43"/>
    <w:rsid w:val="00667E02"/>
    <w:rsid w:val="00670022"/>
    <w:rsid w:val="00670138"/>
    <w:rsid w:val="006703D0"/>
    <w:rsid w:val="00670466"/>
    <w:rsid w:val="00670557"/>
    <w:rsid w:val="00670823"/>
    <w:rsid w:val="00670884"/>
    <w:rsid w:val="00670B57"/>
    <w:rsid w:val="00670C06"/>
    <w:rsid w:val="00671017"/>
    <w:rsid w:val="00671EF0"/>
    <w:rsid w:val="00672486"/>
    <w:rsid w:val="0067270E"/>
    <w:rsid w:val="00672EC3"/>
    <w:rsid w:val="006730E3"/>
    <w:rsid w:val="006731EA"/>
    <w:rsid w:val="0067331B"/>
    <w:rsid w:val="00673CE8"/>
    <w:rsid w:val="00673DBE"/>
    <w:rsid w:val="00674135"/>
    <w:rsid w:val="006744AF"/>
    <w:rsid w:val="00674743"/>
    <w:rsid w:val="00674C8F"/>
    <w:rsid w:val="00675432"/>
    <w:rsid w:val="00675B3D"/>
    <w:rsid w:val="00675D07"/>
    <w:rsid w:val="00675DB1"/>
    <w:rsid w:val="00675E8C"/>
    <w:rsid w:val="00676F06"/>
    <w:rsid w:val="00677513"/>
    <w:rsid w:val="0067783C"/>
    <w:rsid w:val="00677C1B"/>
    <w:rsid w:val="00677E08"/>
    <w:rsid w:val="00680080"/>
    <w:rsid w:val="00680685"/>
    <w:rsid w:val="006806D3"/>
    <w:rsid w:val="0068081E"/>
    <w:rsid w:val="006809A4"/>
    <w:rsid w:val="006811E1"/>
    <w:rsid w:val="006815E0"/>
    <w:rsid w:val="00681937"/>
    <w:rsid w:val="00681BB9"/>
    <w:rsid w:val="006820B2"/>
    <w:rsid w:val="006820C5"/>
    <w:rsid w:val="00682175"/>
    <w:rsid w:val="0068219D"/>
    <w:rsid w:val="0068274F"/>
    <w:rsid w:val="006827E0"/>
    <w:rsid w:val="00682807"/>
    <w:rsid w:val="0068291C"/>
    <w:rsid w:val="00682A53"/>
    <w:rsid w:val="00682B6A"/>
    <w:rsid w:val="00682CC9"/>
    <w:rsid w:val="00682D89"/>
    <w:rsid w:val="00682E0D"/>
    <w:rsid w:val="0068307F"/>
    <w:rsid w:val="006830DD"/>
    <w:rsid w:val="0068369F"/>
    <w:rsid w:val="0068382C"/>
    <w:rsid w:val="00683B49"/>
    <w:rsid w:val="00683BC5"/>
    <w:rsid w:val="00683DBA"/>
    <w:rsid w:val="006841E5"/>
    <w:rsid w:val="00684399"/>
    <w:rsid w:val="006843B8"/>
    <w:rsid w:val="00684999"/>
    <w:rsid w:val="00684B3A"/>
    <w:rsid w:val="00684E84"/>
    <w:rsid w:val="00685432"/>
    <w:rsid w:val="006856A7"/>
    <w:rsid w:val="006857E7"/>
    <w:rsid w:val="00685854"/>
    <w:rsid w:val="00685E61"/>
    <w:rsid w:val="0068641E"/>
    <w:rsid w:val="0068646D"/>
    <w:rsid w:val="00686667"/>
    <w:rsid w:val="006866E3"/>
    <w:rsid w:val="006868FC"/>
    <w:rsid w:val="00686D80"/>
    <w:rsid w:val="00687C6B"/>
    <w:rsid w:val="00687FFB"/>
    <w:rsid w:val="0069012A"/>
    <w:rsid w:val="006901CF"/>
    <w:rsid w:val="006903B1"/>
    <w:rsid w:val="00690501"/>
    <w:rsid w:val="006906A1"/>
    <w:rsid w:val="00690B13"/>
    <w:rsid w:val="00690B32"/>
    <w:rsid w:val="00691110"/>
    <w:rsid w:val="00691242"/>
    <w:rsid w:val="006914F8"/>
    <w:rsid w:val="006915DE"/>
    <w:rsid w:val="00691980"/>
    <w:rsid w:val="00691D2F"/>
    <w:rsid w:val="006921E6"/>
    <w:rsid w:val="00692602"/>
    <w:rsid w:val="0069295E"/>
    <w:rsid w:val="00692B95"/>
    <w:rsid w:val="00692C94"/>
    <w:rsid w:val="00692E5B"/>
    <w:rsid w:val="0069368E"/>
    <w:rsid w:val="006936AF"/>
    <w:rsid w:val="0069381F"/>
    <w:rsid w:val="006939A1"/>
    <w:rsid w:val="00693A27"/>
    <w:rsid w:val="00693D77"/>
    <w:rsid w:val="00694064"/>
    <w:rsid w:val="006942C2"/>
    <w:rsid w:val="00694786"/>
    <w:rsid w:val="0069489D"/>
    <w:rsid w:val="00694ECB"/>
    <w:rsid w:val="00694F4B"/>
    <w:rsid w:val="006957A9"/>
    <w:rsid w:val="006957EB"/>
    <w:rsid w:val="006959E5"/>
    <w:rsid w:val="00695BB0"/>
    <w:rsid w:val="00695D69"/>
    <w:rsid w:val="00696065"/>
    <w:rsid w:val="00696359"/>
    <w:rsid w:val="00696695"/>
    <w:rsid w:val="006966CB"/>
    <w:rsid w:val="00696AF7"/>
    <w:rsid w:val="00696B9B"/>
    <w:rsid w:val="00696C2B"/>
    <w:rsid w:val="00696D59"/>
    <w:rsid w:val="0069710B"/>
    <w:rsid w:val="006977F3"/>
    <w:rsid w:val="00697C0E"/>
    <w:rsid w:val="00697DC3"/>
    <w:rsid w:val="006A0046"/>
    <w:rsid w:val="006A058E"/>
    <w:rsid w:val="006A05E3"/>
    <w:rsid w:val="006A0D8A"/>
    <w:rsid w:val="006A10F6"/>
    <w:rsid w:val="006A15D6"/>
    <w:rsid w:val="006A1CF4"/>
    <w:rsid w:val="006A1FEC"/>
    <w:rsid w:val="006A222A"/>
    <w:rsid w:val="006A249E"/>
    <w:rsid w:val="006A2559"/>
    <w:rsid w:val="006A2990"/>
    <w:rsid w:val="006A3810"/>
    <w:rsid w:val="006A478E"/>
    <w:rsid w:val="006A4914"/>
    <w:rsid w:val="006A4A52"/>
    <w:rsid w:val="006A4A63"/>
    <w:rsid w:val="006A4AFB"/>
    <w:rsid w:val="006A54B4"/>
    <w:rsid w:val="006A54D4"/>
    <w:rsid w:val="006A5515"/>
    <w:rsid w:val="006A5802"/>
    <w:rsid w:val="006A599D"/>
    <w:rsid w:val="006A5E95"/>
    <w:rsid w:val="006A5FFD"/>
    <w:rsid w:val="006A610C"/>
    <w:rsid w:val="006A611E"/>
    <w:rsid w:val="006A62A7"/>
    <w:rsid w:val="006A6458"/>
    <w:rsid w:val="006A6487"/>
    <w:rsid w:val="006A676C"/>
    <w:rsid w:val="006A6A9E"/>
    <w:rsid w:val="006A6D78"/>
    <w:rsid w:val="006A7456"/>
    <w:rsid w:val="006A79F2"/>
    <w:rsid w:val="006A7C21"/>
    <w:rsid w:val="006A7CF4"/>
    <w:rsid w:val="006B0293"/>
    <w:rsid w:val="006B0548"/>
    <w:rsid w:val="006B0815"/>
    <w:rsid w:val="006B0847"/>
    <w:rsid w:val="006B091F"/>
    <w:rsid w:val="006B0A04"/>
    <w:rsid w:val="006B0BB9"/>
    <w:rsid w:val="006B181B"/>
    <w:rsid w:val="006B1B7F"/>
    <w:rsid w:val="006B1E13"/>
    <w:rsid w:val="006B1F6F"/>
    <w:rsid w:val="006B1FE0"/>
    <w:rsid w:val="006B2013"/>
    <w:rsid w:val="006B201E"/>
    <w:rsid w:val="006B27B7"/>
    <w:rsid w:val="006B2827"/>
    <w:rsid w:val="006B2EA1"/>
    <w:rsid w:val="006B2ED1"/>
    <w:rsid w:val="006B3303"/>
    <w:rsid w:val="006B368D"/>
    <w:rsid w:val="006B3C52"/>
    <w:rsid w:val="006B3E93"/>
    <w:rsid w:val="006B3F2D"/>
    <w:rsid w:val="006B3F50"/>
    <w:rsid w:val="006B4916"/>
    <w:rsid w:val="006B4E1D"/>
    <w:rsid w:val="006B4F6A"/>
    <w:rsid w:val="006B52AF"/>
    <w:rsid w:val="006B5629"/>
    <w:rsid w:val="006B5925"/>
    <w:rsid w:val="006B5F40"/>
    <w:rsid w:val="006B67FA"/>
    <w:rsid w:val="006B6AFC"/>
    <w:rsid w:val="006B7273"/>
    <w:rsid w:val="006B7682"/>
    <w:rsid w:val="006B7F8D"/>
    <w:rsid w:val="006C02BA"/>
    <w:rsid w:val="006C181C"/>
    <w:rsid w:val="006C196B"/>
    <w:rsid w:val="006C1A36"/>
    <w:rsid w:val="006C1B1C"/>
    <w:rsid w:val="006C1B8E"/>
    <w:rsid w:val="006C1CB1"/>
    <w:rsid w:val="006C1F00"/>
    <w:rsid w:val="006C254A"/>
    <w:rsid w:val="006C2606"/>
    <w:rsid w:val="006C2923"/>
    <w:rsid w:val="006C2D0C"/>
    <w:rsid w:val="006C316A"/>
    <w:rsid w:val="006C32E6"/>
    <w:rsid w:val="006C3645"/>
    <w:rsid w:val="006C3698"/>
    <w:rsid w:val="006C3AA6"/>
    <w:rsid w:val="006C4102"/>
    <w:rsid w:val="006C41A9"/>
    <w:rsid w:val="006C4204"/>
    <w:rsid w:val="006C42C2"/>
    <w:rsid w:val="006C4582"/>
    <w:rsid w:val="006C45A0"/>
    <w:rsid w:val="006C4B76"/>
    <w:rsid w:val="006C4C7C"/>
    <w:rsid w:val="006C4FAE"/>
    <w:rsid w:val="006C56F0"/>
    <w:rsid w:val="006C5B17"/>
    <w:rsid w:val="006C5D58"/>
    <w:rsid w:val="006C6072"/>
    <w:rsid w:val="006C617C"/>
    <w:rsid w:val="006C6690"/>
    <w:rsid w:val="006C7027"/>
    <w:rsid w:val="006C7057"/>
    <w:rsid w:val="006C70CC"/>
    <w:rsid w:val="006C7F3C"/>
    <w:rsid w:val="006D0758"/>
    <w:rsid w:val="006D09F9"/>
    <w:rsid w:val="006D0F96"/>
    <w:rsid w:val="006D1035"/>
    <w:rsid w:val="006D136F"/>
    <w:rsid w:val="006D16FE"/>
    <w:rsid w:val="006D1842"/>
    <w:rsid w:val="006D1E3B"/>
    <w:rsid w:val="006D2049"/>
    <w:rsid w:val="006D2370"/>
    <w:rsid w:val="006D2868"/>
    <w:rsid w:val="006D2C73"/>
    <w:rsid w:val="006D2EE4"/>
    <w:rsid w:val="006D35BE"/>
    <w:rsid w:val="006D3A59"/>
    <w:rsid w:val="006D426F"/>
    <w:rsid w:val="006D43CA"/>
    <w:rsid w:val="006D51C0"/>
    <w:rsid w:val="006D5911"/>
    <w:rsid w:val="006D6763"/>
    <w:rsid w:val="006D6807"/>
    <w:rsid w:val="006D6B6D"/>
    <w:rsid w:val="006D6EC5"/>
    <w:rsid w:val="006D7202"/>
    <w:rsid w:val="006D796D"/>
    <w:rsid w:val="006D7B3E"/>
    <w:rsid w:val="006D7BED"/>
    <w:rsid w:val="006D7EF2"/>
    <w:rsid w:val="006E0181"/>
    <w:rsid w:val="006E037C"/>
    <w:rsid w:val="006E0441"/>
    <w:rsid w:val="006E073B"/>
    <w:rsid w:val="006E141A"/>
    <w:rsid w:val="006E1BF0"/>
    <w:rsid w:val="006E1F90"/>
    <w:rsid w:val="006E243E"/>
    <w:rsid w:val="006E2A3A"/>
    <w:rsid w:val="006E2A88"/>
    <w:rsid w:val="006E2EB9"/>
    <w:rsid w:val="006E3197"/>
    <w:rsid w:val="006E382D"/>
    <w:rsid w:val="006E3851"/>
    <w:rsid w:val="006E3853"/>
    <w:rsid w:val="006E3B0E"/>
    <w:rsid w:val="006E3B33"/>
    <w:rsid w:val="006E3CBA"/>
    <w:rsid w:val="006E3DF5"/>
    <w:rsid w:val="006E3E42"/>
    <w:rsid w:val="006E4088"/>
    <w:rsid w:val="006E40C1"/>
    <w:rsid w:val="006E4128"/>
    <w:rsid w:val="006E426A"/>
    <w:rsid w:val="006E4871"/>
    <w:rsid w:val="006E4A0A"/>
    <w:rsid w:val="006E4A87"/>
    <w:rsid w:val="006E4F65"/>
    <w:rsid w:val="006E582F"/>
    <w:rsid w:val="006E5B14"/>
    <w:rsid w:val="006E5C27"/>
    <w:rsid w:val="006E5D8C"/>
    <w:rsid w:val="006E60C1"/>
    <w:rsid w:val="006E6AF5"/>
    <w:rsid w:val="006E6CD8"/>
    <w:rsid w:val="006E709F"/>
    <w:rsid w:val="006E732F"/>
    <w:rsid w:val="006E7743"/>
    <w:rsid w:val="006E7929"/>
    <w:rsid w:val="006E7B92"/>
    <w:rsid w:val="006E7EA0"/>
    <w:rsid w:val="006F0051"/>
    <w:rsid w:val="006F00B4"/>
    <w:rsid w:val="006F068A"/>
    <w:rsid w:val="006F0E20"/>
    <w:rsid w:val="006F13A5"/>
    <w:rsid w:val="006F1845"/>
    <w:rsid w:val="006F18D3"/>
    <w:rsid w:val="006F1BAB"/>
    <w:rsid w:val="006F1D31"/>
    <w:rsid w:val="006F2142"/>
    <w:rsid w:val="006F2256"/>
    <w:rsid w:val="006F2339"/>
    <w:rsid w:val="006F273D"/>
    <w:rsid w:val="006F305C"/>
    <w:rsid w:val="006F308D"/>
    <w:rsid w:val="006F36E4"/>
    <w:rsid w:val="006F37AA"/>
    <w:rsid w:val="006F3972"/>
    <w:rsid w:val="006F3AFD"/>
    <w:rsid w:val="006F3C04"/>
    <w:rsid w:val="006F405F"/>
    <w:rsid w:val="006F43D5"/>
    <w:rsid w:val="006F461E"/>
    <w:rsid w:val="006F47AD"/>
    <w:rsid w:val="006F493B"/>
    <w:rsid w:val="006F4A0E"/>
    <w:rsid w:val="006F4CD7"/>
    <w:rsid w:val="006F52C8"/>
    <w:rsid w:val="006F5393"/>
    <w:rsid w:val="006F55B4"/>
    <w:rsid w:val="006F5941"/>
    <w:rsid w:val="006F6033"/>
    <w:rsid w:val="006F6400"/>
    <w:rsid w:val="006F64AE"/>
    <w:rsid w:val="006F67CB"/>
    <w:rsid w:val="006F69A5"/>
    <w:rsid w:val="006F6B89"/>
    <w:rsid w:val="006F6D67"/>
    <w:rsid w:val="006F7150"/>
    <w:rsid w:val="006F7743"/>
    <w:rsid w:val="006F785E"/>
    <w:rsid w:val="006F7A48"/>
    <w:rsid w:val="006F7F79"/>
    <w:rsid w:val="00700206"/>
    <w:rsid w:val="007002FD"/>
    <w:rsid w:val="007004A4"/>
    <w:rsid w:val="007008FA"/>
    <w:rsid w:val="00700A21"/>
    <w:rsid w:val="00700B85"/>
    <w:rsid w:val="00700C8A"/>
    <w:rsid w:val="00700CDA"/>
    <w:rsid w:val="00700D7C"/>
    <w:rsid w:val="007013C0"/>
    <w:rsid w:val="007013C5"/>
    <w:rsid w:val="0070195A"/>
    <w:rsid w:val="00701BFF"/>
    <w:rsid w:val="00701DC0"/>
    <w:rsid w:val="00701E0D"/>
    <w:rsid w:val="00701E91"/>
    <w:rsid w:val="0070216B"/>
    <w:rsid w:val="0070216C"/>
    <w:rsid w:val="007025A5"/>
    <w:rsid w:val="00702D59"/>
    <w:rsid w:val="00703A93"/>
    <w:rsid w:val="00703BE2"/>
    <w:rsid w:val="00703E07"/>
    <w:rsid w:val="00703F29"/>
    <w:rsid w:val="00704C25"/>
    <w:rsid w:val="00704F54"/>
    <w:rsid w:val="007050EF"/>
    <w:rsid w:val="007051F8"/>
    <w:rsid w:val="007059DF"/>
    <w:rsid w:val="00705E93"/>
    <w:rsid w:val="0070606B"/>
    <w:rsid w:val="00706B5E"/>
    <w:rsid w:val="007079DE"/>
    <w:rsid w:val="00707A93"/>
    <w:rsid w:val="00707BCB"/>
    <w:rsid w:val="00710283"/>
    <w:rsid w:val="0071098E"/>
    <w:rsid w:val="00710FE1"/>
    <w:rsid w:val="0071172A"/>
    <w:rsid w:val="00711A1A"/>
    <w:rsid w:val="00711AF0"/>
    <w:rsid w:val="00711BE9"/>
    <w:rsid w:val="00711CD6"/>
    <w:rsid w:val="00711D15"/>
    <w:rsid w:val="00711DC2"/>
    <w:rsid w:val="00711FFD"/>
    <w:rsid w:val="00712141"/>
    <w:rsid w:val="0071268B"/>
    <w:rsid w:val="00712818"/>
    <w:rsid w:val="00713559"/>
    <w:rsid w:val="00713641"/>
    <w:rsid w:val="00713660"/>
    <w:rsid w:val="0071368B"/>
    <w:rsid w:val="007137D1"/>
    <w:rsid w:val="0071495C"/>
    <w:rsid w:val="00715559"/>
    <w:rsid w:val="00715909"/>
    <w:rsid w:val="00715B1A"/>
    <w:rsid w:val="00715E49"/>
    <w:rsid w:val="00715EDA"/>
    <w:rsid w:val="00715F88"/>
    <w:rsid w:val="00716100"/>
    <w:rsid w:val="00716178"/>
    <w:rsid w:val="00716624"/>
    <w:rsid w:val="0071668C"/>
    <w:rsid w:val="00716EAC"/>
    <w:rsid w:val="00716F75"/>
    <w:rsid w:val="007170CB"/>
    <w:rsid w:val="007175F4"/>
    <w:rsid w:val="0071773E"/>
    <w:rsid w:val="00717A83"/>
    <w:rsid w:val="00717C81"/>
    <w:rsid w:val="00717C85"/>
    <w:rsid w:val="00717DDD"/>
    <w:rsid w:val="00720284"/>
    <w:rsid w:val="00720382"/>
    <w:rsid w:val="00720641"/>
    <w:rsid w:val="00720790"/>
    <w:rsid w:val="00720BB0"/>
    <w:rsid w:val="00720F89"/>
    <w:rsid w:val="00720FA6"/>
    <w:rsid w:val="0072116B"/>
    <w:rsid w:val="007211D8"/>
    <w:rsid w:val="0072141E"/>
    <w:rsid w:val="007214E4"/>
    <w:rsid w:val="00721613"/>
    <w:rsid w:val="00721A65"/>
    <w:rsid w:val="00721FA5"/>
    <w:rsid w:val="00722F3B"/>
    <w:rsid w:val="007230A0"/>
    <w:rsid w:val="007233AF"/>
    <w:rsid w:val="0072349E"/>
    <w:rsid w:val="007236DC"/>
    <w:rsid w:val="00723808"/>
    <w:rsid w:val="0072384B"/>
    <w:rsid w:val="00723A03"/>
    <w:rsid w:val="00723C31"/>
    <w:rsid w:val="00723EA4"/>
    <w:rsid w:val="00724288"/>
    <w:rsid w:val="007246AE"/>
    <w:rsid w:val="0072475F"/>
    <w:rsid w:val="00724A92"/>
    <w:rsid w:val="00724D5D"/>
    <w:rsid w:val="00724EBC"/>
    <w:rsid w:val="0072518E"/>
    <w:rsid w:val="007259BD"/>
    <w:rsid w:val="00726406"/>
    <w:rsid w:val="0072652E"/>
    <w:rsid w:val="0072712B"/>
    <w:rsid w:val="00727856"/>
    <w:rsid w:val="00727C7A"/>
    <w:rsid w:val="00730ABC"/>
    <w:rsid w:val="00730B4A"/>
    <w:rsid w:val="0073134B"/>
    <w:rsid w:val="007315E7"/>
    <w:rsid w:val="007316A3"/>
    <w:rsid w:val="00731B36"/>
    <w:rsid w:val="00731C11"/>
    <w:rsid w:val="00731FBF"/>
    <w:rsid w:val="00732144"/>
    <w:rsid w:val="007321C0"/>
    <w:rsid w:val="00732217"/>
    <w:rsid w:val="00732600"/>
    <w:rsid w:val="00732712"/>
    <w:rsid w:val="00732F43"/>
    <w:rsid w:val="007330FE"/>
    <w:rsid w:val="00733258"/>
    <w:rsid w:val="0073393D"/>
    <w:rsid w:val="0073398D"/>
    <w:rsid w:val="00733A97"/>
    <w:rsid w:val="0073407A"/>
    <w:rsid w:val="007342FF"/>
    <w:rsid w:val="0073479D"/>
    <w:rsid w:val="00734BF8"/>
    <w:rsid w:val="00734DFD"/>
    <w:rsid w:val="00734E23"/>
    <w:rsid w:val="00734E74"/>
    <w:rsid w:val="0073518C"/>
    <w:rsid w:val="00735640"/>
    <w:rsid w:val="00735E13"/>
    <w:rsid w:val="00736733"/>
    <w:rsid w:val="0073673A"/>
    <w:rsid w:val="00736B97"/>
    <w:rsid w:val="00736DBB"/>
    <w:rsid w:val="007372AD"/>
    <w:rsid w:val="007374A4"/>
    <w:rsid w:val="00737876"/>
    <w:rsid w:val="00737C94"/>
    <w:rsid w:val="00737F19"/>
    <w:rsid w:val="00740266"/>
    <w:rsid w:val="00740309"/>
    <w:rsid w:val="007403A6"/>
    <w:rsid w:val="00740665"/>
    <w:rsid w:val="00740E60"/>
    <w:rsid w:val="00740F26"/>
    <w:rsid w:val="007418D3"/>
    <w:rsid w:val="00741AB0"/>
    <w:rsid w:val="00742203"/>
    <w:rsid w:val="00742658"/>
    <w:rsid w:val="0074271C"/>
    <w:rsid w:val="0074277A"/>
    <w:rsid w:val="00742AEE"/>
    <w:rsid w:val="00742B38"/>
    <w:rsid w:val="00742B41"/>
    <w:rsid w:val="00743544"/>
    <w:rsid w:val="00743697"/>
    <w:rsid w:val="007440E9"/>
    <w:rsid w:val="00744AA1"/>
    <w:rsid w:val="00744DF7"/>
    <w:rsid w:val="00745935"/>
    <w:rsid w:val="00745BE9"/>
    <w:rsid w:val="00746249"/>
    <w:rsid w:val="007464D5"/>
    <w:rsid w:val="00746A4E"/>
    <w:rsid w:val="00746B6A"/>
    <w:rsid w:val="00746FD3"/>
    <w:rsid w:val="007471CE"/>
    <w:rsid w:val="0074731A"/>
    <w:rsid w:val="00747398"/>
    <w:rsid w:val="007473E3"/>
    <w:rsid w:val="00747952"/>
    <w:rsid w:val="00747ABB"/>
    <w:rsid w:val="00747B93"/>
    <w:rsid w:val="00747FC1"/>
    <w:rsid w:val="0075007A"/>
    <w:rsid w:val="00750549"/>
    <w:rsid w:val="0075064F"/>
    <w:rsid w:val="0075070A"/>
    <w:rsid w:val="00750BD1"/>
    <w:rsid w:val="00750C64"/>
    <w:rsid w:val="007510AE"/>
    <w:rsid w:val="007513A1"/>
    <w:rsid w:val="007517B0"/>
    <w:rsid w:val="007517C6"/>
    <w:rsid w:val="00751975"/>
    <w:rsid w:val="00751D79"/>
    <w:rsid w:val="00752155"/>
    <w:rsid w:val="007521FF"/>
    <w:rsid w:val="007523E4"/>
    <w:rsid w:val="00752921"/>
    <w:rsid w:val="00752BB2"/>
    <w:rsid w:val="00752D03"/>
    <w:rsid w:val="00752DE4"/>
    <w:rsid w:val="00753293"/>
    <w:rsid w:val="00753CC9"/>
    <w:rsid w:val="00753DDB"/>
    <w:rsid w:val="00753F64"/>
    <w:rsid w:val="00754034"/>
    <w:rsid w:val="007540DB"/>
    <w:rsid w:val="0075427C"/>
    <w:rsid w:val="00754723"/>
    <w:rsid w:val="00754C5D"/>
    <w:rsid w:val="007556C7"/>
    <w:rsid w:val="00755803"/>
    <w:rsid w:val="007570EC"/>
    <w:rsid w:val="00757417"/>
    <w:rsid w:val="007579EE"/>
    <w:rsid w:val="00757B4A"/>
    <w:rsid w:val="00757C86"/>
    <w:rsid w:val="00757CFD"/>
    <w:rsid w:val="0076005F"/>
    <w:rsid w:val="007603C5"/>
    <w:rsid w:val="00760419"/>
    <w:rsid w:val="00760446"/>
    <w:rsid w:val="00760587"/>
    <w:rsid w:val="0076097B"/>
    <w:rsid w:val="00760A49"/>
    <w:rsid w:val="00760B6E"/>
    <w:rsid w:val="00760CBE"/>
    <w:rsid w:val="00760CFB"/>
    <w:rsid w:val="00760D3A"/>
    <w:rsid w:val="00761042"/>
    <w:rsid w:val="00761096"/>
    <w:rsid w:val="00761A6E"/>
    <w:rsid w:val="00761BD3"/>
    <w:rsid w:val="00761CDB"/>
    <w:rsid w:val="00762106"/>
    <w:rsid w:val="00762199"/>
    <w:rsid w:val="007622B3"/>
    <w:rsid w:val="00762763"/>
    <w:rsid w:val="0076309E"/>
    <w:rsid w:val="007630A4"/>
    <w:rsid w:val="007633A8"/>
    <w:rsid w:val="00763414"/>
    <w:rsid w:val="00763642"/>
    <w:rsid w:val="00763DD9"/>
    <w:rsid w:val="00764340"/>
    <w:rsid w:val="0076454B"/>
    <w:rsid w:val="007646B4"/>
    <w:rsid w:val="00764721"/>
    <w:rsid w:val="00764834"/>
    <w:rsid w:val="00764918"/>
    <w:rsid w:val="007649D2"/>
    <w:rsid w:val="00765163"/>
    <w:rsid w:val="007654AE"/>
    <w:rsid w:val="00765713"/>
    <w:rsid w:val="0076581D"/>
    <w:rsid w:val="00765B90"/>
    <w:rsid w:val="007665CE"/>
    <w:rsid w:val="00766631"/>
    <w:rsid w:val="007675DE"/>
    <w:rsid w:val="0077065D"/>
    <w:rsid w:val="00770662"/>
    <w:rsid w:val="00770738"/>
    <w:rsid w:val="00770795"/>
    <w:rsid w:val="0077088A"/>
    <w:rsid w:val="00770951"/>
    <w:rsid w:val="007709CB"/>
    <w:rsid w:val="00770B83"/>
    <w:rsid w:val="00770DC8"/>
    <w:rsid w:val="00770F6F"/>
    <w:rsid w:val="00772100"/>
    <w:rsid w:val="007721B5"/>
    <w:rsid w:val="0077331E"/>
    <w:rsid w:val="007739AC"/>
    <w:rsid w:val="00773D8B"/>
    <w:rsid w:val="007744DE"/>
    <w:rsid w:val="00774618"/>
    <w:rsid w:val="00774B54"/>
    <w:rsid w:val="00774B5E"/>
    <w:rsid w:val="00774B94"/>
    <w:rsid w:val="00774DE4"/>
    <w:rsid w:val="0077509F"/>
    <w:rsid w:val="00775366"/>
    <w:rsid w:val="0077552E"/>
    <w:rsid w:val="00775EE3"/>
    <w:rsid w:val="0077605A"/>
    <w:rsid w:val="00776593"/>
    <w:rsid w:val="007772DD"/>
    <w:rsid w:val="00777D20"/>
    <w:rsid w:val="00780054"/>
    <w:rsid w:val="00780619"/>
    <w:rsid w:val="00780737"/>
    <w:rsid w:val="0078087D"/>
    <w:rsid w:val="00780DCC"/>
    <w:rsid w:val="00780DCF"/>
    <w:rsid w:val="00780EC5"/>
    <w:rsid w:val="00780F7A"/>
    <w:rsid w:val="007815A6"/>
    <w:rsid w:val="007817B5"/>
    <w:rsid w:val="00781A7F"/>
    <w:rsid w:val="00781B50"/>
    <w:rsid w:val="00781DEC"/>
    <w:rsid w:val="00781FB8"/>
    <w:rsid w:val="00782108"/>
    <w:rsid w:val="00782B38"/>
    <w:rsid w:val="00782B8A"/>
    <w:rsid w:val="0078365D"/>
    <w:rsid w:val="007838CE"/>
    <w:rsid w:val="00783D91"/>
    <w:rsid w:val="007846E7"/>
    <w:rsid w:val="00784852"/>
    <w:rsid w:val="007848E4"/>
    <w:rsid w:val="00784AAE"/>
    <w:rsid w:val="00784D5B"/>
    <w:rsid w:val="0078506A"/>
    <w:rsid w:val="00785427"/>
    <w:rsid w:val="00785B04"/>
    <w:rsid w:val="00786926"/>
    <w:rsid w:val="00786946"/>
    <w:rsid w:val="00786A92"/>
    <w:rsid w:val="00786B61"/>
    <w:rsid w:val="00787406"/>
    <w:rsid w:val="00787482"/>
    <w:rsid w:val="0078758E"/>
    <w:rsid w:val="007877D6"/>
    <w:rsid w:val="007878A9"/>
    <w:rsid w:val="00787CD1"/>
    <w:rsid w:val="00787D88"/>
    <w:rsid w:val="007900BD"/>
    <w:rsid w:val="007902F4"/>
    <w:rsid w:val="00790749"/>
    <w:rsid w:val="00790848"/>
    <w:rsid w:val="0079099A"/>
    <w:rsid w:val="00790AE5"/>
    <w:rsid w:val="00790E66"/>
    <w:rsid w:val="00791151"/>
    <w:rsid w:val="007911A4"/>
    <w:rsid w:val="00791C9A"/>
    <w:rsid w:val="00792938"/>
    <w:rsid w:val="00792BF6"/>
    <w:rsid w:val="00792DAD"/>
    <w:rsid w:val="00792E9A"/>
    <w:rsid w:val="00793099"/>
    <w:rsid w:val="007934EC"/>
    <w:rsid w:val="00793791"/>
    <w:rsid w:val="007938D0"/>
    <w:rsid w:val="00793A57"/>
    <w:rsid w:val="00793CB4"/>
    <w:rsid w:val="00793F3D"/>
    <w:rsid w:val="007943B9"/>
    <w:rsid w:val="007946AD"/>
    <w:rsid w:val="00794D76"/>
    <w:rsid w:val="00794E5C"/>
    <w:rsid w:val="00794EF4"/>
    <w:rsid w:val="00794FA3"/>
    <w:rsid w:val="007952E3"/>
    <w:rsid w:val="007956DE"/>
    <w:rsid w:val="00795E3C"/>
    <w:rsid w:val="00795F0C"/>
    <w:rsid w:val="00796317"/>
    <w:rsid w:val="00796397"/>
    <w:rsid w:val="007963E1"/>
    <w:rsid w:val="00796666"/>
    <w:rsid w:val="00796807"/>
    <w:rsid w:val="00796CD0"/>
    <w:rsid w:val="00796CFB"/>
    <w:rsid w:val="00796EBC"/>
    <w:rsid w:val="0079709B"/>
    <w:rsid w:val="007977D2"/>
    <w:rsid w:val="00797CB0"/>
    <w:rsid w:val="00797D09"/>
    <w:rsid w:val="007A0B1C"/>
    <w:rsid w:val="007A0CCB"/>
    <w:rsid w:val="007A13F6"/>
    <w:rsid w:val="007A1511"/>
    <w:rsid w:val="007A167C"/>
    <w:rsid w:val="007A22C7"/>
    <w:rsid w:val="007A2ABF"/>
    <w:rsid w:val="007A3144"/>
    <w:rsid w:val="007A4122"/>
    <w:rsid w:val="007A4F2B"/>
    <w:rsid w:val="007A5144"/>
    <w:rsid w:val="007A5377"/>
    <w:rsid w:val="007A53A9"/>
    <w:rsid w:val="007A591A"/>
    <w:rsid w:val="007A5C3F"/>
    <w:rsid w:val="007A5C67"/>
    <w:rsid w:val="007A5D50"/>
    <w:rsid w:val="007A6210"/>
    <w:rsid w:val="007A62E1"/>
    <w:rsid w:val="007A65A5"/>
    <w:rsid w:val="007A6627"/>
    <w:rsid w:val="007A746B"/>
    <w:rsid w:val="007A7619"/>
    <w:rsid w:val="007A78E3"/>
    <w:rsid w:val="007A79AA"/>
    <w:rsid w:val="007A7CEA"/>
    <w:rsid w:val="007A7EFC"/>
    <w:rsid w:val="007A7F2F"/>
    <w:rsid w:val="007B0BE7"/>
    <w:rsid w:val="007B0FEE"/>
    <w:rsid w:val="007B1503"/>
    <w:rsid w:val="007B16F5"/>
    <w:rsid w:val="007B1761"/>
    <w:rsid w:val="007B18C3"/>
    <w:rsid w:val="007B19B2"/>
    <w:rsid w:val="007B1CEE"/>
    <w:rsid w:val="007B1D5A"/>
    <w:rsid w:val="007B1ED4"/>
    <w:rsid w:val="007B2413"/>
    <w:rsid w:val="007B299B"/>
    <w:rsid w:val="007B2A08"/>
    <w:rsid w:val="007B2EA6"/>
    <w:rsid w:val="007B2F43"/>
    <w:rsid w:val="007B2F81"/>
    <w:rsid w:val="007B323F"/>
    <w:rsid w:val="007B3348"/>
    <w:rsid w:val="007B37AF"/>
    <w:rsid w:val="007B384C"/>
    <w:rsid w:val="007B3A77"/>
    <w:rsid w:val="007B3D2E"/>
    <w:rsid w:val="007B4042"/>
    <w:rsid w:val="007B4257"/>
    <w:rsid w:val="007B434C"/>
    <w:rsid w:val="007B4703"/>
    <w:rsid w:val="007B496D"/>
    <w:rsid w:val="007B4E36"/>
    <w:rsid w:val="007B4EF4"/>
    <w:rsid w:val="007B53EF"/>
    <w:rsid w:val="007B555D"/>
    <w:rsid w:val="007B557E"/>
    <w:rsid w:val="007B568B"/>
    <w:rsid w:val="007B5B38"/>
    <w:rsid w:val="007B5C8C"/>
    <w:rsid w:val="007B5E77"/>
    <w:rsid w:val="007B5E91"/>
    <w:rsid w:val="007B60D5"/>
    <w:rsid w:val="007B6147"/>
    <w:rsid w:val="007B6541"/>
    <w:rsid w:val="007B6946"/>
    <w:rsid w:val="007B72D6"/>
    <w:rsid w:val="007B73C6"/>
    <w:rsid w:val="007B7928"/>
    <w:rsid w:val="007B79A3"/>
    <w:rsid w:val="007B7CA2"/>
    <w:rsid w:val="007B7D91"/>
    <w:rsid w:val="007B7FF2"/>
    <w:rsid w:val="007C0246"/>
    <w:rsid w:val="007C040A"/>
    <w:rsid w:val="007C05B6"/>
    <w:rsid w:val="007C0977"/>
    <w:rsid w:val="007C0AE0"/>
    <w:rsid w:val="007C0B7B"/>
    <w:rsid w:val="007C1019"/>
    <w:rsid w:val="007C144F"/>
    <w:rsid w:val="007C170C"/>
    <w:rsid w:val="007C1997"/>
    <w:rsid w:val="007C1E74"/>
    <w:rsid w:val="007C2A2F"/>
    <w:rsid w:val="007C2AEA"/>
    <w:rsid w:val="007C2EDB"/>
    <w:rsid w:val="007C3023"/>
    <w:rsid w:val="007C34DF"/>
    <w:rsid w:val="007C42E3"/>
    <w:rsid w:val="007C4A1D"/>
    <w:rsid w:val="007C4B86"/>
    <w:rsid w:val="007C52FD"/>
    <w:rsid w:val="007C5A8A"/>
    <w:rsid w:val="007C5CB6"/>
    <w:rsid w:val="007C6114"/>
    <w:rsid w:val="007C635E"/>
    <w:rsid w:val="007C6533"/>
    <w:rsid w:val="007C6E13"/>
    <w:rsid w:val="007C6E71"/>
    <w:rsid w:val="007C6ED6"/>
    <w:rsid w:val="007C79F8"/>
    <w:rsid w:val="007D035F"/>
    <w:rsid w:val="007D03B8"/>
    <w:rsid w:val="007D0AB3"/>
    <w:rsid w:val="007D0C6E"/>
    <w:rsid w:val="007D1183"/>
    <w:rsid w:val="007D1E34"/>
    <w:rsid w:val="007D277F"/>
    <w:rsid w:val="007D2DC7"/>
    <w:rsid w:val="007D3075"/>
    <w:rsid w:val="007D3238"/>
    <w:rsid w:val="007D32A8"/>
    <w:rsid w:val="007D33F8"/>
    <w:rsid w:val="007D3618"/>
    <w:rsid w:val="007D3A5D"/>
    <w:rsid w:val="007D41B5"/>
    <w:rsid w:val="007D4C66"/>
    <w:rsid w:val="007D4D23"/>
    <w:rsid w:val="007D4F89"/>
    <w:rsid w:val="007D4FC6"/>
    <w:rsid w:val="007D56ED"/>
    <w:rsid w:val="007D571C"/>
    <w:rsid w:val="007D5891"/>
    <w:rsid w:val="007D58EB"/>
    <w:rsid w:val="007D5911"/>
    <w:rsid w:val="007D66FC"/>
    <w:rsid w:val="007D6BFA"/>
    <w:rsid w:val="007D6DB9"/>
    <w:rsid w:val="007D6E9B"/>
    <w:rsid w:val="007D6F7C"/>
    <w:rsid w:val="007D6F88"/>
    <w:rsid w:val="007D721E"/>
    <w:rsid w:val="007D728B"/>
    <w:rsid w:val="007D72F8"/>
    <w:rsid w:val="007D7590"/>
    <w:rsid w:val="007D7877"/>
    <w:rsid w:val="007D792E"/>
    <w:rsid w:val="007D7BD7"/>
    <w:rsid w:val="007D7CFF"/>
    <w:rsid w:val="007D7DF9"/>
    <w:rsid w:val="007D7EF1"/>
    <w:rsid w:val="007E0122"/>
    <w:rsid w:val="007E0318"/>
    <w:rsid w:val="007E03E7"/>
    <w:rsid w:val="007E06CD"/>
    <w:rsid w:val="007E0E91"/>
    <w:rsid w:val="007E1138"/>
    <w:rsid w:val="007E1195"/>
    <w:rsid w:val="007E1251"/>
    <w:rsid w:val="007E140F"/>
    <w:rsid w:val="007E1817"/>
    <w:rsid w:val="007E1A8E"/>
    <w:rsid w:val="007E1C71"/>
    <w:rsid w:val="007E2098"/>
    <w:rsid w:val="007E2303"/>
    <w:rsid w:val="007E3375"/>
    <w:rsid w:val="007E36D1"/>
    <w:rsid w:val="007E36D3"/>
    <w:rsid w:val="007E3A98"/>
    <w:rsid w:val="007E3CE9"/>
    <w:rsid w:val="007E3D3A"/>
    <w:rsid w:val="007E3DD7"/>
    <w:rsid w:val="007E3DF5"/>
    <w:rsid w:val="007E40A9"/>
    <w:rsid w:val="007E40F7"/>
    <w:rsid w:val="007E4136"/>
    <w:rsid w:val="007E4173"/>
    <w:rsid w:val="007E4206"/>
    <w:rsid w:val="007E48EF"/>
    <w:rsid w:val="007E49DB"/>
    <w:rsid w:val="007E505B"/>
    <w:rsid w:val="007E56BC"/>
    <w:rsid w:val="007E59A4"/>
    <w:rsid w:val="007E5AA0"/>
    <w:rsid w:val="007E5DDE"/>
    <w:rsid w:val="007E5FDA"/>
    <w:rsid w:val="007E60FB"/>
    <w:rsid w:val="007E6657"/>
    <w:rsid w:val="007E6A0F"/>
    <w:rsid w:val="007E6E85"/>
    <w:rsid w:val="007E7295"/>
    <w:rsid w:val="007E737D"/>
    <w:rsid w:val="007E78FE"/>
    <w:rsid w:val="007E79D7"/>
    <w:rsid w:val="007E7AA8"/>
    <w:rsid w:val="007E7AC9"/>
    <w:rsid w:val="007E7C50"/>
    <w:rsid w:val="007F02AE"/>
    <w:rsid w:val="007F02FB"/>
    <w:rsid w:val="007F05D0"/>
    <w:rsid w:val="007F0954"/>
    <w:rsid w:val="007F0AD0"/>
    <w:rsid w:val="007F0D93"/>
    <w:rsid w:val="007F1B33"/>
    <w:rsid w:val="007F1D81"/>
    <w:rsid w:val="007F1F1D"/>
    <w:rsid w:val="007F21F0"/>
    <w:rsid w:val="007F27D0"/>
    <w:rsid w:val="007F2ADD"/>
    <w:rsid w:val="007F30A7"/>
    <w:rsid w:val="007F315B"/>
    <w:rsid w:val="007F35C8"/>
    <w:rsid w:val="007F379F"/>
    <w:rsid w:val="007F3922"/>
    <w:rsid w:val="007F3AFD"/>
    <w:rsid w:val="007F3BFB"/>
    <w:rsid w:val="007F3C35"/>
    <w:rsid w:val="007F3C36"/>
    <w:rsid w:val="007F3E21"/>
    <w:rsid w:val="007F44F7"/>
    <w:rsid w:val="007F4AAC"/>
    <w:rsid w:val="007F4B7B"/>
    <w:rsid w:val="007F4FB7"/>
    <w:rsid w:val="007F5125"/>
    <w:rsid w:val="007F52D1"/>
    <w:rsid w:val="007F5357"/>
    <w:rsid w:val="007F5483"/>
    <w:rsid w:val="007F5638"/>
    <w:rsid w:val="007F57A5"/>
    <w:rsid w:val="007F58BD"/>
    <w:rsid w:val="007F60D4"/>
    <w:rsid w:val="007F61EA"/>
    <w:rsid w:val="007F6407"/>
    <w:rsid w:val="007F653B"/>
    <w:rsid w:val="007F705A"/>
    <w:rsid w:val="0080030E"/>
    <w:rsid w:val="00800502"/>
    <w:rsid w:val="00800A8F"/>
    <w:rsid w:val="00800C1E"/>
    <w:rsid w:val="00800DB8"/>
    <w:rsid w:val="00800E59"/>
    <w:rsid w:val="00801509"/>
    <w:rsid w:val="00801536"/>
    <w:rsid w:val="008019E4"/>
    <w:rsid w:val="00801DE1"/>
    <w:rsid w:val="008028DF"/>
    <w:rsid w:val="00803503"/>
    <w:rsid w:val="0080386E"/>
    <w:rsid w:val="00803951"/>
    <w:rsid w:val="00803955"/>
    <w:rsid w:val="00803A0E"/>
    <w:rsid w:val="00803A6C"/>
    <w:rsid w:val="00803DB3"/>
    <w:rsid w:val="00803F5E"/>
    <w:rsid w:val="008042E0"/>
    <w:rsid w:val="00804300"/>
    <w:rsid w:val="008043FA"/>
    <w:rsid w:val="00804A61"/>
    <w:rsid w:val="0080519E"/>
    <w:rsid w:val="008054FE"/>
    <w:rsid w:val="00805502"/>
    <w:rsid w:val="00805700"/>
    <w:rsid w:val="00805CD6"/>
    <w:rsid w:val="008061CA"/>
    <w:rsid w:val="008066FA"/>
    <w:rsid w:val="00806AED"/>
    <w:rsid w:val="008071BF"/>
    <w:rsid w:val="008077D2"/>
    <w:rsid w:val="00807AE4"/>
    <w:rsid w:val="00807DD3"/>
    <w:rsid w:val="0081001E"/>
    <w:rsid w:val="00810591"/>
    <w:rsid w:val="00810A26"/>
    <w:rsid w:val="00810A80"/>
    <w:rsid w:val="00810FD9"/>
    <w:rsid w:val="008110FE"/>
    <w:rsid w:val="00811350"/>
    <w:rsid w:val="0081195C"/>
    <w:rsid w:val="00811F60"/>
    <w:rsid w:val="00812001"/>
    <w:rsid w:val="00812D73"/>
    <w:rsid w:val="00812EA5"/>
    <w:rsid w:val="0081300D"/>
    <w:rsid w:val="0081321A"/>
    <w:rsid w:val="008132F7"/>
    <w:rsid w:val="008133A1"/>
    <w:rsid w:val="0081362C"/>
    <w:rsid w:val="00813792"/>
    <w:rsid w:val="008141ED"/>
    <w:rsid w:val="00814269"/>
    <w:rsid w:val="008149E2"/>
    <w:rsid w:val="00814B96"/>
    <w:rsid w:val="00814BD0"/>
    <w:rsid w:val="00814FB9"/>
    <w:rsid w:val="00815277"/>
    <w:rsid w:val="008152A2"/>
    <w:rsid w:val="008152E7"/>
    <w:rsid w:val="00815376"/>
    <w:rsid w:val="008155AC"/>
    <w:rsid w:val="008157A9"/>
    <w:rsid w:val="008158DB"/>
    <w:rsid w:val="00815AAF"/>
    <w:rsid w:val="00815C1C"/>
    <w:rsid w:val="00816389"/>
    <w:rsid w:val="008163F5"/>
    <w:rsid w:val="008165F1"/>
    <w:rsid w:val="00816836"/>
    <w:rsid w:val="00816ACA"/>
    <w:rsid w:val="00816BDB"/>
    <w:rsid w:val="00816E15"/>
    <w:rsid w:val="00817762"/>
    <w:rsid w:val="00817B03"/>
    <w:rsid w:val="00820122"/>
    <w:rsid w:val="0082052C"/>
    <w:rsid w:val="00820A32"/>
    <w:rsid w:val="00820B1A"/>
    <w:rsid w:val="00821388"/>
    <w:rsid w:val="008213F4"/>
    <w:rsid w:val="0082195B"/>
    <w:rsid w:val="00821E53"/>
    <w:rsid w:val="00821FAA"/>
    <w:rsid w:val="00822018"/>
    <w:rsid w:val="008224ED"/>
    <w:rsid w:val="0082267F"/>
    <w:rsid w:val="00822C4C"/>
    <w:rsid w:val="008238B5"/>
    <w:rsid w:val="0082391A"/>
    <w:rsid w:val="00823E32"/>
    <w:rsid w:val="00823FA8"/>
    <w:rsid w:val="008243B0"/>
    <w:rsid w:val="00824685"/>
    <w:rsid w:val="00824C1E"/>
    <w:rsid w:val="00824DB6"/>
    <w:rsid w:val="008251BE"/>
    <w:rsid w:val="0082535C"/>
    <w:rsid w:val="008253E8"/>
    <w:rsid w:val="008256D4"/>
    <w:rsid w:val="00825878"/>
    <w:rsid w:val="00825DDA"/>
    <w:rsid w:val="008265A0"/>
    <w:rsid w:val="00826784"/>
    <w:rsid w:val="008268B3"/>
    <w:rsid w:val="008269EF"/>
    <w:rsid w:val="00826C9B"/>
    <w:rsid w:val="00826EA0"/>
    <w:rsid w:val="00826EFD"/>
    <w:rsid w:val="0082707E"/>
    <w:rsid w:val="0082712B"/>
    <w:rsid w:val="0082716F"/>
    <w:rsid w:val="00827594"/>
    <w:rsid w:val="008277AC"/>
    <w:rsid w:val="00827AB0"/>
    <w:rsid w:val="00827E60"/>
    <w:rsid w:val="00827FD9"/>
    <w:rsid w:val="0083040D"/>
    <w:rsid w:val="0083063F"/>
    <w:rsid w:val="00830723"/>
    <w:rsid w:val="008308EC"/>
    <w:rsid w:val="00830973"/>
    <w:rsid w:val="008309D4"/>
    <w:rsid w:val="00830FBC"/>
    <w:rsid w:val="0083141B"/>
    <w:rsid w:val="00831BAA"/>
    <w:rsid w:val="00831BAB"/>
    <w:rsid w:val="00831D6F"/>
    <w:rsid w:val="00832210"/>
    <w:rsid w:val="008322BD"/>
    <w:rsid w:val="00832784"/>
    <w:rsid w:val="00832D93"/>
    <w:rsid w:val="00832F1E"/>
    <w:rsid w:val="008335C1"/>
    <w:rsid w:val="008336AE"/>
    <w:rsid w:val="00833911"/>
    <w:rsid w:val="00833BC2"/>
    <w:rsid w:val="00833C50"/>
    <w:rsid w:val="00833C6A"/>
    <w:rsid w:val="00833C8F"/>
    <w:rsid w:val="00833DD5"/>
    <w:rsid w:val="00833E43"/>
    <w:rsid w:val="008343BF"/>
    <w:rsid w:val="00834B68"/>
    <w:rsid w:val="0083567E"/>
    <w:rsid w:val="0083586F"/>
    <w:rsid w:val="00835BA1"/>
    <w:rsid w:val="00836534"/>
    <w:rsid w:val="008366BA"/>
    <w:rsid w:val="008369F5"/>
    <w:rsid w:val="00836A41"/>
    <w:rsid w:val="00836ADA"/>
    <w:rsid w:val="00836DA7"/>
    <w:rsid w:val="00837417"/>
    <w:rsid w:val="008377D6"/>
    <w:rsid w:val="0083798F"/>
    <w:rsid w:val="00837AC3"/>
    <w:rsid w:val="00837BDA"/>
    <w:rsid w:val="008405EC"/>
    <w:rsid w:val="00840B96"/>
    <w:rsid w:val="00840FD0"/>
    <w:rsid w:val="008413F2"/>
    <w:rsid w:val="00841551"/>
    <w:rsid w:val="00841D0A"/>
    <w:rsid w:val="00841FC9"/>
    <w:rsid w:val="0084204E"/>
    <w:rsid w:val="008423A0"/>
    <w:rsid w:val="008428EC"/>
    <w:rsid w:val="00843159"/>
    <w:rsid w:val="008432CB"/>
    <w:rsid w:val="00843451"/>
    <w:rsid w:val="00843614"/>
    <w:rsid w:val="00843895"/>
    <w:rsid w:val="008443F5"/>
    <w:rsid w:val="00844C43"/>
    <w:rsid w:val="00845077"/>
    <w:rsid w:val="00845DD4"/>
    <w:rsid w:val="008466F0"/>
    <w:rsid w:val="00846978"/>
    <w:rsid w:val="00846C37"/>
    <w:rsid w:val="00846D13"/>
    <w:rsid w:val="00846D50"/>
    <w:rsid w:val="00846FE0"/>
    <w:rsid w:val="00847AB0"/>
    <w:rsid w:val="00847B20"/>
    <w:rsid w:val="008507F3"/>
    <w:rsid w:val="00850E1A"/>
    <w:rsid w:val="0085142B"/>
    <w:rsid w:val="00851D26"/>
    <w:rsid w:val="00852576"/>
    <w:rsid w:val="00852B1F"/>
    <w:rsid w:val="00852BE3"/>
    <w:rsid w:val="00852C32"/>
    <w:rsid w:val="00852C5A"/>
    <w:rsid w:val="00852E48"/>
    <w:rsid w:val="00852F5B"/>
    <w:rsid w:val="008531E6"/>
    <w:rsid w:val="0085364F"/>
    <w:rsid w:val="0085423A"/>
    <w:rsid w:val="0085452F"/>
    <w:rsid w:val="00855090"/>
    <w:rsid w:val="00855272"/>
    <w:rsid w:val="00855361"/>
    <w:rsid w:val="00855695"/>
    <w:rsid w:val="00855806"/>
    <w:rsid w:val="00855974"/>
    <w:rsid w:val="00855FC9"/>
    <w:rsid w:val="0085629B"/>
    <w:rsid w:val="008565E8"/>
    <w:rsid w:val="00856A2C"/>
    <w:rsid w:val="00856CE5"/>
    <w:rsid w:val="008571BA"/>
    <w:rsid w:val="008571D4"/>
    <w:rsid w:val="008573A8"/>
    <w:rsid w:val="008603D3"/>
    <w:rsid w:val="0086069F"/>
    <w:rsid w:val="008606FD"/>
    <w:rsid w:val="008613EF"/>
    <w:rsid w:val="00861607"/>
    <w:rsid w:val="00861B9A"/>
    <w:rsid w:val="00862196"/>
    <w:rsid w:val="0086219E"/>
    <w:rsid w:val="00862814"/>
    <w:rsid w:val="00862C9C"/>
    <w:rsid w:val="00862E50"/>
    <w:rsid w:val="0086371F"/>
    <w:rsid w:val="008638A7"/>
    <w:rsid w:val="00863B22"/>
    <w:rsid w:val="0086407F"/>
    <w:rsid w:val="008641F8"/>
    <w:rsid w:val="00864468"/>
    <w:rsid w:val="008644B7"/>
    <w:rsid w:val="008645AF"/>
    <w:rsid w:val="008647F9"/>
    <w:rsid w:val="00864A0A"/>
    <w:rsid w:val="00864ACE"/>
    <w:rsid w:val="008650F8"/>
    <w:rsid w:val="00865184"/>
    <w:rsid w:val="00865C94"/>
    <w:rsid w:val="00866416"/>
    <w:rsid w:val="00866552"/>
    <w:rsid w:val="00866DA2"/>
    <w:rsid w:val="00867E75"/>
    <w:rsid w:val="00867F69"/>
    <w:rsid w:val="00870206"/>
    <w:rsid w:val="008702EE"/>
    <w:rsid w:val="00870394"/>
    <w:rsid w:val="0087039F"/>
    <w:rsid w:val="008703C2"/>
    <w:rsid w:val="008707D7"/>
    <w:rsid w:val="00870B9C"/>
    <w:rsid w:val="00870CB2"/>
    <w:rsid w:val="00870CED"/>
    <w:rsid w:val="00870D61"/>
    <w:rsid w:val="00870DA8"/>
    <w:rsid w:val="00871632"/>
    <w:rsid w:val="00871931"/>
    <w:rsid w:val="00871AD6"/>
    <w:rsid w:val="00871D31"/>
    <w:rsid w:val="00871F02"/>
    <w:rsid w:val="00872665"/>
    <w:rsid w:val="00872742"/>
    <w:rsid w:val="00872D48"/>
    <w:rsid w:val="00872DA4"/>
    <w:rsid w:val="00872F38"/>
    <w:rsid w:val="008736C5"/>
    <w:rsid w:val="00873E02"/>
    <w:rsid w:val="00873E22"/>
    <w:rsid w:val="00873EAD"/>
    <w:rsid w:val="00874065"/>
    <w:rsid w:val="0087407A"/>
    <w:rsid w:val="0087437D"/>
    <w:rsid w:val="00874609"/>
    <w:rsid w:val="008747AE"/>
    <w:rsid w:val="00874F2B"/>
    <w:rsid w:val="00875203"/>
    <w:rsid w:val="00875A3A"/>
    <w:rsid w:val="00875B93"/>
    <w:rsid w:val="00875D4B"/>
    <w:rsid w:val="00875F6E"/>
    <w:rsid w:val="0087606A"/>
    <w:rsid w:val="00876132"/>
    <w:rsid w:val="00876971"/>
    <w:rsid w:val="008769CE"/>
    <w:rsid w:val="00876C64"/>
    <w:rsid w:val="0087722B"/>
    <w:rsid w:val="00877275"/>
    <w:rsid w:val="00877547"/>
    <w:rsid w:val="00877576"/>
    <w:rsid w:val="008776C0"/>
    <w:rsid w:val="0087782A"/>
    <w:rsid w:val="00877F62"/>
    <w:rsid w:val="00877FCC"/>
    <w:rsid w:val="008800E4"/>
    <w:rsid w:val="008805A1"/>
    <w:rsid w:val="0088061D"/>
    <w:rsid w:val="00880751"/>
    <w:rsid w:val="00880B7D"/>
    <w:rsid w:val="00880F8D"/>
    <w:rsid w:val="008819AB"/>
    <w:rsid w:val="00881A26"/>
    <w:rsid w:val="00881B56"/>
    <w:rsid w:val="00881CA0"/>
    <w:rsid w:val="00881F0F"/>
    <w:rsid w:val="00882974"/>
    <w:rsid w:val="00882EDA"/>
    <w:rsid w:val="008834B3"/>
    <w:rsid w:val="0088356A"/>
    <w:rsid w:val="00883620"/>
    <w:rsid w:val="00883643"/>
    <w:rsid w:val="0088368F"/>
    <w:rsid w:val="008836FB"/>
    <w:rsid w:val="0088384B"/>
    <w:rsid w:val="00883DE9"/>
    <w:rsid w:val="00884227"/>
    <w:rsid w:val="00884C41"/>
    <w:rsid w:val="00884F69"/>
    <w:rsid w:val="0088514D"/>
    <w:rsid w:val="008857FA"/>
    <w:rsid w:val="00885BD6"/>
    <w:rsid w:val="008867C1"/>
    <w:rsid w:val="008869AA"/>
    <w:rsid w:val="00886C14"/>
    <w:rsid w:val="00886D1A"/>
    <w:rsid w:val="008870DF"/>
    <w:rsid w:val="008871D4"/>
    <w:rsid w:val="008872D3"/>
    <w:rsid w:val="00887335"/>
    <w:rsid w:val="008879E9"/>
    <w:rsid w:val="00887AA1"/>
    <w:rsid w:val="00887C90"/>
    <w:rsid w:val="00887DAD"/>
    <w:rsid w:val="00890195"/>
    <w:rsid w:val="0089027D"/>
    <w:rsid w:val="008907EC"/>
    <w:rsid w:val="00890845"/>
    <w:rsid w:val="00890C9A"/>
    <w:rsid w:val="00890CC6"/>
    <w:rsid w:val="00890E3C"/>
    <w:rsid w:val="00891046"/>
    <w:rsid w:val="00891229"/>
    <w:rsid w:val="0089182C"/>
    <w:rsid w:val="008919DB"/>
    <w:rsid w:val="00891A9E"/>
    <w:rsid w:val="00891B71"/>
    <w:rsid w:val="00892752"/>
    <w:rsid w:val="008927A0"/>
    <w:rsid w:val="00892956"/>
    <w:rsid w:val="00892B01"/>
    <w:rsid w:val="00892C64"/>
    <w:rsid w:val="008934A9"/>
    <w:rsid w:val="00893653"/>
    <w:rsid w:val="00893705"/>
    <w:rsid w:val="0089379D"/>
    <w:rsid w:val="00893AAE"/>
    <w:rsid w:val="00893EF5"/>
    <w:rsid w:val="00893F70"/>
    <w:rsid w:val="0089430E"/>
    <w:rsid w:val="008945F8"/>
    <w:rsid w:val="008948C7"/>
    <w:rsid w:val="00894D47"/>
    <w:rsid w:val="00895648"/>
    <w:rsid w:val="008957BF"/>
    <w:rsid w:val="00895F6E"/>
    <w:rsid w:val="00896458"/>
    <w:rsid w:val="00896626"/>
    <w:rsid w:val="00896665"/>
    <w:rsid w:val="008966D4"/>
    <w:rsid w:val="00896798"/>
    <w:rsid w:val="008968AE"/>
    <w:rsid w:val="0089737D"/>
    <w:rsid w:val="008976A4"/>
    <w:rsid w:val="00897773"/>
    <w:rsid w:val="00897B7D"/>
    <w:rsid w:val="00897E44"/>
    <w:rsid w:val="00897F6C"/>
    <w:rsid w:val="008A048B"/>
    <w:rsid w:val="008A04F5"/>
    <w:rsid w:val="008A088A"/>
    <w:rsid w:val="008A0A26"/>
    <w:rsid w:val="008A0C7C"/>
    <w:rsid w:val="008A0C8F"/>
    <w:rsid w:val="008A0E37"/>
    <w:rsid w:val="008A1015"/>
    <w:rsid w:val="008A11E1"/>
    <w:rsid w:val="008A160A"/>
    <w:rsid w:val="008A1B63"/>
    <w:rsid w:val="008A2447"/>
    <w:rsid w:val="008A347C"/>
    <w:rsid w:val="008A3645"/>
    <w:rsid w:val="008A40B2"/>
    <w:rsid w:val="008A4316"/>
    <w:rsid w:val="008A49F4"/>
    <w:rsid w:val="008A51B2"/>
    <w:rsid w:val="008A5260"/>
    <w:rsid w:val="008A5C8C"/>
    <w:rsid w:val="008A5DAD"/>
    <w:rsid w:val="008A5E27"/>
    <w:rsid w:val="008A6127"/>
    <w:rsid w:val="008A612B"/>
    <w:rsid w:val="008A62DB"/>
    <w:rsid w:val="008A6548"/>
    <w:rsid w:val="008A6833"/>
    <w:rsid w:val="008A690C"/>
    <w:rsid w:val="008A6A90"/>
    <w:rsid w:val="008A6C89"/>
    <w:rsid w:val="008A702D"/>
    <w:rsid w:val="008A7A3C"/>
    <w:rsid w:val="008B0047"/>
    <w:rsid w:val="008B0B61"/>
    <w:rsid w:val="008B0E4B"/>
    <w:rsid w:val="008B0F0C"/>
    <w:rsid w:val="008B10DB"/>
    <w:rsid w:val="008B114E"/>
    <w:rsid w:val="008B1260"/>
    <w:rsid w:val="008B1E5C"/>
    <w:rsid w:val="008B1F43"/>
    <w:rsid w:val="008B2137"/>
    <w:rsid w:val="008B2364"/>
    <w:rsid w:val="008B288C"/>
    <w:rsid w:val="008B2C36"/>
    <w:rsid w:val="008B3177"/>
    <w:rsid w:val="008B3690"/>
    <w:rsid w:val="008B3C2C"/>
    <w:rsid w:val="008B3CF0"/>
    <w:rsid w:val="008B416B"/>
    <w:rsid w:val="008B44D3"/>
    <w:rsid w:val="008B509D"/>
    <w:rsid w:val="008B5186"/>
    <w:rsid w:val="008B51DB"/>
    <w:rsid w:val="008B52C3"/>
    <w:rsid w:val="008B5505"/>
    <w:rsid w:val="008B55F8"/>
    <w:rsid w:val="008B56A2"/>
    <w:rsid w:val="008B5ADC"/>
    <w:rsid w:val="008B5E2C"/>
    <w:rsid w:val="008B6670"/>
    <w:rsid w:val="008B681D"/>
    <w:rsid w:val="008B693A"/>
    <w:rsid w:val="008B69F4"/>
    <w:rsid w:val="008B71B6"/>
    <w:rsid w:val="008B76AE"/>
    <w:rsid w:val="008B7F96"/>
    <w:rsid w:val="008C00DB"/>
    <w:rsid w:val="008C0B45"/>
    <w:rsid w:val="008C0DC2"/>
    <w:rsid w:val="008C0DD5"/>
    <w:rsid w:val="008C183A"/>
    <w:rsid w:val="008C19AB"/>
    <w:rsid w:val="008C1A87"/>
    <w:rsid w:val="008C2511"/>
    <w:rsid w:val="008C2678"/>
    <w:rsid w:val="008C27C6"/>
    <w:rsid w:val="008C2B4F"/>
    <w:rsid w:val="008C2EDC"/>
    <w:rsid w:val="008C335A"/>
    <w:rsid w:val="008C33EC"/>
    <w:rsid w:val="008C3814"/>
    <w:rsid w:val="008C3F68"/>
    <w:rsid w:val="008C40C4"/>
    <w:rsid w:val="008C427F"/>
    <w:rsid w:val="008C46F5"/>
    <w:rsid w:val="008C48A1"/>
    <w:rsid w:val="008C4BD6"/>
    <w:rsid w:val="008C527C"/>
    <w:rsid w:val="008C5451"/>
    <w:rsid w:val="008C562B"/>
    <w:rsid w:val="008C5646"/>
    <w:rsid w:val="008C5737"/>
    <w:rsid w:val="008C5DA0"/>
    <w:rsid w:val="008C5F95"/>
    <w:rsid w:val="008C6272"/>
    <w:rsid w:val="008C65EB"/>
    <w:rsid w:val="008C677D"/>
    <w:rsid w:val="008C6C80"/>
    <w:rsid w:val="008C6CFE"/>
    <w:rsid w:val="008C6F0C"/>
    <w:rsid w:val="008C70F7"/>
    <w:rsid w:val="008C72AA"/>
    <w:rsid w:val="008C7323"/>
    <w:rsid w:val="008C74F5"/>
    <w:rsid w:val="008C7547"/>
    <w:rsid w:val="008C782B"/>
    <w:rsid w:val="008D00FD"/>
    <w:rsid w:val="008D06DF"/>
    <w:rsid w:val="008D0E81"/>
    <w:rsid w:val="008D0EA9"/>
    <w:rsid w:val="008D1705"/>
    <w:rsid w:val="008D1B9E"/>
    <w:rsid w:val="008D1CF3"/>
    <w:rsid w:val="008D1EBA"/>
    <w:rsid w:val="008D2031"/>
    <w:rsid w:val="008D2033"/>
    <w:rsid w:val="008D203B"/>
    <w:rsid w:val="008D2172"/>
    <w:rsid w:val="008D221D"/>
    <w:rsid w:val="008D2FB7"/>
    <w:rsid w:val="008D338C"/>
    <w:rsid w:val="008D390F"/>
    <w:rsid w:val="008D39A7"/>
    <w:rsid w:val="008D3DCE"/>
    <w:rsid w:val="008D486A"/>
    <w:rsid w:val="008D52DE"/>
    <w:rsid w:val="008D552A"/>
    <w:rsid w:val="008D582F"/>
    <w:rsid w:val="008D5A40"/>
    <w:rsid w:val="008D64C8"/>
    <w:rsid w:val="008D6A1D"/>
    <w:rsid w:val="008D6E8C"/>
    <w:rsid w:val="008D7438"/>
    <w:rsid w:val="008D7547"/>
    <w:rsid w:val="008D782D"/>
    <w:rsid w:val="008D78A2"/>
    <w:rsid w:val="008D7DF6"/>
    <w:rsid w:val="008E0079"/>
    <w:rsid w:val="008E019F"/>
    <w:rsid w:val="008E0A70"/>
    <w:rsid w:val="008E0D6F"/>
    <w:rsid w:val="008E12EA"/>
    <w:rsid w:val="008E12EE"/>
    <w:rsid w:val="008E1554"/>
    <w:rsid w:val="008E1835"/>
    <w:rsid w:val="008E1AD8"/>
    <w:rsid w:val="008E1B6D"/>
    <w:rsid w:val="008E251A"/>
    <w:rsid w:val="008E27C2"/>
    <w:rsid w:val="008E3106"/>
    <w:rsid w:val="008E31DD"/>
    <w:rsid w:val="008E3490"/>
    <w:rsid w:val="008E355F"/>
    <w:rsid w:val="008E3AF4"/>
    <w:rsid w:val="008E4727"/>
    <w:rsid w:val="008E5310"/>
    <w:rsid w:val="008E570A"/>
    <w:rsid w:val="008E5A11"/>
    <w:rsid w:val="008E5C1F"/>
    <w:rsid w:val="008E6D2F"/>
    <w:rsid w:val="008E7428"/>
    <w:rsid w:val="008E7842"/>
    <w:rsid w:val="008F0894"/>
    <w:rsid w:val="008F08EA"/>
    <w:rsid w:val="008F0C64"/>
    <w:rsid w:val="008F0EBC"/>
    <w:rsid w:val="008F1069"/>
    <w:rsid w:val="008F165E"/>
    <w:rsid w:val="008F17B9"/>
    <w:rsid w:val="008F185F"/>
    <w:rsid w:val="008F194D"/>
    <w:rsid w:val="008F19A0"/>
    <w:rsid w:val="008F19B4"/>
    <w:rsid w:val="008F1BB8"/>
    <w:rsid w:val="008F1DAB"/>
    <w:rsid w:val="008F2096"/>
    <w:rsid w:val="008F2362"/>
    <w:rsid w:val="008F2451"/>
    <w:rsid w:val="008F26BE"/>
    <w:rsid w:val="008F2878"/>
    <w:rsid w:val="008F2F73"/>
    <w:rsid w:val="008F303E"/>
    <w:rsid w:val="008F3357"/>
    <w:rsid w:val="008F36F2"/>
    <w:rsid w:val="008F3ABC"/>
    <w:rsid w:val="008F3FF3"/>
    <w:rsid w:val="008F4431"/>
    <w:rsid w:val="008F458E"/>
    <w:rsid w:val="008F45C4"/>
    <w:rsid w:val="008F4712"/>
    <w:rsid w:val="008F4752"/>
    <w:rsid w:val="008F486A"/>
    <w:rsid w:val="008F4968"/>
    <w:rsid w:val="008F5291"/>
    <w:rsid w:val="008F5434"/>
    <w:rsid w:val="008F5693"/>
    <w:rsid w:val="008F5733"/>
    <w:rsid w:val="008F5E11"/>
    <w:rsid w:val="008F5F49"/>
    <w:rsid w:val="008F6201"/>
    <w:rsid w:val="008F62D9"/>
    <w:rsid w:val="008F6439"/>
    <w:rsid w:val="008F6495"/>
    <w:rsid w:val="008F665F"/>
    <w:rsid w:val="008F6734"/>
    <w:rsid w:val="008F68B9"/>
    <w:rsid w:val="008F6FAB"/>
    <w:rsid w:val="008F6FFA"/>
    <w:rsid w:val="008F7176"/>
    <w:rsid w:val="008F7B3D"/>
    <w:rsid w:val="008F7B8A"/>
    <w:rsid w:val="008F7BAD"/>
    <w:rsid w:val="008F7F77"/>
    <w:rsid w:val="00900031"/>
    <w:rsid w:val="00900911"/>
    <w:rsid w:val="009011B2"/>
    <w:rsid w:val="009011DC"/>
    <w:rsid w:val="00901804"/>
    <w:rsid w:val="00901C95"/>
    <w:rsid w:val="00901CCD"/>
    <w:rsid w:val="0090235C"/>
    <w:rsid w:val="00902441"/>
    <w:rsid w:val="009024E5"/>
    <w:rsid w:val="00902512"/>
    <w:rsid w:val="00902C1B"/>
    <w:rsid w:val="00902CA5"/>
    <w:rsid w:val="00902DE3"/>
    <w:rsid w:val="00902E76"/>
    <w:rsid w:val="00902F4F"/>
    <w:rsid w:val="0090383A"/>
    <w:rsid w:val="00903D06"/>
    <w:rsid w:val="0090403D"/>
    <w:rsid w:val="00904182"/>
    <w:rsid w:val="00904195"/>
    <w:rsid w:val="009046BA"/>
    <w:rsid w:val="00904D10"/>
    <w:rsid w:val="00904D59"/>
    <w:rsid w:val="00905A72"/>
    <w:rsid w:val="00905FEF"/>
    <w:rsid w:val="00906AF7"/>
    <w:rsid w:val="00906F14"/>
    <w:rsid w:val="00907201"/>
    <w:rsid w:val="009077F4"/>
    <w:rsid w:val="009078F9"/>
    <w:rsid w:val="00907B1B"/>
    <w:rsid w:val="00907C61"/>
    <w:rsid w:val="00907D58"/>
    <w:rsid w:val="00910320"/>
    <w:rsid w:val="0091033D"/>
    <w:rsid w:val="0091089B"/>
    <w:rsid w:val="00910BED"/>
    <w:rsid w:val="00910E9A"/>
    <w:rsid w:val="00910F27"/>
    <w:rsid w:val="0091104D"/>
    <w:rsid w:val="0091140F"/>
    <w:rsid w:val="009115DB"/>
    <w:rsid w:val="00911AD1"/>
    <w:rsid w:val="00911D16"/>
    <w:rsid w:val="00912142"/>
    <w:rsid w:val="00912840"/>
    <w:rsid w:val="00912D5B"/>
    <w:rsid w:val="00912DA1"/>
    <w:rsid w:val="009132ED"/>
    <w:rsid w:val="00913747"/>
    <w:rsid w:val="00913A83"/>
    <w:rsid w:val="00913AFF"/>
    <w:rsid w:val="00913CF3"/>
    <w:rsid w:val="00913E1F"/>
    <w:rsid w:val="009141D3"/>
    <w:rsid w:val="009141F1"/>
    <w:rsid w:val="00914E18"/>
    <w:rsid w:val="00914E41"/>
    <w:rsid w:val="00914F84"/>
    <w:rsid w:val="0091550C"/>
    <w:rsid w:val="00915AE4"/>
    <w:rsid w:val="00915C10"/>
    <w:rsid w:val="00916158"/>
    <w:rsid w:val="00916406"/>
    <w:rsid w:val="009165FA"/>
    <w:rsid w:val="00916C44"/>
    <w:rsid w:val="00916D52"/>
    <w:rsid w:val="00917315"/>
    <w:rsid w:val="0091735E"/>
    <w:rsid w:val="00920360"/>
    <w:rsid w:val="009205D3"/>
    <w:rsid w:val="009206D3"/>
    <w:rsid w:val="00920839"/>
    <w:rsid w:val="00920A00"/>
    <w:rsid w:val="00920A66"/>
    <w:rsid w:val="009211C1"/>
    <w:rsid w:val="00921B4A"/>
    <w:rsid w:val="0092262A"/>
    <w:rsid w:val="00922A16"/>
    <w:rsid w:val="00922D84"/>
    <w:rsid w:val="009235E4"/>
    <w:rsid w:val="00923B49"/>
    <w:rsid w:val="00923C3C"/>
    <w:rsid w:val="00923C81"/>
    <w:rsid w:val="009241E9"/>
    <w:rsid w:val="00924572"/>
    <w:rsid w:val="00924623"/>
    <w:rsid w:val="00924908"/>
    <w:rsid w:val="00924B91"/>
    <w:rsid w:val="00924E54"/>
    <w:rsid w:val="009258AE"/>
    <w:rsid w:val="00925FB8"/>
    <w:rsid w:val="00926437"/>
    <w:rsid w:val="00926656"/>
    <w:rsid w:val="0092684B"/>
    <w:rsid w:val="009276B6"/>
    <w:rsid w:val="00927CDF"/>
    <w:rsid w:val="00930051"/>
    <w:rsid w:val="00930339"/>
    <w:rsid w:val="00930493"/>
    <w:rsid w:val="009309C3"/>
    <w:rsid w:val="00930A29"/>
    <w:rsid w:val="00930D31"/>
    <w:rsid w:val="0093101C"/>
    <w:rsid w:val="0093110D"/>
    <w:rsid w:val="0093129C"/>
    <w:rsid w:val="0093143C"/>
    <w:rsid w:val="0093185E"/>
    <w:rsid w:val="00931B33"/>
    <w:rsid w:val="00931BBC"/>
    <w:rsid w:val="0093230E"/>
    <w:rsid w:val="00932E19"/>
    <w:rsid w:val="00932EDF"/>
    <w:rsid w:val="00933126"/>
    <w:rsid w:val="00933231"/>
    <w:rsid w:val="0093371E"/>
    <w:rsid w:val="00933B20"/>
    <w:rsid w:val="00933E3C"/>
    <w:rsid w:val="00934541"/>
    <w:rsid w:val="009348E8"/>
    <w:rsid w:val="00934BC6"/>
    <w:rsid w:val="00935288"/>
    <w:rsid w:val="00935477"/>
    <w:rsid w:val="0093570E"/>
    <w:rsid w:val="009357ED"/>
    <w:rsid w:val="00935A7E"/>
    <w:rsid w:val="00935EC6"/>
    <w:rsid w:val="00936045"/>
    <w:rsid w:val="00936676"/>
    <w:rsid w:val="009367DF"/>
    <w:rsid w:val="00936925"/>
    <w:rsid w:val="009369AB"/>
    <w:rsid w:val="00936DC6"/>
    <w:rsid w:val="0093722B"/>
    <w:rsid w:val="009372C1"/>
    <w:rsid w:val="009379AE"/>
    <w:rsid w:val="00937AA9"/>
    <w:rsid w:val="00937AB1"/>
    <w:rsid w:val="00937E75"/>
    <w:rsid w:val="00940112"/>
    <w:rsid w:val="00940309"/>
    <w:rsid w:val="0094042F"/>
    <w:rsid w:val="00940679"/>
    <w:rsid w:val="0094068D"/>
    <w:rsid w:val="00940D03"/>
    <w:rsid w:val="00940D47"/>
    <w:rsid w:val="00941027"/>
    <w:rsid w:val="00941466"/>
    <w:rsid w:val="009416B7"/>
    <w:rsid w:val="009419B9"/>
    <w:rsid w:val="00941CAD"/>
    <w:rsid w:val="009426D3"/>
    <w:rsid w:val="00943014"/>
    <w:rsid w:val="0094380A"/>
    <w:rsid w:val="00943A00"/>
    <w:rsid w:val="00943A27"/>
    <w:rsid w:val="00943D64"/>
    <w:rsid w:val="00943EB8"/>
    <w:rsid w:val="009443C9"/>
    <w:rsid w:val="009443D8"/>
    <w:rsid w:val="0094440F"/>
    <w:rsid w:val="0094449B"/>
    <w:rsid w:val="0094481B"/>
    <w:rsid w:val="00945020"/>
    <w:rsid w:val="00945368"/>
    <w:rsid w:val="009454ED"/>
    <w:rsid w:val="00945AC8"/>
    <w:rsid w:val="00945BBF"/>
    <w:rsid w:val="009465FF"/>
    <w:rsid w:val="009469AA"/>
    <w:rsid w:val="00946F1D"/>
    <w:rsid w:val="00946FCE"/>
    <w:rsid w:val="0094720D"/>
    <w:rsid w:val="0094779E"/>
    <w:rsid w:val="0094781E"/>
    <w:rsid w:val="00947920"/>
    <w:rsid w:val="00947FD6"/>
    <w:rsid w:val="009503FA"/>
    <w:rsid w:val="00950888"/>
    <w:rsid w:val="00950A01"/>
    <w:rsid w:val="00950D20"/>
    <w:rsid w:val="0095193F"/>
    <w:rsid w:val="0095235F"/>
    <w:rsid w:val="009527E1"/>
    <w:rsid w:val="0095291D"/>
    <w:rsid w:val="009529B1"/>
    <w:rsid w:val="00952B59"/>
    <w:rsid w:val="00952F0F"/>
    <w:rsid w:val="009532F2"/>
    <w:rsid w:val="009533C2"/>
    <w:rsid w:val="009536A0"/>
    <w:rsid w:val="00953A52"/>
    <w:rsid w:val="00953D36"/>
    <w:rsid w:val="00953FB6"/>
    <w:rsid w:val="00954091"/>
    <w:rsid w:val="0095436C"/>
    <w:rsid w:val="0095438B"/>
    <w:rsid w:val="0095498F"/>
    <w:rsid w:val="00954A3F"/>
    <w:rsid w:val="00955102"/>
    <w:rsid w:val="00956168"/>
    <w:rsid w:val="0095626D"/>
    <w:rsid w:val="009562AD"/>
    <w:rsid w:val="00956509"/>
    <w:rsid w:val="00956553"/>
    <w:rsid w:val="00956A94"/>
    <w:rsid w:val="00956F0F"/>
    <w:rsid w:val="00957159"/>
    <w:rsid w:val="00957325"/>
    <w:rsid w:val="0095795B"/>
    <w:rsid w:val="009579C9"/>
    <w:rsid w:val="00957D37"/>
    <w:rsid w:val="00957D85"/>
    <w:rsid w:val="00960532"/>
    <w:rsid w:val="009608AC"/>
    <w:rsid w:val="009609F9"/>
    <w:rsid w:val="00961B52"/>
    <w:rsid w:val="00961C44"/>
    <w:rsid w:val="00961D9F"/>
    <w:rsid w:val="00961F84"/>
    <w:rsid w:val="00962019"/>
    <w:rsid w:val="009620A8"/>
    <w:rsid w:val="00962207"/>
    <w:rsid w:val="00962597"/>
    <w:rsid w:val="009625FA"/>
    <w:rsid w:val="009626D4"/>
    <w:rsid w:val="009626F1"/>
    <w:rsid w:val="00962835"/>
    <w:rsid w:val="0096284E"/>
    <w:rsid w:val="00962AF1"/>
    <w:rsid w:val="00962B9E"/>
    <w:rsid w:val="00962C26"/>
    <w:rsid w:val="00962DC9"/>
    <w:rsid w:val="00963219"/>
    <w:rsid w:val="00963374"/>
    <w:rsid w:val="0096398E"/>
    <w:rsid w:val="00964191"/>
    <w:rsid w:val="00964373"/>
    <w:rsid w:val="00964803"/>
    <w:rsid w:val="00964AA3"/>
    <w:rsid w:val="00965861"/>
    <w:rsid w:val="009658FF"/>
    <w:rsid w:val="00965BED"/>
    <w:rsid w:val="0096665D"/>
    <w:rsid w:val="00966B19"/>
    <w:rsid w:val="00966EC9"/>
    <w:rsid w:val="009673B1"/>
    <w:rsid w:val="00967407"/>
    <w:rsid w:val="0096759F"/>
    <w:rsid w:val="00967716"/>
    <w:rsid w:val="00967A16"/>
    <w:rsid w:val="009701BE"/>
    <w:rsid w:val="009710C3"/>
    <w:rsid w:val="009715E6"/>
    <w:rsid w:val="00971C79"/>
    <w:rsid w:val="009722CC"/>
    <w:rsid w:val="00972CBE"/>
    <w:rsid w:val="0097350A"/>
    <w:rsid w:val="00973513"/>
    <w:rsid w:val="00973806"/>
    <w:rsid w:val="00973E5C"/>
    <w:rsid w:val="00974611"/>
    <w:rsid w:val="009747C3"/>
    <w:rsid w:val="009748EE"/>
    <w:rsid w:val="00974908"/>
    <w:rsid w:val="009749F9"/>
    <w:rsid w:val="009750B4"/>
    <w:rsid w:val="00975281"/>
    <w:rsid w:val="0097571E"/>
    <w:rsid w:val="00975F6E"/>
    <w:rsid w:val="00976020"/>
    <w:rsid w:val="0097619D"/>
    <w:rsid w:val="0097635E"/>
    <w:rsid w:val="009765C7"/>
    <w:rsid w:val="009769EA"/>
    <w:rsid w:val="009769EE"/>
    <w:rsid w:val="00976A1D"/>
    <w:rsid w:val="00976AC0"/>
    <w:rsid w:val="00976D95"/>
    <w:rsid w:val="00977063"/>
    <w:rsid w:val="0097755D"/>
    <w:rsid w:val="009775E4"/>
    <w:rsid w:val="0097768C"/>
    <w:rsid w:val="009802BB"/>
    <w:rsid w:val="00980371"/>
    <w:rsid w:val="00980402"/>
    <w:rsid w:val="00980632"/>
    <w:rsid w:val="00980AA6"/>
    <w:rsid w:val="00980F16"/>
    <w:rsid w:val="00981136"/>
    <w:rsid w:val="009812A6"/>
    <w:rsid w:val="00981B8D"/>
    <w:rsid w:val="00983058"/>
    <w:rsid w:val="00983136"/>
    <w:rsid w:val="00983702"/>
    <w:rsid w:val="009839DE"/>
    <w:rsid w:val="00983FD7"/>
    <w:rsid w:val="009840C4"/>
    <w:rsid w:val="00984838"/>
    <w:rsid w:val="00984906"/>
    <w:rsid w:val="00985350"/>
    <w:rsid w:val="00985599"/>
    <w:rsid w:val="00985735"/>
    <w:rsid w:val="00985DCB"/>
    <w:rsid w:val="0098604D"/>
    <w:rsid w:val="009862A4"/>
    <w:rsid w:val="00986447"/>
    <w:rsid w:val="009865DB"/>
    <w:rsid w:val="00986984"/>
    <w:rsid w:val="00986A20"/>
    <w:rsid w:val="00986A3C"/>
    <w:rsid w:val="00986B2E"/>
    <w:rsid w:val="00986C26"/>
    <w:rsid w:val="00987AB4"/>
    <w:rsid w:val="00987AC8"/>
    <w:rsid w:val="009906BB"/>
    <w:rsid w:val="00990A0A"/>
    <w:rsid w:val="00991237"/>
    <w:rsid w:val="009914A5"/>
    <w:rsid w:val="009914EE"/>
    <w:rsid w:val="00991A31"/>
    <w:rsid w:val="00991FAC"/>
    <w:rsid w:val="00991FF7"/>
    <w:rsid w:val="00992041"/>
    <w:rsid w:val="00992F69"/>
    <w:rsid w:val="00992FB5"/>
    <w:rsid w:val="00993136"/>
    <w:rsid w:val="009932BF"/>
    <w:rsid w:val="00993697"/>
    <w:rsid w:val="0099397E"/>
    <w:rsid w:val="00993A63"/>
    <w:rsid w:val="00993D41"/>
    <w:rsid w:val="00994037"/>
    <w:rsid w:val="009940F2"/>
    <w:rsid w:val="0099420C"/>
    <w:rsid w:val="00994232"/>
    <w:rsid w:val="00994DF2"/>
    <w:rsid w:val="00994E7D"/>
    <w:rsid w:val="0099557A"/>
    <w:rsid w:val="009957A0"/>
    <w:rsid w:val="00995842"/>
    <w:rsid w:val="00995C44"/>
    <w:rsid w:val="00996732"/>
    <w:rsid w:val="0099685F"/>
    <w:rsid w:val="009969FE"/>
    <w:rsid w:val="00996BD8"/>
    <w:rsid w:val="00996E56"/>
    <w:rsid w:val="009971C5"/>
    <w:rsid w:val="0099763F"/>
    <w:rsid w:val="009976A0"/>
    <w:rsid w:val="00997759"/>
    <w:rsid w:val="00997B80"/>
    <w:rsid w:val="00997C4D"/>
    <w:rsid w:val="00997F87"/>
    <w:rsid w:val="009A0097"/>
    <w:rsid w:val="009A031B"/>
    <w:rsid w:val="009A0334"/>
    <w:rsid w:val="009A06F7"/>
    <w:rsid w:val="009A0774"/>
    <w:rsid w:val="009A0D83"/>
    <w:rsid w:val="009A0FE2"/>
    <w:rsid w:val="009A17B1"/>
    <w:rsid w:val="009A180E"/>
    <w:rsid w:val="009A1B61"/>
    <w:rsid w:val="009A1DE1"/>
    <w:rsid w:val="009A20BA"/>
    <w:rsid w:val="009A2296"/>
    <w:rsid w:val="009A278E"/>
    <w:rsid w:val="009A31FB"/>
    <w:rsid w:val="009A3669"/>
    <w:rsid w:val="009A38BA"/>
    <w:rsid w:val="009A39C3"/>
    <w:rsid w:val="009A44D6"/>
    <w:rsid w:val="009A46F1"/>
    <w:rsid w:val="009A496C"/>
    <w:rsid w:val="009A4E9B"/>
    <w:rsid w:val="009A518E"/>
    <w:rsid w:val="009A5386"/>
    <w:rsid w:val="009A5410"/>
    <w:rsid w:val="009A54B5"/>
    <w:rsid w:val="009A5A02"/>
    <w:rsid w:val="009A5D22"/>
    <w:rsid w:val="009A62B1"/>
    <w:rsid w:val="009A6486"/>
    <w:rsid w:val="009A650B"/>
    <w:rsid w:val="009A68F3"/>
    <w:rsid w:val="009A6A4F"/>
    <w:rsid w:val="009A6DE0"/>
    <w:rsid w:val="009A6FD8"/>
    <w:rsid w:val="009A7C1D"/>
    <w:rsid w:val="009B0091"/>
    <w:rsid w:val="009B0103"/>
    <w:rsid w:val="009B11ED"/>
    <w:rsid w:val="009B129C"/>
    <w:rsid w:val="009B12AB"/>
    <w:rsid w:val="009B132A"/>
    <w:rsid w:val="009B1AB4"/>
    <w:rsid w:val="009B1BD0"/>
    <w:rsid w:val="009B1C64"/>
    <w:rsid w:val="009B1F71"/>
    <w:rsid w:val="009B204D"/>
    <w:rsid w:val="009B20C8"/>
    <w:rsid w:val="009B21FF"/>
    <w:rsid w:val="009B2458"/>
    <w:rsid w:val="009B2545"/>
    <w:rsid w:val="009B2BAD"/>
    <w:rsid w:val="009B2BB6"/>
    <w:rsid w:val="009B2E78"/>
    <w:rsid w:val="009B317B"/>
    <w:rsid w:val="009B3BB3"/>
    <w:rsid w:val="009B3D33"/>
    <w:rsid w:val="009B3D63"/>
    <w:rsid w:val="009B3EB9"/>
    <w:rsid w:val="009B3F9E"/>
    <w:rsid w:val="009B44F2"/>
    <w:rsid w:val="009B4720"/>
    <w:rsid w:val="009B497E"/>
    <w:rsid w:val="009B4B95"/>
    <w:rsid w:val="009B5631"/>
    <w:rsid w:val="009B5952"/>
    <w:rsid w:val="009B5A66"/>
    <w:rsid w:val="009B5B8D"/>
    <w:rsid w:val="009B606A"/>
    <w:rsid w:val="009B6112"/>
    <w:rsid w:val="009B6941"/>
    <w:rsid w:val="009B6A93"/>
    <w:rsid w:val="009B6ABA"/>
    <w:rsid w:val="009B6C2A"/>
    <w:rsid w:val="009B6E52"/>
    <w:rsid w:val="009B7002"/>
    <w:rsid w:val="009B7038"/>
    <w:rsid w:val="009B7666"/>
    <w:rsid w:val="009B76BF"/>
    <w:rsid w:val="009B772E"/>
    <w:rsid w:val="009B7773"/>
    <w:rsid w:val="009C018F"/>
    <w:rsid w:val="009C02CB"/>
    <w:rsid w:val="009C04F0"/>
    <w:rsid w:val="009C0E59"/>
    <w:rsid w:val="009C1039"/>
    <w:rsid w:val="009C1597"/>
    <w:rsid w:val="009C16D0"/>
    <w:rsid w:val="009C1F48"/>
    <w:rsid w:val="009C1FAD"/>
    <w:rsid w:val="009C202E"/>
    <w:rsid w:val="009C2340"/>
    <w:rsid w:val="009C25A5"/>
    <w:rsid w:val="009C2603"/>
    <w:rsid w:val="009C26BE"/>
    <w:rsid w:val="009C309E"/>
    <w:rsid w:val="009C3109"/>
    <w:rsid w:val="009C33F2"/>
    <w:rsid w:val="009C3567"/>
    <w:rsid w:val="009C3C7A"/>
    <w:rsid w:val="009C451A"/>
    <w:rsid w:val="009C49AB"/>
    <w:rsid w:val="009C4D65"/>
    <w:rsid w:val="009C4E7A"/>
    <w:rsid w:val="009C4FCC"/>
    <w:rsid w:val="009C5095"/>
    <w:rsid w:val="009C560E"/>
    <w:rsid w:val="009C56DB"/>
    <w:rsid w:val="009C5E28"/>
    <w:rsid w:val="009C632A"/>
    <w:rsid w:val="009C6371"/>
    <w:rsid w:val="009C656C"/>
    <w:rsid w:val="009C6BC5"/>
    <w:rsid w:val="009C6FE4"/>
    <w:rsid w:val="009C7092"/>
    <w:rsid w:val="009C7124"/>
    <w:rsid w:val="009C73C1"/>
    <w:rsid w:val="009C7DCE"/>
    <w:rsid w:val="009D002D"/>
    <w:rsid w:val="009D003F"/>
    <w:rsid w:val="009D01C7"/>
    <w:rsid w:val="009D045F"/>
    <w:rsid w:val="009D06DE"/>
    <w:rsid w:val="009D08C5"/>
    <w:rsid w:val="009D0A58"/>
    <w:rsid w:val="009D0C09"/>
    <w:rsid w:val="009D0CB3"/>
    <w:rsid w:val="009D0D8B"/>
    <w:rsid w:val="009D1644"/>
    <w:rsid w:val="009D1AAB"/>
    <w:rsid w:val="009D1B02"/>
    <w:rsid w:val="009D1CC0"/>
    <w:rsid w:val="009D2406"/>
    <w:rsid w:val="009D2A13"/>
    <w:rsid w:val="009D3BED"/>
    <w:rsid w:val="009D40D0"/>
    <w:rsid w:val="009D4165"/>
    <w:rsid w:val="009D49E7"/>
    <w:rsid w:val="009D4A0A"/>
    <w:rsid w:val="009D4BAA"/>
    <w:rsid w:val="009D4C0D"/>
    <w:rsid w:val="009D50F2"/>
    <w:rsid w:val="009D55BA"/>
    <w:rsid w:val="009D583B"/>
    <w:rsid w:val="009D5966"/>
    <w:rsid w:val="009D5D1A"/>
    <w:rsid w:val="009D602A"/>
    <w:rsid w:val="009D6354"/>
    <w:rsid w:val="009D6D7F"/>
    <w:rsid w:val="009D6E72"/>
    <w:rsid w:val="009D75BD"/>
    <w:rsid w:val="009E033C"/>
    <w:rsid w:val="009E0683"/>
    <w:rsid w:val="009E082C"/>
    <w:rsid w:val="009E088D"/>
    <w:rsid w:val="009E0B4C"/>
    <w:rsid w:val="009E12B9"/>
    <w:rsid w:val="009E12D5"/>
    <w:rsid w:val="009E150A"/>
    <w:rsid w:val="009E1D43"/>
    <w:rsid w:val="009E1D78"/>
    <w:rsid w:val="009E1F8B"/>
    <w:rsid w:val="009E2049"/>
    <w:rsid w:val="009E286F"/>
    <w:rsid w:val="009E3075"/>
    <w:rsid w:val="009E354A"/>
    <w:rsid w:val="009E370B"/>
    <w:rsid w:val="009E3A60"/>
    <w:rsid w:val="009E4085"/>
    <w:rsid w:val="009E40F6"/>
    <w:rsid w:val="009E44C7"/>
    <w:rsid w:val="009E44ED"/>
    <w:rsid w:val="009E4A33"/>
    <w:rsid w:val="009E505E"/>
    <w:rsid w:val="009E5331"/>
    <w:rsid w:val="009E5498"/>
    <w:rsid w:val="009E5690"/>
    <w:rsid w:val="009E58FC"/>
    <w:rsid w:val="009E5AA2"/>
    <w:rsid w:val="009E5AD9"/>
    <w:rsid w:val="009E5D05"/>
    <w:rsid w:val="009E627A"/>
    <w:rsid w:val="009E65AC"/>
    <w:rsid w:val="009E67E1"/>
    <w:rsid w:val="009E6BB4"/>
    <w:rsid w:val="009E6E73"/>
    <w:rsid w:val="009E7C06"/>
    <w:rsid w:val="009E7EBB"/>
    <w:rsid w:val="009F0330"/>
    <w:rsid w:val="009F03EB"/>
    <w:rsid w:val="009F0556"/>
    <w:rsid w:val="009F117B"/>
    <w:rsid w:val="009F1418"/>
    <w:rsid w:val="009F165D"/>
    <w:rsid w:val="009F1663"/>
    <w:rsid w:val="009F19D4"/>
    <w:rsid w:val="009F1C43"/>
    <w:rsid w:val="009F2265"/>
    <w:rsid w:val="009F255F"/>
    <w:rsid w:val="009F26B1"/>
    <w:rsid w:val="009F285D"/>
    <w:rsid w:val="009F2E5B"/>
    <w:rsid w:val="009F2EBB"/>
    <w:rsid w:val="009F30A5"/>
    <w:rsid w:val="009F32B6"/>
    <w:rsid w:val="009F3647"/>
    <w:rsid w:val="009F366D"/>
    <w:rsid w:val="009F396E"/>
    <w:rsid w:val="009F3CF5"/>
    <w:rsid w:val="009F4362"/>
    <w:rsid w:val="009F45F3"/>
    <w:rsid w:val="009F46D4"/>
    <w:rsid w:val="009F4752"/>
    <w:rsid w:val="009F4969"/>
    <w:rsid w:val="009F49A0"/>
    <w:rsid w:val="009F4DB4"/>
    <w:rsid w:val="009F4DB9"/>
    <w:rsid w:val="009F50F7"/>
    <w:rsid w:val="009F5172"/>
    <w:rsid w:val="009F52B5"/>
    <w:rsid w:val="009F591D"/>
    <w:rsid w:val="009F6B0E"/>
    <w:rsid w:val="009F71F5"/>
    <w:rsid w:val="009F735D"/>
    <w:rsid w:val="009F73AC"/>
    <w:rsid w:val="009F7497"/>
    <w:rsid w:val="009F7633"/>
    <w:rsid w:val="009F76F1"/>
    <w:rsid w:val="009F7913"/>
    <w:rsid w:val="009F7F59"/>
    <w:rsid w:val="00A00013"/>
    <w:rsid w:val="00A005C6"/>
    <w:rsid w:val="00A0064C"/>
    <w:rsid w:val="00A0202E"/>
    <w:rsid w:val="00A02284"/>
    <w:rsid w:val="00A02D7E"/>
    <w:rsid w:val="00A0353A"/>
    <w:rsid w:val="00A03C5A"/>
    <w:rsid w:val="00A04129"/>
    <w:rsid w:val="00A04CCC"/>
    <w:rsid w:val="00A04D54"/>
    <w:rsid w:val="00A04E6F"/>
    <w:rsid w:val="00A04EB0"/>
    <w:rsid w:val="00A05068"/>
    <w:rsid w:val="00A0515F"/>
    <w:rsid w:val="00A051A0"/>
    <w:rsid w:val="00A05460"/>
    <w:rsid w:val="00A05B2F"/>
    <w:rsid w:val="00A05CD7"/>
    <w:rsid w:val="00A06066"/>
    <w:rsid w:val="00A06093"/>
    <w:rsid w:val="00A063A3"/>
    <w:rsid w:val="00A06414"/>
    <w:rsid w:val="00A0647B"/>
    <w:rsid w:val="00A066B0"/>
    <w:rsid w:val="00A06C12"/>
    <w:rsid w:val="00A075E2"/>
    <w:rsid w:val="00A07C67"/>
    <w:rsid w:val="00A07F63"/>
    <w:rsid w:val="00A101C4"/>
    <w:rsid w:val="00A101E6"/>
    <w:rsid w:val="00A10620"/>
    <w:rsid w:val="00A10917"/>
    <w:rsid w:val="00A11416"/>
    <w:rsid w:val="00A1148C"/>
    <w:rsid w:val="00A11647"/>
    <w:rsid w:val="00A117CD"/>
    <w:rsid w:val="00A11989"/>
    <w:rsid w:val="00A11A4A"/>
    <w:rsid w:val="00A11AC3"/>
    <w:rsid w:val="00A1216C"/>
    <w:rsid w:val="00A12C1F"/>
    <w:rsid w:val="00A13052"/>
    <w:rsid w:val="00A13074"/>
    <w:rsid w:val="00A131DB"/>
    <w:rsid w:val="00A132EB"/>
    <w:rsid w:val="00A1363C"/>
    <w:rsid w:val="00A136D2"/>
    <w:rsid w:val="00A13877"/>
    <w:rsid w:val="00A13CA9"/>
    <w:rsid w:val="00A140C5"/>
    <w:rsid w:val="00A1411D"/>
    <w:rsid w:val="00A1442F"/>
    <w:rsid w:val="00A1449E"/>
    <w:rsid w:val="00A144AA"/>
    <w:rsid w:val="00A14A21"/>
    <w:rsid w:val="00A14ECB"/>
    <w:rsid w:val="00A150A5"/>
    <w:rsid w:val="00A155AF"/>
    <w:rsid w:val="00A15D97"/>
    <w:rsid w:val="00A15F1E"/>
    <w:rsid w:val="00A16106"/>
    <w:rsid w:val="00A166D3"/>
    <w:rsid w:val="00A16708"/>
    <w:rsid w:val="00A16797"/>
    <w:rsid w:val="00A17D68"/>
    <w:rsid w:val="00A17EE4"/>
    <w:rsid w:val="00A17F59"/>
    <w:rsid w:val="00A17FCB"/>
    <w:rsid w:val="00A202B7"/>
    <w:rsid w:val="00A203A1"/>
    <w:rsid w:val="00A205F2"/>
    <w:rsid w:val="00A20977"/>
    <w:rsid w:val="00A2098C"/>
    <w:rsid w:val="00A20D54"/>
    <w:rsid w:val="00A2129C"/>
    <w:rsid w:val="00A21473"/>
    <w:rsid w:val="00A2152A"/>
    <w:rsid w:val="00A216D2"/>
    <w:rsid w:val="00A21856"/>
    <w:rsid w:val="00A21A36"/>
    <w:rsid w:val="00A21AC1"/>
    <w:rsid w:val="00A21F3D"/>
    <w:rsid w:val="00A2227A"/>
    <w:rsid w:val="00A22455"/>
    <w:rsid w:val="00A224CB"/>
    <w:rsid w:val="00A22587"/>
    <w:rsid w:val="00A226DF"/>
    <w:rsid w:val="00A2280A"/>
    <w:rsid w:val="00A22DEE"/>
    <w:rsid w:val="00A2301E"/>
    <w:rsid w:val="00A2310D"/>
    <w:rsid w:val="00A23475"/>
    <w:rsid w:val="00A236C5"/>
    <w:rsid w:val="00A237A4"/>
    <w:rsid w:val="00A23BC2"/>
    <w:rsid w:val="00A24593"/>
    <w:rsid w:val="00A2461D"/>
    <w:rsid w:val="00A2462A"/>
    <w:rsid w:val="00A24771"/>
    <w:rsid w:val="00A2480C"/>
    <w:rsid w:val="00A248C5"/>
    <w:rsid w:val="00A24E89"/>
    <w:rsid w:val="00A252D8"/>
    <w:rsid w:val="00A253B8"/>
    <w:rsid w:val="00A2541F"/>
    <w:rsid w:val="00A2567D"/>
    <w:rsid w:val="00A25B7F"/>
    <w:rsid w:val="00A25BD5"/>
    <w:rsid w:val="00A25C3F"/>
    <w:rsid w:val="00A25CCB"/>
    <w:rsid w:val="00A25D29"/>
    <w:rsid w:val="00A26486"/>
    <w:rsid w:val="00A265E5"/>
    <w:rsid w:val="00A269B0"/>
    <w:rsid w:val="00A269C3"/>
    <w:rsid w:val="00A270D1"/>
    <w:rsid w:val="00A272D6"/>
    <w:rsid w:val="00A274C6"/>
    <w:rsid w:val="00A2774F"/>
    <w:rsid w:val="00A27858"/>
    <w:rsid w:val="00A27AA4"/>
    <w:rsid w:val="00A27DED"/>
    <w:rsid w:val="00A27E5A"/>
    <w:rsid w:val="00A30495"/>
    <w:rsid w:val="00A3077F"/>
    <w:rsid w:val="00A30D77"/>
    <w:rsid w:val="00A30E47"/>
    <w:rsid w:val="00A30EFA"/>
    <w:rsid w:val="00A31003"/>
    <w:rsid w:val="00A3179D"/>
    <w:rsid w:val="00A31A68"/>
    <w:rsid w:val="00A31DF6"/>
    <w:rsid w:val="00A31F88"/>
    <w:rsid w:val="00A323D2"/>
    <w:rsid w:val="00A32845"/>
    <w:rsid w:val="00A32B2E"/>
    <w:rsid w:val="00A32B55"/>
    <w:rsid w:val="00A32C1B"/>
    <w:rsid w:val="00A32D39"/>
    <w:rsid w:val="00A32F80"/>
    <w:rsid w:val="00A342F0"/>
    <w:rsid w:val="00A34574"/>
    <w:rsid w:val="00A348A4"/>
    <w:rsid w:val="00A34C1D"/>
    <w:rsid w:val="00A34CB6"/>
    <w:rsid w:val="00A353E4"/>
    <w:rsid w:val="00A35521"/>
    <w:rsid w:val="00A358A2"/>
    <w:rsid w:val="00A359C7"/>
    <w:rsid w:val="00A35E1B"/>
    <w:rsid w:val="00A36155"/>
    <w:rsid w:val="00A36A7A"/>
    <w:rsid w:val="00A371A9"/>
    <w:rsid w:val="00A374B8"/>
    <w:rsid w:val="00A378C4"/>
    <w:rsid w:val="00A37C56"/>
    <w:rsid w:val="00A37D18"/>
    <w:rsid w:val="00A40042"/>
    <w:rsid w:val="00A40071"/>
    <w:rsid w:val="00A40A34"/>
    <w:rsid w:val="00A40D42"/>
    <w:rsid w:val="00A40DE0"/>
    <w:rsid w:val="00A414E5"/>
    <w:rsid w:val="00A41BF5"/>
    <w:rsid w:val="00A42184"/>
    <w:rsid w:val="00A425B0"/>
    <w:rsid w:val="00A42604"/>
    <w:rsid w:val="00A42651"/>
    <w:rsid w:val="00A42872"/>
    <w:rsid w:val="00A42CB1"/>
    <w:rsid w:val="00A433DF"/>
    <w:rsid w:val="00A433F8"/>
    <w:rsid w:val="00A4362F"/>
    <w:rsid w:val="00A43925"/>
    <w:rsid w:val="00A439A0"/>
    <w:rsid w:val="00A43C8D"/>
    <w:rsid w:val="00A43D73"/>
    <w:rsid w:val="00A446B2"/>
    <w:rsid w:val="00A446B8"/>
    <w:rsid w:val="00A44EC7"/>
    <w:rsid w:val="00A44FE2"/>
    <w:rsid w:val="00A4509C"/>
    <w:rsid w:val="00A45364"/>
    <w:rsid w:val="00A45AAB"/>
    <w:rsid w:val="00A45EB8"/>
    <w:rsid w:val="00A466AE"/>
    <w:rsid w:val="00A466B8"/>
    <w:rsid w:val="00A46BF0"/>
    <w:rsid w:val="00A46CAD"/>
    <w:rsid w:val="00A46CC4"/>
    <w:rsid w:val="00A46CCF"/>
    <w:rsid w:val="00A46E10"/>
    <w:rsid w:val="00A46E61"/>
    <w:rsid w:val="00A46EE2"/>
    <w:rsid w:val="00A47213"/>
    <w:rsid w:val="00A4753A"/>
    <w:rsid w:val="00A47698"/>
    <w:rsid w:val="00A477FC"/>
    <w:rsid w:val="00A478F2"/>
    <w:rsid w:val="00A504D4"/>
    <w:rsid w:val="00A50654"/>
    <w:rsid w:val="00A5093F"/>
    <w:rsid w:val="00A50B36"/>
    <w:rsid w:val="00A51056"/>
    <w:rsid w:val="00A5121E"/>
    <w:rsid w:val="00A5153E"/>
    <w:rsid w:val="00A51968"/>
    <w:rsid w:val="00A51B55"/>
    <w:rsid w:val="00A52139"/>
    <w:rsid w:val="00A5215D"/>
    <w:rsid w:val="00A5218F"/>
    <w:rsid w:val="00A522C5"/>
    <w:rsid w:val="00A527FA"/>
    <w:rsid w:val="00A52B89"/>
    <w:rsid w:val="00A53021"/>
    <w:rsid w:val="00A53E3E"/>
    <w:rsid w:val="00A53FF4"/>
    <w:rsid w:val="00A54002"/>
    <w:rsid w:val="00A549D3"/>
    <w:rsid w:val="00A54ADC"/>
    <w:rsid w:val="00A54E96"/>
    <w:rsid w:val="00A5545D"/>
    <w:rsid w:val="00A554CD"/>
    <w:rsid w:val="00A5588B"/>
    <w:rsid w:val="00A55D2B"/>
    <w:rsid w:val="00A56435"/>
    <w:rsid w:val="00A5686A"/>
    <w:rsid w:val="00A5698E"/>
    <w:rsid w:val="00A56D2E"/>
    <w:rsid w:val="00A56DAE"/>
    <w:rsid w:val="00A57107"/>
    <w:rsid w:val="00A572FB"/>
    <w:rsid w:val="00A57EF4"/>
    <w:rsid w:val="00A60112"/>
    <w:rsid w:val="00A60302"/>
    <w:rsid w:val="00A60553"/>
    <w:rsid w:val="00A60714"/>
    <w:rsid w:val="00A607E2"/>
    <w:rsid w:val="00A6095E"/>
    <w:rsid w:val="00A60DD5"/>
    <w:rsid w:val="00A611AC"/>
    <w:rsid w:val="00A6167C"/>
    <w:rsid w:val="00A61992"/>
    <w:rsid w:val="00A61C0B"/>
    <w:rsid w:val="00A61DB5"/>
    <w:rsid w:val="00A61DC1"/>
    <w:rsid w:val="00A6291E"/>
    <w:rsid w:val="00A62B65"/>
    <w:rsid w:val="00A62C02"/>
    <w:rsid w:val="00A62EF6"/>
    <w:rsid w:val="00A62FAB"/>
    <w:rsid w:val="00A63227"/>
    <w:rsid w:val="00A635E9"/>
    <w:rsid w:val="00A63D67"/>
    <w:rsid w:val="00A63EC1"/>
    <w:rsid w:val="00A63F8F"/>
    <w:rsid w:val="00A645B4"/>
    <w:rsid w:val="00A647D1"/>
    <w:rsid w:val="00A64CA1"/>
    <w:rsid w:val="00A64F0F"/>
    <w:rsid w:val="00A65503"/>
    <w:rsid w:val="00A656D5"/>
    <w:rsid w:val="00A658BD"/>
    <w:rsid w:val="00A65A5E"/>
    <w:rsid w:val="00A66240"/>
    <w:rsid w:val="00A668D4"/>
    <w:rsid w:val="00A66917"/>
    <w:rsid w:val="00A66A8C"/>
    <w:rsid w:val="00A66E44"/>
    <w:rsid w:val="00A6707F"/>
    <w:rsid w:val="00A67318"/>
    <w:rsid w:val="00A673C4"/>
    <w:rsid w:val="00A673EF"/>
    <w:rsid w:val="00A67522"/>
    <w:rsid w:val="00A6762E"/>
    <w:rsid w:val="00A67913"/>
    <w:rsid w:val="00A67939"/>
    <w:rsid w:val="00A67E4A"/>
    <w:rsid w:val="00A67E7A"/>
    <w:rsid w:val="00A67EE8"/>
    <w:rsid w:val="00A7123D"/>
    <w:rsid w:val="00A7131E"/>
    <w:rsid w:val="00A71AB5"/>
    <w:rsid w:val="00A71D5F"/>
    <w:rsid w:val="00A720EC"/>
    <w:rsid w:val="00A7232F"/>
    <w:rsid w:val="00A724EE"/>
    <w:rsid w:val="00A72736"/>
    <w:rsid w:val="00A72975"/>
    <w:rsid w:val="00A72F9E"/>
    <w:rsid w:val="00A73636"/>
    <w:rsid w:val="00A737D9"/>
    <w:rsid w:val="00A73BAD"/>
    <w:rsid w:val="00A73F4B"/>
    <w:rsid w:val="00A743EA"/>
    <w:rsid w:val="00A7443B"/>
    <w:rsid w:val="00A74BFE"/>
    <w:rsid w:val="00A74C75"/>
    <w:rsid w:val="00A75562"/>
    <w:rsid w:val="00A75A7E"/>
    <w:rsid w:val="00A75BC2"/>
    <w:rsid w:val="00A76332"/>
    <w:rsid w:val="00A76490"/>
    <w:rsid w:val="00A76687"/>
    <w:rsid w:val="00A7671B"/>
    <w:rsid w:val="00A76753"/>
    <w:rsid w:val="00A768C3"/>
    <w:rsid w:val="00A76B9C"/>
    <w:rsid w:val="00A76BDC"/>
    <w:rsid w:val="00A76F86"/>
    <w:rsid w:val="00A77577"/>
    <w:rsid w:val="00A7774D"/>
    <w:rsid w:val="00A7791F"/>
    <w:rsid w:val="00A77964"/>
    <w:rsid w:val="00A77BE2"/>
    <w:rsid w:val="00A77F93"/>
    <w:rsid w:val="00A80149"/>
    <w:rsid w:val="00A80541"/>
    <w:rsid w:val="00A8080C"/>
    <w:rsid w:val="00A80F48"/>
    <w:rsid w:val="00A81135"/>
    <w:rsid w:val="00A815DB"/>
    <w:rsid w:val="00A81814"/>
    <w:rsid w:val="00A81A96"/>
    <w:rsid w:val="00A81BC1"/>
    <w:rsid w:val="00A81D15"/>
    <w:rsid w:val="00A824A5"/>
    <w:rsid w:val="00A82774"/>
    <w:rsid w:val="00A82B79"/>
    <w:rsid w:val="00A82C78"/>
    <w:rsid w:val="00A83090"/>
    <w:rsid w:val="00A833BD"/>
    <w:rsid w:val="00A83522"/>
    <w:rsid w:val="00A83F18"/>
    <w:rsid w:val="00A840F0"/>
    <w:rsid w:val="00A84792"/>
    <w:rsid w:val="00A849AB"/>
    <w:rsid w:val="00A84B2F"/>
    <w:rsid w:val="00A84E3D"/>
    <w:rsid w:val="00A850C7"/>
    <w:rsid w:val="00A852C4"/>
    <w:rsid w:val="00A8554A"/>
    <w:rsid w:val="00A855E0"/>
    <w:rsid w:val="00A85742"/>
    <w:rsid w:val="00A857A2"/>
    <w:rsid w:val="00A86044"/>
    <w:rsid w:val="00A866C1"/>
    <w:rsid w:val="00A866E6"/>
    <w:rsid w:val="00A86790"/>
    <w:rsid w:val="00A867FA"/>
    <w:rsid w:val="00A8687E"/>
    <w:rsid w:val="00A86C06"/>
    <w:rsid w:val="00A86CFD"/>
    <w:rsid w:val="00A87025"/>
    <w:rsid w:val="00A871B2"/>
    <w:rsid w:val="00A872FA"/>
    <w:rsid w:val="00A87355"/>
    <w:rsid w:val="00A873A1"/>
    <w:rsid w:val="00A87440"/>
    <w:rsid w:val="00A876DC"/>
    <w:rsid w:val="00A87995"/>
    <w:rsid w:val="00A9092B"/>
    <w:rsid w:val="00A91A62"/>
    <w:rsid w:val="00A91CBF"/>
    <w:rsid w:val="00A92094"/>
    <w:rsid w:val="00A92989"/>
    <w:rsid w:val="00A92A12"/>
    <w:rsid w:val="00A92EE5"/>
    <w:rsid w:val="00A92F28"/>
    <w:rsid w:val="00A931BA"/>
    <w:rsid w:val="00A93A95"/>
    <w:rsid w:val="00A9495F"/>
    <w:rsid w:val="00A94C3F"/>
    <w:rsid w:val="00A94EDE"/>
    <w:rsid w:val="00A94FFC"/>
    <w:rsid w:val="00A952B9"/>
    <w:rsid w:val="00A95305"/>
    <w:rsid w:val="00A9548E"/>
    <w:rsid w:val="00A95680"/>
    <w:rsid w:val="00A959E4"/>
    <w:rsid w:val="00A95C4F"/>
    <w:rsid w:val="00A96008"/>
    <w:rsid w:val="00A960BE"/>
    <w:rsid w:val="00A960DD"/>
    <w:rsid w:val="00A964BD"/>
    <w:rsid w:val="00A96761"/>
    <w:rsid w:val="00A96CE0"/>
    <w:rsid w:val="00A97F1F"/>
    <w:rsid w:val="00AA04D5"/>
    <w:rsid w:val="00AA093C"/>
    <w:rsid w:val="00AA0C36"/>
    <w:rsid w:val="00AA0D65"/>
    <w:rsid w:val="00AA0FFB"/>
    <w:rsid w:val="00AA1191"/>
    <w:rsid w:val="00AA1265"/>
    <w:rsid w:val="00AA1D5F"/>
    <w:rsid w:val="00AA1E2A"/>
    <w:rsid w:val="00AA1E3C"/>
    <w:rsid w:val="00AA20DC"/>
    <w:rsid w:val="00AA21D4"/>
    <w:rsid w:val="00AA22CF"/>
    <w:rsid w:val="00AA256B"/>
    <w:rsid w:val="00AA2ABF"/>
    <w:rsid w:val="00AA2BFA"/>
    <w:rsid w:val="00AA2E25"/>
    <w:rsid w:val="00AA316D"/>
    <w:rsid w:val="00AA32EC"/>
    <w:rsid w:val="00AA3728"/>
    <w:rsid w:val="00AA3C17"/>
    <w:rsid w:val="00AA3C6F"/>
    <w:rsid w:val="00AA3E78"/>
    <w:rsid w:val="00AA3E97"/>
    <w:rsid w:val="00AA3FF0"/>
    <w:rsid w:val="00AA4271"/>
    <w:rsid w:val="00AA4608"/>
    <w:rsid w:val="00AA4B28"/>
    <w:rsid w:val="00AA4C0B"/>
    <w:rsid w:val="00AA4E57"/>
    <w:rsid w:val="00AA4F0B"/>
    <w:rsid w:val="00AA4F8F"/>
    <w:rsid w:val="00AA5180"/>
    <w:rsid w:val="00AA5331"/>
    <w:rsid w:val="00AA5363"/>
    <w:rsid w:val="00AA5BC4"/>
    <w:rsid w:val="00AA5F37"/>
    <w:rsid w:val="00AA64D8"/>
    <w:rsid w:val="00AA6691"/>
    <w:rsid w:val="00AA678A"/>
    <w:rsid w:val="00AA6A3B"/>
    <w:rsid w:val="00AA72EE"/>
    <w:rsid w:val="00AA74B5"/>
    <w:rsid w:val="00AA7683"/>
    <w:rsid w:val="00AA7C63"/>
    <w:rsid w:val="00AA7DFC"/>
    <w:rsid w:val="00AA7FDE"/>
    <w:rsid w:val="00AB011E"/>
    <w:rsid w:val="00AB08F3"/>
    <w:rsid w:val="00AB097D"/>
    <w:rsid w:val="00AB0AA1"/>
    <w:rsid w:val="00AB0CD6"/>
    <w:rsid w:val="00AB163A"/>
    <w:rsid w:val="00AB22B5"/>
    <w:rsid w:val="00AB26D8"/>
    <w:rsid w:val="00AB32DD"/>
    <w:rsid w:val="00AB368B"/>
    <w:rsid w:val="00AB389D"/>
    <w:rsid w:val="00AB3980"/>
    <w:rsid w:val="00AB3D61"/>
    <w:rsid w:val="00AB3E06"/>
    <w:rsid w:val="00AB410B"/>
    <w:rsid w:val="00AB43FC"/>
    <w:rsid w:val="00AB4836"/>
    <w:rsid w:val="00AB4F9E"/>
    <w:rsid w:val="00AB540F"/>
    <w:rsid w:val="00AB5671"/>
    <w:rsid w:val="00AB587A"/>
    <w:rsid w:val="00AB589B"/>
    <w:rsid w:val="00AB5BEA"/>
    <w:rsid w:val="00AB5EEC"/>
    <w:rsid w:val="00AB5FDC"/>
    <w:rsid w:val="00AB6275"/>
    <w:rsid w:val="00AB6A80"/>
    <w:rsid w:val="00AB6D5F"/>
    <w:rsid w:val="00AB7DE6"/>
    <w:rsid w:val="00AC0231"/>
    <w:rsid w:val="00AC05A7"/>
    <w:rsid w:val="00AC08D6"/>
    <w:rsid w:val="00AC0A29"/>
    <w:rsid w:val="00AC0AAE"/>
    <w:rsid w:val="00AC109C"/>
    <w:rsid w:val="00AC120C"/>
    <w:rsid w:val="00AC1EA3"/>
    <w:rsid w:val="00AC259F"/>
    <w:rsid w:val="00AC287D"/>
    <w:rsid w:val="00AC2EBE"/>
    <w:rsid w:val="00AC3017"/>
    <w:rsid w:val="00AC31BC"/>
    <w:rsid w:val="00AC3201"/>
    <w:rsid w:val="00AC32FE"/>
    <w:rsid w:val="00AC3729"/>
    <w:rsid w:val="00AC3ADA"/>
    <w:rsid w:val="00AC41F3"/>
    <w:rsid w:val="00AC455F"/>
    <w:rsid w:val="00AC4719"/>
    <w:rsid w:val="00AC4893"/>
    <w:rsid w:val="00AC4B3C"/>
    <w:rsid w:val="00AC4C05"/>
    <w:rsid w:val="00AC4E8E"/>
    <w:rsid w:val="00AC5549"/>
    <w:rsid w:val="00AC58BF"/>
    <w:rsid w:val="00AC5A28"/>
    <w:rsid w:val="00AC5C70"/>
    <w:rsid w:val="00AC5EC2"/>
    <w:rsid w:val="00AC6946"/>
    <w:rsid w:val="00AC6A9E"/>
    <w:rsid w:val="00AC6E71"/>
    <w:rsid w:val="00AC6E72"/>
    <w:rsid w:val="00AC7072"/>
    <w:rsid w:val="00AC722A"/>
    <w:rsid w:val="00AC778E"/>
    <w:rsid w:val="00AC7943"/>
    <w:rsid w:val="00AC7B71"/>
    <w:rsid w:val="00AD001C"/>
    <w:rsid w:val="00AD04CD"/>
    <w:rsid w:val="00AD0638"/>
    <w:rsid w:val="00AD0FCC"/>
    <w:rsid w:val="00AD0FD4"/>
    <w:rsid w:val="00AD1050"/>
    <w:rsid w:val="00AD10CA"/>
    <w:rsid w:val="00AD116D"/>
    <w:rsid w:val="00AD1864"/>
    <w:rsid w:val="00AD187B"/>
    <w:rsid w:val="00AD2A12"/>
    <w:rsid w:val="00AD2F64"/>
    <w:rsid w:val="00AD2F82"/>
    <w:rsid w:val="00AD3103"/>
    <w:rsid w:val="00AD3349"/>
    <w:rsid w:val="00AD35BA"/>
    <w:rsid w:val="00AD3DC6"/>
    <w:rsid w:val="00AD429C"/>
    <w:rsid w:val="00AD46DD"/>
    <w:rsid w:val="00AD483F"/>
    <w:rsid w:val="00AD50C9"/>
    <w:rsid w:val="00AD5185"/>
    <w:rsid w:val="00AD5270"/>
    <w:rsid w:val="00AD58F4"/>
    <w:rsid w:val="00AD658B"/>
    <w:rsid w:val="00AD6777"/>
    <w:rsid w:val="00AD68B0"/>
    <w:rsid w:val="00AD68B7"/>
    <w:rsid w:val="00AD6929"/>
    <w:rsid w:val="00AD6A9D"/>
    <w:rsid w:val="00AD6DDE"/>
    <w:rsid w:val="00AD6FEB"/>
    <w:rsid w:val="00AD7073"/>
    <w:rsid w:val="00AD735A"/>
    <w:rsid w:val="00AD765A"/>
    <w:rsid w:val="00AD76AA"/>
    <w:rsid w:val="00AD783E"/>
    <w:rsid w:val="00AD7858"/>
    <w:rsid w:val="00AD7CC2"/>
    <w:rsid w:val="00AD7D31"/>
    <w:rsid w:val="00AE0314"/>
    <w:rsid w:val="00AE0382"/>
    <w:rsid w:val="00AE0EAB"/>
    <w:rsid w:val="00AE19DB"/>
    <w:rsid w:val="00AE1CA6"/>
    <w:rsid w:val="00AE1F97"/>
    <w:rsid w:val="00AE2836"/>
    <w:rsid w:val="00AE2BCC"/>
    <w:rsid w:val="00AE2E14"/>
    <w:rsid w:val="00AE31A1"/>
    <w:rsid w:val="00AE33CD"/>
    <w:rsid w:val="00AE34B0"/>
    <w:rsid w:val="00AE363C"/>
    <w:rsid w:val="00AE3AF7"/>
    <w:rsid w:val="00AE4078"/>
    <w:rsid w:val="00AE40F9"/>
    <w:rsid w:val="00AE4462"/>
    <w:rsid w:val="00AE4547"/>
    <w:rsid w:val="00AE47E0"/>
    <w:rsid w:val="00AE4CFA"/>
    <w:rsid w:val="00AE4D64"/>
    <w:rsid w:val="00AE54C3"/>
    <w:rsid w:val="00AE562C"/>
    <w:rsid w:val="00AE5634"/>
    <w:rsid w:val="00AE58A8"/>
    <w:rsid w:val="00AE5A78"/>
    <w:rsid w:val="00AE5AB1"/>
    <w:rsid w:val="00AE6343"/>
    <w:rsid w:val="00AE6624"/>
    <w:rsid w:val="00AE6B69"/>
    <w:rsid w:val="00AE6D3F"/>
    <w:rsid w:val="00AE706F"/>
    <w:rsid w:val="00AE72D3"/>
    <w:rsid w:val="00AE7EF6"/>
    <w:rsid w:val="00AF073E"/>
    <w:rsid w:val="00AF08A8"/>
    <w:rsid w:val="00AF10B9"/>
    <w:rsid w:val="00AF11BB"/>
    <w:rsid w:val="00AF13E7"/>
    <w:rsid w:val="00AF1542"/>
    <w:rsid w:val="00AF157E"/>
    <w:rsid w:val="00AF1BD1"/>
    <w:rsid w:val="00AF1C33"/>
    <w:rsid w:val="00AF1F00"/>
    <w:rsid w:val="00AF24C5"/>
    <w:rsid w:val="00AF28D4"/>
    <w:rsid w:val="00AF291E"/>
    <w:rsid w:val="00AF3602"/>
    <w:rsid w:val="00AF3683"/>
    <w:rsid w:val="00AF39A2"/>
    <w:rsid w:val="00AF3A34"/>
    <w:rsid w:val="00AF3C5A"/>
    <w:rsid w:val="00AF3EC5"/>
    <w:rsid w:val="00AF40EE"/>
    <w:rsid w:val="00AF444B"/>
    <w:rsid w:val="00AF464D"/>
    <w:rsid w:val="00AF4698"/>
    <w:rsid w:val="00AF48AB"/>
    <w:rsid w:val="00AF57B9"/>
    <w:rsid w:val="00AF5A45"/>
    <w:rsid w:val="00AF5B14"/>
    <w:rsid w:val="00AF5C21"/>
    <w:rsid w:val="00AF5D29"/>
    <w:rsid w:val="00AF5DF8"/>
    <w:rsid w:val="00AF6C42"/>
    <w:rsid w:val="00AF6E0E"/>
    <w:rsid w:val="00AF7267"/>
    <w:rsid w:val="00AF7B6D"/>
    <w:rsid w:val="00AF7DF9"/>
    <w:rsid w:val="00AF7F5B"/>
    <w:rsid w:val="00AF7FC1"/>
    <w:rsid w:val="00B001E6"/>
    <w:rsid w:val="00B00282"/>
    <w:rsid w:val="00B00377"/>
    <w:rsid w:val="00B00A56"/>
    <w:rsid w:val="00B00F4B"/>
    <w:rsid w:val="00B00FAD"/>
    <w:rsid w:val="00B010C6"/>
    <w:rsid w:val="00B01231"/>
    <w:rsid w:val="00B0152F"/>
    <w:rsid w:val="00B016A5"/>
    <w:rsid w:val="00B01750"/>
    <w:rsid w:val="00B01A24"/>
    <w:rsid w:val="00B01B57"/>
    <w:rsid w:val="00B01DDA"/>
    <w:rsid w:val="00B0204C"/>
    <w:rsid w:val="00B025CB"/>
    <w:rsid w:val="00B02B2C"/>
    <w:rsid w:val="00B03864"/>
    <w:rsid w:val="00B03872"/>
    <w:rsid w:val="00B03A81"/>
    <w:rsid w:val="00B03B05"/>
    <w:rsid w:val="00B03E6E"/>
    <w:rsid w:val="00B041FC"/>
    <w:rsid w:val="00B042CF"/>
    <w:rsid w:val="00B0453D"/>
    <w:rsid w:val="00B0496E"/>
    <w:rsid w:val="00B04FE3"/>
    <w:rsid w:val="00B051EE"/>
    <w:rsid w:val="00B056BD"/>
    <w:rsid w:val="00B05B17"/>
    <w:rsid w:val="00B05DD0"/>
    <w:rsid w:val="00B06140"/>
    <w:rsid w:val="00B06361"/>
    <w:rsid w:val="00B069F5"/>
    <w:rsid w:val="00B06DD4"/>
    <w:rsid w:val="00B07009"/>
    <w:rsid w:val="00B0704D"/>
    <w:rsid w:val="00B070B3"/>
    <w:rsid w:val="00B0710E"/>
    <w:rsid w:val="00B071E2"/>
    <w:rsid w:val="00B07250"/>
    <w:rsid w:val="00B0745E"/>
    <w:rsid w:val="00B074D9"/>
    <w:rsid w:val="00B0763E"/>
    <w:rsid w:val="00B07968"/>
    <w:rsid w:val="00B07A0D"/>
    <w:rsid w:val="00B1005F"/>
    <w:rsid w:val="00B102FD"/>
    <w:rsid w:val="00B103B0"/>
    <w:rsid w:val="00B1060D"/>
    <w:rsid w:val="00B10673"/>
    <w:rsid w:val="00B109AB"/>
    <w:rsid w:val="00B10D30"/>
    <w:rsid w:val="00B10DED"/>
    <w:rsid w:val="00B11019"/>
    <w:rsid w:val="00B111CA"/>
    <w:rsid w:val="00B11491"/>
    <w:rsid w:val="00B12079"/>
    <w:rsid w:val="00B12147"/>
    <w:rsid w:val="00B12754"/>
    <w:rsid w:val="00B12FB7"/>
    <w:rsid w:val="00B132D8"/>
    <w:rsid w:val="00B13319"/>
    <w:rsid w:val="00B13354"/>
    <w:rsid w:val="00B13428"/>
    <w:rsid w:val="00B1351F"/>
    <w:rsid w:val="00B13794"/>
    <w:rsid w:val="00B138B7"/>
    <w:rsid w:val="00B1415B"/>
    <w:rsid w:val="00B146A2"/>
    <w:rsid w:val="00B14B16"/>
    <w:rsid w:val="00B14B47"/>
    <w:rsid w:val="00B14C06"/>
    <w:rsid w:val="00B1585E"/>
    <w:rsid w:val="00B158B7"/>
    <w:rsid w:val="00B159BE"/>
    <w:rsid w:val="00B159C5"/>
    <w:rsid w:val="00B15C09"/>
    <w:rsid w:val="00B16467"/>
    <w:rsid w:val="00B164AB"/>
    <w:rsid w:val="00B165E7"/>
    <w:rsid w:val="00B16745"/>
    <w:rsid w:val="00B16FDB"/>
    <w:rsid w:val="00B17451"/>
    <w:rsid w:val="00B1755C"/>
    <w:rsid w:val="00B176E0"/>
    <w:rsid w:val="00B17A26"/>
    <w:rsid w:val="00B17CD2"/>
    <w:rsid w:val="00B17EB5"/>
    <w:rsid w:val="00B202A7"/>
    <w:rsid w:val="00B202FE"/>
    <w:rsid w:val="00B20468"/>
    <w:rsid w:val="00B20BF9"/>
    <w:rsid w:val="00B21765"/>
    <w:rsid w:val="00B21C15"/>
    <w:rsid w:val="00B22258"/>
    <w:rsid w:val="00B222A2"/>
    <w:rsid w:val="00B226B1"/>
    <w:rsid w:val="00B22999"/>
    <w:rsid w:val="00B22C10"/>
    <w:rsid w:val="00B22ED9"/>
    <w:rsid w:val="00B23686"/>
    <w:rsid w:val="00B2390D"/>
    <w:rsid w:val="00B23C44"/>
    <w:rsid w:val="00B23D4D"/>
    <w:rsid w:val="00B245EB"/>
    <w:rsid w:val="00B24857"/>
    <w:rsid w:val="00B2519B"/>
    <w:rsid w:val="00B258EA"/>
    <w:rsid w:val="00B259E4"/>
    <w:rsid w:val="00B25BFC"/>
    <w:rsid w:val="00B25CF1"/>
    <w:rsid w:val="00B262D7"/>
    <w:rsid w:val="00B266AB"/>
    <w:rsid w:val="00B26AE6"/>
    <w:rsid w:val="00B270EB"/>
    <w:rsid w:val="00B275BF"/>
    <w:rsid w:val="00B27E19"/>
    <w:rsid w:val="00B30169"/>
    <w:rsid w:val="00B30279"/>
    <w:rsid w:val="00B30587"/>
    <w:rsid w:val="00B305ED"/>
    <w:rsid w:val="00B3073E"/>
    <w:rsid w:val="00B30A0B"/>
    <w:rsid w:val="00B3104E"/>
    <w:rsid w:val="00B31194"/>
    <w:rsid w:val="00B31BA8"/>
    <w:rsid w:val="00B31DF3"/>
    <w:rsid w:val="00B32309"/>
    <w:rsid w:val="00B32D42"/>
    <w:rsid w:val="00B33D84"/>
    <w:rsid w:val="00B33F96"/>
    <w:rsid w:val="00B34418"/>
    <w:rsid w:val="00B344BE"/>
    <w:rsid w:val="00B34527"/>
    <w:rsid w:val="00B3472A"/>
    <w:rsid w:val="00B34BE3"/>
    <w:rsid w:val="00B351BC"/>
    <w:rsid w:val="00B351C2"/>
    <w:rsid w:val="00B353AD"/>
    <w:rsid w:val="00B35544"/>
    <w:rsid w:val="00B355E2"/>
    <w:rsid w:val="00B356BD"/>
    <w:rsid w:val="00B3570F"/>
    <w:rsid w:val="00B35DBC"/>
    <w:rsid w:val="00B3605F"/>
    <w:rsid w:val="00B360BC"/>
    <w:rsid w:val="00B364C9"/>
    <w:rsid w:val="00B36546"/>
    <w:rsid w:val="00B36599"/>
    <w:rsid w:val="00B36688"/>
    <w:rsid w:val="00B3675B"/>
    <w:rsid w:val="00B36857"/>
    <w:rsid w:val="00B36A04"/>
    <w:rsid w:val="00B36C26"/>
    <w:rsid w:val="00B36FF8"/>
    <w:rsid w:val="00B3728F"/>
    <w:rsid w:val="00B37353"/>
    <w:rsid w:val="00B374A7"/>
    <w:rsid w:val="00B374E0"/>
    <w:rsid w:val="00B37542"/>
    <w:rsid w:val="00B37E74"/>
    <w:rsid w:val="00B404FF"/>
    <w:rsid w:val="00B409A6"/>
    <w:rsid w:val="00B40BA6"/>
    <w:rsid w:val="00B41340"/>
    <w:rsid w:val="00B41428"/>
    <w:rsid w:val="00B4178D"/>
    <w:rsid w:val="00B41904"/>
    <w:rsid w:val="00B4216D"/>
    <w:rsid w:val="00B425CB"/>
    <w:rsid w:val="00B425F5"/>
    <w:rsid w:val="00B4292D"/>
    <w:rsid w:val="00B430DC"/>
    <w:rsid w:val="00B4379F"/>
    <w:rsid w:val="00B437C1"/>
    <w:rsid w:val="00B43B3A"/>
    <w:rsid w:val="00B43C59"/>
    <w:rsid w:val="00B44261"/>
    <w:rsid w:val="00B4435E"/>
    <w:rsid w:val="00B447A6"/>
    <w:rsid w:val="00B44CDA"/>
    <w:rsid w:val="00B44D01"/>
    <w:rsid w:val="00B44EAC"/>
    <w:rsid w:val="00B4506F"/>
    <w:rsid w:val="00B45104"/>
    <w:rsid w:val="00B453C6"/>
    <w:rsid w:val="00B45F7D"/>
    <w:rsid w:val="00B466F2"/>
    <w:rsid w:val="00B4674C"/>
    <w:rsid w:val="00B4697F"/>
    <w:rsid w:val="00B46D51"/>
    <w:rsid w:val="00B46D63"/>
    <w:rsid w:val="00B46E3C"/>
    <w:rsid w:val="00B474EB"/>
    <w:rsid w:val="00B500D1"/>
    <w:rsid w:val="00B500E0"/>
    <w:rsid w:val="00B508E4"/>
    <w:rsid w:val="00B50FF5"/>
    <w:rsid w:val="00B51087"/>
    <w:rsid w:val="00B52330"/>
    <w:rsid w:val="00B528E3"/>
    <w:rsid w:val="00B52A0D"/>
    <w:rsid w:val="00B52FC5"/>
    <w:rsid w:val="00B530B1"/>
    <w:rsid w:val="00B5320B"/>
    <w:rsid w:val="00B5341F"/>
    <w:rsid w:val="00B5368E"/>
    <w:rsid w:val="00B53B44"/>
    <w:rsid w:val="00B53D60"/>
    <w:rsid w:val="00B53FFE"/>
    <w:rsid w:val="00B542BA"/>
    <w:rsid w:val="00B54855"/>
    <w:rsid w:val="00B54BF6"/>
    <w:rsid w:val="00B54BF8"/>
    <w:rsid w:val="00B54E97"/>
    <w:rsid w:val="00B54EC9"/>
    <w:rsid w:val="00B55044"/>
    <w:rsid w:val="00B5520D"/>
    <w:rsid w:val="00B5527F"/>
    <w:rsid w:val="00B5558B"/>
    <w:rsid w:val="00B55D7F"/>
    <w:rsid w:val="00B55FE3"/>
    <w:rsid w:val="00B561CC"/>
    <w:rsid w:val="00B56224"/>
    <w:rsid w:val="00B56275"/>
    <w:rsid w:val="00B5636D"/>
    <w:rsid w:val="00B56609"/>
    <w:rsid w:val="00B56704"/>
    <w:rsid w:val="00B5690B"/>
    <w:rsid w:val="00B56A11"/>
    <w:rsid w:val="00B570F2"/>
    <w:rsid w:val="00B5782D"/>
    <w:rsid w:val="00B578FC"/>
    <w:rsid w:val="00B57D4C"/>
    <w:rsid w:val="00B6000A"/>
    <w:rsid w:val="00B6041E"/>
    <w:rsid w:val="00B60902"/>
    <w:rsid w:val="00B60AAB"/>
    <w:rsid w:val="00B60BC5"/>
    <w:rsid w:val="00B60EE4"/>
    <w:rsid w:val="00B613A8"/>
    <w:rsid w:val="00B617C6"/>
    <w:rsid w:val="00B6194D"/>
    <w:rsid w:val="00B619A3"/>
    <w:rsid w:val="00B61E0F"/>
    <w:rsid w:val="00B6201C"/>
    <w:rsid w:val="00B6207E"/>
    <w:rsid w:val="00B621E9"/>
    <w:rsid w:val="00B62709"/>
    <w:rsid w:val="00B627ED"/>
    <w:rsid w:val="00B62B66"/>
    <w:rsid w:val="00B631BD"/>
    <w:rsid w:val="00B6324C"/>
    <w:rsid w:val="00B63BAB"/>
    <w:rsid w:val="00B640CF"/>
    <w:rsid w:val="00B648D1"/>
    <w:rsid w:val="00B65044"/>
    <w:rsid w:val="00B6526B"/>
    <w:rsid w:val="00B65886"/>
    <w:rsid w:val="00B65BAD"/>
    <w:rsid w:val="00B65C96"/>
    <w:rsid w:val="00B65E1A"/>
    <w:rsid w:val="00B65F09"/>
    <w:rsid w:val="00B6608D"/>
    <w:rsid w:val="00B66913"/>
    <w:rsid w:val="00B66D64"/>
    <w:rsid w:val="00B67011"/>
    <w:rsid w:val="00B679A2"/>
    <w:rsid w:val="00B67F02"/>
    <w:rsid w:val="00B700C6"/>
    <w:rsid w:val="00B70A07"/>
    <w:rsid w:val="00B70B95"/>
    <w:rsid w:val="00B70D02"/>
    <w:rsid w:val="00B70E26"/>
    <w:rsid w:val="00B70F78"/>
    <w:rsid w:val="00B710B0"/>
    <w:rsid w:val="00B718A2"/>
    <w:rsid w:val="00B71C39"/>
    <w:rsid w:val="00B71D7F"/>
    <w:rsid w:val="00B71E35"/>
    <w:rsid w:val="00B72243"/>
    <w:rsid w:val="00B723F8"/>
    <w:rsid w:val="00B7257B"/>
    <w:rsid w:val="00B728C9"/>
    <w:rsid w:val="00B7294D"/>
    <w:rsid w:val="00B730B8"/>
    <w:rsid w:val="00B7321E"/>
    <w:rsid w:val="00B7369E"/>
    <w:rsid w:val="00B73CA0"/>
    <w:rsid w:val="00B73DD9"/>
    <w:rsid w:val="00B73F31"/>
    <w:rsid w:val="00B741E1"/>
    <w:rsid w:val="00B74352"/>
    <w:rsid w:val="00B746E7"/>
    <w:rsid w:val="00B749A1"/>
    <w:rsid w:val="00B7564F"/>
    <w:rsid w:val="00B75A2E"/>
    <w:rsid w:val="00B75C8D"/>
    <w:rsid w:val="00B75FC6"/>
    <w:rsid w:val="00B761C7"/>
    <w:rsid w:val="00B762CD"/>
    <w:rsid w:val="00B76316"/>
    <w:rsid w:val="00B7673C"/>
    <w:rsid w:val="00B76816"/>
    <w:rsid w:val="00B76B5E"/>
    <w:rsid w:val="00B76D99"/>
    <w:rsid w:val="00B777E3"/>
    <w:rsid w:val="00B77831"/>
    <w:rsid w:val="00B77F09"/>
    <w:rsid w:val="00B8034F"/>
    <w:rsid w:val="00B80371"/>
    <w:rsid w:val="00B806C6"/>
    <w:rsid w:val="00B80882"/>
    <w:rsid w:val="00B80B27"/>
    <w:rsid w:val="00B80D3B"/>
    <w:rsid w:val="00B80FE3"/>
    <w:rsid w:val="00B811A6"/>
    <w:rsid w:val="00B81608"/>
    <w:rsid w:val="00B81B75"/>
    <w:rsid w:val="00B81EED"/>
    <w:rsid w:val="00B8226F"/>
    <w:rsid w:val="00B8284D"/>
    <w:rsid w:val="00B828C9"/>
    <w:rsid w:val="00B82C57"/>
    <w:rsid w:val="00B82EE3"/>
    <w:rsid w:val="00B830D2"/>
    <w:rsid w:val="00B83292"/>
    <w:rsid w:val="00B8334C"/>
    <w:rsid w:val="00B83813"/>
    <w:rsid w:val="00B83B15"/>
    <w:rsid w:val="00B83C8D"/>
    <w:rsid w:val="00B83CC2"/>
    <w:rsid w:val="00B83F3E"/>
    <w:rsid w:val="00B83FE7"/>
    <w:rsid w:val="00B84435"/>
    <w:rsid w:val="00B84B50"/>
    <w:rsid w:val="00B84DC5"/>
    <w:rsid w:val="00B84F64"/>
    <w:rsid w:val="00B8548D"/>
    <w:rsid w:val="00B854D4"/>
    <w:rsid w:val="00B85534"/>
    <w:rsid w:val="00B859C2"/>
    <w:rsid w:val="00B859EE"/>
    <w:rsid w:val="00B85B75"/>
    <w:rsid w:val="00B85C64"/>
    <w:rsid w:val="00B85EA1"/>
    <w:rsid w:val="00B8656D"/>
    <w:rsid w:val="00B8656F"/>
    <w:rsid w:val="00B865D3"/>
    <w:rsid w:val="00B866D7"/>
    <w:rsid w:val="00B86A60"/>
    <w:rsid w:val="00B86FD7"/>
    <w:rsid w:val="00B87822"/>
    <w:rsid w:val="00B87F7F"/>
    <w:rsid w:val="00B9040A"/>
    <w:rsid w:val="00B906A9"/>
    <w:rsid w:val="00B90C7E"/>
    <w:rsid w:val="00B90D09"/>
    <w:rsid w:val="00B90D44"/>
    <w:rsid w:val="00B90D56"/>
    <w:rsid w:val="00B912F7"/>
    <w:rsid w:val="00B916DB"/>
    <w:rsid w:val="00B921E8"/>
    <w:rsid w:val="00B922FC"/>
    <w:rsid w:val="00B9234F"/>
    <w:rsid w:val="00B92686"/>
    <w:rsid w:val="00B927D3"/>
    <w:rsid w:val="00B92A14"/>
    <w:rsid w:val="00B932BA"/>
    <w:rsid w:val="00B935E3"/>
    <w:rsid w:val="00B939D8"/>
    <w:rsid w:val="00B9408A"/>
    <w:rsid w:val="00B949AA"/>
    <w:rsid w:val="00B954D2"/>
    <w:rsid w:val="00B9591F"/>
    <w:rsid w:val="00B95DDE"/>
    <w:rsid w:val="00B95EB3"/>
    <w:rsid w:val="00B961A1"/>
    <w:rsid w:val="00B96644"/>
    <w:rsid w:val="00B96A42"/>
    <w:rsid w:val="00B96CEC"/>
    <w:rsid w:val="00B976B9"/>
    <w:rsid w:val="00B9772B"/>
    <w:rsid w:val="00B97B96"/>
    <w:rsid w:val="00B97CB7"/>
    <w:rsid w:val="00B97D16"/>
    <w:rsid w:val="00B97E05"/>
    <w:rsid w:val="00BA08A8"/>
    <w:rsid w:val="00BA0E69"/>
    <w:rsid w:val="00BA10A2"/>
    <w:rsid w:val="00BA1A7E"/>
    <w:rsid w:val="00BA1A9A"/>
    <w:rsid w:val="00BA1B87"/>
    <w:rsid w:val="00BA21C0"/>
    <w:rsid w:val="00BA2674"/>
    <w:rsid w:val="00BA26CB"/>
    <w:rsid w:val="00BA28D1"/>
    <w:rsid w:val="00BA2909"/>
    <w:rsid w:val="00BA3021"/>
    <w:rsid w:val="00BA33F9"/>
    <w:rsid w:val="00BA3DD7"/>
    <w:rsid w:val="00BA3EF2"/>
    <w:rsid w:val="00BA3F0A"/>
    <w:rsid w:val="00BA4877"/>
    <w:rsid w:val="00BA4B61"/>
    <w:rsid w:val="00BA4BD0"/>
    <w:rsid w:val="00BA4C73"/>
    <w:rsid w:val="00BA4C8C"/>
    <w:rsid w:val="00BA5008"/>
    <w:rsid w:val="00BA54AD"/>
    <w:rsid w:val="00BA56C5"/>
    <w:rsid w:val="00BA6323"/>
    <w:rsid w:val="00BA64B7"/>
    <w:rsid w:val="00BA68CB"/>
    <w:rsid w:val="00BA75EA"/>
    <w:rsid w:val="00BA7749"/>
    <w:rsid w:val="00BA7B0C"/>
    <w:rsid w:val="00BB0459"/>
    <w:rsid w:val="00BB0855"/>
    <w:rsid w:val="00BB09EF"/>
    <w:rsid w:val="00BB0A85"/>
    <w:rsid w:val="00BB0CF9"/>
    <w:rsid w:val="00BB0E20"/>
    <w:rsid w:val="00BB0E52"/>
    <w:rsid w:val="00BB17E3"/>
    <w:rsid w:val="00BB1A44"/>
    <w:rsid w:val="00BB1FF3"/>
    <w:rsid w:val="00BB266C"/>
    <w:rsid w:val="00BB2934"/>
    <w:rsid w:val="00BB332D"/>
    <w:rsid w:val="00BB3666"/>
    <w:rsid w:val="00BB3960"/>
    <w:rsid w:val="00BB3972"/>
    <w:rsid w:val="00BB3DC9"/>
    <w:rsid w:val="00BB3EAD"/>
    <w:rsid w:val="00BB420C"/>
    <w:rsid w:val="00BB4496"/>
    <w:rsid w:val="00BB485D"/>
    <w:rsid w:val="00BB4C36"/>
    <w:rsid w:val="00BB4CCC"/>
    <w:rsid w:val="00BB566B"/>
    <w:rsid w:val="00BB582F"/>
    <w:rsid w:val="00BB58E6"/>
    <w:rsid w:val="00BB5A70"/>
    <w:rsid w:val="00BB5C5F"/>
    <w:rsid w:val="00BB6CEA"/>
    <w:rsid w:val="00BB70BA"/>
    <w:rsid w:val="00BB7124"/>
    <w:rsid w:val="00BB77DD"/>
    <w:rsid w:val="00BB79A7"/>
    <w:rsid w:val="00BB7F10"/>
    <w:rsid w:val="00BC0576"/>
    <w:rsid w:val="00BC07AF"/>
    <w:rsid w:val="00BC0927"/>
    <w:rsid w:val="00BC0CE1"/>
    <w:rsid w:val="00BC0E84"/>
    <w:rsid w:val="00BC0EA6"/>
    <w:rsid w:val="00BC1232"/>
    <w:rsid w:val="00BC1B09"/>
    <w:rsid w:val="00BC1BC4"/>
    <w:rsid w:val="00BC1DF3"/>
    <w:rsid w:val="00BC1E8C"/>
    <w:rsid w:val="00BC22BB"/>
    <w:rsid w:val="00BC2600"/>
    <w:rsid w:val="00BC268C"/>
    <w:rsid w:val="00BC28E4"/>
    <w:rsid w:val="00BC299E"/>
    <w:rsid w:val="00BC2E8F"/>
    <w:rsid w:val="00BC3346"/>
    <w:rsid w:val="00BC3604"/>
    <w:rsid w:val="00BC38EB"/>
    <w:rsid w:val="00BC392E"/>
    <w:rsid w:val="00BC396C"/>
    <w:rsid w:val="00BC3B6E"/>
    <w:rsid w:val="00BC3B97"/>
    <w:rsid w:val="00BC3D94"/>
    <w:rsid w:val="00BC3E92"/>
    <w:rsid w:val="00BC4045"/>
    <w:rsid w:val="00BC413D"/>
    <w:rsid w:val="00BC462A"/>
    <w:rsid w:val="00BC4A6A"/>
    <w:rsid w:val="00BC50A2"/>
    <w:rsid w:val="00BC5ABD"/>
    <w:rsid w:val="00BC5AC6"/>
    <w:rsid w:val="00BC5C62"/>
    <w:rsid w:val="00BC5CDF"/>
    <w:rsid w:val="00BC6006"/>
    <w:rsid w:val="00BC64FF"/>
    <w:rsid w:val="00BC6A10"/>
    <w:rsid w:val="00BC6C18"/>
    <w:rsid w:val="00BC760D"/>
    <w:rsid w:val="00BC77ED"/>
    <w:rsid w:val="00BC7B8B"/>
    <w:rsid w:val="00BD0075"/>
    <w:rsid w:val="00BD0421"/>
    <w:rsid w:val="00BD0D6F"/>
    <w:rsid w:val="00BD1137"/>
    <w:rsid w:val="00BD129C"/>
    <w:rsid w:val="00BD160B"/>
    <w:rsid w:val="00BD163E"/>
    <w:rsid w:val="00BD1AD6"/>
    <w:rsid w:val="00BD1AE5"/>
    <w:rsid w:val="00BD1B7D"/>
    <w:rsid w:val="00BD1DB1"/>
    <w:rsid w:val="00BD2296"/>
    <w:rsid w:val="00BD27E3"/>
    <w:rsid w:val="00BD2FAF"/>
    <w:rsid w:val="00BD366A"/>
    <w:rsid w:val="00BD3F50"/>
    <w:rsid w:val="00BD47A9"/>
    <w:rsid w:val="00BD48F0"/>
    <w:rsid w:val="00BD4A6D"/>
    <w:rsid w:val="00BD58E1"/>
    <w:rsid w:val="00BD610D"/>
    <w:rsid w:val="00BD6386"/>
    <w:rsid w:val="00BD63DB"/>
    <w:rsid w:val="00BD6BA6"/>
    <w:rsid w:val="00BD71C5"/>
    <w:rsid w:val="00BD749B"/>
    <w:rsid w:val="00BD750B"/>
    <w:rsid w:val="00BD76AF"/>
    <w:rsid w:val="00BD76E6"/>
    <w:rsid w:val="00BD78D5"/>
    <w:rsid w:val="00BE0011"/>
    <w:rsid w:val="00BE0BC3"/>
    <w:rsid w:val="00BE0C5B"/>
    <w:rsid w:val="00BE12DB"/>
    <w:rsid w:val="00BE1341"/>
    <w:rsid w:val="00BE15A0"/>
    <w:rsid w:val="00BE17D8"/>
    <w:rsid w:val="00BE1BED"/>
    <w:rsid w:val="00BE1C05"/>
    <w:rsid w:val="00BE1C54"/>
    <w:rsid w:val="00BE287C"/>
    <w:rsid w:val="00BE2A75"/>
    <w:rsid w:val="00BE3006"/>
    <w:rsid w:val="00BE3131"/>
    <w:rsid w:val="00BE316E"/>
    <w:rsid w:val="00BE3632"/>
    <w:rsid w:val="00BE3B9A"/>
    <w:rsid w:val="00BE4015"/>
    <w:rsid w:val="00BE4053"/>
    <w:rsid w:val="00BE41FC"/>
    <w:rsid w:val="00BE47D4"/>
    <w:rsid w:val="00BE4EF3"/>
    <w:rsid w:val="00BE511C"/>
    <w:rsid w:val="00BE52CA"/>
    <w:rsid w:val="00BE52F5"/>
    <w:rsid w:val="00BE53BD"/>
    <w:rsid w:val="00BE5676"/>
    <w:rsid w:val="00BE5818"/>
    <w:rsid w:val="00BE5A11"/>
    <w:rsid w:val="00BE6131"/>
    <w:rsid w:val="00BE625B"/>
    <w:rsid w:val="00BE627B"/>
    <w:rsid w:val="00BE643C"/>
    <w:rsid w:val="00BE6812"/>
    <w:rsid w:val="00BE6991"/>
    <w:rsid w:val="00BE6F2A"/>
    <w:rsid w:val="00BE7081"/>
    <w:rsid w:val="00BE73FE"/>
    <w:rsid w:val="00BE7480"/>
    <w:rsid w:val="00BE7EB7"/>
    <w:rsid w:val="00BF001A"/>
    <w:rsid w:val="00BF0055"/>
    <w:rsid w:val="00BF059B"/>
    <w:rsid w:val="00BF072F"/>
    <w:rsid w:val="00BF0753"/>
    <w:rsid w:val="00BF0779"/>
    <w:rsid w:val="00BF0E42"/>
    <w:rsid w:val="00BF14A8"/>
    <w:rsid w:val="00BF19B0"/>
    <w:rsid w:val="00BF1BAC"/>
    <w:rsid w:val="00BF1DCB"/>
    <w:rsid w:val="00BF1F00"/>
    <w:rsid w:val="00BF2481"/>
    <w:rsid w:val="00BF2549"/>
    <w:rsid w:val="00BF28E3"/>
    <w:rsid w:val="00BF2A9F"/>
    <w:rsid w:val="00BF2CD7"/>
    <w:rsid w:val="00BF2EBF"/>
    <w:rsid w:val="00BF2FA9"/>
    <w:rsid w:val="00BF33FC"/>
    <w:rsid w:val="00BF363A"/>
    <w:rsid w:val="00BF3BE8"/>
    <w:rsid w:val="00BF4054"/>
    <w:rsid w:val="00BF50E7"/>
    <w:rsid w:val="00BF54DB"/>
    <w:rsid w:val="00BF552D"/>
    <w:rsid w:val="00BF57A2"/>
    <w:rsid w:val="00BF5BEB"/>
    <w:rsid w:val="00BF5C85"/>
    <w:rsid w:val="00BF6425"/>
    <w:rsid w:val="00BF6593"/>
    <w:rsid w:val="00BF65EA"/>
    <w:rsid w:val="00BF6B08"/>
    <w:rsid w:val="00BF6C6D"/>
    <w:rsid w:val="00BF6D4E"/>
    <w:rsid w:val="00BF79BA"/>
    <w:rsid w:val="00BF7FFD"/>
    <w:rsid w:val="00C000D8"/>
    <w:rsid w:val="00C000DE"/>
    <w:rsid w:val="00C0034F"/>
    <w:rsid w:val="00C00641"/>
    <w:rsid w:val="00C00B82"/>
    <w:rsid w:val="00C01489"/>
    <w:rsid w:val="00C016E2"/>
    <w:rsid w:val="00C0303B"/>
    <w:rsid w:val="00C03323"/>
    <w:rsid w:val="00C0339A"/>
    <w:rsid w:val="00C03537"/>
    <w:rsid w:val="00C03653"/>
    <w:rsid w:val="00C03A37"/>
    <w:rsid w:val="00C03EEC"/>
    <w:rsid w:val="00C0400E"/>
    <w:rsid w:val="00C04138"/>
    <w:rsid w:val="00C0474A"/>
    <w:rsid w:val="00C04AA6"/>
    <w:rsid w:val="00C05129"/>
    <w:rsid w:val="00C0571E"/>
    <w:rsid w:val="00C05882"/>
    <w:rsid w:val="00C05B27"/>
    <w:rsid w:val="00C05C0C"/>
    <w:rsid w:val="00C05DCE"/>
    <w:rsid w:val="00C05E02"/>
    <w:rsid w:val="00C06885"/>
    <w:rsid w:val="00C068F0"/>
    <w:rsid w:val="00C06C96"/>
    <w:rsid w:val="00C06F6B"/>
    <w:rsid w:val="00C06F8D"/>
    <w:rsid w:val="00C071FA"/>
    <w:rsid w:val="00C07365"/>
    <w:rsid w:val="00C0736F"/>
    <w:rsid w:val="00C073AD"/>
    <w:rsid w:val="00C0748E"/>
    <w:rsid w:val="00C10228"/>
    <w:rsid w:val="00C104A1"/>
    <w:rsid w:val="00C10914"/>
    <w:rsid w:val="00C10AC7"/>
    <w:rsid w:val="00C10CB0"/>
    <w:rsid w:val="00C1121D"/>
    <w:rsid w:val="00C11595"/>
    <w:rsid w:val="00C11A4E"/>
    <w:rsid w:val="00C11F6F"/>
    <w:rsid w:val="00C121D0"/>
    <w:rsid w:val="00C1231E"/>
    <w:rsid w:val="00C12504"/>
    <w:rsid w:val="00C12627"/>
    <w:rsid w:val="00C12A08"/>
    <w:rsid w:val="00C12D36"/>
    <w:rsid w:val="00C13693"/>
    <w:rsid w:val="00C13B05"/>
    <w:rsid w:val="00C13BFD"/>
    <w:rsid w:val="00C13D56"/>
    <w:rsid w:val="00C13EC0"/>
    <w:rsid w:val="00C1457C"/>
    <w:rsid w:val="00C14950"/>
    <w:rsid w:val="00C149AE"/>
    <w:rsid w:val="00C14BF7"/>
    <w:rsid w:val="00C14F9D"/>
    <w:rsid w:val="00C15062"/>
    <w:rsid w:val="00C158CE"/>
    <w:rsid w:val="00C15A76"/>
    <w:rsid w:val="00C15ACE"/>
    <w:rsid w:val="00C15D07"/>
    <w:rsid w:val="00C16062"/>
    <w:rsid w:val="00C161A9"/>
    <w:rsid w:val="00C16200"/>
    <w:rsid w:val="00C162F6"/>
    <w:rsid w:val="00C165B7"/>
    <w:rsid w:val="00C166DB"/>
    <w:rsid w:val="00C16714"/>
    <w:rsid w:val="00C16817"/>
    <w:rsid w:val="00C16BA9"/>
    <w:rsid w:val="00C16C48"/>
    <w:rsid w:val="00C16CD6"/>
    <w:rsid w:val="00C1719F"/>
    <w:rsid w:val="00C17CBF"/>
    <w:rsid w:val="00C17D75"/>
    <w:rsid w:val="00C17DE2"/>
    <w:rsid w:val="00C17FF9"/>
    <w:rsid w:val="00C2015E"/>
    <w:rsid w:val="00C202B5"/>
    <w:rsid w:val="00C20E73"/>
    <w:rsid w:val="00C2125C"/>
    <w:rsid w:val="00C2139B"/>
    <w:rsid w:val="00C21497"/>
    <w:rsid w:val="00C21A74"/>
    <w:rsid w:val="00C21C48"/>
    <w:rsid w:val="00C21E51"/>
    <w:rsid w:val="00C2214F"/>
    <w:rsid w:val="00C22357"/>
    <w:rsid w:val="00C23014"/>
    <w:rsid w:val="00C230EA"/>
    <w:rsid w:val="00C23420"/>
    <w:rsid w:val="00C23B4B"/>
    <w:rsid w:val="00C24669"/>
    <w:rsid w:val="00C249F1"/>
    <w:rsid w:val="00C24A9D"/>
    <w:rsid w:val="00C24E66"/>
    <w:rsid w:val="00C24F2A"/>
    <w:rsid w:val="00C251B0"/>
    <w:rsid w:val="00C2550C"/>
    <w:rsid w:val="00C25540"/>
    <w:rsid w:val="00C258C3"/>
    <w:rsid w:val="00C25B5E"/>
    <w:rsid w:val="00C25C9C"/>
    <w:rsid w:val="00C25EA2"/>
    <w:rsid w:val="00C25F68"/>
    <w:rsid w:val="00C2638C"/>
    <w:rsid w:val="00C26D7B"/>
    <w:rsid w:val="00C26D81"/>
    <w:rsid w:val="00C26DE0"/>
    <w:rsid w:val="00C26E4F"/>
    <w:rsid w:val="00C26FEC"/>
    <w:rsid w:val="00C27F7B"/>
    <w:rsid w:val="00C27FE0"/>
    <w:rsid w:val="00C30116"/>
    <w:rsid w:val="00C30736"/>
    <w:rsid w:val="00C30E70"/>
    <w:rsid w:val="00C30EAD"/>
    <w:rsid w:val="00C31070"/>
    <w:rsid w:val="00C3181C"/>
    <w:rsid w:val="00C31B02"/>
    <w:rsid w:val="00C31D34"/>
    <w:rsid w:val="00C31E41"/>
    <w:rsid w:val="00C31F06"/>
    <w:rsid w:val="00C3233A"/>
    <w:rsid w:val="00C323FA"/>
    <w:rsid w:val="00C32983"/>
    <w:rsid w:val="00C32A88"/>
    <w:rsid w:val="00C3333F"/>
    <w:rsid w:val="00C333A6"/>
    <w:rsid w:val="00C3372E"/>
    <w:rsid w:val="00C33854"/>
    <w:rsid w:val="00C33C9C"/>
    <w:rsid w:val="00C33DA0"/>
    <w:rsid w:val="00C34249"/>
    <w:rsid w:val="00C34402"/>
    <w:rsid w:val="00C347D2"/>
    <w:rsid w:val="00C34CCB"/>
    <w:rsid w:val="00C34DB6"/>
    <w:rsid w:val="00C35363"/>
    <w:rsid w:val="00C35680"/>
    <w:rsid w:val="00C35893"/>
    <w:rsid w:val="00C358C6"/>
    <w:rsid w:val="00C358FF"/>
    <w:rsid w:val="00C359EA"/>
    <w:rsid w:val="00C35C4A"/>
    <w:rsid w:val="00C35E32"/>
    <w:rsid w:val="00C36162"/>
    <w:rsid w:val="00C364EE"/>
    <w:rsid w:val="00C3693F"/>
    <w:rsid w:val="00C36983"/>
    <w:rsid w:val="00C36997"/>
    <w:rsid w:val="00C36ABD"/>
    <w:rsid w:val="00C36BC3"/>
    <w:rsid w:val="00C36DD6"/>
    <w:rsid w:val="00C36EA5"/>
    <w:rsid w:val="00C36EC7"/>
    <w:rsid w:val="00C3700C"/>
    <w:rsid w:val="00C3711E"/>
    <w:rsid w:val="00C374D0"/>
    <w:rsid w:val="00C37B9D"/>
    <w:rsid w:val="00C37BD4"/>
    <w:rsid w:val="00C403D7"/>
    <w:rsid w:val="00C40AAF"/>
    <w:rsid w:val="00C40DBD"/>
    <w:rsid w:val="00C40FDB"/>
    <w:rsid w:val="00C4145C"/>
    <w:rsid w:val="00C4155B"/>
    <w:rsid w:val="00C415A0"/>
    <w:rsid w:val="00C41756"/>
    <w:rsid w:val="00C41B22"/>
    <w:rsid w:val="00C420B6"/>
    <w:rsid w:val="00C420C6"/>
    <w:rsid w:val="00C423A2"/>
    <w:rsid w:val="00C42477"/>
    <w:rsid w:val="00C4276B"/>
    <w:rsid w:val="00C427FD"/>
    <w:rsid w:val="00C42AD0"/>
    <w:rsid w:val="00C42D6F"/>
    <w:rsid w:val="00C43898"/>
    <w:rsid w:val="00C43F27"/>
    <w:rsid w:val="00C44296"/>
    <w:rsid w:val="00C444E7"/>
    <w:rsid w:val="00C44BD1"/>
    <w:rsid w:val="00C45198"/>
    <w:rsid w:val="00C45603"/>
    <w:rsid w:val="00C45619"/>
    <w:rsid w:val="00C4568F"/>
    <w:rsid w:val="00C46023"/>
    <w:rsid w:val="00C46735"/>
    <w:rsid w:val="00C46B3C"/>
    <w:rsid w:val="00C46B5F"/>
    <w:rsid w:val="00C46E6A"/>
    <w:rsid w:val="00C4702B"/>
    <w:rsid w:val="00C47161"/>
    <w:rsid w:val="00C471A5"/>
    <w:rsid w:val="00C4738F"/>
    <w:rsid w:val="00C47C19"/>
    <w:rsid w:val="00C47CEB"/>
    <w:rsid w:val="00C47EFB"/>
    <w:rsid w:val="00C47F74"/>
    <w:rsid w:val="00C50BC5"/>
    <w:rsid w:val="00C51306"/>
    <w:rsid w:val="00C51A3B"/>
    <w:rsid w:val="00C51AF2"/>
    <w:rsid w:val="00C51BAA"/>
    <w:rsid w:val="00C51CC3"/>
    <w:rsid w:val="00C51CFA"/>
    <w:rsid w:val="00C521BB"/>
    <w:rsid w:val="00C52253"/>
    <w:rsid w:val="00C5263A"/>
    <w:rsid w:val="00C5272C"/>
    <w:rsid w:val="00C528FC"/>
    <w:rsid w:val="00C52953"/>
    <w:rsid w:val="00C52A74"/>
    <w:rsid w:val="00C52BC4"/>
    <w:rsid w:val="00C52BE8"/>
    <w:rsid w:val="00C52CDC"/>
    <w:rsid w:val="00C52E05"/>
    <w:rsid w:val="00C5303F"/>
    <w:rsid w:val="00C531AE"/>
    <w:rsid w:val="00C53A4D"/>
    <w:rsid w:val="00C53FF2"/>
    <w:rsid w:val="00C5416E"/>
    <w:rsid w:val="00C542A6"/>
    <w:rsid w:val="00C54378"/>
    <w:rsid w:val="00C544EF"/>
    <w:rsid w:val="00C54870"/>
    <w:rsid w:val="00C549A4"/>
    <w:rsid w:val="00C549DF"/>
    <w:rsid w:val="00C54E60"/>
    <w:rsid w:val="00C54EF1"/>
    <w:rsid w:val="00C55149"/>
    <w:rsid w:val="00C55489"/>
    <w:rsid w:val="00C555C4"/>
    <w:rsid w:val="00C55DD1"/>
    <w:rsid w:val="00C56765"/>
    <w:rsid w:val="00C57F5C"/>
    <w:rsid w:val="00C60333"/>
    <w:rsid w:val="00C606BD"/>
    <w:rsid w:val="00C6074A"/>
    <w:rsid w:val="00C607FD"/>
    <w:rsid w:val="00C608E7"/>
    <w:rsid w:val="00C611BD"/>
    <w:rsid w:val="00C61258"/>
    <w:rsid w:val="00C612E7"/>
    <w:rsid w:val="00C613BB"/>
    <w:rsid w:val="00C61483"/>
    <w:rsid w:val="00C616D8"/>
    <w:rsid w:val="00C61B52"/>
    <w:rsid w:val="00C61E56"/>
    <w:rsid w:val="00C6215A"/>
    <w:rsid w:val="00C6248B"/>
    <w:rsid w:val="00C6291B"/>
    <w:rsid w:val="00C62B1C"/>
    <w:rsid w:val="00C62EE7"/>
    <w:rsid w:val="00C63714"/>
    <w:rsid w:val="00C6391A"/>
    <w:rsid w:val="00C63CC0"/>
    <w:rsid w:val="00C63E07"/>
    <w:rsid w:val="00C64027"/>
    <w:rsid w:val="00C644BD"/>
    <w:rsid w:val="00C646F9"/>
    <w:rsid w:val="00C647BD"/>
    <w:rsid w:val="00C64BBA"/>
    <w:rsid w:val="00C64C12"/>
    <w:rsid w:val="00C64D0E"/>
    <w:rsid w:val="00C651FC"/>
    <w:rsid w:val="00C65B82"/>
    <w:rsid w:val="00C66D33"/>
    <w:rsid w:val="00C67024"/>
    <w:rsid w:val="00C673C6"/>
    <w:rsid w:val="00C6742B"/>
    <w:rsid w:val="00C67B01"/>
    <w:rsid w:val="00C7041F"/>
    <w:rsid w:val="00C705F0"/>
    <w:rsid w:val="00C7065A"/>
    <w:rsid w:val="00C7078E"/>
    <w:rsid w:val="00C70AD1"/>
    <w:rsid w:val="00C70CA7"/>
    <w:rsid w:val="00C710BB"/>
    <w:rsid w:val="00C7180C"/>
    <w:rsid w:val="00C718B9"/>
    <w:rsid w:val="00C71B77"/>
    <w:rsid w:val="00C71F0E"/>
    <w:rsid w:val="00C7223F"/>
    <w:rsid w:val="00C72330"/>
    <w:rsid w:val="00C7261E"/>
    <w:rsid w:val="00C7279B"/>
    <w:rsid w:val="00C728AD"/>
    <w:rsid w:val="00C72DE3"/>
    <w:rsid w:val="00C734FE"/>
    <w:rsid w:val="00C73569"/>
    <w:rsid w:val="00C735BC"/>
    <w:rsid w:val="00C735CE"/>
    <w:rsid w:val="00C738D2"/>
    <w:rsid w:val="00C73AE7"/>
    <w:rsid w:val="00C74210"/>
    <w:rsid w:val="00C74A7D"/>
    <w:rsid w:val="00C752D6"/>
    <w:rsid w:val="00C75729"/>
    <w:rsid w:val="00C75820"/>
    <w:rsid w:val="00C759BB"/>
    <w:rsid w:val="00C75A99"/>
    <w:rsid w:val="00C75F27"/>
    <w:rsid w:val="00C761C1"/>
    <w:rsid w:val="00C764DF"/>
    <w:rsid w:val="00C76B11"/>
    <w:rsid w:val="00C76CDE"/>
    <w:rsid w:val="00C76E1D"/>
    <w:rsid w:val="00C77441"/>
    <w:rsid w:val="00C77943"/>
    <w:rsid w:val="00C779CD"/>
    <w:rsid w:val="00C77ABA"/>
    <w:rsid w:val="00C77D5E"/>
    <w:rsid w:val="00C77DA4"/>
    <w:rsid w:val="00C77E42"/>
    <w:rsid w:val="00C80096"/>
    <w:rsid w:val="00C80384"/>
    <w:rsid w:val="00C8099D"/>
    <w:rsid w:val="00C80C61"/>
    <w:rsid w:val="00C80C96"/>
    <w:rsid w:val="00C814DE"/>
    <w:rsid w:val="00C81E8D"/>
    <w:rsid w:val="00C81F06"/>
    <w:rsid w:val="00C81F74"/>
    <w:rsid w:val="00C81FEB"/>
    <w:rsid w:val="00C823F7"/>
    <w:rsid w:val="00C82D3D"/>
    <w:rsid w:val="00C82D55"/>
    <w:rsid w:val="00C82E29"/>
    <w:rsid w:val="00C832A9"/>
    <w:rsid w:val="00C83593"/>
    <w:rsid w:val="00C835B3"/>
    <w:rsid w:val="00C8361A"/>
    <w:rsid w:val="00C83801"/>
    <w:rsid w:val="00C839A8"/>
    <w:rsid w:val="00C83A92"/>
    <w:rsid w:val="00C83F56"/>
    <w:rsid w:val="00C84063"/>
    <w:rsid w:val="00C842DA"/>
    <w:rsid w:val="00C847F6"/>
    <w:rsid w:val="00C84A5E"/>
    <w:rsid w:val="00C84A72"/>
    <w:rsid w:val="00C84B1E"/>
    <w:rsid w:val="00C84B24"/>
    <w:rsid w:val="00C84C8F"/>
    <w:rsid w:val="00C84C97"/>
    <w:rsid w:val="00C85925"/>
    <w:rsid w:val="00C85B54"/>
    <w:rsid w:val="00C85BA1"/>
    <w:rsid w:val="00C86346"/>
    <w:rsid w:val="00C864A3"/>
    <w:rsid w:val="00C86A66"/>
    <w:rsid w:val="00C86AE1"/>
    <w:rsid w:val="00C87177"/>
    <w:rsid w:val="00C87300"/>
    <w:rsid w:val="00C87AF0"/>
    <w:rsid w:val="00C87E4B"/>
    <w:rsid w:val="00C9032E"/>
    <w:rsid w:val="00C9074A"/>
    <w:rsid w:val="00C907F5"/>
    <w:rsid w:val="00C90C09"/>
    <w:rsid w:val="00C91173"/>
    <w:rsid w:val="00C91474"/>
    <w:rsid w:val="00C914BA"/>
    <w:rsid w:val="00C9188C"/>
    <w:rsid w:val="00C91A2F"/>
    <w:rsid w:val="00C91E21"/>
    <w:rsid w:val="00C924F8"/>
    <w:rsid w:val="00C9274C"/>
    <w:rsid w:val="00C92E84"/>
    <w:rsid w:val="00C930C8"/>
    <w:rsid w:val="00C934F0"/>
    <w:rsid w:val="00C93843"/>
    <w:rsid w:val="00C93947"/>
    <w:rsid w:val="00C939FF"/>
    <w:rsid w:val="00C93CA2"/>
    <w:rsid w:val="00C93F2A"/>
    <w:rsid w:val="00C94333"/>
    <w:rsid w:val="00C94347"/>
    <w:rsid w:val="00C94A6D"/>
    <w:rsid w:val="00C95281"/>
    <w:rsid w:val="00C95A24"/>
    <w:rsid w:val="00C95CA4"/>
    <w:rsid w:val="00C96308"/>
    <w:rsid w:val="00C963D7"/>
    <w:rsid w:val="00C963DA"/>
    <w:rsid w:val="00C967CD"/>
    <w:rsid w:val="00C96A9C"/>
    <w:rsid w:val="00C96D75"/>
    <w:rsid w:val="00C96E7A"/>
    <w:rsid w:val="00C96E7D"/>
    <w:rsid w:val="00C96FBB"/>
    <w:rsid w:val="00C9725B"/>
    <w:rsid w:val="00C9767B"/>
    <w:rsid w:val="00C97930"/>
    <w:rsid w:val="00C97A85"/>
    <w:rsid w:val="00CA0085"/>
    <w:rsid w:val="00CA0215"/>
    <w:rsid w:val="00CA0D4C"/>
    <w:rsid w:val="00CA0DB9"/>
    <w:rsid w:val="00CA0EF5"/>
    <w:rsid w:val="00CA10C3"/>
    <w:rsid w:val="00CA1261"/>
    <w:rsid w:val="00CA133C"/>
    <w:rsid w:val="00CA1427"/>
    <w:rsid w:val="00CA14F8"/>
    <w:rsid w:val="00CA1824"/>
    <w:rsid w:val="00CA183A"/>
    <w:rsid w:val="00CA1DCA"/>
    <w:rsid w:val="00CA1F98"/>
    <w:rsid w:val="00CA23BA"/>
    <w:rsid w:val="00CA2560"/>
    <w:rsid w:val="00CA27A1"/>
    <w:rsid w:val="00CA2834"/>
    <w:rsid w:val="00CA2C6E"/>
    <w:rsid w:val="00CA360E"/>
    <w:rsid w:val="00CA3907"/>
    <w:rsid w:val="00CA3FEC"/>
    <w:rsid w:val="00CA4A23"/>
    <w:rsid w:val="00CA5097"/>
    <w:rsid w:val="00CA5455"/>
    <w:rsid w:val="00CA609F"/>
    <w:rsid w:val="00CA625C"/>
    <w:rsid w:val="00CA64DD"/>
    <w:rsid w:val="00CA6792"/>
    <w:rsid w:val="00CA699F"/>
    <w:rsid w:val="00CA725C"/>
    <w:rsid w:val="00CA739E"/>
    <w:rsid w:val="00CA7738"/>
    <w:rsid w:val="00CA7BF0"/>
    <w:rsid w:val="00CB0596"/>
    <w:rsid w:val="00CB06D2"/>
    <w:rsid w:val="00CB0802"/>
    <w:rsid w:val="00CB0C55"/>
    <w:rsid w:val="00CB0CFC"/>
    <w:rsid w:val="00CB0D57"/>
    <w:rsid w:val="00CB0FAD"/>
    <w:rsid w:val="00CB1142"/>
    <w:rsid w:val="00CB129E"/>
    <w:rsid w:val="00CB1A0E"/>
    <w:rsid w:val="00CB1BD8"/>
    <w:rsid w:val="00CB1D82"/>
    <w:rsid w:val="00CB1EAE"/>
    <w:rsid w:val="00CB216A"/>
    <w:rsid w:val="00CB23FF"/>
    <w:rsid w:val="00CB2694"/>
    <w:rsid w:val="00CB2A2C"/>
    <w:rsid w:val="00CB2CAD"/>
    <w:rsid w:val="00CB2F67"/>
    <w:rsid w:val="00CB37F2"/>
    <w:rsid w:val="00CB3CBB"/>
    <w:rsid w:val="00CB3F23"/>
    <w:rsid w:val="00CB414B"/>
    <w:rsid w:val="00CB44EB"/>
    <w:rsid w:val="00CB44F5"/>
    <w:rsid w:val="00CB4B5D"/>
    <w:rsid w:val="00CB5293"/>
    <w:rsid w:val="00CB531D"/>
    <w:rsid w:val="00CB54AD"/>
    <w:rsid w:val="00CB587E"/>
    <w:rsid w:val="00CB5EFA"/>
    <w:rsid w:val="00CB5FB1"/>
    <w:rsid w:val="00CB605F"/>
    <w:rsid w:val="00CB607B"/>
    <w:rsid w:val="00CB6144"/>
    <w:rsid w:val="00CB63A1"/>
    <w:rsid w:val="00CB6A5E"/>
    <w:rsid w:val="00CB6D95"/>
    <w:rsid w:val="00CB72BC"/>
    <w:rsid w:val="00CB73AF"/>
    <w:rsid w:val="00CB77CB"/>
    <w:rsid w:val="00CB7E4F"/>
    <w:rsid w:val="00CC0025"/>
    <w:rsid w:val="00CC03B4"/>
    <w:rsid w:val="00CC0903"/>
    <w:rsid w:val="00CC0C6B"/>
    <w:rsid w:val="00CC0CE9"/>
    <w:rsid w:val="00CC12B2"/>
    <w:rsid w:val="00CC1EB3"/>
    <w:rsid w:val="00CC20EA"/>
    <w:rsid w:val="00CC21B7"/>
    <w:rsid w:val="00CC228B"/>
    <w:rsid w:val="00CC266A"/>
    <w:rsid w:val="00CC295F"/>
    <w:rsid w:val="00CC297C"/>
    <w:rsid w:val="00CC2D45"/>
    <w:rsid w:val="00CC32E1"/>
    <w:rsid w:val="00CC3AEA"/>
    <w:rsid w:val="00CC3E0A"/>
    <w:rsid w:val="00CC41D5"/>
    <w:rsid w:val="00CC4700"/>
    <w:rsid w:val="00CC4842"/>
    <w:rsid w:val="00CC4873"/>
    <w:rsid w:val="00CC49FC"/>
    <w:rsid w:val="00CC4CBD"/>
    <w:rsid w:val="00CC4E65"/>
    <w:rsid w:val="00CC502E"/>
    <w:rsid w:val="00CC528D"/>
    <w:rsid w:val="00CC5B62"/>
    <w:rsid w:val="00CC5F3D"/>
    <w:rsid w:val="00CC61C2"/>
    <w:rsid w:val="00CC6898"/>
    <w:rsid w:val="00CC7127"/>
    <w:rsid w:val="00CC7725"/>
    <w:rsid w:val="00CC7A2D"/>
    <w:rsid w:val="00CC7ABB"/>
    <w:rsid w:val="00CD021C"/>
    <w:rsid w:val="00CD0B4D"/>
    <w:rsid w:val="00CD12A4"/>
    <w:rsid w:val="00CD1321"/>
    <w:rsid w:val="00CD1BC5"/>
    <w:rsid w:val="00CD1CCB"/>
    <w:rsid w:val="00CD1CE9"/>
    <w:rsid w:val="00CD1E88"/>
    <w:rsid w:val="00CD1F16"/>
    <w:rsid w:val="00CD1F97"/>
    <w:rsid w:val="00CD2133"/>
    <w:rsid w:val="00CD23E5"/>
    <w:rsid w:val="00CD2C29"/>
    <w:rsid w:val="00CD324D"/>
    <w:rsid w:val="00CD390E"/>
    <w:rsid w:val="00CD3B18"/>
    <w:rsid w:val="00CD3D57"/>
    <w:rsid w:val="00CD40D3"/>
    <w:rsid w:val="00CD4398"/>
    <w:rsid w:val="00CD4485"/>
    <w:rsid w:val="00CD46EB"/>
    <w:rsid w:val="00CD4922"/>
    <w:rsid w:val="00CD4BDB"/>
    <w:rsid w:val="00CD4DF9"/>
    <w:rsid w:val="00CD56F7"/>
    <w:rsid w:val="00CD5741"/>
    <w:rsid w:val="00CD5EF8"/>
    <w:rsid w:val="00CD6079"/>
    <w:rsid w:val="00CD6546"/>
    <w:rsid w:val="00CD6809"/>
    <w:rsid w:val="00CD724F"/>
    <w:rsid w:val="00CD735A"/>
    <w:rsid w:val="00CE0378"/>
    <w:rsid w:val="00CE04B7"/>
    <w:rsid w:val="00CE07DC"/>
    <w:rsid w:val="00CE0FEB"/>
    <w:rsid w:val="00CE1318"/>
    <w:rsid w:val="00CE13CB"/>
    <w:rsid w:val="00CE14BC"/>
    <w:rsid w:val="00CE14E5"/>
    <w:rsid w:val="00CE16D5"/>
    <w:rsid w:val="00CE2148"/>
    <w:rsid w:val="00CE218A"/>
    <w:rsid w:val="00CE23BC"/>
    <w:rsid w:val="00CE2A11"/>
    <w:rsid w:val="00CE2AA6"/>
    <w:rsid w:val="00CE3319"/>
    <w:rsid w:val="00CE361E"/>
    <w:rsid w:val="00CE3D14"/>
    <w:rsid w:val="00CE3ECB"/>
    <w:rsid w:val="00CE40ED"/>
    <w:rsid w:val="00CE553A"/>
    <w:rsid w:val="00CE5747"/>
    <w:rsid w:val="00CE5961"/>
    <w:rsid w:val="00CE5DD0"/>
    <w:rsid w:val="00CE5F43"/>
    <w:rsid w:val="00CE62FD"/>
    <w:rsid w:val="00CE68BE"/>
    <w:rsid w:val="00CE6A21"/>
    <w:rsid w:val="00CE6A9B"/>
    <w:rsid w:val="00CE72C2"/>
    <w:rsid w:val="00CE72D9"/>
    <w:rsid w:val="00CE7617"/>
    <w:rsid w:val="00CE7658"/>
    <w:rsid w:val="00CE773F"/>
    <w:rsid w:val="00CE794A"/>
    <w:rsid w:val="00CE7A9C"/>
    <w:rsid w:val="00CE7CBB"/>
    <w:rsid w:val="00CE7D4E"/>
    <w:rsid w:val="00CE7E24"/>
    <w:rsid w:val="00CE7ED4"/>
    <w:rsid w:val="00CF023C"/>
    <w:rsid w:val="00CF0948"/>
    <w:rsid w:val="00CF0D05"/>
    <w:rsid w:val="00CF10D8"/>
    <w:rsid w:val="00CF17B9"/>
    <w:rsid w:val="00CF1835"/>
    <w:rsid w:val="00CF1BA0"/>
    <w:rsid w:val="00CF21B5"/>
    <w:rsid w:val="00CF249F"/>
    <w:rsid w:val="00CF27ED"/>
    <w:rsid w:val="00CF2A22"/>
    <w:rsid w:val="00CF2CA0"/>
    <w:rsid w:val="00CF2D73"/>
    <w:rsid w:val="00CF35B4"/>
    <w:rsid w:val="00CF3824"/>
    <w:rsid w:val="00CF3E9C"/>
    <w:rsid w:val="00CF403B"/>
    <w:rsid w:val="00CF4212"/>
    <w:rsid w:val="00CF448F"/>
    <w:rsid w:val="00CF4623"/>
    <w:rsid w:val="00CF4D9D"/>
    <w:rsid w:val="00CF4EDB"/>
    <w:rsid w:val="00CF6717"/>
    <w:rsid w:val="00CF6A22"/>
    <w:rsid w:val="00CF6C17"/>
    <w:rsid w:val="00CF715D"/>
    <w:rsid w:val="00CF7437"/>
    <w:rsid w:val="00CF7BB4"/>
    <w:rsid w:val="00CF7CCE"/>
    <w:rsid w:val="00D0009C"/>
    <w:rsid w:val="00D0027A"/>
    <w:rsid w:val="00D00462"/>
    <w:rsid w:val="00D0125C"/>
    <w:rsid w:val="00D0135C"/>
    <w:rsid w:val="00D01550"/>
    <w:rsid w:val="00D01582"/>
    <w:rsid w:val="00D015DD"/>
    <w:rsid w:val="00D015EE"/>
    <w:rsid w:val="00D017AF"/>
    <w:rsid w:val="00D02040"/>
    <w:rsid w:val="00D02066"/>
    <w:rsid w:val="00D020A4"/>
    <w:rsid w:val="00D02810"/>
    <w:rsid w:val="00D02DBA"/>
    <w:rsid w:val="00D02EB4"/>
    <w:rsid w:val="00D030FB"/>
    <w:rsid w:val="00D038E1"/>
    <w:rsid w:val="00D03AC5"/>
    <w:rsid w:val="00D04A58"/>
    <w:rsid w:val="00D04B5B"/>
    <w:rsid w:val="00D04FE8"/>
    <w:rsid w:val="00D0507B"/>
    <w:rsid w:val="00D0524D"/>
    <w:rsid w:val="00D05C79"/>
    <w:rsid w:val="00D061C3"/>
    <w:rsid w:val="00D076AB"/>
    <w:rsid w:val="00D07975"/>
    <w:rsid w:val="00D07A0A"/>
    <w:rsid w:val="00D07AE8"/>
    <w:rsid w:val="00D10543"/>
    <w:rsid w:val="00D1062B"/>
    <w:rsid w:val="00D10E95"/>
    <w:rsid w:val="00D11416"/>
    <w:rsid w:val="00D11515"/>
    <w:rsid w:val="00D11558"/>
    <w:rsid w:val="00D117FA"/>
    <w:rsid w:val="00D11DE9"/>
    <w:rsid w:val="00D12048"/>
    <w:rsid w:val="00D122DD"/>
    <w:rsid w:val="00D123AB"/>
    <w:rsid w:val="00D12EE5"/>
    <w:rsid w:val="00D134AB"/>
    <w:rsid w:val="00D13510"/>
    <w:rsid w:val="00D139E9"/>
    <w:rsid w:val="00D13AC9"/>
    <w:rsid w:val="00D13D54"/>
    <w:rsid w:val="00D141B6"/>
    <w:rsid w:val="00D1435B"/>
    <w:rsid w:val="00D14770"/>
    <w:rsid w:val="00D14AD3"/>
    <w:rsid w:val="00D14F01"/>
    <w:rsid w:val="00D150C9"/>
    <w:rsid w:val="00D152E1"/>
    <w:rsid w:val="00D1546F"/>
    <w:rsid w:val="00D1565C"/>
    <w:rsid w:val="00D15CE2"/>
    <w:rsid w:val="00D15CF2"/>
    <w:rsid w:val="00D15D73"/>
    <w:rsid w:val="00D15DE2"/>
    <w:rsid w:val="00D16108"/>
    <w:rsid w:val="00D168B4"/>
    <w:rsid w:val="00D16A48"/>
    <w:rsid w:val="00D16DFF"/>
    <w:rsid w:val="00D17E20"/>
    <w:rsid w:val="00D206E6"/>
    <w:rsid w:val="00D20805"/>
    <w:rsid w:val="00D20828"/>
    <w:rsid w:val="00D20E16"/>
    <w:rsid w:val="00D20E6C"/>
    <w:rsid w:val="00D21204"/>
    <w:rsid w:val="00D2127A"/>
    <w:rsid w:val="00D21562"/>
    <w:rsid w:val="00D215B7"/>
    <w:rsid w:val="00D2165B"/>
    <w:rsid w:val="00D218B7"/>
    <w:rsid w:val="00D21B7A"/>
    <w:rsid w:val="00D21BED"/>
    <w:rsid w:val="00D21E3F"/>
    <w:rsid w:val="00D22828"/>
    <w:rsid w:val="00D22D00"/>
    <w:rsid w:val="00D22DF7"/>
    <w:rsid w:val="00D23490"/>
    <w:rsid w:val="00D239E3"/>
    <w:rsid w:val="00D23AFA"/>
    <w:rsid w:val="00D23EE4"/>
    <w:rsid w:val="00D24960"/>
    <w:rsid w:val="00D24DFA"/>
    <w:rsid w:val="00D24EAB"/>
    <w:rsid w:val="00D2505B"/>
    <w:rsid w:val="00D254B4"/>
    <w:rsid w:val="00D25605"/>
    <w:rsid w:val="00D25A9F"/>
    <w:rsid w:val="00D2605B"/>
    <w:rsid w:val="00D260B0"/>
    <w:rsid w:val="00D26140"/>
    <w:rsid w:val="00D26431"/>
    <w:rsid w:val="00D26454"/>
    <w:rsid w:val="00D272D7"/>
    <w:rsid w:val="00D273F9"/>
    <w:rsid w:val="00D27A12"/>
    <w:rsid w:val="00D27C2B"/>
    <w:rsid w:val="00D30808"/>
    <w:rsid w:val="00D308B6"/>
    <w:rsid w:val="00D30A83"/>
    <w:rsid w:val="00D31027"/>
    <w:rsid w:val="00D31041"/>
    <w:rsid w:val="00D3135D"/>
    <w:rsid w:val="00D317F2"/>
    <w:rsid w:val="00D31A53"/>
    <w:rsid w:val="00D31CD1"/>
    <w:rsid w:val="00D31F69"/>
    <w:rsid w:val="00D321A9"/>
    <w:rsid w:val="00D32447"/>
    <w:rsid w:val="00D32786"/>
    <w:rsid w:val="00D32A2B"/>
    <w:rsid w:val="00D32BA8"/>
    <w:rsid w:val="00D33629"/>
    <w:rsid w:val="00D33902"/>
    <w:rsid w:val="00D33B1D"/>
    <w:rsid w:val="00D34360"/>
    <w:rsid w:val="00D34396"/>
    <w:rsid w:val="00D345C4"/>
    <w:rsid w:val="00D349D8"/>
    <w:rsid w:val="00D34B1B"/>
    <w:rsid w:val="00D34F5F"/>
    <w:rsid w:val="00D34F7D"/>
    <w:rsid w:val="00D35311"/>
    <w:rsid w:val="00D3577C"/>
    <w:rsid w:val="00D358FF"/>
    <w:rsid w:val="00D35AF5"/>
    <w:rsid w:val="00D35ED7"/>
    <w:rsid w:val="00D3692B"/>
    <w:rsid w:val="00D36B33"/>
    <w:rsid w:val="00D36BF9"/>
    <w:rsid w:val="00D36C38"/>
    <w:rsid w:val="00D36C54"/>
    <w:rsid w:val="00D372EC"/>
    <w:rsid w:val="00D37354"/>
    <w:rsid w:val="00D3741A"/>
    <w:rsid w:val="00D37495"/>
    <w:rsid w:val="00D37C62"/>
    <w:rsid w:val="00D37FAF"/>
    <w:rsid w:val="00D4010B"/>
    <w:rsid w:val="00D40C0F"/>
    <w:rsid w:val="00D40CE0"/>
    <w:rsid w:val="00D40D28"/>
    <w:rsid w:val="00D40DB8"/>
    <w:rsid w:val="00D40DE4"/>
    <w:rsid w:val="00D40FDE"/>
    <w:rsid w:val="00D413D4"/>
    <w:rsid w:val="00D41474"/>
    <w:rsid w:val="00D4159A"/>
    <w:rsid w:val="00D41616"/>
    <w:rsid w:val="00D416B3"/>
    <w:rsid w:val="00D418F0"/>
    <w:rsid w:val="00D41A26"/>
    <w:rsid w:val="00D41EF5"/>
    <w:rsid w:val="00D41F2D"/>
    <w:rsid w:val="00D421CC"/>
    <w:rsid w:val="00D4225C"/>
    <w:rsid w:val="00D42298"/>
    <w:rsid w:val="00D4275C"/>
    <w:rsid w:val="00D42863"/>
    <w:rsid w:val="00D428F3"/>
    <w:rsid w:val="00D43009"/>
    <w:rsid w:val="00D433BD"/>
    <w:rsid w:val="00D436E9"/>
    <w:rsid w:val="00D4374B"/>
    <w:rsid w:val="00D43987"/>
    <w:rsid w:val="00D43A2D"/>
    <w:rsid w:val="00D43E71"/>
    <w:rsid w:val="00D43F15"/>
    <w:rsid w:val="00D44283"/>
    <w:rsid w:val="00D44496"/>
    <w:rsid w:val="00D448AC"/>
    <w:rsid w:val="00D44C64"/>
    <w:rsid w:val="00D44C8A"/>
    <w:rsid w:val="00D44FCB"/>
    <w:rsid w:val="00D45172"/>
    <w:rsid w:val="00D453E4"/>
    <w:rsid w:val="00D456A3"/>
    <w:rsid w:val="00D4577E"/>
    <w:rsid w:val="00D45D10"/>
    <w:rsid w:val="00D45ECA"/>
    <w:rsid w:val="00D46138"/>
    <w:rsid w:val="00D463B6"/>
    <w:rsid w:val="00D468AA"/>
    <w:rsid w:val="00D4695A"/>
    <w:rsid w:val="00D46AAB"/>
    <w:rsid w:val="00D46F40"/>
    <w:rsid w:val="00D4726C"/>
    <w:rsid w:val="00D475BE"/>
    <w:rsid w:val="00D47D3B"/>
    <w:rsid w:val="00D47F40"/>
    <w:rsid w:val="00D50010"/>
    <w:rsid w:val="00D5002C"/>
    <w:rsid w:val="00D501C8"/>
    <w:rsid w:val="00D50308"/>
    <w:rsid w:val="00D50312"/>
    <w:rsid w:val="00D5032D"/>
    <w:rsid w:val="00D5047A"/>
    <w:rsid w:val="00D506D1"/>
    <w:rsid w:val="00D51504"/>
    <w:rsid w:val="00D51FFC"/>
    <w:rsid w:val="00D520D6"/>
    <w:rsid w:val="00D521CC"/>
    <w:rsid w:val="00D52579"/>
    <w:rsid w:val="00D52A9A"/>
    <w:rsid w:val="00D530C6"/>
    <w:rsid w:val="00D53206"/>
    <w:rsid w:val="00D532F8"/>
    <w:rsid w:val="00D53574"/>
    <w:rsid w:val="00D53A9C"/>
    <w:rsid w:val="00D53AEB"/>
    <w:rsid w:val="00D54340"/>
    <w:rsid w:val="00D543BE"/>
    <w:rsid w:val="00D54950"/>
    <w:rsid w:val="00D55223"/>
    <w:rsid w:val="00D552AC"/>
    <w:rsid w:val="00D55319"/>
    <w:rsid w:val="00D55BA6"/>
    <w:rsid w:val="00D55D7F"/>
    <w:rsid w:val="00D55E12"/>
    <w:rsid w:val="00D5609A"/>
    <w:rsid w:val="00D56511"/>
    <w:rsid w:val="00D5657D"/>
    <w:rsid w:val="00D56A91"/>
    <w:rsid w:val="00D56C07"/>
    <w:rsid w:val="00D56FF3"/>
    <w:rsid w:val="00D572E2"/>
    <w:rsid w:val="00D573DB"/>
    <w:rsid w:val="00D57440"/>
    <w:rsid w:val="00D5798F"/>
    <w:rsid w:val="00D57D60"/>
    <w:rsid w:val="00D602CC"/>
    <w:rsid w:val="00D602E5"/>
    <w:rsid w:val="00D606F4"/>
    <w:rsid w:val="00D60B0B"/>
    <w:rsid w:val="00D610E1"/>
    <w:rsid w:val="00D61104"/>
    <w:rsid w:val="00D61A32"/>
    <w:rsid w:val="00D61B91"/>
    <w:rsid w:val="00D61FC3"/>
    <w:rsid w:val="00D6220B"/>
    <w:rsid w:val="00D62A6C"/>
    <w:rsid w:val="00D62BDD"/>
    <w:rsid w:val="00D62FD9"/>
    <w:rsid w:val="00D6301E"/>
    <w:rsid w:val="00D632DC"/>
    <w:rsid w:val="00D6342B"/>
    <w:rsid w:val="00D637C8"/>
    <w:rsid w:val="00D6394A"/>
    <w:rsid w:val="00D63C44"/>
    <w:rsid w:val="00D64002"/>
    <w:rsid w:val="00D640E4"/>
    <w:rsid w:val="00D641BF"/>
    <w:rsid w:val="00D6423F"/>
    <w:rsid w:val="00D6461A"/>
    <w:rsid w:val="00D647BD"/>
    <w:rsid w:val="00D6482A"/>
    <w:rsid w:val="00D64AB4"/>
    <w:rsid w:val="00D64E47"/>
    <w:rsid w:val="00D64EA4"/>
    <w:rsid w:val="00D65325"/>
    <w:rsid w:val="00D6580A"/>
    <w:rsid w:val="00D658B1"/>
    <w:rsid w:val="00D65E90"/>
    <w:rsid w:val="00D6603E"/>
    <w:rsid w:val="00D6671A"/>
    <w:rsid w:val="00D66749"/>
    <w:rsid w:val="00D6698E"/>
    <w:rsid w:val="00D669A1"/>
    <w:rsid w:val="00D6730B"/>
    <w:rsid w:val="00D67374"/>
    <w:rsid w:val="00D6749A"/>
    <w:rsid w:val="00D67742"/>
    <w:rsid w:val="00D67899"/>
    <w:rsid w:val="00D6796A"/>
    <w:rsid w:val="00D67B0B"/>
    <w:rsid w:val="00D67E26"/>
    <w:rsid w:val="00D67EDF"/>
    <w:rsid w:val="00D7042E"/>
    <w:rsid w:val="00D7070E"/>
    <w:rsid w:val="00D70983"/>
    <w:rsid w:val="00D70CCD"/>
    <w:rsid w:val="00D70D36"/>
    <w:rsid w:val="00D70FF1"/>
    <w:rsid w:val="00D71374"/>
    <w:rsid w:val="00D7164C"/>
    <w:rsid w:val="00D71C9F"/>
    <w:rsid w:val="00D72307"/>
    <w:rsid w:val="00D72607"/>
    <w:rsid w:val="00D7275B"/>
    <w:rsid w:val="00D72808"/>
    <w:rsid w:val="00D728EE"/>
    <w:rsid w:val="00D72B7B"/>
    <w:rsid w:val="00D73BAA"/>
    <w:rsid w:val="00D7437C"/>
    <w:rsid w:val="00D7488B"/>
    <w:rsid w:val="00D74A26"/>
    <w:rsid w:val="00D74A57"/>
    <w:rsid w:val="00D751FF"/>
    <w:rsid w:val="00D75C85"/>
    <w:rsid w:val="00D75CB8"/>
    <w:rsid w:val="00D75F17"/>
    <w:rsid w:val="00D76473"/>
    <w:rsid w:val="00D76B59"/>
    <w:rsid w:val="00D76D1C"/>
    <w:rsid w:val="00D76DE8"/>
    <w:rsid w:val="00D76F17"/>
    <w:rsid w:val="00D77316"/>
    <w:rsid w:val="00D7739F"/>
    <w:rsid w:val="00D779E5"/>
    <w:rsid w:val="00D77CED"/>
    <w:rsid w:val="00D802CD"/>
    <w:rsid w:val="00D80303"/>
    <w:rsid w:val="00D80588"/>
    <w:rsid w:val="00D80E37"/>
    <w:rsid w:val="00D812C9"/>
    <w:rsid w:val="00D81414"/>
    <w:rsid w:val="00D81453"/>
    <w:rsid w:val="00D81B08"/>
    <w:rsid w:val="00D82167"/>
    <w:rsid w:val="00D82250"/>
    <w:rsid w:val="00D829AB"/>
    <w:rsid w:val="00D82B11"/>
    <w:rsid w:val="00D82B2D"/>
    <w:rsid w:val="00D83157"/>
    <w:rsid w:val="00D832F4"/>
    <w:rsid w:val="00D83683"/>
    <w:rsid w:val="00D83922"/>
    <w:rsid w:val="00D83B5D"/>
    <w:rsid w:val="00D84127"/>
    <w:rsid w:val="00D84A1E"/>
    <w:rsid w:val="00D84A65"/>
    <w:rsid w:val="00D86114"/>
    <w:rsid w:val="00D8638E"/>
    <w:rsid w:val="00D86569"/>
    <w:rsid w:val="00D865A2"/>
    <w:rsid w:val="00D86B33"/>
    <w:rsid w:val="00D86BF5"/>
    <w:rsid w:val="00D87209"/>
    <w:rsid w:val="00D87978"/>
    <w:rsid w:val="00D87C68"/>
    <w:rsid w:val="00D87D58"/>
    <w:rsid w:val="00D9043B"/>
    <w:rsid w:val="00D90C42"/>
    <w:rsid w:val="00D915B2"/>
    <w:rsid w:val="00D917A1"/>
    <w:rsid w:val="00D91D2B"/>
    <w:rsid w:val="00D91EC7"/>
    <w:rsid w:val="00D91FDD"/>
    <w:rsid w:val="00D92227"/>
    <w:rsid w:val="00D922DA"/>
    <w:rsid w:val="00D93421"/>
    <w:rsid w:val="00D9354C"/>
    <w:rsid w:val="00D938C9"/>
    <w:rsid w:val="00D940E3"/>
    <w:rsid w:val="00D94866"/>
    <w:rsid w:val="00D94B33"/>
    <w:rsid w:val="00D94B58"/>
    <w:rsid w:val="00D94BAE"/>
    <w:rsid w:val="00D9534E"/>
    <w:rsid w:val="00D955D3"/>
    <w:rsid w:val="00D957C2"/>
    <w:rsid w:val="00D9599C"/>
    <w:rsid w:val="00D95CD1"/>
    <w:rsid w:val="00D965E2"/>
    <w:rsid w:val="00D96CD3"/>
    <w:rsid w:val="00D972AA"/>
    <w:rsid w:val="00D97673"/>
    <w:rsid w:val="00D9779D"/>
    <w:rsid w:val="00D97D20"/>
    <w:rsid w:val="00D97F29"/>
    <w:rsid w:val="00D97FDF"/>
    <w:rsid w:val="00DA00B5"/>
    <w:rsid w:val="00DA03C1"/>
    <w:rsid w:val="00DA0426"/>
    <w:rsid w:val="00DA055C"/>
    <w:rsid w:val="00DA0BDC"/>
    <w:rsid w:val="00DA0FF0"/>
    <w:rsid w:val="00DA1161"/>
    <w:rsid w:val="00DA1221"/>
    <w:rsid w:val="00DA13C2"/>
    <w:rsid w:val="00DA1548"/>
    <w:rsid w:val="00DA15A0"/>
    <w:rsid w:val="00DA16DD"/>
    <w:rsid w:val="00DA1799"/>
    <w:rsid w:val="00DA18C3"/>
    <w:rsid w:val="00DA1B85"/>
    <w:rsid w:val="00DA1C4D"/>
    <w:rsid w:val="00DA1C72"/>
    <w:rsid w:val="00DA2205"/>
    <w:rsid w:val="00DA2E81"/>
    <w:rsid w:val="00DA2E89"/>
    <w:rsid w:val="00DA3833"/>
    <w:rsid w:val="00DA3DFA"/>
    <w:rsid w:val="00DA40AD"/>
    <w:rsid w:val="00DA43AA"/>
    <w:rsid w:val="00DA46DF"/>
    <w:rsid w:val="00DA4B58"/>
    <w:rsid w:val="00DA4CCD"/>
    <w:rsid w:val="00DA4F23"/>
    <w:rsid w:val="00DA57B2"/>
    <w:rsid w:val="00DA59F7"/>
    <w:rsid w:val="00DA5D4E"/>
    <w:rsid w:val="00DA5FF1"/>
    <w:rsid w:val="00DA6080"/>
    <w:rsid w:val="00DA62B8"/>
    <w:rsid w:val="00DA65EE"/>
    <w:rsid w:val="00DA66BC"/>
    <w:rsid w:val="00DA6A2A"/>
    <w:rsid w:val="00DA6EF4"/>
    <w:rsid w:val="00DA7B16"/>
    <w:rsid w:val="00DA7C53"/>
    <w:rsid w:val="00DB02C5"/>
    <w:rsid w:val="00DB0605"/>
    <w:rsid w:val="00DB0978"/>
    <w:rsid w:val="00DB0995"/>
    <w:rsid w:val="00DB12A1"/>
    <w:rsid w:val="00DB18FA"/>
    <w:rsid w:val="00DB1EC9"/>
    <w:rsid w:val="00DB21B3"/>
    <w:rsid w:val="00DB29A6"/>
    <w:rsid w:val="00DB29F9"/>
    <w:rsid w:val="00DB2CD1"/>
    <w:rsid w:val="00DB2E99"/>
    <w:rsid w:val="00DB300E"/>
    <w:rsid w:val="00DB38FA"/>
    <w:rsid w:val="00DB3A0B"/>
    <w:rsid w:val="00DB3A3E"/>
    <w:rsid w:val="00DB46DE"/>
    <w:rsid w:val="00DB4A97"/>
    <w:rsid w:val="00DB4EB3"/>
    <w:rsid w:val="00DB513E"/>
    <w:rsid w:val="00DB5160"/>
    <w:rsid w:val="00DB520F"/>
    <w:rsid w:val="00DB53E9"/>
    <w:rsid w:val="00DB5ABB"/>
    <w:rsid w:val="00DB5D51"/>
    <w:rsid w:val="00DB604A"/>
    <w:rsid w:val="00DB6114"/>
    <w:rsid w:val="00DB69F3"/>
    <w:rsid w:val="00DB6DA3"/>
    <w:rsid w:val="00DB739C"/>
    <w:rsid w:val="00DB752E"/>
    <w:rsid w:val="00DB7749"/>
    <w:rsid w:val="00DB7D22"/>
    <w:rsid w:val="00DB7F61"/>
    <w:rsid w:val="00DC023A"/>
    <w:rsid w:val="00DC02F7"/>
    <w:rsid w:val="00DC05C1"/>
    <w:rsid w:val="00DC098D"/>
    <w:rsid w:val="00DC0A4F"/>
    <w:rsid w:val="00DC0AF7"/>
    <w:rsid w:val="00DC0BF4"/>
    <w:rsid w:val="00DC0C85"/>
    <w:rsid w:val="00DC1280"/>
    <w:rsid w:val="00DC12EC"/>
    <w:rsid w:val="00DC16A7"/>
    <w:rsid w:val="00DC1807"/>
    <w:rsid w:val="00DC1BE4"/>
    <w:rsid w:val="00DC2173"/>
    <w:rsid w:val="00DC2E46"/>
    <w:rsid w:val="00DC2FC9"/>
    <w:rsid w:val="00DC3735"/>
    <w:rsid w:val="00DC3A48"/>
    <w:rsid w:val="00DC3BA0"/>
    <w:rsid w:val="00DC473A"/>
    <w:rsid w:val="00DC487D"/>
    <w:rsid w:val="00DC494A"/>
    <w:rsid w:val="00DC4BD7"/>
    <w:rsid w:val="00DC543B"/>
    <w:rsid w:val="00DC60CD"/>
    <w:rsid w:val="00DC6170"/>
    <w:rsid w:val="00DC6370"/>
    <w:rsid w:val="00DC65FA"/>
    <w:rsid w:val="00DC6A43"/>
    <w:rsid w:val="00DC6E35"/>
    <w:rsid w:val="00DC72F1"/>
    <w:rsid w:val="00DC73D0"/>
    <w:rsid w:val="00DC772A"/>
    <w:rsid w:val="00DC7B4E"/>
    <w:rsid w:val="00DC7D9D"/>
    <w:rsid w:val="00DC7EE1"/>
    <w:rsid w:val="00DD06EA"/>
    <w:rsid w:val="00DD1579"/>
    <w:rsid w:val="00DD1832"/>
    <w:rsid w:val="00DD185D"/>
    <w:rsid w:val="00DD1C24"/>
    <w:rsid w:val="00DD25A2"/>
    <w:rsid w:val="00DD2826"/>
    <w:rsid w:val="00DD2E95"/>
    <w:rsid w:val="00DD33EA"/>
    <w:rsid w:val="00DD358F"/>
    <w:rsid w:val="00DD3648"/>
    <w:rsid w:val="00DD46EC"/>
    <w:rsid w:val="00DD4714"/>
    <w:rsid w:val="00DD472A"/>
    <w:rsid w:val="00DD4831"/>
    <w:rsid w:val="00DD4959"/>
    <w:rsid w:val="00DD4DDE"/>
    <w:rsid w:val="00DD5160"/>
    <w:rsid w:val="00DD522B"/>
    <w:rsid w:val="00DD5425"/>
    <w:rsid w:val="00DD57D0"/>
    <w:rsid w:val="00DD5BC9"/>
    <w:rsid w:val="00DD5C93"/>
    <w:rsid w:val="00DD5CCE"/>
    <w:rsid w:val="00DD5F60"/>
    <w:rsid w:val="00DD606D"/>
    <w:rsid w:val="00DD664C"/>
    <w:rsid w:val="00DD6917"/>
    <w:rsid w:val="00DD6A07"/>
    <w:rsid w:val="00DD71F7"/>
    <w:rsid w:val="00DD7219"/>
    <w:rsid w:val="00DD7BBC"/>
    <w:rsid w:val="00DD7C45"/>
    <w:rsid w:val="00DD7F4F"/>
    <w:rsid w:val="00DE026A"/>
    <w:rsid w:val="00DE08BC"/>
    <w:rsid w:val="00DE0C76"/>
    <w:rsid w:val="00DE0D93"/>
    <w:rsid w:val="00DE10DF"/>
    <w:rsid w:val="00DE1239"/>
    <w:rsid w:val="00DE1401"/>
    <w:rsid w:val="00DE140F"/>
    <w:rsid w:val="00DE1C81"/>
    <w:rsid w:val="00DE2332"/>
    <w:rsid w:val="00DE355F"/>
    <w:rsid w:val="00DE368A"/>
    <w:rsid w:val="00DE378F"/>
    <w:rsid w:val="00DE399D"/>
    <w:rsid w:val="00DE3A5F"/>
    <w:rsid w:val="00DE3AC1"/>
    <w:rsid w:val="00DE41BB"/>
    <w:rsid w:val="00DE41FF"/>
    <w:rsid w:val="00DE4931"/>
    <w:rsid w:val="00DE49A4"/>
    <w:rsid w:val="00DE4C50"/>
    <w:rsid w:val="00DE503F"/>
    <w:rsid w:val="00DE5466"/>
    <w:rsid w:val="00DE5525"/>
    <w:rsid w:val="00DE57A3"/>
    <w:rsid w:val="00DE5A11"/>
    <w:rsid w:val="00DE5DDD"/>
    <w:rsid w:val="00DE66BE"/>
    <w:rsid w:val="00DE7029"/>
    <w:rsid w:val="00DE761A"/>
    <w:rsid w:val="00DE77A3"/>
    <w:rsid w:val="00DE77F1"/>
    <w:rsid w:val="00DE78B3"/>
    <w:rsid w:val="00DE78E2"/>
    <w:rsid w:val="00DE7948"/>
    <w:rsid w:val="00DE7FD0"/>
    <w:rsid w:val="00DF029E"/>
    <w:rsid w:val="00DF089B"/>
    <w:rsid w:val="00DF0DED"/>
    <w:rsid w:val="00DF0E88"/>
    <w:rsid w:val="00DF11B5"/>
    <w:rsid w:val="00DF14CF"/>
    <w:rsid w:val="00DF14E7"/>
    <w:rsid w:val="00DF19B8"/>
    <w:rsid w:val="00DF1BA7"/>
    <w:rsid w:val="00DF1BCC"/>
    <w:rsid w:val="00DF1C8A"/>
    <w:rsid w:val="00DF24DE"/>
    <w:rsid w:val="00DF259E"/>
    <w:rsid w:val="00DF2CE3"/>
    <w:rsid w:val="00DF2D3A"/>
    <w:rsid w:val="00DF3132"/>
    <w:rsid w:val="00DF31A3"/>
    <w:rsid w:val="00DF3E3F"/>
    <w:rsid w:val="00DF44C7"/>
    <w:rsid w:val="00DF4786"/>
    <w:rsid w:val="00DF48F9"/>
    <w:rsid w:val="00DF4B29"/>
    <w:rsid w:val="00DF569E"/>
    <w:rsid w:val="00DF6491"/>
    <w:rsid w:val="00DF65E2"/>
    <w:rsid w:val="00DF6670"/>
    <w:rsid w:val="00DF6CA2"/>
    <w:rsid w:val="00DF6D54"/>
    <w:rsid w:val="00DF6DEF"/>
    <w:rsid w:val="00DF72AC"/>
    <w:rsid w:val="00DF7AB2"/>
    <w:rsid w:val="00DF7D45"/>
    <w:rsid w:val="00DF7D4C"/>
    <w:rsid w:val="00E0049B"/>
    <w:rsid w:val="00E007E5"/>
    <w:rsid w:val="00E01538"/>
    <w:rsid w:val="00E01585"/>
    <w:rsid w:val="00E017B9"/>
    <w:rsid w:val="00E026D3"/>
    <w:rsid w:val="00E02896"/>
    <w:rsid w:val="00E029BA"/>
    <w:rsid w:val="00E02B05"/>
    <w:rsid w:val="00E02E47"/>
    <w:rsid w:val="00E032EE"/>
    <w:rsid w:val="00E03AC5"/>
    <w:rsid w:val="00E03B83"/>
    <w:rsid w:val="00E03FC0"/>
    <w:rsid w:val="00E052EA"/>
    <w:rsid w:val="00E05714"/>
    <w:rsid w:val="00E05779"/>
    <w:rsid w:val="00E058CD"/>
    <w:rsid w:val="00E0596F"/>
    <w:rsid w:val="00E05BFA"/>
    <w:rsid w:val="00E062CD"/>
    <w:rsid w:val="00E0643C"/>
    <w:rsid w:val="00E06A7B"/>
    <w:rsid w:val="00E06B49"/>
    <w:rsid w:val="00E076A5"/>
    <w:rsid w:val="00E078E8"/>
    <w:rsid w:val="00E07F78"/>
    <w:rsid w:val="00E100CA"/>
    <w:rsid w:val="00E102E8"/>
    <w:rsid w:val="00E105CA"/>
    <w:rsid w:val="00E10CAB"/>
    <w:rsid w:val="00E1145A"/>
    <w:rsid w:val="00E114E5"/>
    <w:rsid w:val="00E11DD0"/>
    <w:rsid w:val="00E11EE3"/>
    <w:rsid w:val="00E11EE7"/>
    <w:rsid w:val="00E12CB0"/>
    <w:rsid w:val="00E13241"/>
    <w:rsid w:val="00E13996"/>
    <w:rsid w:val="00E13EFD"/>
    <w:rsid w:val="00E140FF"/>
    <w:rsid w:val="00E1433A"/>
    <w:rsid w:val="00E147E7"/>
    <w:rsid w:val="00E14F6D"/>
    <w:rsid w:val="00E15424"/>
    <w:rsid w:val="00E1546D"/>
    <w:rsid w:val="00E158FE"/>
    <w:rsid w:val="00E161E9"/>
    <w:rsid w:val="00E17661"/>
    <w:rsid w:val="00E17698"/>
    <w:rsid w:val="00E17902"/>
    <w:rsid w:val="00E17C83"/>
    <w:rsid w:val="00E20006"/>
    <w:rsid w:val="00E201F6"/>
    <w:rsid w:val="00E2037C"/>
    <w:rsid w:val="00E204F7"/>
    <w:rsid w:val="00E207E3"/>
    <w:rsid w:val="00E2104F"/>
    <w:rsid w:val="00E219E7"/>
    <w:rsid w:val="00E21DF2"/>
    <w:rsid w:val="00E21F56"/>
    <w:rsid w:val="00E21FDB"/>
    <w:rsid w:val="00E22341"/>
    <w:rsid w:val="00E223D9"/>
    <w:rsid w:val="00E228D9"/>
    <w:rsid w:val="00E2294B"/>
    <w:rsid w:val="00E22DA2"/>
    <w:rsid w:val="00E22EEC"/>
    <w:rsid w:val="00E23395"/>
    <w:rsid w:val="00E239A6"/>
    <w:rsid w:val="00E23B51"/>
    <w:rsid w:val="00E240F0"/>
    <w:rsid w:val="00E246CB"/>
    <w:rsid w:val="00E24702"/>
    <w:rsid w:val="00E24802"/>
    <w:rsid w:val="00E2492F"/>
    <w:rsid w:val="00E24C3C"/>
    <w:rsid w:val="00E25202"/>
    <w:rsid w:val="00E25254"/>
    <w:rsid w:val="00E25289"/>
    <w:rsid w:val="00E25604"/>
    <w:rsid w:val="00E2581E"/>
    <w:rsid w:val="00E259ED"/>
    <w:rsid w:val="00E25BFE"/>
    <w:rsid w:val="00E25C3B"/>
    <w:rsid w:val="00E25E1F"/>
    <w:rsid w:val="00E2660F"/>
    <w:rsid w:val="00E268B8"/>
    <w:rsid w:val="00E2721B"/>
    <w:rsid w:val="00E2721E"/>
    <w:rsid w:val="00E2728A"/>
    <w:rsid w:val="00E273CA"/>
    <w:rsid w:val="00E27D4B"/>
    <w:rsid w:val="00E27DDA"/>
    <w:rsid w:val="00E3078C"/>
    <w:rsid w:val="00E3086E"/>
    <w:rsid w:val="00E30BF7"/>
    <w:rsid w:val="00E30C04"/>
    <w:rsid w:val="00E30EC6"/>
    <w:rsid w:val="00E3104A"/>
    <w:rsid w:val="00E3133A"/>
    <w:rsid w:val="00E31932"/>
    <w:rsid w:val="00E31EF1"/>
    <w:rsid w:val="00E325A6"/>
    <w:rsid w:val="00E33011"/>
    <w:rsid w:val="00E334FF"/>
    <w:rsid w:val="00E33565"/>
    <w:rsid w:val="00E336E5"/>
    <w:rsid w:val="00E3375A"/>
    <w:rsid w:val="00E33DCE"/>
    <w:rsid w:val="00E3403A"/>
    <w:rsid w:val="00E3445B"/>
    <w:rsid w:val="00E34648"/>
    <w:rsid w:val="00E349BA"/>
    <w:rsid w:val="00E34BE2"/>
    <w:rsid w:val="00E3511D"/>
    <w:rsid w:val="00E3519C"/>
    <w:rsid w:val="00E35858"/>
    <w:rsid w:val="00E35BC1"/>
    <w:rsid w:val="00E35C01"/>
    <w:rsid w:val="00E35E07"/>
    <w:rsid w:val="00E35EE1"/>
    <w:rsid w:val="00E362F0"/>
    <w:rsid w:val="00E36405"/>
    <w:rsid w:val="00E36B3C"/>
    <w:rsid w:val="00E3745B"/>
    <w:rsid w:val="00E374D5"/>
    <w:rsid w:val="00E37564"/>
    <w:rsid w:val="00E3780A"/>
    <w:rsid w:val="00E37A86"/>
    <w:rsid w:val="00E37FEB"/>
    <w:rsid w:val="00E40105"/>
    <w:rsid w:val="00E4066A"/>
    <w:rsid w:val="00E40683"/>
    <w:rsid w:val="00E409E6"/>
    <w:rsid w:val="00E40E40"/>
    <w:rsid w:val="00E41110"/>
    <w:rsid w:val="00E41282"/>
    <w:rsid w:val="00E421C7"/>
    <w:rsid w:val="00E4248A"/>
    <w:rsid w:val="00E424A0"/>
    <w:rsid w:val="00E4283E"/>
    <w:rsid w:val="00E4316D"/>
    <w:rsid w:val="00E4354E"/>
    <w:rsid w:val="00E436D7"/>
    <w:rsid w:val="00E43C61"/>
    <w:rsid w:val="00E43E88"/>
    <w:rsid w:val="00E443E6"/>
    <w:rsid w:val="00E446E5"/>
    <w:rsid w:val="00E44ABF"/>
    <w:rsid w:val="00E44C34"/>
    <w:rsid w:val="00E45233"/>
    <w:rsid w:val="00E454AD"/>
    <w:rsid w:val="00E459A4"/>
    <w:rsid w:val="00E459E9"/>
    <w:rsid w:val="00E45EC4"/>
    <w:rsid w:val="00E45FB8"/>
    <w:rsid w:val="00E47226"/>
    <w:rsid w:val="00E474E8"/>
    <w:rsid w:val="00E47C5F"/>
    <w:rsid w:val="00E5017F"/>
    <w:rsid w:val="00E50347"/>
    <w:rsid w:val="00E507CB"/>
    <w:rsid w:val="00E5081C"/>
    <w:rsid w:val="00E508BF"/>
    <w:rsid w:val="00E5091B"/>
    <w:rsid w:val="00E50A63"/>
    <w:rsid w:val="00E50C1D"/>
    <w:rsid w:val="00E50E59"/>
    <w:rsid w:val="00E5187D"/>
    <w:rsid w:val="00E51994"/>
    <w:rsid w:val="00E51E87"/>
    <w:rsid w:val="00E51FD3"/>
    <w:rsid w:val="00E520BA"/>
    <w:rsid w:val="00E522E6"/>
    <w:rsid w:val="00E52484"/>
    <w:rsid w:val="00E52814"/>
    <w:rsid w:val="00E528EA"/>
    <w:rsid w:val="00E529B1"/>
    <w:rsid w:val="00E52CC5"/>
    <w:rsid w:val="00E5304D"/>
    <w:rsid w:val="00E535A8"/>
    <w:rsid w:val="00E535E5"/>
    <w:rsid w:val="00E53671"/>
    <w:rsid w:val="00E54168"/>
    <w:rsid w:val="00E54385"/>
    <w:rsid w:val="00E546A4"/>
    <w:rsid w:val="00E54CE7"/>
    <w:rsid w:val="00E55298"/>
    <w:rsid w:val="00E55601"/>
    <w:rsid w:val="00E5582C"/>
    <w:rsid w:val="00E55AAA"/>
    <w:rsid w:val="00E5620C"/>
    <w:rsid w:val="00E5629A"/>
    <w:rsid w:val="00E56319"/>
    <w:rsid w:val="00E56993"/>
    <w:rsid w:val="00E57417"/>
    <w:rsid w:val="00E57477"/>
    <w:rsid w:val="00E57815"/>
    <w:rsid w:val="00E57859"/>
    <w:rsid w:val="00E579B0"/>
    <w:rsid w:val="00E57E1A"/>
    <w:rsid w:val="00E57F98"/>
    <w:rsid w:val="00E60320"/>
    <w:rsid w:val="00E60569"/>
    <w:rsid w:val="00E6060B"/>
    <w:rsid w:val="00E6087A"/>
    <w:rsid w:val="00E61085"/>
    <w:rsid w:val="00E61142"/>
    <w:rsid w:val="00E61587"/>
    <w:rsid w:val="00E61BB0"/>
    <w:rsid w:val="00E61EC8"/>
    <w:rsid w:val="00E624A0"/>
    <w:rsid w:val="00E62A56"/>
    <w:rsid w:val="00E62B96"/>
    <w:rsid w:val="00E633F1"/>
    <w:rsid w:val="00E636F5"/>
    <w:rsid w:val="00E636FD"/>
    <w:rsid w:val="00E6378B"/>
    <w:rsid w:val="00E64090"/>
    <w:rsid w:val="00E640A5"/>
    <w:rsid w:val="00E64617"/>
    <w:rsid w:val="00E647F9"/>
    <w:rsid w:val="00E64C6B"/>
    <w:rsid w:val="00E6542B"/>
    <w:rsid w:val="00E6548E"/>
    <w:rsid w:val="00E65D92"/>
    <w:rsid w:val="00E663CF"/>
    <w:rsid w:val="00E66418"/>
    <w:rsid w:val="00E66842"/>
    <w:rsid w:val="00E669D9"/>
    <w:rsid w:val="00E66D16"/>
    <w:rsid w:val="00E674F1"/>
    <w:rsid w:val="00E6763F"/>
    <w:rsid w:val="00E6794D"/>
    <w:rsid w:val="00E679C0"/>
    <w:rsid w:val="00E679F4"/>
    <w:rsid w:val="00E70037"/>
    <w:rsid w:val="00E70314"/>
    <w:rsid w:val="00E70976"/>
    <w:rsid w:val="00E70A84"/>
    <w:rsid w:val="00E70F76"/>
    <w:rsid w:val="00E7102C"/>
    <w:rsid w:val="00E71356"/>
    <w:rsid w:val="00E7161D"/>
    <w:rsid w:val="00E71DBA"/>
    <w:rsid w:val="00E72897"/>
    <w:rsid w:val="00E72B28"/>
    <w:rsid w:val="00E72BEB"/>
    <w:rsid w:val="00E72E41"/>
    <w:rsid w:val="00E72FD5"/>
    <w:rsid w:val="00E731A3"/>
    <w:rsid w:val="00E7361B"/>
    <w:rsid w:val="00E73712"/>
    <w:rsid w:val="00E73AA5"/>
    <w:rsid w:val="00E73C10"/>
    <w:rsid w:val="00E73C5B"/>
    <w:rsid w:val="00E73EAE"/>
    <w:rsid w:val="00E74254"/>
    <w:rsid w:val="00E7428F"/>
    <w:rsid w:val="00E74450"/>
    <w:rsid w:val="00E7562E"/>
    <w:rsid w:val="00E75926"/>
    <w:rsid w:val="00E7629E"/>
    <w:rsid w:val="00E763A2"/>
    <w:rsid w:val="00E768D4"/>
    <w:rsid w:val="00E7696C"/>
    <w:rsid w:val="00E76BF0"/>
    <w:rsid w:val="00E76DD1"/>
    <w:rsid w:val="00E76DE3"/>
    <w:rsid w:val="00E76FF1"/>
    <w:rsid w:val="00E7708D"/>
    <w:rsid w:val="00E771B7"/>
    <w:rsid w:val="00E7740A"/>
    <w:rsid w:val="00E77630"/>
    <w:rsid w:val="00E778E9"/>
    <w:rsid w:val="00E77E05"/>
    <w:rsid w:val="00E80450"/>
    <w:rsid w:val="00E804FD"/>
    <w:rsid w:val="00E80540"/>
    <w:rsid w:val="00E805B8"/>
    <w:rsid w:val="00E80793"/>
    <w:rsid w:val="00E80AE7"/>
    <w:rsid w:val="00E80B36"/>
    <w:rsid w:val="00E81025"/>
    <w:rsid w:val="00E8108A"/>
    <w:rsid w:val="00E810C1"/>
    <w:rsid w:val="00E81283"/>
    <w:rsid w:val="00E8130A"/>
    <w:rsid w:val="00E81915"/>
    <w:rsid w:val="00E819D4"/>
    <w:rsid w:val="00E81A0C"/>
    <w:rsid w:val="00E81B3F"/>
    <w:rsid w:val="00E81BAB"/>
    <w:rsid w:val="00E81FD8"/>
    <w:rsid w:val="00E8250E"/>
    <w:rsid w:val="00E8265E"/>
    <w:rsid w:val="00E82D42"/>
    <w:rsid w:val="00E82E8A"/>
    <w:rsid w:val="00E83357"/>
    <w:rsid w:val="00E83405"/>
    <w:rsid w:val="00E83809"/>
    <w:rsid w:val="00E838D1"/>
    <w:rsid w:val="00E83C28"/>
    <w:rsid w:val="00E8460B"/>
    <w:rsid w:val="00E847EA"/>
    <w:rsid w:val="00E84D86"/>
    <w:rsid w:val="00E851A8"/>
    <w:rsid w:val="00E85246"/>
    <w:rsid w:val="00E85646"/>
    <w:rsid w:val="00E856A2"/>
    <w:rsid w:val="00E8576F"/>
    <w:rsid w:val="00E85B92"/>
    <w:rsid w:val="00E85DC1"/>
    <w:rsid w:val="00E85F0C"/>
    <w:rsid w:val="00E86096"/>
    <w:rsid w:val="00E867DC"/>
    <w:rsid w:val="00E86AC3"/>
    <w:rsid w:val="00E87076"/>
    <w:rsid w:val="00E87129"/>
    <w:rsid w:val="00E873AC"/>
    <w:rsid w:val="00E874A6"/>
    <w:rsid w:val="00E87E04"/>
    <w:rsid w:val="00E9004C"/>
    <w:rsid w:val="00E90189"/>
    <w:rsid w:val="00E901B8"/>
    <w:rsid w:val="00E9026D"/>
    <w:rsid w:val="00E90644"/>
    <w:rsid w:val="00E906D0"/>
    <w:rsid w:val="00E90CBB"/>
    <w:rsid w:val="00E910D5"/>
    <w:rsid w:val="00E916FE"/>
    <w:rsid w:val="00E919ED"/>
    <w:rsid w:val="00E91CC4"/>
    <w:rsid w:val="00E91EF9"/>
    <w:rsid w:val="00E920D0"/>
    <w:rsid w:val="00E921BF"/>
    <w:rsid w:val="00E92794"/>
    <w:rsid w:val="00E92996"/>
    <w:rsid w:val="00E92C50"/>
    <w:rsid w:val="00E9302C"/>
    <w:rsid w:val="00E93529"/>
    <w:rsid w:val="00E938D5"/>
    <w:rsid w:val="00E93DC1"/>
    <w:rsid w:val="00E9424F"/>
    <w:rsid w:val="00E94774"/>
    <w:rsid w:val="00E947C4"/>
    <w:rsid w:val="00E948E7"/>
    <w:rsid w:val="00E94BEC"/>
    <w:rsid w:val="00E94C34"/>
    <w:rsid w:val="00E94EBF"/>
    <w:rsid w:val="00E950A8"/>
    <w:rsid w:val="00E950A9"/>
    <w:rsid w:val="00E955C6"/>
    <w:rsid w:val="00E957AD"/>
    <w:rsid w:val="00E96458"/>
    <w:rsid w:val="00E964E6"/>
    <w:rsid w:val="00E9681C"/>
    <w:rsid w:val="00E96B61"/>
    <w:rsid w:val="00E96F6A"/>
    <w:rsid w:val="00E973C1"/>
    <w:rsid w:val="00E97CD2"/>
    <w:rsid w:val="00E97E3B"/>
    <w:rsid w:val="00E97F71"/>
    <w:rsid w:val="00EA02AB"/>
    <w:rsid w:val="00EA04BD"/>
    <w:rsid w:val="00EA0D61"/>
    <w:rsid w:val="00EA0E5D"/>
    <w:rsid w:val="00EA11EB"/>
    <w:rsid w:val="00EA16A9"/>
    <w:rsid w:val="00EA1C73"/>
    <w:rsid w:val="00EA1D4B"/>
    <w:rsid w:val="00EA24A7"/>
    <w:rsid w:val="00EA2794"/>
    <w:rsid w:val="00EA292F"/>
    <w:rsid w:val="00EA2E48"/>
    <w:rsid w:val="00EA2EAA"/>
    <w:rsid w:val="00EA2FE8"/>
    <w:rsid w:val="00EA32BB"/>
    <w:rsid w:val="00EA3D57"/>
    <w:rsid w:val="00EA412C"/>
    <w:rsid w:val="00EA4281"/>
    <w:rsid w:val="00EA451B"/>
    <w:rsid w:val="00EA46E3"/>
    <w:rsid w:val="00EA4795"/>
    <w:rsid w:val="00EA4C0A"/>
    <w:rsid w:val="00EA4D2E"/>
    <w:rsid w:val="00EA4E95"/>
    <w:rsid w:val="00EA5469"/>
    <w:rsid w:val="00EA6198"/>
    <w:rsid w:val="00EA6699"/>
    <w:rsid w:val="00EA69DE"/>
    <w:rsid w:val="00EA709E"/>
    <w:rsid w:val="00EA70C5"/>
    <w:rsid w:val="00EA7186"/>
    <w:rsid w:val="00EA71EE"/>
    <w:rsid w:val="00EA7D60"/>
    <w:rsid w:val="00EB03A7"/>
    <w:rsid w:val="00EB064F"/>
    <w:rsid w:val="00EB06A7"/>
    <w:rsid w:val="00EB089A"/>
    <w:rsid w:val="00EB11D7"/>
    <w:rsid w:val="00EB1993"/>
    <w:rsid w:val="00EB1BDC"/>
    <w:rsid w:val="00EB1DEF"/>
    <w:rsid w:val="00EB2598"/>
    <w:rsid w:val="00EB286F"/>
    <w:rsid w:val="00EB2B68"/>
    <w:rsid w:val="00EB37A2"/>
    <w:rsid w:val="00EB3A0A"/>
    <w:rsid w:val="00EB3B68"/>
    <w:rsid w:val="00EB44EE"/>
    <w:rsid w:val="00EB453D"/>
    <w:rsid w:val="00EB4E88"/>
    <w:rsid w:val="00EB50A3"/>
    <w:rsid w:val="00EB511B"/>
    <w:rsid w:val="00EB52D0"/>
    <w:rsid w:val="00EB55B9"/>
    <w:rsid w:val="00EB59B9"/>
    <w:rsid w:val="00EB5C9E"/>
    <w:rsid w:val="00EB5D9B"/>
    <w:rsid w:val="00EB69AE"/>
    <w:rsid w:val="00EB6AE3"/>
    <w:rsid w:val="00EB6DF5"/>
    <w:rsid w:val="00EB6F21"/>
    <w:rsid w:val="00EB748E"/>
    <w:rsid w:val="00EB7827"/>
    <w:rsid w:val="00EB785D"/>
    <w:rsid w:val="00EC0117"/>
    <w:rsid w:val="00EC012C"/>
    <w:rsid w:val="00EC097A"/>
    <w:rsid w:val="00EC0A30"/>
    <w:rsid w:val="00EC1873"/>
    <w:rsid w:val="00EC191D"/>
    <w:rsid w:val="00EC197D"/>
    <w:rsid w:val="00EC20A0"/>
    <w:rsid w:val="00EC26C7"/>
    <w:rsid w:val="00EC27A1"/>
    <w:rsid w:val="00EC2918"/>
    <w:rsid w:val="00EC2A37"/>
    <w:rsid w:val="00EC3410"/>
    <w:rsid w:val="00EC39DA"/>
    <w:rsid w:val="00EC3BCE"/>
    <w:rsid w:val="00EC3E02"/>
    <w:rsid w:val="00EC3E9C"/>
    <w:rsid w:val="00EC3FD3"/>
    <w:rsid w:val="00EC4263"/>
    <w:rsid w:val="00EC489D"/>
    <w:rsid w:val="00EC53E1"/>
    <w:rsid w:val="00EC5485"/>
    <w:rsid w:val="00EC551D"/>
    <w:rsid w:val="00EC5AF4"/>
    <w:rsid w:val="00EC5B04"/>
    <w:rsid w:val="00EC5E1D"/>
    <w:rsid w:val="00EC700D"/>
    <w:rsid w:val="00EC7030"/>
    <w:rsid w:val="00EC70CC"/>
    <w:rsid w:val="00EC7207"/>
    <w:rsid w:val="00EC73FF"/>
    <w:rsid w:val="00EC7C35"/>
    <w:rsid w:val="00ED0404"/>
    <w:rsid w:val="00ED0560"/>
    <w:rsid w:val="00ED0AE2"/>
    <w:rsid w:val="00ED0C5F"/>
    <w:rsid w:val="00ED0CC0"/>
    <w:rsid w:val="00ED122C"/>
    <w:rsid w:val="00ED1526"/>
    <w:rsid w:val="00ED1BF4"/>
    <w:rsid w:val="00ED1C29"/>
    <w:rsid w:val="00ED1F7B"/>
    <w:rsid w:val="00ED20F3"/>
    <w:rsid w:val="00ED2B07"/>
    <w:rsid w:val="00ED2C72"/>
    <w:rsid w:val="00ED306B"/>
    <w:rsid w:val="00ED3681"/>
    <w:rsid w:val="00ED3719"/>
    <w:rsid w:val="00ED3A0A"/>
    <w:rsid w:val="00ED3A50"/>
    <w:rsid w:val="00ED3D65"/>
    <w:rsid w:val="00ED3EE1"/>
    <w:rsid w:val="00ED3F20"/>
    <w:rsid w:val="00ED42ED"/>
    <w:rsid w:val="00ED48B1"/>
    <w:rsid w:val="00ED4D52"/>
    <w:rsid w:val="00ED501C"/>
    <w:rsid w:val="00ED5832"/>
    <w:rsid w:val="00ED592C"/>
    <w:rsid w:val="00ED5DF5"/>
    <w:rsid w:val="00ED5F9B"/>
    <w:rsid w:val="00ED606E"/>
    <w:rsid w:val="00ED60AA"/>
    <w:rsid w:val="00ED625F"/>
    <w:rsid w:val="00ED628E"/>
    <w:rsid w:val="00ED65AF"/>
    <w:rsid w:val="00ED6723"/>
    <w:rsid w:val="00ED6822"/>
    <w:rsid w:val="00ED6B71"/>
    <w:rsid w:val="00ED6F38"/>
    <w:rsid w:val="00ED7570"/>
    <w:rsid w:val="00ED760D"/>
    <w:rsid w:val="00ED76F3"/>
    <w:rsid w:val="00ED7742"/>
    <w:rsid w:val="00ED7CA0"/>
    <w:rsid w:val="00ED7D36"/>
    <w:rsid w:val="00EE00C1"/>
    <w:rsid w:val="00EE0CC9"/>
    <w:rsid w:val="00EE0DA4"/>
    <w:rsid w:val="00EE0DCC"/>
    <w:rsid w:val="00EE0F44"/>
    <w:rsid w:val="00EE1A64"/>
    <w:rsid w:val="00EE1D4B"/>
    <w:rsid w:val="00EE2410"/>
    <w:rsid w:val="00EE25CD"/>
    <w:rsid w:val="00EE2FAA"/>
    <w:rsid w:val="00EE3137"/>
    <w:rsid w:val="00EE34C5"/>
    <w:rsid w:val="00EE3C60"/>
    <w:rsid w:val="00EE3FDC"/>
    <w:rsid w:val="00EE4651"/>
    <w:rsid w:val="00EE4807"/>
    <w:rsid w:val="00EE48EB"/>
    <w:rsid w:val="00EE498F"/>
    <w:rsid w:val="00EE4AD3"/>
    <w:rsid w:val="00EE4D77"/>
    <w:rsid w:val="00EE4FBD"/>
    <w:rsid w:val="00EE50D5"/>
    <w:rsid w:val="00EE5179"/>
    <w:rsid w:val="00EE581B"/>
    <w:rsid w:val="00EE58B3"/>
    <w:rsid w:val="00EE5D4D"/>
    <w:rsid w:val="00EE5EE1"/>
    <w:rsid w:val="00EE6586"/>
    <w:rsid w:val="00EE6E9B"/>
    <w:rsid w:val="00EE6F28"/>
    <w:rsid w:val="00EE72A7"/>
    <w:rsid w:val="00EE77A8"/>
    <w:rsid w:val="00EE77F5"/>
    <w:rsid w:val="00EE7871"/>
    <w:rsid w:val="00EE7B7B"/>
    <w:rsid w:val="00EF006A"/>
    <w:rsid w:val="00EF057B"/>
    <w:rsid w:val="00EF0CDF"/>
    <w:rsid w:val="00EF0ECA"/>
    <w:rsid w:val="00EF0F63"/>
    <w:rsid w:val="00EF127A"/>
    <w:rsid w:val="00EF134C"/>
    <w:rsid w:val="00EF21D9"/>
    <w:rsid w:val="00EF2709"/>
    <w:rsid w:val="00EF2799"/>
    <w:rsid w:val="00EF2ABF"/>
    <w:rsid w:val="00EF347E"/>
    <w:rsid w:val="00EF372A"/>
    <w:rsid w:val="00EF3F8F"/>
    <w:rsid w:val="00EF4134"/>
    <w:rsid w:val="00EF4296"/>
    <w:rsid w:val="00EF485B"/>
    <w:rsid w:val="00EF489B"/>
    <w:rsid w:val="00EF55D0"/>
    <w:rsid w:val="00EF576B"/>
    <w:rsid w:val="00EF581D"/>
    <w:rsid w:val="00EF59F1"/>
    <w:rsid w:val="00EF5BAA"/>
    <w:rsid w:val="00EF5CB4"/>
    <w:rsid w:val="00EF5ECF"/>
    <w:rsid w:val="00EF6275"/>
    <w:rsid w:val="00EF630B"/>
    <w:rsid w:val="00EF6525"/>
    <w:rsid w:val="00EF65F4"/>
    <w:rsid w:val="00EF6920"/>
    <w:rsid w:val="00EF6941"/>
    <w:rsid w:val="00EF6C84"/>
    <w:rsid w:val="00EF6E9C"/>
    <w:rsid w:val="00EF73C5"/>
    <w:rsid w:val="00EF78F3"/>
    <w:rsid w:val="00EF7F45"/>
    <w:rsid w:val="00EF7FD6"/>
    <w:rsid w:val="00F0045F"/>
    <w:rsid w:val="00F004F0"/>
    <w:rsid w:val="00F00B9E"/>
    <w:rsid w:val="00F00E11"/>
    <w:rsid w:val="00F00E96"/>
    <w:rsid w:val="00F0103D"/>
    <w:rsid w:val="00F01094"/>
    <w:rsid w:val="00F010FA"/>
    <w:rsid w:val="00F01114"/>
    <w:rsid w:val="00F018D7"/>
    <w:rsid w:val="00F019F6"/>
    <w:rsid w:val="00F01D04"/>
    <w:rsid w:val="00F01D34"/>
    <w:rsid w:val="00F01E0B"/>
    <w:rsid w:val="00F024FC"/>
    <w:rsid w:val="00F0272D"/>
    <w:rsid w:val="00F02855"/>
    <w:rsid w:val="00F02921"/>
    <w:rsid w:val="00F03202"/>
    <w:rsid w:val="00F03527"/>
    <w:rsid w:val="00F036EC"/>
    <w:rsid w:val="00F03EE0"/>
    <w:rsid w:val="00F04809"/>
    <w:rsid w:val="00F0482E"/>
    <w:rsid w:val="00F04A95"/>
    <w:rsid w:val="00F063FA"/>
    <w:rsid w:val="00F06414"/>
    <w:rsid w:val="00F064F9"/>
    <w:rsid w:val="00F06517"/>
    <w:rsid w:val="00F067CA"/>
    <w:rsid w:val="00F06823"/>
    <w:rsid w:val="00F06F0F"/>
    <w:rsid w:val="00F071AB"/>
    <w:rsid w:val="00F07400"/>
    <w:rsid w:val="00F07565"/>
    <w:rsid w:val="00F102DF"/>
    <w:rsid w:val="00F1048A"/>
    <w:rsid w:val="00F1055C"/>
    <w:rsid w:val="00F10F99"/>
    <w:rsid w:val="00F1170E"/>
    <w:rsid w:val="00F11766"/>
    <w:rsid w:val="00F119EB"/>
    <w:rsid w:val="00F120F4"/>
    <w:rsid w:val="00F1271E"/>
    <w:rsid w:val="00F12A0D"/>
    <w:rsid w:val="00F12CA2"/>
    <w:rsid w:val="00F13147"/>
    <w:rsid w:val="00F13423"/>
    <w:rsid w:val="00F13834"/>
    <w:rsid w:val="00F1395B"/>
    <w:rsid w:val="00F13F7C"/>
    <w:rsid w:val="00F142A3"/>
    <w:rsid w:val="00F142C6"/>
    <w:rsid w:val="00F14328"/>
    <w:rsid w:val="00F14431"/>
    <w:rsid w:val="00F14694"/>
    <w:rsid w:val="00F147B8"/>
    <w:rsid w:val="00F14D21"/>
    <w:rsid w:val="00F1544F"/>
    <w:rsid w:val="00F158A9"/>
    <w:rsid w:val="00F159ED"/>
    <w:rsid w:val="00F15B60"/>
    <w:rsid w:val="00F15CE5"/>
    <w:rsid w:val="00F15F93"/>
    <w:rsid w:val="00F1693B"/>
    <w:rsid w:val="00F16E0B"/>
    <w:rsid w:val="00F16EE3"/>
    <w:rsid w:val="00F170E7"/>
    <w:rsid w:val="00F17267"/>
    <w:rsid w:val="00F17B51"/>
    <w:rsid w:val="00F200D4"/>
    <w:rsid w:val="00F20606"/>
    <w:rsid w:val="00F20848"/>
    <w:rsid w:val="00F20987"/>
    <w:rsid w:val="00F20A6C"/>
    <w:rsid w:val="00F20C7F"/>
    <w:rsid w:val="00F21008"/>
    <w:rsid w:val="00F214E2"/>
    <w:rsid w:val="00F21533"/>
    <w:rsid w:val="00F21D68"/>
    <w:rsid w:val="00F21E1A"/>
    <w:rsid w:val="00F220D8"/>
    <w:rsid w:val="00F2212C"/>
    <w:rsid w:val="00F221B7"/>
    <w:rsid w:val="00F226DE"/>
    <w:rsid w:val="00F227BE"/>
    <w:rsid w:val="00F2289E"/>
    <w:rsid w:val="00F232F8"/>
    <w:rsid w:val="00F23831"/>
    <w:rsid w:val="00F23D49"/>
    <w:rsid w:val="00F2431B"/>
    <w:rsid w:val="00F244BC"/>
    <w:rsid w:val="00F245A3"/>
    <w:rsid w:val="00F24B94"/>
    <w:rsid w:val="00F24C44"/>
    <w:rsid w:val="00F25067"/>
    <w:rsid w:val="00F2546D"/>
    <w:rsid w:val="00F258E9"/>
    <w:rsid w:val="00F25AEC"/>
    <w:rsid w:val="00F25BB6"/>
    <w:rsid w:val="00F25E01"/>
    <w:rsid w:val="00F26117"/>
    <w:rsid w:val="00F26C39"/>
    <w:rsid w:val="00F26E4E"/>
    <w:rsid w:val="00F26EAC"/>
    <w:rsid w:val="00F26F3A"/>
    <w:rsid w:val="00F2724B"/>
    <w:rsid w:val="00F27371"/>
    <w:rsid w:val="00F27C94"/>
    <w:rsid w:val="00F30150"/>
    <w:rsid w:val="00F30338"/>
    <w:rsid w:val="00F307CA"/>
    <w:rsid w:val="00F30CF4"/>
    <w:rsid w:val="00F3115A"/>
    <w:rsid w:val="00F31A10"/>
    <w:rsid w:val="00F321BE"/>
    <w:rsid w:val="00F3239C"/>
    <w:rsid w:val="00F3267F"/>
    <w:rsid w:val="00F329F4"/>
    <w:rsid w:val="00F32A9C"/>
    <w:rsid w:val="00F32B0F"/>
    <w:rsid w:val="00F32D2C"/>
    <w:rsid w:val="00F32F78"/>
    <w:rsid w:val="00F33239"/>
    <w:rsid w:val="00F3335A"/>
    <w:rsid w:val="00F33888"/>
    <w:rsid w:val="00F344FE"/>
    <w:rsid w:val="00F3465B"/>
    <w:rsid w:val="00F349F5"/>
    <w:rsid w:val="00F35764"/>
    <w:rsid w:val="00F358EA"/>
    <w:rsid w:val="00F3650D"/>
    <w:rsid w:val="00F3655F"/>
    <w:rsid w:val="00F36DC7"/>
    <w:rsid w:val="00F36F3A"/>
    <w:rsid w:val="00F3701B"/>
    <w:rsid w:val="00F37ADB"/>
    <w:rsid w:val="00F37B85"/>
    <w:rsid w:val="00F4004A"/>
    <w:rsid w:val="00F400D2"/>
    <w:rsid w:val="00F40803"/>
    <w:rsid w:val="00F40D17"/>
    <w:rsid w:val="00F40DF5"/>
    <w:rsid w:val="00F40F3F"/>
    <w:rsid w:val="00F4105B"/>
    <w:rsid w:val="00F410E9"/>
    <w:rsid w:val="00F41152"/>
    <w:rsid w:val="00F418BF"/>
    <w:rsid w:val="00F41B75"/>
    <w:rsid w:val="00F41F6F"/>
    <w:rsid w:val="00F426B7"/>
    <w:rsid w:val="00F427AA"/>
    <w:rsid w:val="00F4281F"/>
    <w:rsid w:val="00F42A4A"/>
    <w:rsid w:val="00F42AA7"/>
    <w:rsid w:val="00F42D0C"/>
    <w:rsid w:val="00F42FF3"/>
    <w:rsid w:val="00F4341B"/>
    <w:rsid w:val="00F4348B"/>
    <w:rsid w:val="00F43604"/>
    <w:rsid w:val="00F43801"/>
    <w:rsid w:val="00F43C36"/>
    <w:rsid w:val="00F43D21"/>
    <w:rsid w:val="00F43D8F"/>
    <w:rsid w:val="00F43F04"/>
    <w:rsid w:val="00F44D28"/>
    <w:rsid w:val="00F44D2D"/>
    <w:rsid w:val="00F46D83"/>
    <w:rsid w:val="00F46E8B"/>
    <w:rsid w:val="00F47228"/>
    <w:rsid w:val="00F47381"/>
    <w:rsid w:val="00F479FB"/>
    <w:rsid w:val="00F47D2F"/>
    <w:rsid w:val="00F47DBE"/>
    <w:rsid w:val="00F47EFA"/>
    <w:rsid w:val="00F505B2"/>
    <w:rsid w:val="00F50B85"/>
    <w:rsid w:val="00F517DB"/>
    <w:rsid w:val="00F517E4"/>
    <w:rsid w:val="00F51C99"/>
    <w:rsid w:val="00F5203D"/>
    <w:rsid w:val="00F520AA"/>
    <w:rsid w:val="00F5216D"/>
    <w:rsid w:val="00F52296"/>
    <w:rsid w:val="00F52A12"/>
    <w:rsid w:val="00F52F31"/>
    <w:rsid w:val="00F53273"/>
    <w:rsid w:val="00F534B5"/>
    <w:rsid w:val="00F538BD"/>
    <w:rsid w:val="00F53A7E"/>
    <w:rsid w:val="00F53ADE"/>
    <w:rsid w:val="00F53DD2"/>
    <w:rsid w:val="00F53F7B"/>
    <w:rsid w:val="00F544E7"/>
    <w:rsid w:val="00F54609"/>
    <w:rsid w:val="00F547D6"/>
    <w:rsid w:val="00F5481E"/>
    <w:rsid w:val="00F54BCE"/>
    <w:rsid w:val="00F54BFE"/>
    <w:rsid w:val="00F55948"/>
    <w:rsid w:val="00F559BE"/>
    <w:rsid w:val="00F55B24"/>
    <w:rsid w:val="00F55F9F"/>
    <w:rsid w:val="00F56066"/>
    <w:rsid w:val="00F5766F"/>
    <w:rsid w:val="00F57BC7"/>
    <w:rsid w:val="00F57FA5"/>
    <w:rsid w:val="00F6019C"/>
    <w:rsid w:val="00F60388"/>
    <w:rsid w:val="00F604FE"/>
    <w:rsid w:val="00F60874"/>
    <w:rsid w:val="00F6097D"/>
    <w:rsid w:val="00F60D84"/>
    <w:rsid w:val="00F6159C"/>
    <w:rsid w:val="00F6159D"/>
    <w:rsid w:val="00F6177B"/>
    <w:rsid w:val="00F61887"/>
    <w:rsid w:val="00F61955"/>
    <w:rsid w:val="00F6199B"/>
    <w:rsid w:val="00F622EB"/>
    <w:rsid w:val="00F62A77"/>
    <w:rsid w:val="00F6357B"/>
    <w:rsid w:val="00F637AA"/>
    <w:rsid w:val="00F63866"/>
    <w:rsid w:val="00F63F07"/>
    <w:rsid w:val="00F64768"/>
    <w:rsid w:val="00F647D2"/>
    <w:rsid w:val="00F64C89"/>
    <w:rsid w:val="00F64D2C"/>
    <w:rsid w:val="00F655E0"/>
    <w:rsid w:val="00F65930"/>
    <w:rsid w:val="00F65B6C"/>
    <w:rsid w:val="00F65C7A"/>
    <w:rsid w:val="00F65FFE"/>
    <w:rsid w:val="00F6616E"/>
    <w:rsid w:val="00F66374"/>
    <w:rsid w:val="00F66BF5"/>
    <w:rsid w:val="00F66CDE"/>
    <w:rsid w:val="00F6716C"/>
    <w:rsid w:val="00F672AE"/>
    <w:rsid w:val="00F6745D"/>
    <w:rsid w:val="00F676A2"/>
    <w:rsid w:val="00F67746"/>
    <w:rsid w:val="00F6792E"/>
    <w:rsid w:val="00F67CE7"/>
    <w:rsid w:val="00F701F9"/>
    <w:rsid w:val="00F70B21"/>
    <w:rsid w:val="00F71156"/>
    <w:rsid w:val="00F71782"/>
    <w:rsid w:val="00F71A77"/>
    <w:rsid w:val="00F71A7B"/>
    <w:rsid w:val="00F71A93"/>
    <w:rsid w:val="00F71C3C"/>
    <w:rsid w:val="00F72744"/>
    <w:rsid w:val="00F729AF"/>
    <w:rsid w:val="00F729BB"/>
    <w:rsid w:val="00F72F07"/>
    <w:rsid w:val="00F72FAE"/>
    <w:rsid w:val="00F73862"/>
    <w:rsid w:val="00F73F43"/>
    <w:rsid w:val="00F740B8"/>
    <w:rsid w:val="00F747F1"/>
    <w:rsid w:val="00F74C3A"/>
    <w:rsid w:val="00F75928"/>
    <w:rsid w:val="00F75A9F"/>
    <w:rsid w:val="00F75BA9"/>
    <w:rsid w:val="00F7634B"/>
    <w:rsid w:val="00F763A6"/>
    <w:rsid w:val="00F764F4"/>
    <w:rsid w:val="00F76BA0"/>
    <w:rsid w:val="00F76BA1"/>
    <w:rsid w:val="00F76DDD"/>
    <w:rsid w:val="00F771A1"/>
    <w:rsid w:val="00F771D6"/>
    <w:rsid w:val="00F772B0"/>
    <w:rsid w:val="00F7774C"/>
    <w:rsid w:val="00F77D11"/>
    <w:rsid w:val="00F77E8B"/>
    <w:rsid w:val="00F77ED2"/>
    <w:rsid w:val="00F80083"/>
    <w:rsid w:val="00F80332"/>
    <w:rsid w:val="00F80AA3"/>
    <w:rsid w:val="00F80AD2"/>
    <w:rsid w:val="00F81848"/>
    <w:rsid w:val="00F818DC"/>
    <w:rsid w:val="00F81A64"/>
    <w:rsid w:val="00F81B41"/>
    <w:rsid w:val="00F81DD0"/>
    <w:rsid w:val="00F81EA7"/>
    <w:rsid w:val="00F8203F"/>
    <w:rsid w:val="00F82340"/>
    <w:rsid w:val="00F824ED"/>
    <w:rsid w:val="00F83ABA"/>
    <w:rsid w:val="00F83B41"/>
    <w:rsid w:val="00F83CE5"/>
    <w:rsid w:val="00F840EB"/>
    <w:rsid w:val="00F848E0"/>
    <w:rsid w:val="00F84E54"/>
    <w:rsid w:val="00F85B67"/>
    <w:rsid w:val="00F86017"/>
    <w:rsid w:val="00F86E31"/>
    <w:rsid w:val="00F86FCD"/>
    <w:rsid w:val="00F873AA"/>
    <w:rsid w:val="00F878E0"/>
    <w:rsid w:val="00F87994"/>
    <w:rsid w:val="00F87A55"/>
    <w:rsid w:val="00F87AF5"/>
    <w:rsid w:val="00F87CE8"/>
    <w:rsid w:val="00F903D4"/>
    <w:rsid w:val="00F9072E"/>
    <w:rsid w:val="00F90966"/>
    <w:rsid w:val="00F90D32"/>
    <w:rsid w:val="00F912BA"/>
    <w:rsid w:val="00F913A5"/>
    <w:rsid w:val="00F91B5D"/>
    <w:rsid w:val="00F91B91"/>
    <w:rsid w:val="00F92034"/>
    <w:rsid w:val="00F923C8"/>
    <w:rsid w:val="00F924CC"/>
    <w:rsid w:val="00F926BC"/>
    <w:rsid w:val="00F9293D"/>
    <w:rsid w:val="00F92AFA"/>
    <w:rsid w:val="00F92F91"/>
    <w:rsid w:val="00F93176"/>
    <w:rsid w:val="00F93855"/>
    <w:rsid w:val="00F93A86"/>
    <w:rsid w:val="00F93BBF"/>
    <w:rsid w:val="00F93DBB"/>
    <w:rsid w:val="00F94805"/>
    <w:rsid w:val="00F94CBD"/>
    <w:rsid w:val="00F94CE2"/>
    <w:rsid w:val="00F94EE5"/>
    <w:rsid w:val="00F94FC6"/>
    <w:rsid w:val="00F957DF"/>
    <w:rsid w:val="00F95831"/>
    <w:rsid w:val="00F96261"/>
    <w:rsid w:val="00F968C2"/>
    <w:rsid w:val="00F96BE9"/>
    <w:rsid w:val="00F96C9D"/>
    <w:rsid w:val="00F96CA9"/>
    <w:rsid w:val="00F96D0A"/>
    <w:rsid w:val="00F96D9E"/>
    <w:rsid w:val="00F96E1C"/>
    <w:rsid w:val="00F96E43"/>
    <w:rsid w:val="00F97642"/>
    <w:rsid w:val="00F97717"/>
    <w:rsid w:val="00F97900"/>
    <w:rsid w:val="00F97A35"/>
    <w:rsid w:val="00FA0069"/>
    <w:rsid w:val="00FA02E5"/>
    <w:rsid w:val="00FA062C"/>
    <w:rsid w:val="00FA124F"/>
    <w:rsid w:val="00FA125F"/>
    <w:rsid w:val="00FA146A"/>
    <w:rsid w:val="00FA14C8"/>
    <w:rsid w:val="00FA170E"/>
    <w:rsid w:val="00FA1797"/>
    <w:rsid w:val="00FA1CC3"/>
    <w:rsid w:val="00FA1DF2"/>
    <w:rsid w:val="00FA22F4"/>
    <w:rsid w:val="00FA290C"/>
    <w:rsid w:val="00FA2F37"/>
    <w:rsid w:val="00FA316E"/>
    <w:rsid w:val="00FA343B"/>
    <w:rsid w:val="00FA3535"/>
    <w:rsid w:val="00FA36BA"/>
    <w:rsid w:val="00FA3A7C"/>
    <w:rsid w:val="00FA3B0F"/>
    <w:rsid w:val="00FA3D8B"/>
    <w:rsid w:val="00FA3DF6"/>
    <w:rsid w:val="00FA48FB"/>
    <w:rsid w:val="00FA49C0"/>
    <w:rsid w:val="00FA4BC8"/>
    <w:rsid w:val="00FA5148"/>
    <w:rsid w:val="00FA5394"/>
    <w:rsid w:val="00FA55FC"/>
    <w:rsid w:val="00FA5B16"/>
    <w:rsid w:val="00FA5CEA"/>
    <w:rsid w:val="00FA5F80"/>
    <w:rsid w:val="00FA61A7"/>
    <w:rsid w:val="00FA6278"/>
    <w:rsid w:val="00FA6535"/>
    <w:rsid w:val="00FA6C26"/>
    <w:rsid w:val="00FA702A"/>
    <w:rsid w:val="00FA7079"/>
    <w:rsid w:val="00FA75F2"/>
    <w:rsid w:val="00FA7FA3"/>
    <w:rsid w:val="00FB0122"/>
    <w:rsid w:val="00FB067A"/>
    <w:rsid w:val="00FB0D46"/>
    <w:rsid w:val="00FB0DB2"/>
    <w:rsid w:val="00FB0FF3"/>
    <w:rsid w:val="00FB1451"/>
    <w:rsid w:val="00FB158F"/>
    <w:rsid w:val="00FB1F6C"/>
    <w:rsid w:val="00FB2085"/>
    <w:rsid w:val="00FB23FF"/>
    <w:rsid w:val="00FB27A6"/>
    <w:rsid w:val="00FB2C52"/>
    <w:rsid w:val="00FB3273"/>
    <w:rsid w:val="00FB388D"/>
    <w:rsid w:val="00FB3C17"/>
    <w:rsid w:val="00FB3F17"/>
    <w:rsid w:val="00FB4288"/>
    <w:rsid w:val="00FB44B5"/>
    <w:rsid w:val="00FB4DA1"/>
    <w:rsid w:val="00FB5035"/>
    <w:rsid w:val="00FB58DD"/>
    <w:rsid w:val="00FB5C82"/>
    <w:rsid w:val="00FB601A"/>
    <w:rsid w:val="00FB6622"/>
    <w:rsid w:val="00FB6B0C"/>
    <w:rsid w:val="00FB705E"/>
    <w:rsid w:val="00FB74CB"/>
    <w:rsid w:val="00FB76AB"/>
    <w:rsid w:val="00FB7D57"/>
    <w:rsid w:val="00FC01BD"/>
    <w:rsid w:val="00FC02D9"/>
    <w:rsid w:val="00FC0458"/>
    <w:rsid w:val="00FC0584"/>
    <w:rsid w:val="00FC05B4"/>
    <w:rsid w:val="00FC0C63"/>
    <w:rsid w:val="00FC0FE9"/>
    <w:rsid w:val="00FC15B2"/>
    <w:rsid w:val="00FC17EC"/>
    <w:rsid w:val="00FC195B"/>
    <w:rsid w:val="00FC1B65"/>
    <w:rsid w:val="00FC1DE4"/>
    <w:rsid w:val="00FC1E89"/>
    <w:rsid w:val="00FC1F80"/>
    <w:rsid w:val="00FC2010"/>
    <w:rsid w:val="00FC2C90"/>
    <w:rsid w:val="00FC2DE5"/>
    <w:rsid w:val="00FC2E7D"/>
    <w:rsid w:val="00FC340A"/>
    <w:rsid w:val="00FC3A9B"/>
    <w:rsid w:val="00FC3D94"/>
    <w:rsid w:val="00FC461E"/>
    <w:rsid w:val="00FC4DD4"/>
    <w:rsid w:val="00FC59B8"/>
    <w:rsid w:val="00FC5C92"/>
    <w:rsid w:val="00FC5EE1"/>
    <w:rsid w:val="00FC5F04"/>
    <w:rsid w:val="00FC6AE8"/>
    <w:rsid w:val="00FC7885"/>
    <w:rsid w:val="00FD0026"/>
    <w:rsid w:val="00FD0209"/>
    <w:rsid w:val="00FD06CB"/>
    <w:rsid w:val="00FD0A94"/>
    <w:rsid w:val="00FD0AC3"/>
    <w:rsid w:val="00FD0EC1"/>
    <w:rsid w:val="00FD1198"/>
    <w:rsid w:val="00FD1890"/>
    <w:rsid w:val="00FD1A8C"/>
    <w:rsid w:val="00FD1E4F"/>
    <w:rsid w:val="00FD1F50"/>
    <w:rsid w:val="00FD24F4"/>
    <w:rsid w:val="00FD2A7E"/>
    <w:rsid w:val="00FD2A84"/>
    <w:rsid w:val="00FD2D14"/>
    <w:rsid w:val="00FD36BC"/>
    <w:rsid w:val="00FD39BB"/>
    <w:rsid w:val="00FD3A8F"/>
    <w:rsid w:val="00FD449E"/>
    <w:rsid w:val="00FD462B"/>
    <w:rsid w:val="00FD4879"/>
    <w:rsid w:val="00FD49F6"/>
    <w:rsid w:val="00FD4A66"/>
    <w:rsid w:val="00FD4F78"/>
    <w:rsid w:val="00FD52DD"/>
    <w:rsid w:val="00FD6155"/>
    <w:rsid w:val="00FD616E"/>
    <w:rsid w:val="00FD6216"/>
    <w:rsid w:val="00FD657B"/>
    <w:rsid w:val="00FD657E"/>
    <w:rsid w:val="00FD6633"/>
    <w:rsid w:val="00FD6A71"/>
    <w:rsid w:val="00FD6A7F"/>
    <w:rsid w:val="00FD6FE0"/>
    <w:rsid w:val="00FD7079"/>
    <w:rsid w:val="00FD7475"/>
    <w:rsid w:val="00FD7722"/>
    <w:rsid w:val="00FD7B96"/>
    <w:rsid w:val="00FD7D1F"/>
    <w:rsid w:val="00FD7FC7"/>
    <w:rsid w:val="00FE08E6"/>
    <w:rsid w:val="00FE0947"/>
    <w:rsid w:val="00FE0C26"/>
    <w:rsid w:val="00FE19F5"/>
    <w:rsid w:val="00FE1B6D"/>
    <w:rsid w:val="00FE1C92"/>
    <w:rsid w:val="00FE1DD6"/>
    <w:rsid w:val="00FE229A"/>
    <w:rsid w:val="00FE247B"/>
    <w:rsid w:val="00FE252C"/>
    <w:rsid w:val="00FE281F"/>
    <w:rsid w:val="00FE2D4E"/>
    <w:rsid w:val="00FE2FA4"/>
    <w:rsid w:val="00FE302C"/>
    <w:rsid w:val="00FE3991"/>
    <w:rsid w:val="00FE3B5D"/>
    <w:rsid w:val="00FE3CB7"/>
    <w:rsid w:val="00FE47C3"/>
    <w:rsid w:val="00FE4820"/>
    <w:rsid w:val="00FE4886"/>
    <w:rsid w:val="00FE4AAB"/>
    <w:rsid w:val="00FE5075"/>
    <w:rsid w:val="00FE523B"/>
    <w:rsid w:val="00FE5481"/>
    <w:rsid w:val="00FE5A09"/>
    <w:rsid w:val="00FE5AB8"/>
    <w:rsid w:val="00FE5BD1"/>
    <w:rsid w:val="00FE632B"/>
    <w:rsid w:val="00FE69D4"/>
    <w:rsid w:val="00FE6E82"/>
    <w:rsid w:val="00FE746E"/>
    <w:rsid w:val="00FE7523"/>
    <w:rsid w:val="00FF0236"/>
    <w:rsid w:val="00FF09F6"/>
    <w:rsid w:val="00FF1156"/>
    <w:rsid w:val="00FF14A1"/>
    <w:rsid w:val="00FF1545"/>
    <w:rsid w:val="00FF18D7"/>
    <w:rsid w:val="00FF18F8"/>
    <w:rsid w:val="00FF198E"/>
    <w:rsid w:val="00FF1998"/>
    <w:rsid w:val="00FF1D7C"/>
    <w:rsid w:val="00FF25E1"/>
    <w:rsid w:val="00FF26C4"/>
    <w:rsid w:val="00FF30ED"/>
    <w:rsid w:val="00FF3117"/>
    <w:rsid w:val="00FF337D"/>
    <w:rsid w:val="00FF3551"/>
    <w:rsid w:val="00FF38A0"/>
    <w:rsid w:val="00FF3D3D"/>
    <w:rsid w:val="00FF4253"/>
    <w:rsid w:val="00FF427C"/>
    <w:rsid w:val="00FF48C0"/>
    <w:rsid w:val="00FF4DDC"/>
    <w:rsid w:val="00FF5341"/>
    <w:rsid w:val="00FF5596"/>
    <w:rsid w:val="00FF5827"/>
    <w:rsid w:val="00FF594C"/>
    <w:rsid w:val="00FF5A7E"/>
    <w:rsid w:val="00FF5E08"/>
    <w:rsid w:val="00FF5E5B"/>
    <w:rsid w:val="00FF5F15"/>
    <w:rsid w:val="00FF6100"/>
    <w:rsid w:val="00FF6142"/>
    <w:rsid w:val="00FF6299"/>
    <w:rsid w:val="00FF7682"/>
    <w:rsid w:val="00FF7C9A"/>
    <w:rsid w:val="00FF7F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1" fillcolor="white">
      <v:fill color="white"/>
    </o:shapedefaults>
    <o:shapelayout v:ext="edit">
      <o:idmap v:ext="edit" data="2"/>
    </o:shapelayout>
  </w:shapeDefaults>
  <w:decimalSymbol w:val="."/>
  <w:listSeparator w:val=","/>
  <w14:docId w14:val="53B1946B"/>
  <w15:docId w15:val="{F05A0B82-6B4B-4A99-868C-286FB9B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77B5"/>
    <w:pPr>
      <w:spacing w:after="60"/>
      <w:jc w:val="both"/>
    </w:pPr>
    <w:rPr>
      <w:szCs w:val="24"/>
    </w:rPr>
  </w:style>
  <w:style w:type="paragraph" w:styleId="Heading1">
    <w:name w:val="heading 1"/>
    <w:basedOn w:val="Normal"/>
    <w:next w:val="Normal"/>
    <w:link w:val="Heading1Char"/>
    <w:uiPriority w:val="9"/>
    <w:qFormat/>
    <w:rsid w:val="00901804"/>
    <w:pPr>
      <w:keepNext/>
      <w:numPr>
        <w:numId w:val="1"/>
      </w:numPr>
      <w:pBdr>
        <w:top w:val="single" w:sz="4" w:space="1" w:color="auto"/>
      </w:pBdr>
      <w:suppressAutoHyphens/>
      <w:spacing w:before="104" w:after="226"/>
      <w:outlineLvl w:val="0"/>
    </w:pPr>
    <w:rPr>
      <w:rFonts w:asciiTheme="majorHAnsi" w:hAnsiTheme="majorHAnsi"/>
      <w:b/>
      <w:smallCaps/>
      <w:spacing w:val="-2"/>
      <w:sz w:val="28"/>
      <w:szCs w:val="20"/>
    </w:rPr>
  </w:style>
  <w:style w:type="paragraph" w:styleId="Heading2">
    <w:name w:val="heading 2"/>
    <w:basedOn w:val="Normal"/>
    <w:next w:val="Normal"/>
    <w:link w:val="Heading2Char1"/>
    <w:uiPriority w:val="9"/>
    <w:qFormat/>
    <w:rsid w:val="00E93DC1"/>
    <w:pPr>
      <w:keepNext/>
      <w:ind w:left="720"/>
      <w:outlineLvl w:val="1"/>
    </w:pPr>
    <w:rPr>
      <w:rFonts w:ascii="Arial Narrow" w:hAnsi="Arial Narrow"/>
      <w:b/>
      <w:bCs/>
    </w:rPr>
  </w:style>
  <w:style w:type="paragraph" w:styleId="Heading3">
    <w:name w:val="heading 3"/>
    <w:basedOn w:val="Normal"/>
    <w:next w:val="Normal"/>
    <w:link w:val="Heading3Char"/>
    <w:uiPriority w:val="9"/>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uiPriority w:val="9"/>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uiPriority w:val="9"/>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iPriority w:val="9"/>
    <w:semiHidden/>
    <w:unhideWhenUsed/>
    <w:qFormat/>
    <w:rsid w:val="00055679"/>
    <w:pPr>
      <w:keepNext/>
      <w:keepLines/>
      <w:spacing w:before="200" w:after="0"/>
      <w:ind w:left="3600"/>
      <w:jc w:val="left"/>
      <w:outlineLvl w:val="5"/>
    </w:pPr>
    <w:rPr>
      <w:rFonts w:asciiTheme="majorHAnsi" w:eastAsiaTheme="majorEastAsia" w:hAnsiTheme="majorHAnsi" w:cstheme="majorBidi"/>
      <w:i/>
      <w:iCs/>
      <w:color w:val="1F3763" w:themeColor="accent1" w:themeShade="7F"/>
      <w:lang w:eastAsia="ja-JP"/>
    </w:rPr>
  </w:style>
  <w:style w:type="paragraph" w:styleId="Heading7">
    <w:name w:val="heading 7"/>
    <w:basedOn w:val="Normal"/>
    <w:next w:val="Normal"/>
    <w:link w:val="Heading7Char"/>
    <w:uiPriority w:val="9"/>
    <w:unhideWhenUsed/>
    <w:qFormat/>
    <w:rsid w:val="00055679"/>
    <w:pPr>
      <w:keepNext/>
      <w:keepLines/>
      <w:spacing w:before="200" w:after="0"/>
      <w:ind w:left="4320"/>
      <w:jc w:val="left"/>
      <w:outlineLvl w:val="6"/>
    </w:pPr>
    <w:rPr>
      <w:rFonts w:asciiTheme="majorHAnsi" w:eastAsiaTheme="majorEastAsia" w:hAnsiTheme="majorHAnsi" w:cstheme="majorBidi"/>
      <w:i/>
      <w:iCs/>
      <w:color w:val="404040" w:themeColor="text1" w:themeTint="BF"/>
      <w:lang w:eastAsia="ja-JP"/>
    </w:rPr>
  </w:style>
  <w:style w:type="paragraph" w:styleId="Heading8">
    <w:name w:val="heading 8"/>
    <w:basedOn w:val="Normal"/>
    <w:next w:val="Normal"/>
    <w:link w:val="Heading8Char"/>
    <w:uiPriority w:val="9"/>
    <w:semiHidden/>
    <w:unhideWhenUsed/>
    <w:qFormat/>
    <w:rsid w:val="000923DC"/>
    <w:pPr>
      <w:spacing w:before="240"/>
      <w:outlineLvl w:val="7"/>
    </w:pPr>
    <w:rPr>
      <w:i/>
      <w:iCs/>
      <w:sz w:val="24"/>
    </w:rPr>
  </w:style>
  <w:style w:type="paragraph" w:styleId="Heading9">
    <w:name w:val="heading 9"/>
    <w:basedOn w:val="Normal"/>
    <w:next w:val="Normal"/>
    <w:link w:val="Heading9Char"/>
    <w:uiPriority w:val="9"/>
    <w:semiHidden/>
    <w:unhideWhenUsed/>
    <w:qFormat/>
    <w:rsid w:val="00055679"/>
    <w:pPr>
      <w:keepNext/>
      <w:keepLines/>
      <w:spacing w:before="200" w:after="0"/>
      <w:ind w:left="5760"/>
      <w:jc w:val="left"/>
      <w:outlineLvl w:val="8"/>
    </w:pPr>
    <w:rPr>
      <w:rFonts w:asciiTheme="majorHAnsi" w:eastAsiaTheme="majorEastAsia" w:hAnsiTheme="majorHAnsi" w:cstheme="majorBidi"/>
      <w:i/>
      <w:iCs/>
      <w:color w:val="404040" w:themeColor="text1" w:themeTint="BF"/>
      <w:szCs w:val="2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uiPriority w:val="9"/>
    <w:locked/>
    <w:rsid w:val="00901804"/>
    <w:rPr>
      <w:rFonts w:asciiTheme="majorHAnsi" w:hAnsiTheme="majorHAnsi"/>
      <w:b/>
      <w:smallCaps/>
      <w:spacing w:val="-2"/>
      <w:sz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uiPriority w:val="9"/>
    <w:locked/>
    <w:rsid w:val="00CB0802"/>
    <w:rPr>
      <w:rFonts w:ascii="Cambria" w:hAnsi="Cambria" w:cs="Times New Roman"/>
      <w:b/>
      <w:bCs/>
      <w:sz w:val="26"/>
      <w:szCs w:val="26"/>
      <w:lang w:val="en-GB"/>
    </w:rPr>
  </w:style>
  <w:style w:type="character" w:customStyle="1" w:styleId="Heading4Char">
    <w:name w:val="Heading 4 Char"/>
    <w:link w:val="Heading4"/>
    <w:uiPriority w:val="9"/>
    <w:locked/>
    <w:rsid w:val="00CB0802"/>
    <w:rPr>
      <w:rFonts w:ascii="Calibri" w:hAnsi="Calibri" w:cs="Times New Roman"/>
      <w:b/>
      <w:bCs/>
      <w:sz w:val="28"/>
      <w:szCs w:val="28"/>
      <w:lang w:val="en-GB"/>
    </w:rPr>
  </w:style>
  <w:style w:type="character" w:customStyle="1" w:styleId="Heading5Char">
    <w:name w:val="Heading 5 Char"/>
    <w:link w:val="Heading5"/>
    <w:uiPriority w:val="9"/>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uiPriority w:val="99"/>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n"/>
    <w:basedOn w:val="Normal"/>
    <w:link w:val="FootnoteTextChar1"/>
    <w:uiPriority w:val="99"/>
    <w:qFormat/>
    <w:rsid w:val="00901804"/>
    <w:pPr>
      <w:widowControl w:val="0"/>
      <w:spacing w:after="0"/>
    </w:pPr>
    <w:rPr>
      <w:rFonts w:asciiTheme="minorHAnsi" w:hAnsiTheme="minorHAnsi"/>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901804"/>
    <w:rPr>
      <w:rFonts w:asciiTheme="minorHAnsi" w:hAnsiTheme="minorHAnsi"/>
      <w:sz w:val="18"/>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uiPriority w:val="99"/>
    <w:rsid w:val="00E93DC1"/>
    <w:rPr>
      <w:rFonts w:cs="Times New Roman"/>
      <w:color w:val="800080"/>
      <w:u w:val="single"/>
    </w:rPr>
  </w:style>
  <w:style w:type="paragraph" w:styleId="BodyText">
    <w:name w:val="Body Text"/>
    <w:basedOn w:val="Normal"/>
    <w:link w:val="BodyTextChar"/>
    <w:uiPriority w:val="1"/>
    <w:qFormat/>
    <w:rsid w:val="00E93DC1"/>
    <w:pPr>
      <w:pBdr>
        <w:bottom w:val="single" w:sz="4" w:space="1" w:color="auto"/>
      </w:pBdr>
    </w:pPr>
    <w:rPr>
      <w:rFonts w:ascii="Arial Narrow" w:hAnsi="Arial Narrow"/>
      <w:i/>
      <w:iCs/>
    </w:rPr>
  </w:style>
  <w:style w:type="character" w:customStyle="1" w:styleId="BodyTextChar">
    <w:name w:val="Body Text Char"/>
    <w:link w:val="BodyText"/>
    <w:uiPriority w:val="1"/>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uiPriority w:val="99"/>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semiHidden/>
    <w:rsid w:val="00EF6275"/>
    <w:rPr>
      <w:b/>
      <w:bCs/>
    </w:rPr>
  </w:style>
  <w:style w:type="character" w:customStyle="1" w:styleId="CommentSubjectChar">
    <w:name w:val="Comment Subject Char"/>
    <w:link w:val="CommentSubject"/>
    <w:uiPriority w:val="99"/>
    <w:semiHidden/>
    <w:locked/>
    <w:rsid w:val="00CB0802"/>
    <w:rPr>
      <w:rFonts w:ascii="Arial" w:hAnsi="Arial" w:cs="Times New Roman"/>
      <w:b/>
      <w:bCs/>
      <w:lang w:val="en-GB"/>
    </w:rPr>
  </w:style>
  <w:style w:type="table" w:styleId="TableGrid">
    <w:name w:val="Table Grid"/>
    <w:basedOn w:val="TableNormal"/>
    <w:uiPriority w:val="5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qFormat/>
    <w:rsid w:val="00E663CF"/>
    <w:pPr>
      <w:spacing w:before="100" w:beforeAutospacing="1" w:after="100" w:afterAutospacing="1"/>
    </w:pPr>
    <w:rPr>
      <w:rFonts w:ascii="Times New Roman" w:hAnsi="Times New Roman"/>
      <w:sz w:val="24"/>
    </w:rPr>
  </w:style>
  <w:style w:type="character" w:styleId="Emphasis">
    <w:name w:val="Emphasis"/>
    <w:uiPriority w:val="20"/>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CharCharCharCharCarChar"/>
    <w:uiPriority w:val="99"/>
    <w:qFormat/>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6,En tête "/>
    <w:basedOn w:val="Normal"/>
    <w:link w:val="ListParagraphChar"/>
    <w:uiPriority w:val="34"/>
    <w:qFormat/>
    <w:rsid w:val="00DB520F"/>
    <w:pPr>
      <w:spacing w:after="0"/>
      <w:ind w:left="720"/>
      <w:jc w:val="left"/>
    </w:pPr>
    <w:rPr>
      <w:rFonts w:ascii="Times New Roman" w:hAnsi="Times New Roman"/>
      <w:sz w:val="24"/>
    </w:rPr>
  </w:style>
  <w:style w:type="paragraph" w:styleId="Title">
    <w:name w:val="Title"/>
    <w:basedOn w:val="Normal"/>
    <w:link w:val="TitleChar"/>
    <w:uiPriority w:val="10"/>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uiPriority w:val="10"/>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qForma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basedOn w:val="Paragraph"/>
    <w:link w:val="BulletsChar"/>
    <w:qFormat/>
    <w:rsid w:val="000D00F9"/>
    <w:pPr>
      <w:numPr>
        <w:numId w:val="3"/>
      </w:numPr>
      <w:spacing w:before="60" w:after="0"/>
    </w:pPr>
  </w:style>
  <w:style w:type="character" w:customStyle="1" w:styleId="BulletsChar">
    <w:name w:val="Bullets Char"/>
    <w:link w:val="Bullets"/>
    <w:rsid w:val="000D00F9"/>
    <w:rPr>
      <w:rFonts w:ascii="Times New Roman" w:hAnsi="Times New Roman" w:cs="Angsana New"/>
      <w:noProof/>
      <w:szCs w:val="22"/>
    </w:rPr>
  </w:style>
  <w:style w:type="paragraph" w:styleId="TOC2">
    <w:name w:val="toc 2"/>
    <w:basedOn w:val="Normal"/>
    <w:next w:val="Normal"/>
    <w:autoRedefine/>
    <w:uiPriority w:val="39"/>
    <w:qFormat/>
    <w:locked/>
    <w:rsid w:val="0082267F"/>
    <w:pPr>
      <w:ind w:left="220"/>
    </w:pPr>
  </w:style>
  <w:style w:type="paragraph" w:styleId="TOC1">
    <w:name w:val="toc 1"/>
    <w:basedOn w:val="Normal"/>
    <w:next w:val="Normal"/>
    <w:autoRedefine/>
    <w:uiPriority w:val="39"/>
    <w:qFormat/>
    <w:locked/>
    <w:rsid w:val="00390860"/>
    <w:pPr>
      <w:tabs>
        <w:tab w:val="left" w:pos="540"/>
        <w:tab w:val="right" w:leader="dot" w:pos="9304"/>
      </w:tabs>
    </w:pPr>
  </w:style>
  <w:style w:type="character" w:customStyle="1" w:styleId="Heading2Char">
    <w:name w:val="Heading 2 Char"/>
    <w:uiPriority w:val="9"/>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uiPriority w:val="9"/>
    <w:semiHidden/>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901804"/>
    <w:pPr>
      <w:numPr>
        <w:numId w:val="7"/>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OC3">
    <w:name w:val="toc 3"/>
    <w:basedOn w:val="Normal"/>
    <w:next w:val="Normal"/>
    <w:autoRedefine/>
    <w:uiPriority w:val="1"/>
    <w:unhideWhenUsed/>
    <w:qFormat/>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872F38"/>
    <w:pPr>
      <w:spacing w:after="160" w:line="240" w:lineRule="exact"/>
    </w:pPr>
    <w:rPr>
      <w:rFonts w:ascii="Arial" w:hAnsi="Arial"/>
      <w:sz w:val="18"/>
      <w:szCs w:val="20"/>
      <w:vertAlign w:val="superscript"/>
    </w:rPr>
  </w:style>
  <w:style w:type="character" w:customStyle="1" w:styleId="Menzione1">
    <w:name w:val="Menzione1"/>
    <w:uiPriority w:val="99"/>
    <w:semiHidden/>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jc w:val="left"/>
    </w:pPr>
    <w:rPr>
      <w:rFonts w:ascii="Times New Roman" w:eastAsia="Times New Roman" w:hAnsi="Times New Roman"/>
      <w:sz w:val="24"/>
      <w:lang w:val="es-ES" w:eastAsia="es-ES"/>
    </w:rPr>
  </w:style>
  <w:style w:type="character" w:customStyle="1" w:styleId="Menzionenonrisolta1">
    <w:name w:val="Menzione non risolta1"/>
    <w:uiPriority w:val="99"/>
    <w:semiHidden/>
    <w:unhideWhenUsed/>
    <w:rsid w:val="00871632"/>
    <w:rPr>
      <w:color w:val="605E5C"/>
      <w:shd w:val="clear" w:color="auto" w:fill="E1DFDD"/>
    </w:rPr>
  </w:style>
  <w:style w:type="paragraph" w:customStyle="1" w:styleId="GEFQuestion">
    <w:name w:val="GEF Question"/>
    <w:basedOn w:val="Normal"/>
    <w:next w:val="Normal"/>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7F5638"/>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line="260" w:lineRule="exact"/>
      <w:ind w:left="720" w:hanging="360"/>
      <w:jc w:val="left"/>
    </w:pPr>
    <w:rPr>
      <w:rFonts w:eastAsia="Times New Roman"/>
      <w:lang w:eastAsia="ja-JP"/>
    </w:rPr>
  </w:style>
  <w:style w:type="table" w:customStyle="1" w:styleId="Tabellagriglia5scura-colore11">
    <w:name w:val="Tabella griglia 5 scura - colore 11"/>
    <w:basedOn w:val="TableNormal"/>
    <w:uiPriority w:val="50"/>
    <w:rsid w:val="00CB6D95"/>
    <w:rPr>
      <w:rFonts w:eastAsia="Calibri"/>
      <w:sz w:val="22"/>
      <w:szCs w:val="22"/>
      <w:lang w:val="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character" w:customStyle="1" w:styleId="czeinternetowe">
    <w:name w:val="Łącze internetowe"/>
    <w:basedOn w:val="DefaultParagraphFont"/>
    <w:uiPriority w:val="99"/>
    <w:unhideWhenUsed/>
    <w:rsid w:val="0049102C"/>
    <w:rPr>
      <w:color w:val="0563C1" w:themeColor="hyperlink"/>
      <w:u w:val="single"/>
    </w:rPr>
  </w:style>
  <w:style w:type="paragraph" w:customStyle="1" w:styleId="CM4">
    <w:name w:val="CM4"/>
    <w:basedOn w:val="Default"/>
    <w:next w:val="Default"/>
    <w:uiPriority w:val="99"/>
    <w:qFormat/>
    <w:rsid w:val="0049102C"/>
    <w:pPr>
      <w:autoSpaceDE/>
      <w:autoSpaceDN/>
      <w:adjustRightInd/>
    </w:pPr>
    <w:rPr>
      <w:rFonts w:ascii="EUAlbertina" w:eastAsia="Calibri" w:hAnsi="EUAlbertina" w:cstheme="minorBidi"/>
      <w:color w:val="00000A"/>
      <w:lang w:val="tr-TR" w:eastAsia="en-US"/>
    </w:rPr>
  </w:style>
  <w:style w:type="table" w:customStyle="1" w:styleId="GridTable4-Accent11">
    <w:name w:val="Grid Table 4 - Accent 11"/>
    <w:basedOn w:val="TableNormal"/>
    <w:uiPriority w:val="49"/>
    <w:rsid w:val="00856CE5"/>
    <w:rPr>
      <w:rFonts w:asciiTheme="minorHAnsi" w:eastAsiaTheme="minorHAnsi" w:hAnsiTheme="minorHAnsi" w:cstheme="minorBidi"/>
      <w:sz w:val="22"/>
      <w:szCs w:val="22"/>
      <w:lang w:val="tr-T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8">
    <w:name w:val="A8"/>
    <w:uiPriority w:val="99"/>
    <w:qFormat/>
    <w:rsid w:val="00770738"/>
    <w:rPr>
      <w:rFonts w:cs="DIN Next LT Pro"/>
      <w:color w:val="000000"/>
      <w:sz w:val="28"/>
      <w:szCs w:val="28"/>
    </w:rPr>
  </w:style>
  <w:style w:type="paragraph" w:customStyle="1" w:styleId="Pa36">
    <w:name w:val="Pa36"/>
    <w:basedOn w:val="Default"/>
    <w:next w:val="Default"/>
    <w:uiPriority w:val="99"/>
    <w:qFormat/>
    <w:rsid w:val="00770738"/>
    <w:pPr>
      <w:spacing w:line="221" w:lineRule="atLeast"/>
    </w:pPr>
    <w:rPr>
      <w:rFonts w:ascii="DIN Next LT Pro" w:eastAsiaTheme="minorHAnsi" w:hAnsi="DIN Next LT Pro" w:cstheme="minorBidi"/>
      <w:color w:val="auto"/>
      <w:lang w:val="tr-TR" w:eastAsia="en-US"/>
    </w:rPr>
  </w:style>
  <w:style w:type="paragraph" w:customStyle="1" w:styleId="Pa32">
    <w:name w:val="Pa32"/>
    <w:basedOn w:val="Default"/>
    <w:next w:val="Default"/>
    <w:uiPriority w:val="99"/>
    <w:qFormat/>
    <w:rsid w:val="00770738"/>
    <w:pPr>
      <w:autoSpaceDE/>
      <w:autoSpaceDN/>
      <w:adjustRightInd/>
      <w:spacing w:line="201" w:lineRule="atLeast"/>
    </w:pPr>
    <w:rPr>
      <w:rFonts w:ascii="DIN Next LT Pro" w:eastAsia="Calibri" w:hAnsi="DIN Next LT Pro" w:cstheme="minorBidi"/>
      <w:color w:val="00000A"/>
      <w:lang w:val="tr-TR" w:eastAsia="en-US"/>
    </w:rPr>
  </w:style>
  <w:style w:type="character" w:customStyle="1" w:styleId="m-2369259171092082796ember-view">
    <w:name w:val="m_-2369259171092082796ember-view"/>
    <w:basedOn w:val="DefaultParagraphFont"/>
    <w:qFormat/>
    <w:rsid w:val="00770738"/>
  </w:style>
  <w:style w:type="paragraph" w:customStyle="1" w:styleId="NoSpacing2">
    <w:name w:val="No Spacing2"/>
    <w:qFormat/>
    <w:rsid w:val="009D5D1A"/>
    <w:rPr>
      <w:rFonts w:eastAsia="Times New Roman"/>
      <w:sz w:val="22"/>
      <w:szCs w:val="22"/>
    </w:rPr>
  </w:style>
  <w:style w:type="paragraph" w:customStyle="1" w:styleId="MainParanoChapter">
    <w:name w:val="Main Para no Chapter #"/>
    <w:basedOn w:val="Normal"/>
    <w:autoRedefine/>
    <w:uiPriority w:val="99"/>
    <w:qFormat/>
    <w:rsid w:val="00647713"/>
    <w:pPr>
      <w:numPr>
        <w:numId w:val="67"/>
      </w:numPr>
      <w:spacing w:before="120" w:after="240"/>
      <w:ind w:left="0" w:firstLine="0"/>
      <w:jc w:val="left"/>
      <w:outlineLvl w:val="1"/>
    </w:pPr>
    <w:rPr>
      <w:rFonts w:ascii="Times New Roman" w:eastAsia="Times New Roman" w:hAnsi="Times New Roman"/>
      <w:color w:val="000000"/>
      <w:sz w:val="24"/>
      <w:lang w:val="x-none" w:eastAsia="x-none"/>
    </w:rPr>
  </w:style>
  <w:style w:type="character" w:customStyle="1" w:styleId="Mention1">
    <w:name w:val="Mention1"/>
    <w:uiPriority w:val="99"/>
    <w:semiHidden/>
    <w:unhideWhenUsed/>
    <w:rsid w:val="007F3922"/>
    <w:rPr>
      <w:color w:val="2B579A"/>
      <w:shd w:val="clear" w:color="auto" w:fill="E6E6E6"/>
    </w:rPr>
  </w:style>
  <w:style w:type="character" w:customStyle="1" w:styleId="UnresolvedMention1">
    <w:name w:val="Unresolved Mention1"/>
    <w:uiPriority w:val="99"/>
    <w:semiHidden/>
    <w:unhideWhenUsed/>
    <w:rsid w:val="007F3922"/>
    <w:rPr>
      <w:color w:val="605E5C"/>
      <w:shd w:val="clear" w:color="auto" w:fill="E1DFDD"/>
    </w:rPr>
  </w:style>
  <w:style w:type="paragraph" w:customStyle="1" w:styleId="1">
    <w:name w:val="Обычный1"/>
    <w:rsid w:val="00C52953"/>
    <w:pPr>
      <w:spacing w:line="276" w:lineRule="auto"/>
    </w:pPr>
    <w:rPr>
      <w:rFonts w:ascii="Arial" w:eastAsia="Arial" w:hAnsi="Arial" w:cs="Arial"/>
      <w:sz w:val="22"/>
      <w:szCs w:val="22"/>
    </w:rPr>
  </w:style>
  <w:style w:type="paragraph" w:customStyle="1" w:styleId="2">
    <w:name w:val="Обычный2"/>
    <w:rsid w:val="00C52953"/>
    <w:pPr>
      <w:spacing w:after="160" w:line="259" w:lineRule="auto"/>
    </w:pPr>
    <w:rPr>
      <w:rFonts w:eastAsia="Calibri" w:cs="Calibri"/>
      <w:sz w:val="22"/>
      <w:szCs w:val="22"/>
    </w:rPr>
  </w:style>
  <w:style w:type="paragraph" w:customStyle="1" w:styleId="Char2">
    <w:name w:val="Char2"/>
    <w:basedOn w:val="Normal"/>
    <w:uiPriority w:val="99"/>
    <w:rsid w:val="00C52953"/>
    <w:pPr>
      <w:spacing w:after="160" w:line="240" w:lineRule="exact"/>
    </w:pPr>
    <w:rPr>
      <w:rFonts w:asciiTheme="minorHAnsi" w:eastAsiaTheme="minorHAnsi" w:hAnsiTheme="minorHAnsi" w:cstheme="minorBidi"/>
      <w:sz w:val="24"/>
      <w:vertAlign w:val="superscript"/>
      <w:lang w:val="ru-RU"/>
    </w:rPr>
  </w:style>
  <w:style w:type="character" w:customStyle="1" w:styleId="Mention10">
    <w:name w:val="Mention1"/>
    <w:uiPriority w:val="99"/>
    <w:semiHidden/>
    <w:unhideWhenUsed/>
    <w:rsid w:val="00C24A9D"/>
    <w:rPr>
      <w:color w:val="2B579A"/>
      <w:shd w:val="clear" w:color="auto" w:fill="E6E6E6"/>
    </w:rPr>
  </w:style>
  <w:style w:type="character" w:customStyle="1" w:styleId="UnresolvedMention10">
    <w:name w:val="Unresolved Mention1"/>
    <w:uiPriority w:val="99"/>
    <w:semiHidden/>
    <w:unhideWhenUsed/>
    <w:rsid w:val="00C24A9D"/>
    <w:rPr>
      <w:color w:val="605E5C"/>
      <w:shd w:val="clear" w:color="auto" w:fill="E1DFDD"/>
    </w:rPr>
  </w:style>
  <w:style w:type="paragraph" w:styleId="Revision">
    <w:name w:val="Revision"/>
    <w:hidden/>
    <w:uiPriority w:val="99"/>
    <w:semiHidden/>
    <w:rsid w:val="00C24A9D"/>
    <w:rPr>
      <w:szCs w:val="24"/>
    </w:rPr>
  </w:style>
  <w:style w:type="paragraph" w:styleId="DocumentMap">
    <w:name w:val="Document Map"/>
    <w:basedOn w:val="Normal"/>
    <w:link w:val="DocumentMapChar"/>
    <w:semiHidden/>
    <w:unhideWhenUsed/>
    <w:rsid w:val="005D1FF3"/>
    <w:pPr>
      <w:spacing w:after="0"/>
    </w:pPr>
    <w:rPr>
      <w:rFonts w:ascii="Lucida Grande" w:hAnsi="Lucida Grande" w:cs="Lucida Grande"/>
      <w:sz w:val="24"/>
    </w:rPr>
  </w:style>
  <w:style w:type="character" w:customStyle="1" w:styleId="DocumentMapChar">
    <w:name w:val="Document Map Char"/>
    <w:basedOn w:val="DefaultParagraphFont"/>
    <w:link w:val="DocumentMap"/>
    <w:semiHidden/>
    <w:rsid w:val="005D1FF3"/>
    <w:rPr>
      <w:rFonts w:ascii="Lucida Grande" w:hAnsi="Lucida Grande" w:cs="Lucida Grande"/>
      <w:sz w:val="24"/>
      <w:szCs w:val="24"/>
    </w:rPr>
  </w:style>
  <w:style w:type="paragraph" w:styleId="ListBullet">
    <w:name w:val="List Bullet"/>
    <w:basedOn w:val="Normal"/>
    <w:uiPriority w:val="99"/>
    <w:unhideWhenUsed/>
    <w:rsid w:val="00B36A04"/>
    <w:pPr>
      <w:numPr>
        <w:numId w:val="118"/>
      </w:numPr>
      <w:spacing w:after="0"/>
      <w:contextualSpacing/>
      <w:jc w:val="left"/>
    </w:pPr>
    <w:rPr>
      <w:rFonts w:asciiTheme="majorHAnsi" w:eastAsiaTheme="minorEastAsia" w:hAnsiTheme="majorHAnsi" w:cstheme="minorBidi"/>
      <w:lang w:eastAsia="ja-JP"/>
    </w:rPr>
  </w:style>
  <w:style w:type="paragraph" w:customStyle="1" w:styleId="SESPbodynumbered">
    <w:name w:val="SESP body numbered"/>
    <w:basedOn w:val="Normal"/>
    <w:qFormat/>
    <w:rsid w:val="00B36A04"/>
    <w:pPr>
      <w:numPr>
        <w:numId w:val="119"/>
      </w:numPr>
      <w:tabs>
        <w:tab w:val="left" w:pos="360"/>
      </w:tabs>
      <w:spacing w:before="120" w:after="120" w:line="264" w:lineRule="auto"/>
      <w:jc w:val="left"/>
    </w:pPr>
    <w:rPr>
      <w:rFonts w:eastAsia="MS Mincho"/>
      <w:szCs w:val="20"/>
      <w:lang w:eastAsia="ja-JP"/>
    </w:rPr>
  </w:style>
  <w:style w:type="paragraph" w:styleId="ListBullet2">
    <w:name w:val="List Bullet 2"/>
    <w:basedOn w:val="Normal"/>
    <w:uiPriority w:val="99"/>
    <w:semiHidden/>
    <w:unhideWhenUsed/>
    <w:rsid w:val="00B36A04"/>
    <w:pPr>
      <w:numPr>
        <w:numId w:val="121"/>
      </w:numPr>
      <w:spacing w:after="0"/>
      <w:contextualSpacing/>
      <w:jc w:val="left"/>
    </w:pPr>
    <w:rPr>
      <w:rFonts w:asciiTheme="majorHAnsi" w:eastAsiaTheme="minorEastAsia" w:hAnsiTheme="majorHAnsi" w:cstheme="minorBidi"/>
      <w:lang w:eastAsia="ja-JP"/>
    </w:rPr>
  </w:style>
  <w:style w:type="character" w:styleId="UnresolvedMention">
    <w:name w:val="Unresolved Mention"/>
    <w:basedOn w:val="DefaultParagraphFont"/>
    <w:uiPriority w:val="99"/>
    <w:unhideWhenUsed/>
    <w:rsid w:val="00986C26"/>
    <w:rPr>
      <w:color w:val="605E5C"/>
      <w:shd w:val="clear" w:color="auto" w:fill="E1DFDD"/>
    </w:rPr>
  </w:style>
  <w:style w:type="paragraph" w:customStyle="1" w:styleId="fn1">
    <w:name w:val="fn1"/>
    <w:basedOn w:val="Normal"/>
    <w:next w:val="FootnoteText"/>
    <w:uiPriority w:val="99"/>
    <w:qFormat/>
    <w:rsid w:val="00166506"/>
    <w:pPr>
      <w:widowControl w:val="0"/>
      <w:spacing w:after="0"/>
    </w:pPr>
    <w:rPr>
      <w:rFonts w:eastAsiaTheme="minorHAnsi" w:cstheme="minorBidi"/>
      <w:sz w:val="18"/>
      <w:szCs w:val="22"/>
    </w:rPr>
  </w:style>
  <w:style w:type="character" w:customStyle="1" w:styleId="Heading6Char">
    <w:name w:val="Heading 6 Char"/>
    <w:basedOn w:val="DefaultParagraphFont"/>
    <w:link w:val="Heading6"/>
    <w:uiPriority w:val="9"/>
    <w:semiHidden/>
    <w:rsid w:val="00055679"/>
    <w:rPr>
      <w:rFonts w:asciiTheme="majorHAnsi" w:eastAsiaTheme="majorEastAsia" w:hAnsiTheme="majorHAnsi" w:cstheme="majorBidi"/>
      <w:i/>
      <w:iCs/>
      <w:color w:val="1F3763" w:themeColor="accent1" w:themeShade="7F"/>
      <w:szCs w:val="24"/>
      <w:lang w:eastAsia="ja-JP"/>
    </w:rPr>
  </w:style>
  <w:style w:type="character" w:customStyle="1" w:styleId="Heading7Char">
    <w:name w:val="Heading 7 Char"/>
    <w:basedOn w:val="DefaultParagraphFont"/>
    <w:link w:val="Heading7"/>
    <w:uiPriority w:val="9"/>
    <w:rsid w:val="00055679"/>
    <w:rPr>
      <w:rFonts w:asciiTheme="majorHAnsi" w:eastAsiaTheme="majorEastAsia" w:hAnsiTheme="majorHAnsi" w:cstheme="majorBidi"/>
      <w:i/>
      <w:iCs/>
      <w:color w:val="404040" w:themeColor="text1" w:themeTint="BF"/>
      <w:szCs w:val="24"/>
      <w:lang w:eastAsia="ja-JP"/>
    </w:rPr>
  </w:style>
  <w:style w:type="character" w:customStyle="1" w:styleId="Heading9Char">
    <w:name w:val="Heading 9 Char"/>
    <w:basedOn w:val="DefaultParagraphFont"/>
    <w:link w:val="Heading9"/>
    <w:uiPriority w:val="9"/>
    <w:semiHidden/>
    <w:rsid w:val="00055679"/>
    <w:rPr>
      <w:rFonts w:asciiTheme="majorHAnsi" w:eastAsiaTheme="majorEastAsia" w:hAnsiTheme="majorHAnsi" w:cstheme="majorBidi"/>
      <w:i/>
      <w:iCs/>
      <w:color w:val="404040" w:themeColor="text1" w:themeTint="BF"/>
      <w:lang w:eastAsia="ja-JP"/>
    </w:rPr>
  </w:style>
  <w:style w:type="paragraph" w:customStyle="1" w:styleId="caption1">
    <w:name w:val="caption 1"/>
    <w:basedOn w:val="Normal"/>
    <w:qFormat/>
    <w:rsid w:val="00055679"/>
    <w:pPr>
      <w:spacing w:after="120"/>
      <w:ind w:left="274"/>
    </w:pPr>
    <w:rPr>
      <w:rFonts w:ascii="Garamond" w:eastAsia="ヒラギノ角ゴ Pro W3" w:hAnsi="Garamond"/>
      <w:color w:val="000000"/>
      <w:sz w:val="22"/>
      <w:lang w:eastAsia="ja-JP"/>
    </w:rPr>
  </w:style>
  <w:style w:type="paragraph" w:customStyle="1" w:styleId="listbulletsSESP">
    <w:name w:val="list bullets SESP"/>
    <w:basedOn w:val="ListBullet"/>
    <w:autoRedefine/>
    <w:qFormat/>
    <w:rsid w:val="00055679"/>
    <w:pPr>
      <w:numPr>
        <w:numId w:val="150"/>
      </w:numPr>
      <w:tabs>
        <w:tab w:val="clear" w:pos="360"/>
        <w:tab w:val="num" w:pos="972"/>
      </w:tabs>
      <w:spacing w:after="120"/>
      <w:ind w:left="972" w:hanging="270"/>
    </w:pPr>
    <w:rPr>
      <w:rFonts w:eastAsia="ヒラギノ角ゴ Pro W3" w:cs="Times New Roman"/>
      <w:color w:val="000000"/>
    </w:rPr>
  </w:style>
  <w:style w:type="paragraph" w:customStyle="1" w:styleId="Heading1a">
    <w:name w:val="Heading 1a"/>
    <w:basedOn w:val="Normal"/>
    <w:next w:val="Normal"/>
    <w:qFormat/>
    <w:rsid w:val="00055679"/>
    <w:pPr>
      <w:suppressAutoHyphens/>
      <w:spacing w:after="0" w:line="288" w:lineRule="auto"/>
      <w:jc w:val="left"/>
    </w:pPr>
    <w:rPr>
      <w:rFonts w:eastAsia="Times"/>
      <w:b/>
      <w:sz w:val="26"/>
      <w:szCs w:val="20"/>
      <w:lang w:eastAsia="ja-JP"/>
    </w:rPr>
  </w:style>
  <w:style w:type="paragraph" w:customStyle="1" w:styleId="outlineSEQSs">
    <w:name w:val="outline SEQSs"/>
    <w:autoRedefine/>
    <w:qFormat/>
    <w:rsid w:val="00055679"/>
    <w:pPr>
      <w:numPr>
        <w:numId w:val="151"/>
      </w:numPr>
      <w:tabs>
        <w:tab w:val="num" w:pos="360"/>
        <w:tab w:val="left" w:pos="2880"/>
      </w:tabs>
      <w:spacing w:before="60" w:after="60" w:line="360" w:lineRule="auto"/>
      <w:ind w:firstLine="0"/>
    </w:pPr>
    <w:rPr>
      <w:rFonts w:eastAsia="MS Mincho"/>
      <w:b/>
      <w:sz w:val="24"/>
      <w:szCs w:val="24"/>
      <w:lang w:eastAsia="ja-JP"/>
    </w:rPr>
  </w:style>
  <w:style w:type="paragraph" w:customStyle="1" w:styleId="SEQSbodynumbered">
    <w:name w:val="SEQS body numbered"/>
    <w:basedOn w:val="Normal"/>
    <w:autoRedefine/>
    <w:qFormat/>
    <w:rsid w:val="00055679"/>
    <w:pPr>
      <w:tabs>
        <w:tab w:val="left" w:pos="360"/>
      </w:tabs>
      <w:spacing w:before="120" w:after="120" w:line="300" w:lineRule="auto"/>
      <w:jc w:val="left"/>
    </w:pPr>
    <w:rPr>
      <w:rFonts w:eastAsia="MS Mincho"/>
      <w:bCs/>
      <w:lang w:eastAsia="ja-JP"/>
    </w:rPr>
  </w:style>
  <w:style w:type="table" w:styleId="MediumList2-Accent4">
    <w:name w:val="Medium List 2 Accent 4"/>
    <w:basedOn w:val="TableNormal"/>
    <w:uiPriority w:val="66"/>
    <w:rsid w:val="00055679"/>
    <w:rPr>
      <w:rFonts w:asciiTheme="majorHAnsi" w:eastAsiaTheme="majorEastAsia" w:hAnsiTheme="majorHAnsi" w:cstheme="majorBidi"/>
      <w:color w:val="000000" w:themeColor="text1"/>
      <w:sz w:val="24"/>
      <w:szCs w:val="24"/>
      <w:lang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listlettered">
    <w:name w:val="list lettered"/>
    <w:basedOn w:val="listbulletsSESP"/>
    <w:qFormat/>
    <w:rsid w:val="00055679"/>
    <w:pPr>
      <w:numPr>
        <w:numId w:val="152"/>
      </w:numPr>
      <w:spacing w:before="60" w:after="60" w:line="300" w:lineRule="auto"/>
    </w:pPr>
    <w:rPr>
      <w:rFonts w:ascii="Calibri" w:hAnsi="Calibri"/>
      <w:szCs w:val="20"/>
    </w:rPr>
  </w:style>
  <w:style w:type="paragraph" w:customStyle="1" w:styleId="SESPbody">
    <w:name w:val="SESP body"/>
    <w:basedOn w:val="SEQSbodynumbered"/>
    <w:qFormat/>
    <w:rsid w:val="00055679"/>
    <w:pPr>
      <w:spacing w:line="264" w:lineRule="auto"/>
    </w:pPr>
    <w:rPr>
      <w:bCs w:val="0"/>
      <w:szCs w:val="20"/>
    </w:rPr>
  </w:style>
  <w:style w:type="paragraph" w:styleId="TOC4">
    <w:name w:val="toc 4"/>
    <w:basedOn w:val="Normal"/>
    <w:next w:val="Normal"/>
    <w:autoRedefine/>
    <w:uiPriority w:val="1"/>
    <w:unhideWhenUsed/>
    <w:qFormat/>
    <w:rsid w:val="00055679"/>
    <w:pPr>
      <w:spacing w:after="0"/>
      <w:ind w:left="600"/>
      <w:jc w:val="left"/>
    </w:pPr>
    <w:rPr>
      <w:rFonts w:asciiTheme="majorHAnsi" w:eastAsiaTheme="minorEastAsia" w:hAnsiTheme="majorHAnsi" w:cstheme="minorBidi"/>
      <w:lang w:eastAsia="ja-JP"/>
    </w:rPr>
  </w:style>
  <w:style w:type="paragraph" w:styleId="TOC5">
    <w:name w:val="toc 5"/>
    <w:basedOn w:val="Normal"/>
    <w:next w:val="Normal"/>
    <w:autoRedefine/>
    <w:uiPriority w:val="1"/>
    <w:unhideWhenUsed/>
    <w:qFormat/>
    <w:rsid w:val="00055679"/>
    <w:pPr>
      <w:spacing w:after="0"/>
      <w:ind w:left="800"/>
      <w:jc w:val="left"/>
    </w:pPr>
    <w:rPr>
      <w:rFonts w:asciiTheme="majorHAnsi" w:eastAsiaTheme="minorEastAsia" w:hAnsiTheme="majorHAnsi" w:cstheme="minorBidi"/>
      <w:lang w:eastAsia="ja-JP"/>
    </w:rPr>
  </w:style>
  <w:style w:type="paragraph" w:styleId="TOC6">
    <w:name w:val="toc 6"/>
    <w:basedOn w:val="Normal"/>
    <w:next w:val="Normal"/>
    <w:autoRedefine/>
    <w:uiPriority w:val="39"/>
    <w:unhideWhenUsed/>
    <w:rsid w:val="00055679"/>
    <w:pPr>
      <w:spacing w:after="0"/>
      <w:ind w:left="1000"/>
      <w:jc w:val="left"/>
    </w:pPr>
    <w:rPr>
      <w:rFonts w:asciiTheme="majorHAnsi" w:eastAsiaTheme="minorEastAsia" w:hAnsiTheme="majorHAnsi" w:cstheme="minorBidi"/>
      <w:lang w:eastAsia="ja-JP"/>
    </w:rPr>
  </w:style>
  <w:style w:type="paragraph" w:styleId="TOC7">
    <w:name w:val="toc 7"/>
    <w:basedOn w:val="Normal"/>
    <w:next w:val="Normal"/>
    <w:autoRedefine/>
    <w:uiPriority w:val="39"/>
    <w:unhideWhenUsed/>
    <w:rsid w:val="00055679"/>
    <w:pPr>
      <w:spacing w:after="0"/>
      <w:ind w:left="1200"/>
      <w:jc w:val="left"/>
    </w:pPr>
    <w:rPr>
      <w:rFonts w:asciiTheme="majorHAnsi" w:eastAsiaTheme="minorEastAsia" w:hAnsiTheme="majorHAnsi" w:cstheme="minorBidi"/>
      <w:lang w:eastAsia="ja-JP"/>
    </w:rPr>
  </w:style>
  <w:style w:type="paragraph" w:styleId="TOC8">
    <w:name w:val="toc 8"/>
    <w:basedOn w:val="Normal"/>
    <w:next w:val="Normal"/>
    <w:autoRedefine/>
    <w:uiPriority w:val="39"/>
    <w:unhideWhenUsed/>
    <w:rsid w:val="00055679"/>
    <w:pPr>
      <w:spacing w:after="0"/>
      <w:ind w:left="1400"/>
      <w:jc w:val="left"/>
    </w:pPr>
    <w:rPr>
      <w:rFonts w:asciiTheme="majorHAnsi" w:eastAsiaTheme="minorEastAsia" w:hAnsiTheme="majorHAnsi" w:cstheme="minorBidi"/>
      <w:lang w:eastAsia="ja-JP"/>
    </w:rPr>
  </w:style>
  <w:style w:type="paragraph" w:styleId="TOC9">
    <w:name w:val="toc 9"/>
    <w:basedOn w:val="Normal"/>
    <w:next w:val="Normal"/>
    <w:autoRedefine/>
    <w:uiPriority w:val="39"/>
    <w:unhideWhenUsed/>
    <w:rsid w:val="00055679"/>
    <w:pPr>
      <w:spacing w:after="0"/>
      <w:ind w:left="1600"/>
      <w:jc w:val="left"/>
    </w:pPr>
    <w:rPr>
      <w:rFonts w:asciiTheme="majorHAnsi" w:eastAsiaTheme="minorEastAsia" w:hAnsiTheme="majorHAnsi" w:cstheme="minorBidi"/>
      <w:lang w:eastAsia="ja-JP"/>
    </w:rPr>
  </w:style>
  <w:style w:type="paragraph" w:customStyle="1" w:styleId="listbullets1">
    <w:name w:val="list bullets 1"/>
    <w:basedOn w:val="Normal"/>
    <w:autoRedefine/>
    <w:qFormat/>
    <w:rsid w:val="00055679"/>
    <w:pPr>
      <w:numPr>
        <w:numId w:val="154"/>
      </w:numPr>
      <w:spacing w:before="60" w:line="300" w:lineRule="auto"/>
      <w:jc w:val="left"/>
    </w:pPr>
    <w:rPr>
      <w:rFonts w:eastAsia="ヒラギノ角ゴ Pro W3"/>
      <w:color w:val="000000"/>
      <w:szCs w:val="20"/>
      <w:lang w:eastAsia="ja-JP"/>
    </w:rPr>
  </w:style>
  <w:style w:type="paragraph" w:customStyle="1" w:styleId="TableParagraph">
    <w:name w:val="Table Paragraph"/>
    <w:basedOn w:val="Normal"/>
    <w:uiPriority w:val="1"/>
    <w:qFormat/>
    <w:rsid w:val="00055679"/>
    <w:pPr>
      <w:widowControl w:val="0"/>
      <w:spacing w:after="0"/>
      <w:jc w:val="left"/>
    </w:pPr>
    <w:rPr>
      <w:rFonts w:asciiTheme="minorHAnsi" w:eastAsiaTheme="minorHAnsi" w:hAnsiTheme="minorHAnsi" w:cstheme="minorBidi"/>
      <w:sz w:val="22"/>
      <w:szCs w:val="22"/>
    </w:rPr>
  </w:style>
  <w:style w:type="character" w:styleId="Mention">
    <w:name w:val="Mention"/>
    <w:basedOn w:val="DefaultParagraphFont"/>
    <w:uiPriority w:val="99"/>
    <w:unhideWhenUsed/>
    <w:rsid w:val="00CB129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8604326">
      <w:bodyDiv w:val="1"/>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58090509">
      <w:bodyDiv w:val="1"/>
      <w:marLeft w:val="0"/>
      <w:marRight w:val="0"/>
      <w:marTop w:val="0"/>
      <w:marBottom w:val="0"/>
      <w:divBdr>
        <w:top w:val="none" w:sz="0" w:space="0" w:color="auto"/>
        <w:left w:val="none" w:sz="0" w:space="0" w:color="auto"/>
        <w:bottom w:val="none" w:sz="0" w:space="0" w:color="auto"/>
        <w:right w:val="none" w:sz="0" w:space="0" w:color="auto"/>
      </w:divBdr>
      <w:divsChild>
        <w:div w:id="1286230342">
          <w:marLeft w:val="0"/>
          <w:marRight w:val="0"/>
          <w:marTop w:val="0"/>
          <w:marBottom w:val="0"/>
          <w:divBdr>
            <w:top w:val="none" w:sz="0" w:space="0" w:color="auto"/>
            <w:left w:val="none" w:sz="0" w:space="0" w:color="auto"/>
            <w:bottom w:val="none" w:sz="0" w:space="0" w:color="auto"/>
            <w:right w:val="none" w:sz="0" w:space="0" w:color="auto"/>
          </w:divBdr>
          <w:divsChild>
            <w:div w:id="1896500448">
              <w:marLeft w:val="0"/>
              <w:marRight w:val="0"/>
              <w:marTop w:val="0"/>
              <w:marBottom w:val="0"/>
              <w:divBdr>
                <w:top w:val="none" w:sz="0" w:space="0" w:color="auto"/>
                <w:left w:val="none" w:sz="0" w:space="0" w:color="auto"/>
                <w:bottom w:val="none" w:sz="0" w:space="0" w:color="auto"/>
                <w:right w:val="none" w:sz="0" w:space="0" w:color="auto"/>
              </w:divBdr>
              <w:divsChild>
                <w:div w:id="9872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67814">
      <w:bodyDiv w:val="1"/>
      <w:marLeft w:val="0"/>
      <w:marRight w:val="0"/>
      <w:marTop w:val="0"/>
      <w:marBottom w:val="0"/>
      <w:divBdr>
        <w:top w:val="none" w:sz="0" w:space="0" w:color="auto"/>
        <w:left w:val="none" w:sz="0" w:space="0" w:color="auto"/>
        <w:bottom w:val="none" w:sz="0" w:space="0" w:color="auto"/>
        <w:right w:val="none" w:sz="0" w:space="0" w:color="auto"/>
      </w:divBdr>
    </w:div>
    <w:div w:id="129179148">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45778932">
      <w:bodyDiv w:val="1"/>
      <w:marLeft w:val="0"/>
      <w:marRight w:val="0"/>
      <w:marTop w:val="0"/>
      <w:marBottom w:val="0"/>
      <w:divBdr>
        <w:top w:val="none" w:sz="0" w:space="0" w:color="auto"/>
        <w:left w:val="none" w:sz="0" w:space="0" w:color="auto"/>
        <w:bottom w:val="none" w:sz="0" w:space="0" w:color="auto"/>
        <w:right w:val="none" w:sz="0" w:space="0" w:color="auto"/>
      </w:divBdr>
    </w:div>
    <w:div w:id="154997333">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62815872">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5625439">
      <w:bodyDiv w:val="1"/>
      <w:marLeft w:val="0"/>
      <w:marRight w:val="0"/>
      <w:marTop w:val="0"/>
      <w:marBottom w:val="0"/>
      <w:divBdr>
        <w:top w:val="none" w:sz="0" w:space="0" w:color="auto"/>
        <w:left w:val="none" w:sz="0" w:space="0" w:color="auto"/>
        <w:bottom w:val="none" w:sz="0" w:space="0" w:color="auto"/>
        <w:right w:val="none" w:sz="0" w:space="0" w:color="auto"/>
      </w:divBdr>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79382081">
      <w:bodyDiv w:val="1"/>
      <w:marLeft w:val="0"/>
      <w:marRight w:val="0"/>
      <w:marTop w:val="0"/>
      <w:marBottom w:val="0"/>
      <w:divBdr>
        <w:top w:val="none" w:sz="0" w:space="0" w:color="auto"/>
        <w:left w:val="none" w:sz="0" w:space="0" w:color="auto"/>
        <w:bottom w:val="none" w:sz="0" w:space="0" w:color="auto"/>
        <w:right w:val="none" w:sz="0" w:space="0" w:color="auto"/>
      </w:divBdr>
    </w:div>
    <w:div w:id="292831377">
      <w:bodyDiv w:val="1"/>
      <w:marLeft w:val="0"/>
      <w:marRight w:val="0"/>
      <w:marTop w:val="0"/>
      <w:marBottom w:val="0"/>
      <w:divBdr>
        <w:top w:val="none" w:sz="0" w:space="0" w:color="auto"/>
        <w:left w:val="none" w:sz="0" w:space="0" w:color="auto"/>
        <w:bottom w:val="none" w:sz="0" w:space="0" w:color="auto"/>
        <w:right w:val="none" w:sz="0" w:space="0" w:color="auto"/>
      </w:divBdr>
    </w:div>
    <w:div w:id="294916864">
      <w:bodyDiv w:val="1"/>
      <w:marLeft w:val="0"/>
      <w:marRight w:val="0"/>
      <w:marTop w:val="0"/>
      <w:marBottom w:val="0"/>
      <w:divBdr>
        <w:top w:val="none" w:sz="0" w:space="0" w:color="auto"/>
        <w:left w:val="none" w:sz="0" w:space="0" w:color="auto"/>
        <w:bottom w:val="none" w:sz="0" w:space="0" w:color="auto"/>
        <w:right w:val="none" w:sz="0" w:space="0" w:color="auto"/>
      </w:divBdr>
    </w:div>
    <w:div w:id="348913965">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72074260">
      <w:bodyDiv w:val="1"/>
      <w:marLeft w:val="0"/>
      <w:marRight w:val="0"/>
      <w:marTop w:val="0"/>
      <w:marBottom w:val="0"/>
      <w:divBdr>
        <w:top w:val="none" w:sz="0" w:space="0" w:color="auto"/>
        <w:left w:val="none" w:sz="0" w:space="0" w:color="auto"/>
        <w:bottom w:val="none" w:sz="0" w:space="0" w:color="auto"/>
        <w:right w:val="none" w:sz="0" w:space="0" w:color="auto"/>
      </w:divBdr>
    </w:div>
    <w:div w:id="382951107">
      <w:bodyDiv w:val="1"/>
      <w:marLeft w:val="0"/>
      <w:marRight w:val="0"/>
      <w:marTop w:val="0"/>
      <w:marBottom w:val="0"/>
      <w:divBdr>
        <w:top w:val="none" w:sz="0" w:space="0" w:color="auto"/>
        <w:left w:val="none" w:sz="0" w:space="0" w:color="auto"/>
        <w:bottom w:val="none" w:sz="0" w:space="0" w:color="auto"/>
        <w:right w:val="none" w:sz="0" w:space="0" w:color="auto"/>
      </w:divBdr>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399254126">
      <w:bodyDiv w:val="1"/>
      <w:marLeft w:val="0"/>
      <w:marRight w:val="0"/>
      <w:marTop w:val="0"/>
      <w:marBottom w:val="0"/>
      <w:divBdr>
        <w:top w:val="none" w:sz="0" w:space="0" w:color="auto"/>
        <w:left w:val="none" w:sz="0" w:space="0" w:color="auto"/>
        <w:bottom w:val="none" w:sz="0" w:space="0" w:color="auto"/>
        <w:right w:val="none" w:sz="0" w:space="0" w:color="auto"/>
      </w:divBdr>
    </w:div>
    <w:div w:id="436482702">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99293827">
      <w:bodyDiv w:val="1"/>
      <w:marLeft w:val="0"/>
      <w:marRight w:val="0"/>
      <w:marTop w:val="0"/>
      <w:marBottom w:val="0"/>
      <w:divBdr>
        <w:top w:val="none" w:sz="0" w:space="0" w:color="auto"/>
        <w:left w:val="none" w:sz="0" w:space="0" w:color="auto"/>
        <w:bottom w:val="none" w:sz="0" w:space="0" w:color="auto"/>
        <w:right w:val="none" w:sz="0" w:space="0" w:color="auto"/>
      </w:divBdr>
    </w:div>
    <w:div w:id="633869969">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06355819">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54347016">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885332117">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3127253">
      <w:bodyDiv w:val="1"/>
      <w:marLeft w:val="0"/>
      <w:marRight w:val="0"/>
      <w:marTop w:val="0"/>
      <w:marBottom w:val="0"/>
      <w:divBdr>
        <w:top w:val="none" w:sz="0" w:space="0" w:color="auto"/>
        <w:left w:val="none" w:sz="0" w:space="0" w:color="auto"/>
        <w:bottom w:val="none" w:sz="0" w:space="0" w:color="auto"/>
        <w:right w:val="none" w:sz="0" w:space="0" w:color="auto"/>
      </w:divBdr>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26180028">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7838462">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3787584">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47176213">
      <w:bodyDiv w:val="1"/>
      <w:marLeft w:val="0"/>
      <w:marRight w:val="0"/>
      <w:marTop w:val="0"/>
      <w:marBottom w:val="0"/>
      <w:divBdr>
        <w:top w:val="none" w:sz="0" w:space="0" w:color="auto"/>
        <w:left w:val="none" w:sz="0" w:space="0" w:color="auto"/>
        <w:bottom w:val="none" w:sz="0" w:space="0" w:color="auto"/>
        <w:right w:val="none" w:sz="0" w:space="0" w:color="auto"/>
      </w:divBdr>
    </w:div>
    <w:div w:id="1547260392">
      <w:bodyDiv w:val="1"/>
      <w:marLeft w:val="0"/>
      <w:marRight w:val="0"/>
      <w:marTop w:val="0"/>
      <w:marBottom w:val="0"/>
      <w:divBdr>
        <w:top w:val="none" w:sz="0" w:space="0" w:color="auto"/>
        <w:left w:val="none" w:sz="0" w:space="0" w:color="auto"/>
        <w:bottom w:val="none" w:sz="0" w:space="0" w:color="auto"/>
        <w:right w:val="none" w:sz="0" w:space="0" w:color="auto"/>
      </w:divBdr>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585993736">
      <w:bodyDiv w:val="1"/>
      <w:marLeft w:val="0"/>
      <w:marRight w:val="0"/>
      <w:marTop w:val="0"/>
      <w:marBottom w:val="0"/>
      <w:divBdr>
        <w:top w:val="none" w:sz="0" w:space="0" w:color="auto"/>
        <w:left w:val="none" w:sz="0" w:space="0" w:color="auto"/>
        <w:bottom w:val="none" w:sz="0" w:space="0" w:color="auto"/>
        <w:right w:val="none" w:sz="0" w:space="0" w:color="auto"/>
      </w:divBdr>
    </w:div>
    <w:div w:id="1593513414">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44123520">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71718031">
      <w:bodyDiv w:val="1"/>
      <w:marLeft w:val="0"/>
      <w:marRight w:val="0"/>
      <w:marTop w:val="0"/>
      <w:marBottom w:val="0"/>
      <w:divBdr>
        <w:top w:val="none" w:sz="0" w:space="0" w:color="auto"/>
        <w:left w:val="none" w:sz="0" w:space="0" w:color="auto"/>
        <w:bottom w:val="none" w:sz="0" w:space="0" w:color="auto"/>
        <w:right w:val="none" w:sz="0" w:space="0" w:color="auto"/>
      </w:divBdr>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45185717">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dp.org/content/undp/en/home/operations/accountability/programme_and_operationspoliciesandprocedures.html" TargetMode="External"/><Relationship Id="rId21" Type="http://schemas.openxmlformats.org/officeDocument/2006/relationships/image" Target="media/image10.png"/><Relationship Id="rId34" Type="http://schemas.openxmlformats.org/officeDocument/2006/relationships/hyperlink" Target="https://www.thegef.org/sites/default/files/documents/gef_minimum_fiduciary_standards_partner_agencies_2019.pdf" TargetMode="External"/><Relationship Id="rId42" Type="http://schemas.openxmlformats.org/officeDocument/2006/relationships/image" Target="media/image11.jpeg"/><Relationship Id="rId47" Type="http://schemas.openxmlformats.org/officeDocument/2006/relationships/footer" Target="footer5.xml"/><Relationship Id="rId50" Type="http://schemas.openxmlformats.org/officeDocument/2006/relationships/hyperlink" Target="https://www.cbd.int/" TargetMode="External"/><Relationship Id="rId55" Type="http://schemas.openxmlformats.org/officeDocument/2006/relationships/hyperlink" Target="http://www.basel.int/" TargetMode="External"/><Relationship Id="rId63" Type="http://schemas.openxmlformats.org/officeDocument/2006/relationships/footer" Target="footer6.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www.thegef.org/sites/default/files/council-meeting-documents/EN_GEF.ME_C56_02_GEF_Evaluation_Policy_May_2019_0.pdf" TargetMode="External"/><Relationship Id="rId11" Type="http://schemas.openxmlformats.org/officeDocument/2006/relationships/endnotes" Target="endnotes.xml"/><Relationship Id="rId24" Type="http://schemas.openxmlformats.org/officeDocument/2006/relationships/footer" Target="footer1.xml"/><Relationship Id="rId32" Type="http://schemas.openxmlformats.org/officeDocument/2006/relationships/hyperlink" Target="http://web.undp.org/evaluation/guidance.shtml" TargetMode="External"/><Relationship Id="rId37" Type="http://schemas.openxmlformats.org/officeDocument/2006/relationships/hyperlink" Target="https://www.thegef.org/sites/default/files/documents/GEF_Guidelines_Project_Program_Cycle_Policy_20200731.pdf" TargetMode="External"/><Relationship Id="rId40" Type="http://schemas.openxmlformats.org/officeDocument/2006/relationships/hyperlink" Target="https://popp.undp.org/_layouts/15/WopiFrame.aspx?sourcedoc=/UNDP_POPP_DOCUMENT_LIBRARY/Public/FRM_Pipeline%20and%20Revenue%20Management_Annexure%208%20-%20SBAA_Standard%20Annex%20to%20Project%20Document.doc&amp;action=default&amp;DefaultItemOpen=1" TargetMode="External"/><Relationship Id="rId45" Type="http://schemas.openxmlformats.org/officeDocument/2006/relationships/footer" Target="footer4.xml"/><Relationship Id="rId53" Type="http://schemas.openxmlformats.org/officeDocument/2006/relationships/hyperlink" Target="https://ozone.unep.org/treaties/montreal-protocol?q=treaties&amp;q=treaties/montreal-protocol" TargetMode="External"/><Relationship Id="rId58" Type="http://schemas.openxmlformats.org/officeDocument/2006/relationships/image" Target="media/image12.png"/><Relationship Id="rId5" Type="http://schemas.openxmlformats.org/officeDocument/2006/relationships/customXml" Target="../customXml/item5.xml"/><Relationship Id="rId61" Type="http://schemas.openxmlformats.org/officeDocument/2006/relationships/image" Target="media/image15.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hyperlink" Target="http://www.precisionforestry.org/" TargetMode="External"/><Relationship Id="rId27" Type="http://schemas.openxmlformats.org/officeDocument/2006/relationships/hyperlink" Target="http://www.undp.org/content/undp/en/home/operations/accountability/evaluation/evaluation_policyofundp.html" TargetMode="External"/><Relationship Id="rId30" Type="http://schemas.openxmlformats.org/officeDocument/2006/relationships/hyperlink" Target="https://www.thegef.org/documents/policies-guidelines" TargetMode="External"/><Relationship Id="rId35" Type="http://schemas.openxmlformats.org/officeDocument/2006/relationships/hyperlink" Target="https://popp.undp.org/_layouts/15/WopiFrame.aspx?sourcedoc=/UNDP_POPP_DOCUMENT_LIBRARY/Public/PPM_Implement_Provide%20Oversight.docx&amp;action=default" TargetMode="External"/><Relationship Id="rId43" Type="http://schemas.openxmlformats.org/officeDocument/2006/relationships/hyperlink" Target="http://www.precisionforestry.org/" TargetMode="External"/><Relationship Id="rId48" Type="http://schemas.openxmlformats.org/officeDocument/2006/relationships/hyperlink" Target="https://www.cbd.int/" TargetMode="External"/><Relationship Id="rId56" Type="http://schemas.openxmlformats.org/officeDocument/2006/relationships/hyperlink" Target="http://www.pic.int/" TargetMode="External"/><Relationship Id="rId64"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s://www.cbd.int/abs/"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2.xml"/><Relationship Id="rId33" Type="http://schemas.openxmlformats.org/officeDocument/2006/relationships/hyperlink" Target="http://web.undp.org/evaluation/guidance.shtml" TargetMode="External"/><Relationship Id="rId38" Type="http://schemas.openxmlformats.org/officeDocument/2006/relationships/header" Target="header1.xml"/><Relationship Id="rId46" Type="http://schemas.openxmlformats.org/officeDocument/2006/relationships/hyperlink" Target="https://info.undp.org/sites/bpps/SES_Toolkit/Pages/Homepage.aspx" TargetMode="External"/><Relationship Id="rId59" Type="http://schemas.openxmlformats.org/officeDocument/2006/relationships/image" Target="media/image13.png"/><Relationship Id="rId20" Type="http://schemas.openxmlformats.org/officeDocument/2006/relationships/image" Target="media/image9.png"/><Relationship Id="rId41" Type="http://schemas.openxmlformats.org/officeDocument/2006/relationships/hyperlink" Target="http://www.un.org/sc/committees/1267/aq_sanctions_list.shtml" TargetMode="External"/><Relationship Id="rId54" Type="http://schemas.openxmlformats.org/officeDocument/2006/relationships/hyperlink" Target="http://www.mercuryconvention.org/" TargetMode="External"/><Relationship Id="rId62" Type="http://schemas.openxmlformats.org/officeDocument/2006/relationships/image" Target="media/image16.emf"/><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www.sefs.uw.edu/" TargetMode="External"/><Relationship Id="rId28" Type="http://schemas.openxmlformats.org/officeDocument/2006/relationships/hyperlink" Target="https://www.thegef.org/sites/default/files/council-meeting-documents/GEF-C.56-03%2C%20Policy%20on%20Monitoring.pdf" TargetMode="External"/><Relationship Id="rId36" Type="http://schemas.openxmlformats.org/officeDocument/2006/relationships/hyperlink" Target="https://popp.undp.org/_layouts/15/WopiFrame.aspx?sourcedoc=/UNDP_POPP_DOCUMENT_LIBRARY/Public/PPM_Implement_Manage%20Change.docx&amp;action=default" TargetMode="External"/><Relationship Id="rId49" Type="http://schemas.openxmlformats.org/officeDocument/2006/relationships/hyperlink" Target="https://bch.cbd.int/protocol" TargetMode="External"/><Relationship Id="rId57" Type="http://schemas.openxmlformats.org/officeDocument/2006/relationships/hyperlink" Target="http://chm.pops.int/" TargetMode="External"/><Relationship Id="rId10" Type="http://schemas.openxmlformats.org/officeDocument/2006/relationships/footnotes" Target="footnotes.xml"/><Relationship Id="rId31" Type="http://schemas.openxmlformats.org/officeDocument/2006/relationships/hyperlink" Target="https://www.thegef.org/sites/default/files/documents/Results_Guidelines.pdf" TargetMode="External"/><Relationship Id="rId44" Type="http://schemas.openxmlformats.org/officeDocument/2006/relationships/hyperlink" Target="http://www.sefs.uw.edu/" TargetMode="External"/><Relationship Id="rId52" Type="http://schemas.openxmlformats.org/officeDocument/2006/relationships/hyperlink" Target="http://ozone.unep.org/montreal-protocol-substances-deplete-ozone-layer/32506" TargetMode="External"/><Relationship Id="rId60" Type="http://schemas.openxmlformats.org/officeDocument/2006/relationships/image" Target="media/image14.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png"/><Relationship Id="rId39"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s://panorama.solutions/en" TargetMode="External"/><Relationship Id="rId2" Type="http://schemas.openxmlformats.org/officeDocument/2006/relationships/hyperlink" Target="https://www.giz.de/en/downloads/giz2019-en-turkish-building-sector.pdf" TargetMode="External"/><Relationship Id="rId1" Type="http://schemas.openxmlformats.org/officeDocument/2006/relationships/hyperlink" Target="http://www.mfa.gov.tr/turkeys-energy-strategy.en.mfa" TargetMode="External"/><Relationship Id="rId5" Type="http://schemas.openxmlformats.org/officeDocument/2006/relationships/hyperlink" Target="https://popp.undp.org/_layouts/15/WopiFrame.aspx?sourcedoc=/UNDP_POPP_DOCUMENT_LIBRARY/Public/PPM_Project%20Management_Closing.docx&amp;action=default" TargetMode="External"/><Relationship Id="rId4" Type="http://schemas.openxmlformats.org/officeDocument/2006/relationships/hyperlink" Target="https://www.thegef.org/gef/policies_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EFB3CD-360A-4586-B80A-A94F7B2FA6DF}">
  <ds:schemaRefs>
    <ds:schemaRef ds:uri="http://schemas.openxmlformats.org/officeDocument/2006/bibliography"/>
  </ds:schemaRefs>
</ds:datastoreItem>
</file>

<file path=customXml/itemProps3.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4.xml><?xml version="1.0" encoding="utf-8"?>
<ds:datastoreItem xmlns:ds="http://schemas.openxmlformats.org/officeDocument/2006/customXml" ds:itemID="{E3064EF3-4CD3-4BF1-A9FF-63FFD01E1887}">
  <ds:schemaRefs>
    <ds:schemaRef ds:uri="http://schemas.microsoft.com/office/2006/metadata/longProperties"/>
  </ds:schemaRefs>
</ds:datastoreItem>
</file>

<file path=customXml/itemProps5.xml><?xml version="1.0" encoding="utf-8"?>
<ds:datastoreItem xmlns:ds="http://schemas.openxmlformats.org/officeDocument/2006/customXml" ds:itemID="{D13EAFBE-2A3C-4F89-9904-58695FB077FB}"/>
</file>

<file path=docProps/app.xml><?xml version="1.0" encoding="utf-8"?>
<Properties xmlns="http://schemas.openxmlformats.org/officeDocument/2006/extended-properties" xmlns:vt="http://schemas.openxmlformats.org/officeDocument/2006/docPropsVTypes">
  <Template>Normal</Template>
  <TotalTime>7</TotalTime>
  <Pages>175</Pages>
  <Words>66451</Words>
  <Characters>401293</Characters>
  <Application>Microsoft Office Word</Application>
  <DocSecurity>0</DocSecurity>
  <Lines>3344</Lines>
  <Paragraphs>933</Paragraphs>
  <ScaleCrop>false</ScaleCrop>
  <HeadingPairs>
    <vt:vector size="6" baseType="variant">
      <vt:variant>
        <vt:lpstr>Title</vt:lpstr>
      </vt:variant>
      <vt:variant>
        <vt:i4>1</vt:i4>
      </vt:variant>
      <vt:variant>
        <vt:lpstr>Titel</vt:lpstr>
      </vt:variant>
      <vt:variant>
        <vt:i4>1</vt:i4>
      </vt:variant>
      <vt:variant>
        <vt:lpstr>Titolo</vt:lpstr>
      </vt:variant>
      <vt:variant>
        <vt:i4>1</vt:i4>
      </vt:variant>
    </vt:vector>
  </HeadingPairs>
  <TitlesOfParts>
    <vt:vector size="3" baseType="lpstr">
      <vt:lpstr>Project Document template annotated - updated 4 Sept 2019</vt:lpstr>
      <vt:lpstr>Project Document template annotated - updated 4 Sept 2019</vt:lpstr>
      <vt:lpstr>Project Document template annotated - updated 4 Sept 2019</vt:lpstr>
    </vt:vector>
  </TitlesOfParts>
  <Company>Microsoft</Company>
  <LinksUpToDate>false</LinksUpToDate>
  <CharactersWithSpaces>466811</CharactersWithSpaces>
  <SharedDoc>false</SharedDoc>
  <HLinks>
    <vt:vector size="480" baseType="variant">
      <vt:variant>
        <vt:i4>2883633</vt:i4>
      </vt:variant>
      <vt:variant>
        <vt:i4>318</vt:i4>
      </vt:variant>
      <vt:variant>
        <vt:i4>0</vt:i4>
      </vt:variant>
      <vt:variant>
        <vt:i4>5</vt:i4>
      </vt:variant>
      <vt:variant>
        <vt:lpwstr>http://www.thegef.org/</vt:lpwstr>
      </vt:variant>
      <vt:variant>
        <vt:lpwstr/>
      </vt:variant>
      <vt:variant>
        <vt:i4>2883633</vt:i4>
      </vt:variant>
      <vt:variant>
        <vt:i4>315</vt:i4>
      </vt:variant>
      <vt:variant>
        <vt:i4>0</vt:i4>
      </vt:variant>
      <vt:variant>
        <vt:i4>5</vt:i4>
      </vt:variant>
      <vt:variant>
        <vt:lpwstr>http://www.thegef.org/</vt:lpwstr>
      </vt:variant>
      <vt:variant>
        <vt:lpwstr/>
      </vt:variant>
      <vt:variant>
        <vt:i4>4784198</vt:i4>
      </vt:variant>
      <vt:variant>
        <vt:i4>312</vt:i4>
      </vt:variant>
      <vt:variant>
        <vt:i4>0</vt:i4>
      </vt:variant>
      <vt:variant>
        <vt:i4>5</vt:i4>
      </vt:variant>
      <vt:variant>
        <vt:lpwstr>http://www.undp.org/</vt:lpwstr>
      </vt:variant>
      <vt:variant>
        <vt:lpwstr/>
      </vt:variant>
      <vt:variant>
        <vt:i4>18</vt:i4>
      </vt:variant>
      <vt:variant>
        <vt:i4>309</vt:i4>
      </vt:variant>
      <vt:variant>
        <vt:i4>0</vt:i4>
      </vt:variant>
      <vt:variant>
        <vt:i4>5</vt:i4>
      </vt:variant>
      <vt:variant>
        <vt:lpwstr>http://www.un.org/sc/committees/1267/aq_sanctions_list.shtml</vt:lpwstr>
      </vt:variant>
      <vt:variant>
        <vt:lpwstr/>
      </vt:variant>
      <vt:variant>
        <vt:i4>18</vt:i4>
      </vt:variant>
      <vt:variant>
        <vt:i4>306</vt:i4>
      </vt:variant>
      <vt:variant>
        <vt:i4>0</vt:i4>
      </vt:variant>
      <vt:variant>
        <vt:i4>5</vt:i4>
      </vt:variant>
      <vt:variant>
        <vt:lpwstr>http://www.un.org/sc/committees/1267/aq_sanctions_list.shtml</vt:lpwstr>
      </vt:variant>
      <vt:variant>
        <vt:lpwstr/>
      </vt:variant>
      <vt:variant>
        <vt:i4>18</vt:i4>
      </vt:variant>
      <vt:variant>
        <vt:i4>303</vt:i4>
      </vt:variant>
      <vt:variant>
        <vt:i4>0</vt:i4>
      </vt:variant>
      <vt:variant>
        <vt:i4>5</vt:i4>
      </vt:variant>
      <vt:variant>
        <vt:lpwstr>http://www.un.org/sc/committees/1267/aq_sanctions_list.shtml</vt:lpwstr>
      </vt:variant>
      <vt:variant>
        <vt:lpwstr/>
      </vt:variant>
      <vt:variant>
        <vt:i4>18</vt:i4>
      </vt:variant>
      <vt:variant>
        <vt:i4>300</vt:i4>
      </vt:variant>
      <vt:variant>
        <vt:i4>0</vt:i4>
      </vt:variant>
      <vt:variant>
        <vt:i4>5</vt:i4>
      </vt:variant>
      <vt:variant>
        <vt:lpwstr>http://www.un.org/sc/committees/1267/aq_sanctions_list.shtml</vt:lpwstr>
      </vt:variant>
      <vt:variant>
        <vt:lpwstr/>
      </vt:variant>
      <vt:variant>
        <vt:i4>3801137</vt:i4>
      </vt:variant>
      <vt:variant>
        <vt:i4>297</vt:i4>
      </vt:variant>
      <vt:variant>
        <vt:i4>0</vt:i4>
      </vt:variant>
      <vt:variant>
        <vt:i4>5</vt:i4>
      </vt:variant>
      <vt:variant>
        <vt:lpwstr>https://intranet.undp.org/global/documents/ppm/Supplemental.pdf</vt:lpwstr>
      </vt:variant>
      <vt:variant>
        <vt:lpwstr/>
      </vt:variant>
      <vt:variant>
        <vt:i4>3801137</vt:i4>
      </vt:variant>
      <vt:variant>
        <vt:i4>294</vt:i4>
      </vt:variant>
      <vt:variant>
        <vt:i4>0</vt:i4>
      </vt:variant>
      <vt:variant>
        <vt:i4>5</vt:i4>
      </vt:variant>
      <vt:variant>
        <vt:lpwstr>https://intranet.undp.org/global/documents/ppm/Supplemental.pdf</vt:lpwstr>
      </vt:variant>
      <vt:variant>
        <vt:lpwstr/>
      </vt:variant>
      <vt:variant>
        <vt:i4>5505088</vt:i4>
      </vt:variant>
      <vt:variant>
        <vt:i4>291</vt:i4>
      </vt:variant>
      <vt:variant>
        <vt:i4>0</vt:i4>
      </vt:variant>
      <vt:variant>
        <vt:i4>5</vt:i4>
      </vt:variant>
      <vt:variant>
        <vt:lpwstr>http://intra.undp.org/bdp/archive-programming-manual/docs/reference-centre/chapter6/sbaa.pdf</vt:lpwstr>
      </vt:variant>
      <vt:variant>
        <vt:lpwstr/>
      </vt:variant>
      <vt:variant>
        <vt:i4>5505088</vt:i4>
      </vt:variant>
      <vt:variant>
        <vt:i4>288</vt:i4>
      </vt:variant>
      <vt:variant>
        <vt:i4>0</vt:i4>
      </vt:variant>
      <vt:variant>
        <vt:i4>5</vt:i4>
      </vt:variant>
      <vt:variant>
        <vt:lpwstr>http://intra.undp.org/bdp/archive-programming-manual/docs/reference-centre/chapter6/sbaa.pdf</vt:lpwstr>
      </vt:variant>
      <vt:variant>
        <vt:lpwstr/>
      </vt:variant>
      <vt:variant>
        <vt:i4>393246</vt:i4>
      </vt:variant>
      <vt:variant>
        <vt:i4>279</vt:i4>
      </vt:variant>
      <vt:variant>
        <vt:i4>0</vt:i4>
      </vt:variant>
      <vt:variant>
        <vt:i4>5</vt:i4>
      </vt:variant>
      <vt:variant>
        <vt:lpwstr>https://popp.undp.org/_layouts/15/WopiFrame.aspx?sourcedoc=/UNDP_POPP_DOCUMENT_LIBRARY/Public/PPM_Project%20Management_Standard%20LOA%20between%20UNDP%20and%20the%20Government%20for%20the%20Provision%20of%20Support%20Services.docx&amp;action=default</vt:lpwstr>
      </vt:variant>
      <vt:variant>
        <vt:lpwstr/>
      </vt:variant>
      <vt:variant>
        <vt:i4>7536690</vt:i4>
      </vt:variant>
      <vt:variant>
        <vt:i4>276</vt:i4>
      </vt:variant>
      <vt:variant>
        <vt:i4>0</vt:i4>
      </vt:variant>
      <vt:variant>
        <vt:i4>5</vt:i4>
      </vt:variant>
      <vt:variant>
        <vt:lpwstr>https://popp.undp.org/SitePages/POPPSubject.aspx?SBJID=452&amp;Menu=BusinessUnit&amp;Beta=0</vt:lpwstr>
      </vt:variant>
      <vt:variant>
        <vt:lpwstr/>
      </vt:variant>
      <vt:variant>
        <vt:i4>6422635</vt:i4>
      </vt:variant>
      <vt:variant>
        <vt:i4>258</vt:i4>
      </vt:variant>
      <vt:variant>
        <vt:i4>0</vt:i4>
      </vt:variant>
      <vt:variant>
        <vt:i4>5</vt:i4>
      </vt:variant>
      <vt:variant>
        <vt:lpwstr>http://web.undp.org/evaluation/guidance.shtml</vt:lpwstr>
      </vt:variant>
      <vt:variant>
        <vt:lpwstr>gef</vt:lpwstr>
      </vt:variant>
      <vt:variant>
        <vt:i4>6422635</vt:i4>
      </vt:variant>
      <vt:variant>
        <vt:i4>255</vt:i4>
      </vt:variant>
      <vt:variant>
        <vt:i4>0</vt:i4>
      </vt:variant>
      <vt:variant>
        <vt:i4>5</vt:i4>
      </vt:variant>
      <vt:variant>
        <vt:lpwstr>http://web.undp.org/evaluation/guidance.shtml</vt:lpwstr>
      </vt:variant>
      <vt:variant>
        <vt:lpwstr>gef</vt:lpwstr>
      </vt:variant>
      <vt:variant>
        <vt:i4>6488079</vt:i4>
      </vt:variant>
      <vt:variant>
        <vt:i4>252</vt:i4>
      </vt:variant>
      <vt:variant>
        <vt:i4>0</vt:i4>
      </vt:variant>
      <vt:variant>
        <vt:i4>5</vt:i4>
      </vt:variant>
      <vt:variant>
        <vt:lpwstr>https://www.thegef.org/sites/default/files/documents/Results_Guidelines.pdf</vt:lpwstr>
      </vt:variant>
      <vt:variant>
        <vt:lpwstr/>
      </vt:variant>
      <vt:variant>
        <vt:i4>589848</vt:i4>
      </vt:variant>
      <vt:variant>
        <vt:i4>249</vt:i4>
      </vt:variant>
      <vt:variant>
        <vt:i4>0</vt:i4>
      </vt:variant>
      <vt:variant>
        <vt:i4>5</vt:i4>
      </vt:variant>
      <vt:variant>
        <vt:lpwstr>https://www.thegef.org/documents/policies-guidelines</vt:lpwstr>
      </vt:variant>
      <vt:variant>
        <vt:lpwstr/>
      </vt:variant>
      <vt:variant>
        <vt:i4>1441919</vt:i4>
      </vt:variant>
      <vt:variant>
        <vt:i4>246</vt:i4>
      </vt:variant>
      <vt:variant>
        <vt:i4>0</vt:i4>
      </vt:variant>
      <vt:variant>
        <vt:i4>5</vt:i4>
      </vt:variant>
      <vt:variant>
        <vt:lpwstr>https://www.thegef.org/sites/default/files/council-meeting-documents/EN_GEF.ME_C56_02_GEF_Evaluation_Policy_May_2019_0.pdf</vt:lpwstr>
      </vt:variant>
      <vt:variant>
        <vt:lpwstr/>
      </vt:variant>
      <vt:variant>
        <vt:i4>5570565</vt:i4>
      </vt:variant>
      <vt:variant>
        <vt:i4>243</vt:i4>
      </vt:variant>
      <vt:variant>
        <vt:i4>0</vt:i4>
      </vt:variant>
      <vt:variant>
        <vt:i4>5</vt:i4>
      </vt:variant>
      <vt:variant>
        <vt:lpwstr>https://www.thegef.org/sites/default/files/council-meeting-documents/GEF-C.56-03%2C Policy on Monitoring.pdf</vt:lpwstr>
      </vt:variant>
      <vt:variant>
        <vt:lpwstr/>
      </vt:variant>
      <vt:variant>
        <vt:i4>7995479</vt:i4>
      </vt:variant>
      <vt:variant>
        <vt:i4>240</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237</vt:i4>
      </vt:variant>
      <vt:variant>
        <vt:i4>0</vt:i4>
      </vt:variant>
      <vt:variant>
        <vt:i4>5</vt:i4>
      </vt:variant>
      <vt:variant>
        <vt:lpwstr>http://www.undp.org/content/undp/en/home/operations/accountability/programme_and_operationspoliciesandprocedures.html</vt:lpwstr>
      </vt:variant>
      <vt:variant>
        <vt:lpwstr/>
      </vt:variant>
      <vt:variant>
        <vt:i4>6488079</vt:i4>
      </vt:variant>
      <vt:variant>
        <vt:i4>234</vt:i4>
      </vt:variant>
      <vt:variant>
        <vt:i4>0</vt:i4>
      </vt:variant>
      <vt:variant>
        <vt:i4>5</vt:i4>
      </vt:variant>
      <vt:variant>
        <vt:lpwstr>https://www.thegef.org/sites/default/files/documents/Results_Guidelines.pdf</vt:lpwstr>
      </vt:variant>
      <vt:variant>
        <vt:lpwstr/>
      </vt:variant>
      <vt:variant>
        <vt:i4>6160460</vt:i4>
      </vt:variant>
      <vt:variant>
        <vt:i4>231</vt:i4>
      </vt:variant>
      <vt:variant>
        <vt:i4>0</vt:i4>
      </vt:variant>
      <vt:variant>
        <vt:i4>5</vt:i4>
      </vt:variant>
      <vt:variant>
        <vt:lpwstr>http://www.undp.org/content/undp/en/home/ourwork/development-impact/south-south-cooperation.html</vt:lpwstr>
      </vt:variant>
      <vt:variant>
        <vt:lpwstr/>
      </vt:variant>
      <vt:variant>
        <vt:i4>2097162</vt:i4>
      </vt:variant>
      <vt:variant>
        <vt:i4>224</vt:i4>
      </vt:variant>
      <vt:variant>
        <vt:i4>0</vt:i4>
      </vt:variant>
      <vt:variant>
        <vt:i4>5</vt:i4>
      </vt:variant>
      <vt:variant>
        <vt:lpwstr/>
      </vt:variant>
      <vt:variant>
        <vt:lpwstr>_Toc9344703</vt:lpwstr>
      </vt:variant>
      <vt:variant>
        <vt:i4>2097162</vt:i4>
      </vt:variant>
      <vt:variant>
        <vt:i4>218</vt:i4>
      </vt:variant>
      <vt:variant>
        <vt:i4>0</vt:i4>
      </vt:variant>
      <vt:variant>
        <vt:i4>5</vt:i4>
      </vt:variant>
      <vt:variant>
        <vt:lpwstr/>
      </vt:variant>
      <vt:variant>
        <vt:lpwstr>_Toc9344702</vt:lpwstr>
      </vt:variant>
      <vt:variant>
        <vt:i4>2097162</vt:i4>
      </vt:variant>
      <vt:variant>
        <vt:i4>212</vt:i4>
      </vt:variant>
      <vt:variant>
        <vt:i4>0</vt:i4>
      </vt:variant>
      <vt:variant>
        <vt:i4>5</vt:i4>
      </vt:variant>
      <vt:variant>
        <vt:lpwstr/>
      </vt:variant>
      <vt:variant>
        <vt:lpwstr>_Toc9344701</vt:lpwstr>
      </vt:variant>
      <vt:variant>
        <vt:i4>2097162</vt:i4>
      </vt:variant>
      <vt:variant>
        <vt:i4>206</vt:i4>
      </vt:variant>
      <vt:variant>
        <vt:i4>0</vt:i4>
      </vt:variant>
      <vt:variant>
        <vt:i4>5</vt:i4>
      </vt:variant>
      <vt:variant>
        <vt:lpwstr/>
      </vt:variant>
      <vt:variant>
        <vt:lpwstr>_Toc9344700</vt:lpwstr>
      </vt:variant>
      <vt:variant>
        <vt:i4>2686987</vt:i4>
      </vt:variant>
      <vt:variant>
        <vt:i4>200</vt:i4>
      </vt:variant>
      <vt:variant>
        <vt:i4>0</vt:i4>
      </vt:variant>
      <vt:variant>
        <vt:i4>5</vt:i4>
      </vt:variant>
      <vt:variant>
        <vt:lpwstr/>
      </vt:variant>
      <vt:variant>
        <vt:lpwstr>_Toc9344699</vt:lpwstr>
      </vt:variant>
      <vt:variant>
        <vt:i4>2686987</vt:i4>
      </vt:variant>
      <vt:variant>
        <vt:i4>194</vt:i4>
      </vt:variant>
      <vt:variant>
        <vt:i4>0</vt:i4>
      </vt:variant>
      <vt:variant>
        <vt:i4>5</vt:i4>
      </vt:variant>
      <vt:variant>
        <vt:lpwstr/>
      </vt:variant>
      <vt:variant>
        <vt:lpwstr>_Toc9344698</vt:lpwstr>
      </vt:variant>
      <vt:variant>
        <vt:i4>2686987</vt:i4>
      </vt:variant>
      <vt:variant>
        <vt:i4>188</vt:i4>
      </vt:variant>
      <vt:variant>
        <vt:i4>0</vt:i4>
      </vt:variant>
      <vt:variant>
        <vt:i4>5</vt:i4>
      </vt:variant>
      <vt:variant>
        <vt:lpwstr/>
      </vt:variant>
      <vt:variant>
        <vt:lpwstr>_Toc9344697</vt:lpwstr>
      </vt:variant>
      <vt:variant>
        <vt:i4>2686987</vt:i4>
      </vt:variant>
      <vt:variant>
        <vt:i4>182</vt:i4>
      </vt:variant>
      <vt:variant>
        <vt:i4>0</vt:i4>
      </vt:variant>
      <vt:variant>
        <vt:i4>5</vt:i4>
      </vt:variant>
      <vt:variant>
        <vt:lpwstr/>
      </vt:variant>
      <vt:variant>
        <vt:lpwstr>_Toc9344696</vt:lpwstr>
      </vt:variant>
      <vt:variant>
        <vt:i4>2686987</vt:i4>
      </vt:variant>
      <vt:variant>
        <vt:i4>176</vt:i4>
      </vt:variant>
      <vt:variant>
        <vt:i4>0</vt:i4>
      </vt:variant>
      <vt:variant>
        <vt:i4>5</vt:i4>
      </vt:variant>
      <vt:variant>
        <vt:lpwstr/>
      </vt:variant>
      <vt:variant>
        <vt:lpwstr>_Toc9344695</vt:lpwstr>
      </vt:variant>
      <vt:variant>
        <vt:i4>2686987</vt:i4>
      </vt:variant>
      <vt:variant>
        <vt:i4>170</vt:i4>
      </vt:variant>
      <vt:variant>
        <vt:i4>0</vt:i4>
      </vt:variant>
      <vt:variant>
        <vt:i4>5</vt:i4>
      </vt:variant>
      <vt:variant>
        <vt:lpwstr/>
      </vt:variant>
      <vt:variant>
        <vt:lpwstr>_Toc9344694</vt:lpwstr>
      </vt:variant>
      <vt:variant>
        <vt:i4>2686987</vt:i4>
      </vt:variant>
      <vt:variant>
        <vt:i4>164</vt:i4>
      </vt:variant>
      <vt:variant>
        <vt:i4>0</vt:i4>
      </vt:variant>
      <vt:variant>
        <vt:i4>5</vt:i4>
      </vt:variant>
      <vt:variant>
        <vt:lpwstr/>
      </vt:variant>
      <vt:variant>
        <vt:lpwstr>_Toc9344693</vt:lpwstr>
      </vt:variant>
      <vt:variant>
        <vt:i4>2686987</vt:i4>
      </vt:variant>
      <vt:variant>
        <vt:i4>158</vt:i4>
      </vt:variant>
      <vt:variant>
        <vt:i4>0</vt:i4>
      </vt:variant>
      <vt:variant>
        <vt:i4>5</vt:i4>
      </vt:variant>
      <vt:variant>
        <vt:lpwstr/>
      </vt:variant>
      <vt:variant>
        <vt:lpwstr>_Toc9344692</vt:lpwstr>
      </vt:variant>
      <vt:variant>
        <vt:i4>2686987</vt:i4>
      </vt:variant>
      <vt:variant>
        <vt:i4>152</vt:i4>
      </vt:variant>
      <vt:variant>
        <vt:i4>0</vt:i4>
      </vt:variant>
      <vt:variant>
        <vt:i4>5</vt:i4>
      </vt:variant>
      <vt:variant>
        <vt:lpwstr/>
      </vt:variant>
      <vt:variant>
        <vt:lpwstr>_Toc9344691</vt:lpwstr>
      </vt:variant>
      <vt:variant>
        <vt:i4>2686987</vt:i4>
      </vt:variant>
      <vt:variant>
        <vt:i4>146</vt:i4>
      </vt:variant>
      <vt:variant>
        <vt:i4>0</vt:i4>
      </vt:variant>
      <vt:variant>
        <vt:i4>5</vt:i4>
      </vt:variant>
      <vt:variant>
        <vt:lpwstr/>
      </vt:variant>
      <vt:variant>
        <vt:lpwstr>_Toc9344690</vt:lpwstr>
      </vt:variant>
      <vt:variant>
        <vt:i4>2621451</vt:i4>
      </vt:variant>
      <vt:variant>
        <vt:i4>140</vt:i4>
      </vt:variant>
      <vt:variant>
        <vt:i4>0</vt:i4>
      </vt:variant>
      <vt:variant>
        <vt:i4>5</vt:i4>
      </vt:variant>
      <vt:variant>
        <vt:lpwstr/>
      </vt:variant>
      <vt:variant>
        <vt:lpwstr>_Toc9344689</vt:lpwstr>
      </vt:variant>
      <vt:variant>
        <vt:i4>2621451</vt:i4>
      </vt:variant>
      <vt:variant>
        <vt:i4>134</vt:i4>
      </vt:variant>
      <vt:variant>
        <vt:i4>0</vt:i4>
      </vt:variant>
      <vt:variant>
        <vt:i4>5</vt:i4>
      </vt:variant>
      <vt:variant>
        <vt:lpwstr/>
      </vt:variant>
      <vt:variant>
        <vt:lpwstr>_Toc9344688</vt:lpwstr>
      </vt:variant>
      <vt:variant>
        <vt:i4>2621451</vt:i4>
      </vt:variant>
      <vt:variant>
        <vt:i4>128</vt:i4>
      </vt:variant>
      <vt:variant>
        <vt:i4>0</vt:i4>
      </vt:variant>
      <vt:variant>
        <vt:i4>5</vt:i4>
      </vt:variant>
      <vt:variant>
        <vt:lpwstr/>
      </vt:variant>
      <vt:variant>
        <vt:lpwstr>_Toc9344687</vt:lpwstr>
      </vt:variant>
      <vt:variant>
        <vt:i4>2621451</vt:i4>
      </vt:variant>
      <vt:variant>
        <vt:i4>122</vt:i4>
      </vt:variant>
      <vt:variant>
        <vt:i4>0</vt:i4>
      </vt:variant>
      <vt:variant>
        <vt:i4>5</vt:i4>
      </vt:variant>
      <vt:variant>
        <vt:lpwstr/>
      </vt:variant>
      <vt:variant>
        <vt:lpwstr>_Toc9344686</vt:lpwstr>
      </vt:variant>
      <vt:variant>
        <vt:i4>2621451</vt:i4>
      </vt:variant>
      <vt:variant>
        <vt:i4>116</vt:i4>
      </vt:variant>
      <vt:variant>
        <vt:i4>0</vt:i4>
      </vt:variant>
      <vt:variant>
        <vt:i4>5</vt:i4>
      </vt:variant>
      <vt:variant>
        <vt:lpwstr/>
      </vt:variant>
      <vt:variant>
        <vt:lpwstr>_Toc9344685</vt:lpwstr>
      </vt:variant>
      <vt:variant>
        <vt:i4>2621451</vt:i4>
      </vt:variant>
      <vt:variant>
        <vt:i4>110</vt:i4>
      </vt:variant>
      <vt:variant>
        <vt:i4>0</vt:i4>
      </vt:variant>
      <vt:variant>
        <vt:i4>5</vt:i4>
      </vt:variant>
      <vt:variant>
        <vt:lpwstr/>
      </vt:variant>
      <vt:variant>
        <vt:lpwstr>_Toc9344684</vt:lpwstr>
      </vt:variant>
      <vt:variant>
        <vt:i4>2621451</vt:i4>
      </vt:variant>
      <vt:variant>
        <vt:i4>104</vt:i4>
      </vt:variant>
      <vt:variant>
        <vt:i4>0</vt:i4>
      </vt:variant>
      <vt:variant>
        <vt:i4>5</vt:i4>
      </vt:variant>
      <vt:variant>
        <vt:lpwstr/>
      </vt:variant>
      <vt:variant>
        <vt:lpwstr>_Toc9344683</vt:lpwstr>
      </vt:variant>
      <vt:variant>
        <vt:i4>2621451</vt:i4>
      </vt:variant>
      <vt:variant>
        <vt:i4>98</vt:i4>
      </vt:variant>
      <vt:variant>
        <vt:i4>0</vt:i4>
      </vt:variant>
      <vt:variant>
        <vt:i4>5</vt:i4>
      </vt:variant>
      <vt:variant>
        <vt:lpwstr/>
      </vt:variant>
      <vt:variant>
        <vt:lpwstr>_Toc9344682</vt:lpwstr>
      </vt:variant>
      <vt:variant>
        <vt:i4>2621451</vt:i4>
      </vt:variant>
      <vt:variant>
        <vt:i4>92</vt:i4>
      </vt:variant>
      <vt:variant>
        <vt:i4>0</vt:i4>
      </vt:variant>
      <vt:variant>
        <vt:i4>5</vt:i4>
      </vt:variant>
      <vt:variant>
        <vt:lpwstr/>
      </vt:variant>
      <vt:variant>
        <vt:lpwstr>_Toc9344681</vt:lpwstr>
      </vt:variant>
      <vt:variant>
        <vt:i4>5439511</vt:i4>
      </vt:variant>
      <vt:variant>
        <vt:i4>87</vt:i4>
      </vt:variant>
      <vt:variant>
        <vt:i4>0</vt:i4>
      </vt:variant>
      <vt:variant>
        <vt:i4>5</vt:i4>
      </vt:variant>
      <vt:variant>
        <vt:lpwstr>https://intranet.undp.org/unit/bpps/sdev/gef/default.aspx</vt:lpwstr>
      </vt:variant>
      <vt:variant>
        <vt:lpwstr/>
      </vt:variant>
      <vt:variant>
        <vt:i4>4718685</vt:i4>
      </vt:variant>
      <vt:variant>
        <vt:i4>84</vt:i4>
      </vt:variant>
      <vt:variant>
        <vt:i4>0</vt:i4>
      </vt:variant>
      <vt:variant>
        <vt:i4>5</vt:i4>
      </vt:variant>
      <vt:variant>
        <vt:lpwstr>http://www.undp.org/content/undp/en/home/operations/social-and-environmental-sustainability-in-undp/SES.html</vt:lpwstr>
      </vt:variant>
      <vt:variant>
        <vt:lpwstr/>
      </vt:variant>
      <vt:variant>
        <vt:i4>3604595</vt:i4>
      </vt:variant>
      <vt:variant>
        <vt:i4>81</vt:i4>
      </vt:variant>
      <vt:variant>
        <vt:i4>0</vt:i4>
      </vt:variant>
      <vt:variant>
        <vt:i4>5</vt:i4>
      </vt:variant>
      <vt:variant>
        <vt:lpwstr>https://info.undp.org/global/popp/ppm/Pages/Defining-a-Project.aspx</vt:lpwstr>
      </vt:variant>
      <vt:variant>
        <vt:lpwstr/>
      </vt:variant>
      <vt:variant>
        <vt:i4>5046281</vt:i4>
      </vt:variant>
      <vt:variant>
        <vt:i4>78</vt:i4>
      </vt:variant>
      <vt:variant>
        <vt:i4>0</vt:i4>
      </vt:variant>
      <vt:variant>
        <vt:i4>5</vt:i4>
      </vt:variant>
      <vt:variant>
        <vt:lpwstr>https://info.undp.org/global/popp/frm/Pages/Direct-Project-Costs.aspx</vt:lpwstr>
      </vt:variant>
      <vt:variant>
        <vt:lpwstr/>
      </vt:variant>
      <vt:variant>
        <vt:i4>8060979</vt:i4>
      </vt:variant>
      <vt:variant>
        <vt:i4>75</vt:i4>
      </vt:variant>
      <vt:variant>
        <vt:i4>0</vt:i4>
      </vt:variant>
      <vt:variant>
        <vt:i4>5</vt:i4>
      </vt:variant>
      <vt:variant>
        <vt:lpwstr>https://intranet.undp.org/unit/office/exo/IRRF/default.aspx</vt:lpwstr>
      </vt:variant>
      <vt:variant>
        <vt:lpwstr/>
      </vt:variant>
      <vt:variant>
        <vt:i4>6553609</vt:i4>
      </vt:variant>
      <vt:variant>
        <vt:i4>72</vt:i4>
      </vt:variant>
      <vt:variant>
        <vt:i4>0</vt:i4>
      </vt:variant>
      <vt:variant>
        <vt:i4>5</vt:i4>
      </vt:variant>
      <vt:variant>
        <vt:lpwstr>https://www.thegef.org/gef/tracking_tools</vt:lpwstr>
      </vt:variant>
      <vt:variant>
        <vt:lpwstr/>
      </vt:variant>
      <vt:variant>
        <vt:i4>65644</vt:i4>
      </vt:variant>
      <vt:variant>
        <vt:i4>69</vt:i4>
      </vt:variant>
      <vt:variant>
        <vt:i4>0</vt:i4>
      </vt:variant>
      <vt:variant>
        <vt:i4>5</vt:i4>
      </vt:variant>
      <vt:variant>
        <vt:lpwstr>https://www.thegef.org/gef/guidelines_templates</vt:lpwstr>
      </vt:variant>
      <vt:variant>
        <vt:lpwstr/>
      </vt:variant>
      <vt:variant>
        <vt:i4>5177411</vt:i4>
      </vt:variant>
      <vt:variant>
        <vt:i4>66</vt:i4>
      </vt:variant>
      <vt:variant>
        <vt:i4>0</vt:i4>
      </vt:variant>
      <vt:variant>
        <vt:i4>5</vt:i4>
      </vt:variant>
      <vt:variant>
        <vt:lpwstr>http://erc.undp.org/</vt:lpwstr>
      </vt:variant>
      <vt:variant>
        <vt:lpwstr/>
      </vt:variant>
      <vt:variant>
        <vt:i4>3604595</vt:i4>
      </vt:variant>
      <vt:variant>
        <vt:i4>63</vt:i4>
      </vt:variant>
      <vt:variant>
        <vt:i4>0</vt:i4>
      </vt:variant>
      <vt:variant>
        <vt:i4>5</vt:i4>
      </vt:variant>
      <vt:variant>
        <vt:lpwstr>https://info.undp.org/global/popp/ppm/Pages/Defining-a-Project.aspx</vt:lpwstr>
      </vt:variant>
      <vt:variant>
        <vt:lpwstr/>
      </vt:variant>
      <vt:variant>
        <vt:i4>917570</vt:i4>
      </vt:variant>
      <vt:variant>
        <vt:i4>60</vt:i4>
      </vt:variant>
      <vt:variant>
        <vt:i4>0</vt:i4>
      </vt:variant>
      <vt:variant>
        <vt:i4>5</vt:i4>
      </vt:variant>
      <vt:variant>
        <vt:lpwstr>https://info.undp.org/global/popp/frm/Pages/direct-agency-implementation.aspx</vt:lpwstr>
      </vt:variant>
      <vt:variant>
        <vt:lpwstr/>
      </vt:variant>
      <vt:variant>
        <vt:i4>852086</vt:i4>
      </vt:variant>
      <vt:variant>
        <vt:i4>57</vt:i4>
      </vt:variant>
      <vt:variant>
        <vt:i4>0</vt:i4>
      </vt:variant>
      <vt:variant>
        <vt:i4>5</vt:i4>
      </vt:variant>
      <vt:variant>
        <vt:lpwstr>https://www.thegef.org/gef/policies_guidelines</vt:lpwstr>
      </vt:variant>
      <vt:variant>
        <vt:lpwstr/>
      </vt:variant>
      <vt:variant>
        <vt:i4>5505096</vt:i4>
      </vt:variant>
      <vt:variant>
        <vt:i4>54</vt:i4>
      </vt:variant>
      <vt:variant>
        <vt:i4>0</vt:i4>
      </vt:variant>
      <vt:variant>
        <vt:i4>5</vt:i4>
      </vt:variant>
      <vt:variant>
        <vt:lpwstr>https://www.thegef.org/gef/sites/thegef.org/files/Gender_Mainstreaming_Policy.pdf</vt:lpwstr>
      </vt:variant>
      <vt:variant>
        <vt:lpwstr/>
      </vt:variant>
      <vt:variant>
        <vt:i4>3866736</vt:i4>
      </vt:variant>
      <vt:variant>
        <vt:i4>51</vt:i4>
      </vt:variant>
      <vt:variant>
        <vt:i4>0</vt:i4>
      </vt:variant>
      <vt:variant>
        <vt:i4>5</vt:i4>
      </vt:variant>
      <vt:variant>
        <vt:lpwstr>http://www.undp.org/content/undp/en/home/librarypage/womens-empowerment/gender-equality-strategy-2014-2017/</vt:lpwstr>
      </vt:variant>
      <vt:variant>
        <vt:lpwstr/>
      </vt:variant>
      <vt:variant>
        <vt:i4>3539014</vt:i4>
      </vt:variant>
      <vt:variant>
        <vt:i4>48</vt:i4>
      </vt:variant>
      <vt:variant>
        <vt:i4>0</vt:i4>
      </vt:variant>
      <vt:variant>
        <vt:i4>5</vt:i4>
      </vt:variant>
      <vt:variant>
        <vt:lpwstr>http://www.undp.org/content/undp/en/home/operations/transparency/information_disclosurepolicy/</vt:lpwstr>
      </vt:variant>
      <vt:variant>
        <vt:lpwstr/>
      </vt:variant>
      <vt:variant>
        <vt:i4>4456564</vt:i4>
      </vt:variant>
      <vt:variant>
        <vt:i4>45</vt:i4>
      </vt:variant>
      <vt:variant>
        <vt:i4>0</vt:i4>
      </vt:variant>
      <vt:variant>
        <vt:i4>5</vt:i4>
      </vt:variant>
      <vt:variant>
        <vt:lpwstr>https://info.undp.org/sites/bpps/SES_Toolkit/default.aspx</vt:lpwstr>
      </vt:variant>
      <vt:variant>
        <vt:lpwstr/>
      </vt:variant>
      <vt:variant>
        <vt:i4>1769560</vt:i4>
      </vt:variant>
      <vt:variant>
        <vt:i4>42</vt:i4>
      </vt:variant>
      <vt:variant>
        <vt:i4>0</vt:i4>
      </vt:variant>
      <vt:variant>
        <vt:i4>5</vt:i4>
      </vt:variant>
      <vt:variant>
        <vt:lpwstr>http://www.undp.org/content/undp/en/home/operations/social-and-environmental-sustainability-in-undp/</vt:lpwstr>
      </vt:variant>
      <vt:variant>
        <vt:lpwstr/>
      </vt:variant>
      <vt:variant>
        <vt:i4>6488153</vt:i4>
      </vt:variant>
      <vt:variant>
        <vt:i4>39</vt:i4>
      </vt:variant>
      <vt:variant>
        <vt:i4>0</vt:i4>
      </vt:variant>
      <vt:variant>
        <vt:i4>5</vt:i4>
      </vt:variant>
      <vt:variant>
        <vt:lpwstr>https://www.thegef.org/gef/sites/thegef.org/files/documents/document/GEF6 Results Framework for GEFTF and LDCF.SCCF_.pdf</vt:lpwstr>
      </vt:variant>
      <vt:variant>
        <vt:lpwstr/>
      </vt:variant>
      <vt:variant>
        <vt:i4>4128875</vt:i4>
      </vt:variant>
      <vt:variant>
        <vt:i4>36</vt:i4>
      </vt:variant>
      <vt:variant>
        <vt:i4>0</vt:i4>
      </vt:variant>
      <vt:variant>
        <vt:i4>5</vt:i4>
      </vt:variant>
      <vt:variant>
        <vt:lpwstr>http://www.undp.org/content/undp/en/home/mdgoverview/post-2015-development-agenda.html</vt:lpwstr>
      </vt:variant>
      <vt:variant>
        <vt:lpwstr/>
      </vt:variant>
      <vt:variant>
        <vt:i4>7995450</vt:i4>
      </vt:variant>
      <vt:variant>
        <vt:i4>33</vt:i4>
      </vt:variant>
      <vt:variant>
        <vt:i4>0</vt:i4>
      </vt:variant>
      <vt:variant>
        <vt:i4>5</vt:i4>
      </vt:variant>
      <vt:variant>
        <vt:lpwstr>http://www.undp.org/content/dam/undp/library/corporate/UNDP_strategic-plan_14-17_v9_web.pdf</vt:lpwstr>
      </vt:variant>
      <vt:variant>
        <vt:lpwstr/>
      </vt:variant>
      <vt:variant>
        <vt:i4>1376269</vt:i4>
      </vt:variant>
      <vt:variant>
        <vt:i4>30</vt:i4>
      </vt:variant>
      <vt:variant>
        <vt:i4>0</vt:i4>
      </vt:variant>
      <vt:variant>
        <vt:i4>5</vt:i4>
      </vt:variant>
      <vt:variant>
        <vt:lpwstr>http://www.adb.org/documents/guidelines-preparing-design-and-monitoring-framework</vt:lpwstr>
      </vt:variant>
      <vt:variant>
        <vt:lpwstr/>
      </vt:variant>
      <vt:variant>
        <vt:i4>2031703</vt:i4>
      </vt:variant>
      <vt:variant>
        <vt:i4>27</vt:i4>
      </vt:variant>
      <vt:variant>
        <vt:i4>0</vt:i4>
      </vt:variant>
      <vt:variant>
        <vt:i4>5</vt:i4>
      </vt:variant>
      <vt:variant>
        <vt:lpwstr>http://siteresources.worldbank.org/EXTEVACAPDEV/Resources/designing_results_framework.pdf</vt:lpwstr>
      </vt:variant>
      <vt:variant>
        <vt:lpwstr/>
      </vt:variant>
      <vt:variant>
        <vt:i4>7209076</vt:i4>
      </vt:variant>
      <vt:variant>
        <vt:i4>24</vt:i4>
      </vt:variant>
      <vt:variant>
        <vt:i4>0</vt:i4>
      </vt:variant>
      <vt:variant>
        <vt:i4>5</vt:i4>
      </vt:variant>
      <vt:variant>
        <vt:lpwstr>http://wbi.worldbank.org/wbi/document/designing-multi-stakeholder-results-framework</vt:lpwstr>
      </vt:variant>
      <vt:variant>
        <vt:lpwstr/>
      </vt:variant>
      <vt:variant>
        <vt:i4>5701655</vt:i4>
      </vt:variant>
      <vt:variant>
        <vt:i4>21</vt:i4>
      </vt:variant>
      <vt:variant>
        <vt:i4>0</vt:i4>
      </vt:variant>
      <vt:variant>
        <vt:i4>5</vt:i4>
      </vt:variant>
      <vt:variant>
        <vt:lpwstr>http://www.undg.org/docs/12316/UNDG-RBM Handbook-2012.pdf</vt:lpwstr>
      </vt:variant>
      <vt:variant>
        <vt:lpwstr/>
      </vt:variant>
      <vt:variant>
        <vt:i4>3145837</vt:i4>
      </vt:variant>
      <vt:variant>
        <vt:i4>18</vt:i4>
      </vt:variant>
      <vt:variant>
        <vt:i4>0</vt:i4>
      </vt:variant>
      <vt:variant>
        <vt:i4>5</vt:i4>
      </vt:variant>
      <vt:variant>
        <vt:lpwstr>http://www.stapgef.org/</vt:lpwstr>
      </vt:variant>
      <vt:variant>
        <vt:lpwstr/>
      </vt:variant>
      <vt:variant>
        <vt:i4>4063291</vt:i4>
      </vt:variant>
      <vt:variant>
        <vt:i4>15</vt:i4>
      </vt:variant>
      <vt:variant>
        <vt:i4>0</vt:i4>
      </vt:variant>
      <vt:variant>
        <vt:i4>5</vt:i4>
      </vt:variant>
      <vt:variant>
        <vt:lpwstr>http://www.gefieo.org/ops/ops-6</vt:lpwstr>
      </vt:variant>
      <vt:variant>
        <vt:lpwstr/>
      </vt:variant>
      <vt:variant>
        <vt:i4>2293804</vt:i4>
      </vt:variant>
      <vt:variant>
        <vt:i4>12</vt:i4>
      </vt:variant>
      <vt:variant>
        <vt:i4>0</vt:i4>
      </vt:variant>
      <vt:variant>
        <vt:i4>5</vt:i4>
      </vt:variant>
      <vt:variant>
        <vt:lpwstr>http://www.thegef.org/gef/OPS5</vt:lpwstr>
      </vt:variant>
      <vt:variant>
        <vt:lpwstr/>
      </vt:variant>
      <vt:variant>
        <vt:i4>7536690</vt:i4>
      </vt:variant>
      <vt:variant>
        <vt:i4>9</vt:i4>
      </vt:variant>
      <vt:variant>
        <vt:i4>0</vt:i4>
      </vt:variant>
      <vt:variant>
        <vt:i4>5</vt:i4>
      </vt:variant>
      <vt:variant>
        <vt:lpwstr>https://popp.undp.org/SitePages/POPPSubject.aspx?SBJID=452&amp;Menu=BusinessUnit&amp;Beta=0</vt:lpwstr>
      </vt:variant>
      <vt:variant>
        <vt:lpwstr/>
      </vt:variant>
      <vt:variant>
        <vt:i4>2818130</vt:i4>
      </vt:variant>
      <vt:variant>
        <vt:i4>6</vt:i4>
      </vt:variant>
      <vt:variant>
        <vt:i4>0</vt:i4>
      </vt:variant>
      <vt:variant>
        <vt:i4>5</vt:i4>
      </vt:variant>
      <vt:variant>
        <vt:lpwstr>https://www.thegef.org/sites/default/files/documents/Project_Cancellation_Policy_20181220.pdf</vt:lpwstr>
      </vt:variant>
      <vt:variant>
        <vt:lpwstr/>
      </vt:variant>
      <vt:variant>
        <vt:i4>7864419</vt:i4>
      </vt:variant>
      <vt:variant>
        <vt:i4>3</vt:i4>
      </vt:variant>
      <vt:variant>
        <vt:i4>0</vt:i4>
      </vt:variant>
      <vt:variant>
        <vt:i4>5</vt:i4>
      </vt:variant>
      <vt:variant>
        <vt:lpwstr>https://info.undp.org/global/popp/ppm/Pages/Project-Management.aspx</vt:lpwstr>
      </vt:variant>
      <vt:variant>
        <vt:lpwstr/>
      </vt:variant>
      <vt:variant>
        <vt:i4>5570560</vt:i4>
      </vt:variant>
      <vt:variant>
        <vt:i4>0</vt:i4>
      </vt:variant>
      <vt:variant>
        <vt:i4>0</vt:i4>
      </vt:variant>
      <vt:variant>
        <vt:i4>5</vt:i4>
      </vt:variant>
      <vt:variant>
        <vt:lpwstr>https://www.thegef.org/about/funding</vt:lpwstr>
      </vt:variant>
      <vt:variant>
        <vt:lpwstr/>
      </vt:variant>
      <vt:variant>
        <vt:i4>6881390</vt:i4>
      </vt:variant>
      <vt:variant>
        <vt:i4>9</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6553643</vt:i4>
      </vt:variant>
      <vt:variant>
        <vt:i4>6</vt:i4>
      </vt:variant>
      <vt:variant>
        <vt:i4>0</vt:i4>
      </vt:variant>
      <vt:variant>
        <vt:i4>5</vt:i4>
      </vt:variant>
      <vt:variant>
        <vt:lpwstr>https://info.undp.org/global/popp/ppm/Pages/Closing-a-Project.aspx</vt:lpwstr>
      </vt:variant>
      <vt:variant>
        <vt:lpwstr/>
      </vt:variant>
      <vt:variant>
        <vt:i4>852086</vt:i4>
      </vt:variant>
      <vt:variant>
        <vt:i4>3</vt:i4>
      </vt:variant>
      <vt:variant>
        <vt:i4>0</vt:i4>
      </vt:variant>
      <vt:variant>
        <vt:i4>5</vt:i4>
      </vt:variant>
      <vt:variant>
        <vt:lpwstr>https://www.thegef.org/gef/policies_guidelines</vt:lpwstr>
      </vt:variant>
      <vt:variant>
        <vt:lpwstr/>
      </vt:variant>
      <vt:variant>
        <vt:i4>5</vt:i4>
      </vt:variant>
      <vt:variant>
        <vt:i4>0</vt:i4>
      </vt:variant>
      <vt:variant>
        <vt:i4>0</vt:i4>
      </vt:variant>
      <vt:variant>
        <vt:i4>5</vt:i4>
      </vt:variant>
      <vt:variant>
        <vt:lpwstr>https://www.thegef.org/council-meeting-documents/guidelines-project-and-program-cycle-policy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template annotated - updated 4 Sept 2019</dc:title>
  <dc:subject>Project Management</dc:subject>
  <dc:creator>john.obrien@undp.org</dc:creator>
  <cp:lastModifiedBy>Tugba Varol</cp:lastModifiedBy>
  <cp:revision>5</cp:revision>
  <cp:lastPrinted>2020-02-20T10:19:00Z</cp:lastPrinted>
  <dcterms:created xsi:type="dcterms:W3CDTF">2023-10-20T14:34:00Z</dcterms:created>
  <dcterms:modified xsi:type="dcterms:W3CDTF">2023-10-20T14:37:00Z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8b7682c2-8891-43c9-bb16-a8cde800e143</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